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55" w:rsidRPr="00C02981" w:rsidRDefault="00505155" w:rsidP="00505155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</w:p>
    <w:p w:rsidR="00505155" w:rsidRPr="003B050F" w:rsidRDefault="00505155" w:rsidP="00505155">
      <w:pPr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  <w:sz w:val="24"/>
          <w:szCs w:val="24"/>
        </w:rPr>
        <w:t>BASES DEL PROCESO DE SELECCIÓN</w:t>
      </w:r>
    </w:p>
    <w:p w:rsidR="00505155" w:rsidRPr="003B050F" w:rsidRDefault="00505155" w:rsidP="00505155">
      <w:pPr>
        <w:ind w:right="3"/>
        <w:jc w:val="center"/>
        <w:rPr>
          <w:rFonts w:asciiTheme="minorHAnsi" w:hAnsiTheme="minorHAnsi" w:cstheme="minorHAnsi"/>
          <w:b/>
        </w:rPr>
      </w:pPr>
      <w:r w:rsidRPr="003B050F">
        <w:rPr>
          <w:rFonts w:asciiTheme="minorHAnsi" w:hAnsiTheme="minorHAnsi" w:cstheme="minorHAnsi"/>
          <w:b/>
        </w:rPr>
        <w:t xml:space="preserve">CONVOCATORIA PRÁCTICAS </w:t>
      </w:r>
      <w:r>
        <w:rPr>
          <w:rFonts w:asciiTheme="minorHAnsi" w:hAnsiTheme="minorHAnsi" w:cstheme="minorHAnsi"/>
          <w:b/>
        </w:rPr>
        <w:t>PRE</w:t>
      </w:r>
      <w:r w:rsidRPr="003B050F">
        <w:rPr>
          <w:rFonts w:asciiTheme="minorHAnsi" w:hAnsiTheme="minorHAnsi" w:cstheme="minorHAnsi"/>
          <w:b/>
        </w:rPr>
        <w:t xml:space="preserve">PROFESIONALES N° </w:t>
      </w:r>
      <w:r>
        <w:rPr>
          <w:rFonts w:asciiTheme="minorHAnsi" w:hAnsiTheme="minorHAnsi" w:cstheme="minorHAnsi"/>
          <w:b/>
        </w:rPr>
        <w:t>01</w:t>
      </w:r>
      <w:r w:rsidR="00CA6749">
        <w:rPr>
          <w:rFonts w:asciiTheme="minorHAnsi" w:hAnsiTheme="minorHAnsi" w:cstheme="minorHAnsi"/>
          <w:b/>
        </w:rPr>
        <w:t>7</w:t>
      </w:r>
      <w:r w:rsidRPr="003B050F">
        <w:rPr>
          <w:rFonts w:asciiTheme="minorHAnsi" w:hAnsiTheme="minorHAnsi" w:cstheme="minorHAnsi"/>
          <w:b/>
        </w:rPr>
        <w:t>-2019-MIMP</w:t>
      </w:r>
    </w:p>
    <w:p w:rsidR="00505155" w:rsidRPr="003B050F" w:rsidRDefault="00505155" w:rsidP="00505155">
      <w:pPr>
        <w:spacing w:before="5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</w:rPr>
        <w:t xml:space="preserve">ESPECIALIDAD: </w:t>
      </w:r>
      <w:r>
        <w:rPr>
          <w:rFonts w:asciiTheme="minorHAnsi" w:hAnsiTheme="minorHAnsi" w:cstheme="minorHAnsi"/>
          <w:b/>
        </w:rPr>
        <w:t>EDUCACIÓN INICIAL O PRIMARIA</w:t>
      </w:r>
    </w:p>
    <w:p w:rsidR="00505155" w:rsidRPr="003B050F" w:rsidRDefault="00505155" w:rsidP="00505155">
      <w:pPr>
        <w:pStyle w:val="Textoindependiente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:rsidR="00505155" w:rsidRPr="003B050F" w:rsidRDefault="00505155" w:rsidP="00505155">
      <w:pPr>
        <w:pStyle w:val="Prrafodelista"/>
        <w:numPr>
          <w:ilvl w:val="0"/>
          <w:numId w:val="6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ENTIDAD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:rsidR="00505155" w:rsidRPr="003B050F" w:rsidRDefault="00505155" w:rsidP="00505155">
      <w:pPr>
        <w:pStyle w:val="Prrafodelista"/>
        <w:spacing w:before="56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Oficina de Desarrollo del Talento Humano de la Oficina General de Recursos Humanos del Ministerio de la Mujer y Poblaciones Vulnerables. </w:t>
      </w:r>
    </w:p>
    <w:p w:rsidR="00505155" w:rsidRPr="003B050F" w:rsidRDefault="00505155" w:rsidP="00505155">
      <w:pPr>
        <w:pStyle w:val="Textoindependiente"/>
        <w:spacing w:before="3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505155" w:rsidRPr="003B050F" w:rsidRDefault="00505155" w:rsidP="00505155">
      <w:pPr>
        <w:pStyle w:val="Ttulo1"/>
        <w:numPr>
          <w:ilvl w:val="0"/>
          <w:numId w:val="6"/>
        </w:numPr>
        <w:spacing w:line="277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:rsidR="00505155" w:rsidRPr="003B050F" w:rsidRDefault="00505155" w:rsidP="00505155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dos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)</w:t>
      </w:r>
      <w:r w:rsidRPr="003B050F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practicante</w:t>
      </w:r>
      <w:r>
        <w:rPr>
          <w:rFonts w:asciiTheme="minorHAnsi" w:hAnsiTheme="minorHAnsi" w:cstheme="minorHAnsi"/>
          <w:b w:val="0"/>
          <w:sz w:val="20"/>
          <w:szCs w:val="20"/>
        </w:rPr>
        <w:t>s</w:t>
      </w:r>
      <w:r w:rsidRPr="003B050F">
        <w:rPr>
          <w:rFonts w:asciiTheme="minorHAnsi" w:hAnsiTheme="minorHAnsi" w:cstheme="minorHAnsi"/>
          <w:b w:val="0"/>
          <w:spacing w:val="-7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pacing w:val="-7"/>
          <w:sz w:val="20"/>
          <w:szCs w:val="20"/>
        </w:rPr>
        <w:t>pre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profesional</w:t>
      </w:r>
      <w:r>
        <w:rPr>
          <w:rFonts w:asciiTheme="minorHAnsi" w:hAnsiTheme="minorHAnsi" w:cstheme="minorHAnsi"/>
          <w:b w:val="0"/>
          <w:sz w:val="20"/>
          <w:szCs w:val="20"/>
        </w:rPr>
        <w:t>es</w:t>
      </w:r>
      <w:proofErr w:type="spellEnd"/>
      <w:r w:rsidRPr="003B050F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para la </w:t>
      </w:r>
      <w:r w:rsidRPr="003B050F"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Oficina de Desarrollo del Talento Humano de la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Oficina General de Recursos Humanos del Ministerio de la Mujer y Poblaciones Vulnerables, 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Decreto Legislativo N° 1401 y su reglamento aprobado con Decreto Supremo N° 083-2019-PCM.</w:t>
      </w:r>
    </w:p>
    <w:p w:rsidR="00505155" w:rsidRPr="003B050F" w:rsidRDefault="00505155" w:rsidP="00505155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505155" w:rsidRPr="003B050F" w:rsidRDefault="00505155" w:rsidP="00505155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El Ministerio de la Mujer y Poblaciones Vulnerables, con el objetivo de participar en el proceso formativo de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l</w:t>
      </w:r>
      <w:r>
        <w:rPr>
          <w:rFonts w:asciiTheme="minorHAnsi" w:hAnsiTheme="minorHAnsi" w:cstheme="minorHAnsi"/>
          <w:b w:val="0"/>
          <w:sz w:val="20"/>
          <w:szCs w:val="20"/>
        </w:rPr>
        <w:t>os/las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estudiantes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invita al proceso de selección, según lo detallado a continuación:</w:t>
      </w:r>
    </w:p>
    <w:tbl>
      <w:tblPr>
        <w:tblStyle w:val="TableNormal"/>
        <w:tblpPr w:leftFromText="141" w:rightFromText="141" w:vertAnchor="text" w:horzAnchor="margin" w:tblpXSpec="right" w:tblpY="213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28"/>
        <w:gridCol w:w="2548"/>
      </w:tblGrid>
      <w:tr w:rsidR="00505155" w:rsidRPr="003B050F" w:rsidTr="004C1E0F">
        <w:trPr>
          <w:trHeight w:val="488"/>
        </w:trPr>
        <w:tc>
          <w:tcPr>
            <w:tcW w:w="8609" w:type="dxa"/>
            <w:gridSpan w:val="3"/>
          </w:tcPr>
          <w:p w:rsidR="00505155" w:rsidRPr="003B050F" w:rsidRDefault="00505155" w:rsidP="004C1E0F">
            <w:pPr>
              <w:pStyle w:val="TableParagraph"/>
              <w:ind w:left="284" w:right="-5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noProof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089BC1E7" wp14:editId="5A6A6600">
                  <wp:extent cx="5448725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155" w:rsidRPr="003B050F" w:rsidTr="004C1E0F">
        <w:trPr>
          <w:trHeight w:val="801"/>
        </w:trPr>
        <w:tc>
          <w:tcPr>
            <w:tcW w:w="3033" w:type="dxa"/>
          </w:tcPr>
          <w:p w:rsidR="00505155" w:rsidRPr="003B050F" w:rsidRDefault="00505155" w:rsidP="00505155">
            <w:pPr>
              <w:pStyle w:val="TableParagraph"/>
              <w:ind w:left="-8" w:right="73" w:firstLine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STUDIANTE DE LOS DOS ÚLTIMOS AÑOS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DE LA CARRERA PROFESIONAL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 PSICOLOGÍA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028" w:type="dxa"/>
          </w:tcPr>
          <w:p w:rsidR="00505155" w:rsidRPr="003B050F" w:rsidRDefault="00505155" w:rsidP="004C1E0F">
            <w:pPr>
              <w:pStyle w:val="TableParagraph"/>
              <w:spacing w:before="92" w:line="249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>OFICINA DE DESARROLLO DEL TALENTO HUMANO</w:t>
            </w:r>
          </w:p>
        </w:tc>
        <w:tc>
          <w:tcPr>
            <w:tcW w:w="2548" w:type="dxa"/>
          </w:tcPr>
          <w:p w:rsidR="00505155" w:rsidRPr="003B050F" w:rsidRDefault="00505155" w:rsidP="004C1E0F">
            <w:pPr>
              <w:pStyle w:val="TableParagraph"/>
              <w:spacing w:before="4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155" w:rsidRPr="003B050F" w:rsidRDefault="00505155" w:rsidP="004C1E0F">
            <w:pPr>
              <w:pStyle w:val="TableParagraph"/>
              <w:ind w:left="284" w:right="112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A674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505155" w:rsidRPr="003B050F" w:rsidRDefault="00505155" w:rsidP="00505155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:rsidR="00505155" w:rsidRPr="003B050F" w:rsidRDefault="00505155" w:rsidP="00505155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:rsidR="00505155" w:rsidRPr="003B050F" w:rsidRDefault="00505155" w:rsidP="00505155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:rsidR="00505155" w:rsidRPr="003B050F" w:rsidRDefault="00505155" w:rsidP="00505155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:rsidR="00505155" w:rsidRPr="003B050F" w:rsidRDefault="00505155" w:rsidP="00505155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:rsidR="00505155" w:rsidRPr="003B050F" w:rsidRDefault="00505155" w:rsidP="00505155">
      <w:pPr>
        <w:pStyle w:val="Prrafodelista"/>
        <w:widowControl/>
        <w:numPr>
          <w:ilvl w:val="1"/>
          <w:numId w:val="8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Resolución Ministerial N° 178-2019-MIMP que aprueba la Directiva General N° 003-2019-MIMP, “Normas y Procedimientos para la realización de las Modalidades Formativas de Servicios de Prácticas </w:t>
      </w:r>
      <w:proofErr w:type="spellStart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Preprofesionales</w:t>
      </w:r>
      <w:proofErr w:type="spellEnd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Profesionales en el Ministerio de la Mujer y Poblaciones Vulnerables – MIMP”.</w:t>
      </w:r>
    </w:p>
    <w:p w:rsidR="00505155" w:rsidRPr="003B050F" w:rsidRDefault="00505155" w:rsidP="00505155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505155" w:rsidRPr="003B050F" w:rsidRDefault="00505155" w:rsidP="00505155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:rsidR="00505155" w:rsidRDefault="00505155" w:rsidP="00505155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505155" w:rsidRPr="003B050F" w:rsidRDefault="00505155" w:rsidP="00505155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 Generales:</w:t>
      </w:r>
    </w:p>
    <w:p w:rsidR="00505155" w:rsidRPr="003B050F" w:rsidRDefault="00505155" w:rsidP="00505155">
      <w:pPr>
        <w:pStyle w:val="Prrafodelista"/>
        <w:numPr>
          <w:ilvl w:val="0"/>
          <w:numId w:val="7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institución.</w:t>
      </w:r>
    </w:p>
    <w:p w:rsidR="00505155" w:rsidRPr="003B050F" w:rsidRDefault="00505155" w:rsidP="00505155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:rsidR="00505155" w:rsidRPr="003B050F" w:rsidRDefault="00505155" w:rsidP="00505155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:rsidR="00505155" w:rsidRPr="003B050F" w:rsidRDefault="00505155" w:rsidP="00505155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:rsidR="00505155" w:rsidRPr="003B050F" w:rsidRDefault="00505155" w:rsidP="00505155">
      <w:pPr>
        <w:tabs>
          <w:tab w:val="left" w:pos="2588"/>
          <w:tab w:val="left" w:pos="2589"/>
        </w:tabs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:rsidR="00505155" w:rsidRPr="003B050F" w:rsidRDefault="00505155" w:rsidP="00505155">
      <w:pPr>
        <w:pStyle w:val="Prrafodelista"/>
        <w:numPr>
          <w:ilvl w:val="1"/>
          <w:numId w:val="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studiante de los dos últimos años de la carrera profesional en Psicología de universidad </w:t>
      </w:r>
      <w:r w:rsidRPr="003B050F">
        <w:rPr>
          <w:rFonts w:asciiTheme="minorHAnsi" w:hAnsiTheme="minorHAnsi" w:cstheme="minorHAnsi"/>
          <w:sz w:val="20"/>
          <w:szCs w:val="20"/>
        </w:rPr>
        <w:t>por SUNEDU.</w:t>
      </w:r>
    </w:p>
    <w:p w:rsidR="00505155" w:rsidRPr="003B050F" w:rsidRDefault="00505155" w:rsidP="00505155">
      <w:pPr>
        <w:pStyle w:val="Prrafodelista"/>
        <w:numPr>
          <w:ilvl w:val="1"/>
          <w:numId w:val="3"/>
        </w:numPr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Disponibilidad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para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realizar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pacing w:val="-15"/>
          <w:sz w:val="20"/>
          <w:szCs w:val="20"/>
        </w:rPr>
        <w:t>pre</w:t>
      </w:r>
      <w:r w:rsidRPr="003B050F">
        <w:rPr>
          <w:rFonts w:asciiTheme="minorHAnsi" w:hAnsiTheme="minorHAnsi" w:cstheme="minorHAnsi"/>
          <w:sz w:val="20"/>
          <w:szCs w:val="20"/>
        </w:rPr>
        <w:t>profesionales</w:t>
      </w:r>
      <w:proofErr w:type="spellEnd"/>
      <w:r w:rsidRPr="003B050F">
        <w:rPr>
          <w:rFonts w:asciiTheme="minorHAnsi" w:hAnsiTheme="minorHAnsi" w:cstheme="minorHAnsi"/>
          <w:sz w:val="20"/>
          <w:szCs w:val="20"/>
        </w:rPr>
        <w:t xml:space="preserve"> por </w:t>
      </w:r>
      <w:r>
        <w:rPr>
          <w:rFonts w:asciiTheme="minorHAnsi" w:hAnsiTheme="minorHAnsi" w:cstheme="minorHAnsi"/>
          <w:sz w:val="20"/>
          <w:szCs w:val="20"/>
        </w:rPr>
        <w:t>seis</w:t>
      </w:r>
      <w:r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3B050F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3B050F">
        <w:rPr>
          <w:rFonts w:asciiTheme="minorHAnsi" w:hAnsiTheme="minorHAnsi" w:cstheme="minorHAnsi"/>
          <w:sz w:val="20"/>
          <w:szCs w:val="20"/>
        </w:rPr>
        <w:t>)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horas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diarias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o </w:t>
      </w:r>
      <w:r>
        <w:rPr>
          <w:rFonts w:asciiTheme="minorHAnsi" w:hAnsiTheme="minorHAnsi" w:cstheme="minorHAnsi"/>
          <w:sz w:val="20"/>
          <w:szCs w:val="20"/>
        </w:rPr>
        <w:t xml:space="preserve">treinta </w:t>
      </w:r>
      <w:r w:rsidRPr="003B050F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3B050F">
        <w:rPr>
          <w:rFonts w:asciiTheme="minorHAnsi" w:hAnsiTheme="minorHAnsi" w:cstheme="minorHAnsi"/>
          <w:sz w:val="20"/>
          <w:szCs w:val="20"/>
        </w:rPr>
        <w:t>0) horas</w:t>
      </w:r>
      <w:r w:rsidRPr="003B050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semanales en el horario de las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B050F">
        <w:rPr>
          <w:rFonts w:asciiTheme="minorHAnsi" w:hAnsiTheme="minorHAnsi" w:cstheme="minorHAnsi"/>
          <w:sz w:val="20"/>
          <w:szCs w:val="20"/>
        </w:rPr>
        <w:t xml:space="preserve">0.00 </w:t>
      </w:r>
      <w:proofErr w:type="spellStart"/>
      <w:r w:rsidRPr="003B050F">
        <w:rPr>
          <w:rFonts w:asciiTheme="minorHAnsi" w:hAnsiTheme="minorHAnsi" w:cstheme="minorHAnsi"/>
          <w:sz w:val="20"/>
          <w:szCs w:val="20"/>
        </w:rPr>
        <w:t>a.m</w:t>
      </w:r>
      <w:proofErr w:type="spellEnd"/>
      <w:r w:rsidRPr="003B050F">
        <w:rPr>
          <w:rFonts w:asciiTheme="minorHAnsi" w:hAnsiTheme="minorHAnsi" w:cstheme="minorHAnsi"/>
          <w:sz w:val="20"/>
          <w:szCs w:val="20"/>
        </w:rPr>
        <w:t xml:space="preserve"> hasta las 1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3B050F">
        <w:rPr>
          <w:rFonts w:asciiTheme="minorHAnsi" w:hAnsiTheme="minorHAnsi" w:cstheme="minorHAnsi"/>
          <w:sz w:val="20"/>
          <w:szCs w:val="20"/>
        </w:rPr>
        <w:t>.00 p.m. horas, el horario incluye una hora de refrigerio.</w:t>
      </w:r>
    </w:p>
    <w:p w:rsidR="00505155" w:rsidRDefault="00505155" w:rsidP="00505155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Requisitos de las Prácticas:</w:t>
      </w:r>
    </w:p>
    <w:p w:rsidR="00505155" w:rsidRPr="00505155" w:rsidRDefault="00505155" w:rsidP="00505155">
      <w:pPr>
        <w:pStyle w:val="Prrafodelista"/>
        <w:widowControl/>
        <w:numPr>
          <w:ilvl w:val="1"/>
          <w:numId w:val="3"/>
        </w:numPr>
        <w:autoSpaceDE/>
        <w:autoSpaceDN/>
        <w:ind w:left="567" w:hanging="283"/>
        <w:jc w:val="both"/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</w:pPr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Vocación de servicio y empatía</w:t>
      </w:r>
    </w:p>
    <w:p w:rsidR="00505155" w:rsidRPr="00505155" w:rsidRDefault="00505155" w:rsidP="00505155">
      <w:pPr>
        <w:pStyle w:val="Prrafodelista"/>
        <w:widowControl/>
        <w:numPr>
          <w:ilvl w:val="1"/>
          <w:numId w:val="3"/>
        </w:numPr>
        <w:autoSpaceDE/>
        <w:autoSpaceDN/>
        <w:ind w:left="567" w:hanging="283"/>
        <w:jc w:val="both"/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</w:pPr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 xml:space="preserve">Alto espíritu de colaboración </w:t>
      </w:r>
    </w:p>
    <w:p w:rsidR="00505155" w:rsidRPr="00505155" w:rsidRDefault="00505155" w:rsidP="00505155">
      <w:pPr>
        <w:pStyle w:val="Prrafodelista"/>
        <w:widowControl/>
        <w:numPr>
          <w:ilvl w:val="1"/>
          <w:numId w:val="3"/>
        </w:numPr>
        <w:autoSpaceDE/>
        <w:autoSpaceDN/>
        <w:ind w:left="567" w:hanging="283"/>
        <w:jc w:val="both"/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</w:pPr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Facilidad para interrelacionar con los demás</w:t>
      </w:r>
    </w:p>
    <w:p w:rsidR="00505155" w:rsidRPr="00505155" w:rsidRDefault="00505155" w:rsidP="00505155">
      <w:pPr>
        <w:pStyle w:val="Prrafodelista"/>
        <w:widowControl/>
        <w:numPr>
          <w:ilvl w:val="1"/>
          <w:numId w:val="3"/>
        </w:numPr>
        <w:autoSpaceDE/>
        <w:autoSpaceDN/>
        <w:ind w:left="567" w:hanging="283"/>
        <w:jc w:val="both"/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</w:pPr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lastRenderedPageBreak/>
        <w:t>Sobrellevar emociones propias y del entorno para realización de un buen trabajo en equipo.</w:t>
      </w:r>
    </w:p>
    <w:p w:rsidR="00505155" w:rsidRPr="00505155" w:rsidRDefault="00505155" w:rsidP="00505155">
      <w:pPr>
        <w:pStyle w:val="Prrafodelista"/>
        <w:widowControl/>
        <w:numPr>
          <w:ilvl w:val="1"/>
          <w:numId w:val="3"/>
        </w:numPr>
        <w:autoSpaceDE/>
        <w:autoSpaceDN/>
        <w:ind w:left="567" w:hanging="283"/>
        <w:jc w:val="both"/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</w:pPr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Amplia visión y conocimientos del trabajo con niños</w:t>
      </w:r>
      <w:r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/</w:t>
      </w:r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as menores de 03 años de edad.</w:t>
      </w:r>
    </w:p>
    <w:p w:rsidR="00505155" w:rsidRPr="003B050F" w:rsidRDefault="00505155" w:rsidP="00505155">
      <w:pPr>
        <w:pStyle w:val="Prrafodelista"/>
        <w:tabs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505155" w:rsidRPr="003B050F" w:rsidRDefault="00505155" w:rsidP="00505155">
      <w:pPr>
        <w:pStyle w:val="Ttulo1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PRÁCTICAS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DESEMPEÑAR</w:t>
      </w:r>
    </w:p>
    <w:p w:rsidR="00505155" w:rsidRPr="003B050F" w:rsidRDefault="00505155" w:rsidP="00505155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:rsidR="00505155" w:rsidRPr="00505155" w:rsidRDefault="00505155" w:rsidP="00505155">
      <w:pPr>
        <w:pStyle w:val="Prrafodelista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567" w:hanging="283"/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</w:pPr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 xml:space="preserve">Apoyo en la atención de las necesidades básicas afectivas y de formación en los niños /as durante el tiempo que permanezca en el </w:t>
      </w:r>
      <w:proofErr w:type="spellStart"/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wawa</w:t>
      </w:r>
      <w:proofErr w:type="spellEnd"/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 xml:space="preserve"> </w:t>
      </w:r>
      <w:proofErr w:type="spellStart"/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wasi</w:t>
      </w:r>
      <w:proofErr w:type="spellEnd"/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 xml:space="preserve"> institucional “Caritas Felices</w:t>
      </w:r>
      <w:proofErr w:type="gramStart"/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” .</w:t>
      </w:r>
      <w:proofErr w:type="gramEnd"/>
    </w:p>
    <w:p w:rsidR="00505155" w:rsidRPr="00505155" w:rsidRDefault="00505155" w:rsidP="00505155">
      <w:pPr>
        <w:pStyle w:val="Prrafodelista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567" w:hanging="283"/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</w:pPr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 xml:space="preserve">Contribuir en las acciones del cuidado diurno y buen estado nutricional de los niños/as menores de tres años de edad, quienes son hijos /as del personal de la institución, de acuerdo a las directrices impartidas por la coordinación del </w:t>
      </w:r>
      <w:proofErr w:type="spellStart"/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Wawa</w:t>
      </w:r>
      <w:proofErr w:type="spellEnd"/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 xml:space="preserve"> </w:t>
      </w:r>
      <w:proofErr w:type="spellStart"/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Wasi</w:t>
      </w:r>
      <w:proofErr w:type="spellEnd"/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 xml:space="preserve"> institucional.</w:t>
      </w:r>
    </w:p>
    <w:p w:rsidR="00505155" w:rsidRPr="00505155" w:rsidRDefault="00505155" w:rsidP="00505155">
      <w:pPr>
        <w:pStyle w:val="Prrafodelista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567" w:hanging="283"/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</w:pPr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Aprender y realizar la programación ejecución y evaluación de las acciones previstas en el componente de aprendizaje infantil temprano.</w:t>
      </w:r>
    </w:p>
    <w:p w:rsidR="00505155" w:rsidRPr="00505155" w:rsidRDefault="00505155" w:rsidP="00505155">
      <w:pPr>
        <w:pStyle w:val="Prrafodelista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567" w:hanging="283"/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</w:pPr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 xml:space="preserve">Realizar e innovar actividades en beneficio de los niños /as y padres de familia del </w:t>
      </w:r>
      <w:proofErr w:type="spellStart"/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Wawa</w:t>
      </w:r>
      <w:proofErr w:type="spellEnd"/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 xml:space="preserve"> </w:t>
      </w:r>
      <w:proofErr w:type="spellStart"/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Wasi</w:t>
      </w:r>
      <w:proofErr w:type="spellEnd"/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 xml:space="preserve"> institucional “caritas felices”.</w:t>
      </w:r>
    </w:p>
    <w:p w:rsidR="00505155" w:rsidRPr="00505155" w:rsidRDefault="00505155" w:rsidP="00505155">
      <w:pPr>
        <w:pStyle w:val="Prrafodelista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567" w:hanging="283"/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</w:pPr>
      <w:r w:rsidRPr="00505155">
        <w:rPr>
          <w:rFonts w:asciiTheme="minorHAnsi" w:eastAsia="Times New Roman" w:hAnsiTheme="minorHAnsi" w:cs="Times New Roman"/>
          <w:sz w:val="20"/>
          <w:szCs w:val="20"/>
          <w:lang w:eastAsia="es-PE" w:bidi="ar-SA"/>
        </w:rPr>
        <w:t>Buena disposición para la realización de algunos materiales que se utilizan en las actividades diarias.</w:t>
      </w:r>
    </w:p>
    <w:p w:rsidR="00505155" w:rsidRPr="003B050F" w:rsidRDefault="00505155" w:rsidP="00505155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Otras actividades que le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asigne la Coordinadora del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Wawa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Wasi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Institucional.</w:t>
      </w:r>
    </w:p>
    <w:p w:rsidR="00505155" w:rsidRPr="003B050F" w:rsidRDefault="00505155" w:rsidP="00505155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Ttulo1"/>
        <w:numPr>
          <w:ilvl w:val="0"/>
          <w:numId w:val="2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:rsidR="00505155" w:rsidRPr="003B050F" w:rsidRDefault="00505155" w:rsidP="00505155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 económica de S/. 930.00 (Novecientos Treinta con 00/100 soles) mensuales</w:t>
      </w:r>
    </w:p>
    <w:p w:rsidR="00505155" w:rsidRPr="003B050F" w:rsidRDefault="00505155" w:rsidP="00505155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Descanso de quince (15) días debidamente subvencionado cuando la duración de la modalidad formativa sea superior a doce (12) meses. Asimismo, una compensación económica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proporcional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modalidad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sea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menor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 (12)  </w:t>
      </w:r>
      <w:r w:rsidRPr="003B050F">
        <w:rPr>
          <w:rFonts w:asciiTheme="minorHAnsi" w:hAnsiTheme="minorHAnsi" w:cstheme="minorHAnsi"/>
          <w:sz w:val="20"/>
          <w:szCs w:val="20"/>
        </w:rPr>
        <w:t>o igual a doce (12)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meses.</w:t>
      </w:r>
    </w:p>
    <w:p w:rsidR="00505155" w:rsidRPr="003B050F" w:rsidRDefault="00505155" w:rsidP="00505155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Otorgar a las personas en prácticas profesionales una subvención adicional equivalente a media subvención económica mensual cada seis (6) meses de duración continua de la modalidad</w:t>
      </w:r>
      <w:r w:rsidRPr="003B050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formativa.</w:t>
      </w:r>
    </w:p>
    <w:p w:rsidR="00505155" w:rsidRPr="003B050F" w:rsidRDefault="00505155" w:rsidP="00505155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Seguro Médico.</w:t>
      </w:r>
    </w:p>
    <w:p w:rsidR="00505155" w:rsidRPr="003B050F" w:rsidRDefault="00505155" w:rsidP="00505155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:rsidR="00505155" w:rsidRPr="003B050F" w:rsidRDefault="00505155" w:rsidP="00505155">
      <w:pPr>
        <w:pStyle w:val="Prrafodelista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:rsidR="00505155" w:rsidRDefault="00505155" w:rsidP="00505155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05155" w:rsidRPr="003B050F" w:rsidRDefault="00505155" w:rsidP="00505155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:rsidR="00505155" w:rsidRPr="003B050F" w:rsidRDefault="00505155" w:rsidP="00505155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Oficina de Desarrollo del Talento Humano, en coordinación directa con el/la representante de la unidad orgánica solicitante.</w:t>
      </w:r>
    </w:p>
    <w:p w:rsidR="00505155" w:rsidRPr="003B050F" w:rsidRDefault="00505155" w:rsidP="00505155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 evaluaciones se realizarán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:rsidR="00505155" w:rsidRPr="003B050F" w:rsidRDefault="00505155" w:rsidP="00505155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Curricular, previa verificación del cumplimiento de los requisitos mínimos exigidos para las prácticas.</w:t>
      </w:r>
    </w:p>
    <w:p w:rsidR="00505155" w:rsidRPr="003B050F" w:rsidRDefault="00505155" w:rsidP="00505155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:rsidR="00505155" w:rsidRPr="003B050F" w:rsidRDefault="00505155" w:rsidP="00505155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 presentarse a las evaluaciones programadas en la fecha y hora establecida, según indica el cronograma.</w:t>
      </w:r>
    </w:p>
    <w:p w:rsidR="00505155" w:rsidRPr="003B050F" w:rsidRDefault="00505155" w:rsidP="00505155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05155" w:rsidRPr="003B050F" w:rsidRDefault="00505155" w:rsidP="00505155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Específicas</w:t>
      </w:r>
    </w:p>
    <w:p w:rsidR="00505155" w:rsidRPr="003B050F" w:rsidRDefault="00505155" w:rsidP="00505155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siguiente proceso de selección consta de las siguientes actividades y etapas según se lo detallado a continuación:</w:t>
      </w:r>
    </w:p>
    <w:p w:rsidR="00505155" w:rsidRPr="003B050F" w:rsidRDefault="00505155" w:rsidP="00505155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395" w:type="dxa"/>
        <w:tblInd w:w="261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431"/>
        <w:gridCol w:w="2640"/>
      </w:tblGrid>
      <w:tr w:rsidR="00505155" w:rsidRPr="003B050F" w:rsidTr="004C1E0F">
        <w:trPr>
          <w:trHeight w:val="673"/>
        </w:trPr>
        <w:tc>
          <w:tcPr>
            <w:tcW w:w="8395" w:type="dxa"/>
            <w:gridSpan w:val="3"/>
            <w:shd w:val="clear" w:color="auto" w:fill="000000"/>
          </w:tcPr>
          <w:p w:rsidR="00505155" w:rsidRPr="003B050F" w:rsidRDefault="00505155" w:rsidP="004C1E0F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155" w:rsidRPr="003B050F" w:rsidRDefault="00505155" w:rsidP="004C1E0F">
            <w:pPr>
              <w:pStyle w:val="TableParagraph"/>
              <w:tabs>
                <w:tab w:val="left" w:pos="3557"/>
                <w:tab w:val="left" w:pos="5908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       Etapas/Actividades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Máximo</w:t>
            </w:r>
          </w:p>
        </w:tc>
      </w:tr>
      <w:tr w:rsidR="00505155" w:rsidRPr="003B050F" w:rsidTr="004C1E0F">
        <w:trPr>
          <w:trHeight w:val="543"/>
        </w:trPr>
        <w:tc>
          <w:tcPr>
            <w:tcW w:w="3324" w:type="dxa"/>
          </w:tcPr>
          <w:p w:rsidR="00505155" w:rsidRPr="003B050F" w:rsidRDefault="00505155" w:rsidP="004C1E0F">
            <w:pPr>
              <w:spacing w:before="1" w:line="232" w:lineRule="auto"/>
              <w:ind w:left="142" w:right="137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505155" w:rsidRPr="003B050F" w:rsidRDefault="00505155" w:rsidP="004C1E0F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Evaluación Curricular </w:t>
            </w:r>
          </w:p>
        </w:tc>
        <w:tc>
          <w:tcPr>
            <w:tcW w:w="2431" w:type="dxa"/>
          </w:tcPr>
          <w:p w:rsidR="00505155" w:rsidRPr="003B050F" w:rsidRDefault="00505155" w:rsidP="004C1E0F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640" w:type="dxa"/>
          </w:tcPr>
          <w:p w:rsidR="00505155" w:rsidRPr="003B050F" w:rsidRDefault="00505155" w:rsidP="004C1E0F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505155" w:rsidRPr="003B050F" w:rsidTr="004C1E0F">
        <w:trPr>
          <w:trHeight w:val="527"/>
        </w:trPr>
        <w:tc>
          <w:tcPr>
            <w:tcW w:w="3324" w:type="dxa"/>
          </w:tcPr>
          <w:p w:rsidR="00505155" w:rsidRPr="003B050F" w:rsidRDefault="00505155" w:rsidP="004C1E0F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155" w:rsidRPr="003B050F" w:rsidRDefault="00505155" w:rsidP="004C1E0F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2431" w:type="dxa"/>
          </w:tcPr>
          <w:p w:rsidR="00505155" w:rsidRPr="003B050F" w:rsidRDefault="00505155" w:rsidP="004C1E0F">
            <w:pPr>
              <w:pStyle w:val="TableParagraph"/>
              <w:spacing w:before="5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155" w:rsidRPr="003B050F" w:rsidRDefault="00505155" w:rsidP="004C1E0F">
            <w:pPr>
              <w:pStyle w:val="TableParagraph"/>
              <w:ind w:left="284" w:right="433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640" w:type="dxa"/>
          </w:tcPr>
          <w:p w:rsidR="00505155" w:rsidRPr="003B050F" w:rsidRDefault="00505155" w:rsidP="004C1E0F">
            <w:pPr>
              <w:pStyle w:val="TableParagraph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5155" w:rsidRPr="003B050F" w:rsidRDefault="00505155" w:rsidP="004C1E0F">
            <w:pPr>
              <w:pStyle w:val="TableParagraph"/>
              <w:ind w:left="284" w:right="55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:rsidR="00505155" w:rsidRDefault="00505155" w:rsidP="00505155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05155" w:rsidRDefault="00505155" w:rsidP="00505155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05155" w:rsidRDefault="00505155" w:rsidP="00505155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a). Reclutamiento:</w:t>
      </w:r>
    </w:p>
    <w:p w:rsidR="00505155" w:rsidRPr="003B050F" w:rsidRDefault="00505155" w:rsidP="0050515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El reclutamiento se inicia con la recepción de las postulaciones en la Oficina de Trámite Documentario y Atención al Ciudadano del MIMP (Jr. </w:t>
      </w:r>
      <w:proofErr w:type="spellStart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Camaná</w:t>
      </w:r>
      <w:proofErr w:type="spellEnd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N° 616- Cercado de Lima)</w:t>
      </w:r>
      <w:r w:rsidRPr="003B050F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dentro de los plazos establecidos en el cronograma. </w:t>
      </w:r>
    </w:p>
    <w:p w:rsidR="00505155" w:rsidRPr="003B050F" w:rsidRDefault="00505155" w:rsidP="00505155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b).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evaluación curricular</w:t>
      </w:r>
    </w:p>
    <w:p w:rsidR="00505155" w:rsidRPr="003B050F" w:rsidRDefault="00505155" w:rsidP="00505155">
      <w:pPr>
        <w:widowControl/>
        <w:autoSpaceDE/>
        <w:autoSpaceDN/>
        <w:ind w:left="284" w:hanging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505155" w:rsidRPr="003B050F" w:rsidRDefault="00505155" w:rsidP="0050515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 los/las postulantes que cumplen con los requisitos mínimos y la formalidad establecida para la presentación de su postulación.</w:t>
      </w:r>
    </w:p>
    <w:p w:rsidR="00505155" w:rsidRPr="003B050F" w:rsidRDefault="00505155" w:rsidP="0050515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evaluación curricular es de naturaleza excluyente y se califica en base al perfil solicitado. </w:t>
      </w:r>
    </w:p>
    <w:p w:rsidR="00505155" w:rsidRPr="003B050F" w:rsidRDefault="00505155" w:rsidP="0050515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calificación mínima para la evaluación curricular es de 30 puntos y como máximo 40 puntos:</w:t>
      </w:r>
    </w:p>
    <w:p w:rsidR="00505155" w:rsidRPr="003B050F" w:rsidRDefault="00505155" w:rsidP="0050515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688"/>
        <w:gridCol w:w="1418"/>
      </w:tblGrid>
      <w:tr w:rsidR="00505155" w:rsidRPr="003B050F" w:rsidTr="004C1E0F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55" w:rsidRPr="003B050F" w:rsidRDefault="00505155" w:rsidP="004C1E0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</w:t>
            </w:r>
            <w:r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dos últimos años de estudios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30)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55" w:rsidRPr="003B050F" w:rsidRDefault="00505155" w:rsidP="004C1E0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 funciones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55" w:rsidRPr="003B050F" w:rsidRDefault="00505155" w:rsidP="004C1E0F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505155" w:rsidRPr="003B050F" w:rsidTr="004C1E0F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55" w:rsidRPr="003B050F" w:rsidRDefault="00505155" w:rsidP="004C1E0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155" w:rsidRPr="003B050F" w:rsidRDefault="00505155" w:rsidP="004C1E0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155" w:rsidRPr="003B050F" w:rsidRDefault="00505155" w:rsidP="004C1E0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02 cursos, conferencias, talleres, etc.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-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03)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155" w:rsidRPr="003B050F" w:rsidRDefault="00505155" w:rsidP="004C1E0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Más de 02 cursos,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(excluyente 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05)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55" w:rsidRPr="003B050F" w:rsidRDefault="00505155" w:rsidP="004C1E0F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:rsidR="00505155" w:rsidRPr="003B050F" w:rsidRDefault="00505155" w:rsidP="0050515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505155" w:rsidRPr="003B050F" w:rsidRDefault="00505155" w:rsidP="0050515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Los postulantes serán los únicos responsables de la información y datos proporcionados para participar en el presente proceso de selección y en el cumplimiento del perfil solicitado.</w:t>
      </w:r>
    </w:p>
    <w:p w:rsidR="00505155" w:rsidRPr="003B050F" w:rsidRDefault="00505155" w:rsidP="0050515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:rsidR="00505155" w:rsidRPr="003B050F" w:rsidRDefault="00505155" w:rsidP="0050515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 publicará la relación de quienes cumplan con el perfil exigido, consignando la puntuación alcanzada.</w:t>
      </w:r>
    </w:p>
    <w:p w:rsidR="00505155" w:rsidRPr="003B050F" w:rsidRDefault="00505155" w:rsidP="00505155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 los/las postulantes que no ingresen al proceso de selección por no cumplir con los requisitos mínimos o la formalidad exigida en las bases, no será devuelta debido a que forma parte del acervo documentario del MIMP y constituye documentación auditable.</w:t>
      </w:r>
    </w:p>
    <w:p w:rsidR="00505155" w:rsidRPr="003B050F" w:rsidRDefault="00505155" w:rsidP="00505155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B050F">
        <w:rPr>
          <w:rFonts w:asciiTheme="minorHAnsi" w:hAnsiTheme="minorHAnsi" w:cstheme="minorHAnsi"/>
          <w:sz w:val="20"/>
          <w:szCs w:val="20"/>
        </w:rPr>
        <w:t>c)</w:t>
      </w:r>
      <w:proofErr w:type="gramEnd"/>
      <w:r w:rsidRPr="003B050F">
        <w:rPr>
          <w:rFonts w:asciiTheme="minorHAnsi" w:hAnsiTheme="minorHAnsi" w:cstheme="minorHAnsi"/>
          <w:sz w:val="20"/>
          <w:szCs w:val="20"/>
        </w:rPr>
        <w:t>. Entrevista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Personal.</w:t>
      </w:r>
    </w:p>
    <w:p w:rsidR="00505155" w:rsidRPr="003B050F" w:rsidRDefault="00505155" w:rsidP="00505155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Serán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convocados,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quienes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aprueben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Curricular</w:t>
      </w:r>
      <w:r w:rsidRPr="003B050F">
        <w:rPr>
          <w:rFonts w:asciiTheme="minorHAnsi" w:hAnsiTheme="minorHAnsi" w:cstheme="minorHAnsi"/>
          <w:sz w:val="20"/>
          <w:szCs w:val="20"/>
        </w:rPr>
        <w:t xml:space="preserve"> (de 30 a 40 punto). En caso de empate, se entrevistará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todos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obtengan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misma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puntuación.</w:t>
      </w:r>
    </w:p>
    <w:p w:rsidR="00505155" w:rsidRPr="003B050F" w:rsidRDefault="00505155" w:rsidP="0050515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 cronograma establecido.</w:t>
      </w:r>
    </w:p>
    <w:p w:rsidR="00505155" w:rsidRPr="003B050F" w:rsidRDefault="00505155" w:rsidP="0050515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entrevista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tendrá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mínimo para a</w:t>
      </w:r>
      <w:r w:rsidRPr="003B050F">
        <w:rPr>
          <w:rFonts w:asciiTheme="minorHAnsi" w:hAnsiTheme="minorHAnsi" w:cstheme="minorHAnsi"/>
          <w:sz w:val="20"/>
          <w:szCs w:val="20"/>
        </w:rPr>
        <w:t>probar de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40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puntos y hasta un máximo de 60 puntos,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acuerdo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505155" w:rsidRPr="003B050F" w:rsidTr="004C1E0F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:rsidR="00505155" w:rsidRPr="003B050F" w:rsidRDefault="00505155" w:rsidP="004C1E0F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505155" w:rsidRPr="003B050F" w:rsidTr="004C1E0F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05155" w:rsidRPr="003B050F" w:rsidRDefault="00505155" w:rsidP="004C1E0F">
            <w:pPr>
              <w:pStyle w:val="TableParagraph"/>
              <w:spacing w:line="200" w:lineRule="exac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Dominio Temático — Conocimientos Técnicos acorde al perfil.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05155" w:rsidRPr="003B050F" w:rsidRDefault="00505155" w:rsidP="004C1E0F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 Puntos- 15 Puntos</w:t>
            </w:r>
          </w:p>
        </w:tc>
      </w:tr>
      <w:tr w:rsidR="00505155" w:rsidRPr="003B050F" w:rsidTr="004C1E0F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05155" w:rsidRPr="003B050F" w:rsidRDefault="00505155" w:rsidP="004C1E0F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05155" w:rsidRPr="003B050F" w:rsidRDefault="00505155" w:rsidP="004C1E0F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505155" w:rsidRPr="003B050F" w:rsidTr="004C1E0F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05155" w:rsidRPr="003B050F" w:rsidRDefault="00505155" w:rsidP="004C1E0F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05155" w:rsidRPr="003B050F" w:rsidRDefault="00505155" w:rsidP="004C1E0F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12 Puntos</w:t>
            </w:r>
          </w:p>
        </w:tc>
      </w:tr>
      <w:tr w:rsidR="00505155" w:rsidRPr="003B050F" w:rsidTr="004C1E0F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05155" w:rsidRPr="003B050F" w:rsidRDefault="00505155" w:rsidP="004C1E0F">
            <w:pPr>
              <w:pStyle w:val="TableParagraph"/>
              <w:spacing w:before="68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Competencias acorde al puesto convocado.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05155" w:rsidRPr="003B050F" w:rsidRDefault="00505155" w:rsidP="004C1E0F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 Puntos -25  Puntos</w:t>
            </w:r>
          </w:p>
        </w:tc>
      </w:tr>
    </w:tbl>
    <w:p w:rsidR="00505155" w:rsidRPr="003B050F" w:rsidRDefault="00505155" w:rsidP="00505155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Textoindependiente"/>
        <w:numPr>
          <w:ilvl w:val="1"/>
          <w:numId w:val="4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Sólo se publicará la relación de postulantes que aprueben la etapa de la entrevista personal.</w:t>
      </w:r>
    </w:p>
    <w:p w:rsidR="00505155" w:rsidRPr="003B050F" w:rsidRDefault="00505155" w:rsidP="00505155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505155" w:rsidRPr="003B050F" w:rsidRDefault="00505155" w:rsidP="00505155">
      <w:pPr>
        <w:pStyle w:val="Prrafodelista"/>
        <w:numPr>
          <w:ilvl w:val="0"/>
          <w:numId w:val="2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:rsidR="00505155" w:rsidRPr="003B050F" w:rsidRDefault="00505155" w:rsidP="00505155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505155" w:rsidRPr="003B050F" w:rsidRDefault="00505155" w:rsidP="00505155">
      <w:pPr>
        <w:pStyle w:val="Prrafodelista"/>
        <w:numPr>
          <w:ilvl w:val="0"/>
          <w:numId w:val="1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 Curricular y la Entrevista Personal.</w:t>
      </w:r>
    </w:p>
    <w:p w:rsidR="00505155" w:rsidRPr="003B050F" w:rsidRDefault="00505155" w:rsidP="00505155">
      <w:pPr>
        <w:pStyle w:val="Prrafodelista"/>
        <w:numPr>
          <w:ilvl w:val="0"/>
          <w:numId w:val="1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ganador/a.</w:t>
      </w:r>
    </w:p>
    <w:p w:rsidR="00505155" w:rsidRPr="003B050F" w:rsidRDefault="00505155" w:rsidP="00505155">
      <w:pPr>
        <w:pStyle w:val="Prrafodelista"/>
        <w:numPr>
          <w:ilvl w:val="0"/>
          <w:numId w:val="1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El/la postulante declarado/a 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GANADOR/A </w:t>
      </w:r>
      <w:r w:rsidRPr="003B050F">
        <w:rPr>
          <w:rFonts w:asciiTheme="minorHAnsi" w:hAnsiTheme="minorHAnsi" w:cstheme="minorHAnsi"/>
          <w:sz w:val="20"/>
          <w:szCs w:val="20"/>
        </w:rPr>
        <w:t xml:space="preserve">en el proceso de selección para efectos de la suscripción y </w:t>
      </w:r>
      <w:r w:rsidRPr="003B050F">
        <w:rPr>
          <w:rFonts w:asciiTheme="minorHAnsi" w:hAnsiTheme="minorHAnsi" w:cstheme="minorHAnsi"/>
          <w:sz w:val="20"/>
          <w:szCs w:val="20"/>
        </w:rPr>
        <w:lastRenderedPageBreak/>
        <w:t>registro del convenio, deberá presentar a la Oficina de Desarrollo del Talento Humano,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la documentación que se le solicite.</w:t>
      </w:r>
    </w:p>
    <w:p w:rsidR="00505155" w:rsidRPr="003B050F" w:rsidRDefault="00505155" w:rsidP="00505155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Si el/la postulante declarado/a GANADOR/A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resultados finales, perderá el derecho a la suscripción del convenio y se procederá a invitar al postulante accesitario según orden de mérito.</w:t>
      </w:r>
    </w:p>
    <w:p w:rsidR="00505155" w:rsidRPr="003B050F" w:rsidRDefault="00505155" w:rsidP="00505155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Previo a la suscripción del convenio, la ODTH verifica que el/la postulante elegido/a cumpla con presentar los documentos mínimos requeridos.</w:t>
      </w:r>
    </w:p>
    <w:p w:rsidR="00505155" w:rsidRPr="003B050F" w:rsidRDefault="00505155" w:rsidP="00505155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Convenio será suscrito por el/la Director/a General de la Oficina General de Recursos Humanos en representación del MIMP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por una (01) autoridad representante del Centro de Estudios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y el/la practicante.</w:t>
      </w:r>
    </w:p>
    <w:p w:rsidR="00505155" w:rsidRPr="006C09D3" w:rsidRDefault="00505155" w:rsidP="00505155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  <w:lang w:val="es-PE"/>
        </w:rPr>
      </w:pPr>
    </w:p>
    <w:p w:rsidR="00505155" w:rsidRPr="003B050F" w:rsidRDefault="00505155" w:rsidP="00505155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:rsidR="00505155" w:rsidRPr="003B050F" w:rsidRDefault="00505155" w:rsidP="00505155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S/. 930.00 (Novecientos Treinta con 00/100 soles) mensuales.</w:t>
      </w:r>
    </w:p>
    <w:p w:rsidR="00505155" w:rsidRPr="003B050F" w:rsidRDefault="00505155" w:rsidP="00505155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:rsidR="00505155" w:rsidRPr="003B050F" w:rsidRDefault="00505155" w:rsidP="00505155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:rsidR="00505155" w:rsidRPr="003B050F" w:rsidRDefault="00505155" w:rsidP="00505155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Hasta el 31 de Diciembre de 2019, renovables según desempeño y necesidades de la Entidad.</w:t>
      </w:r>
    </w:p>
    <w:p w:rsidR="00505155" w:rsidRPr="003B050F" w:rsidRDefault="00505155" w:rsidP="00505155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Ttulo1"/>
        <w:numPr>
          <w:ilvl w:val="0"/>
          <w:numId w:val="2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DECLARACIÓN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:rsidR="00505155" w:rsidRPr="003B050F" w:rsidRDefault="00505155" w:rsidP="00505155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505155" w:rsidRPr="003B050F" w:rsidRDefault="00505155" w:rsidP="00505155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El proceso será declarado desierto en alguno de los siguientes supuestos:</w:t>
      </w:r>
    </w:p>
    <w:p w:rsidR="00505155" w:rsidRPr="003B050F" w:rsidRDefault="00505155" w:rsidP="00505155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presenten postulantes.</w:t>
      </w:r>
    </w:p>
    <w:p w:rsidR="00505155" w:rsidRPr="003B050F" w:rsidRDefault="00505155" w:rsidP="00505155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 exigidos.</w:t>
      </w:r>
    </w:p>
    <w:p w:rsidR="00505155" w:rsidRPr="003B050F" w:rsidRDefault="00505155" w:rsidP="00505155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 por cada fase.</w:t>
      </w:r>
    </w:p>
    <w:p w:rsidR="00505155" w:rsidRPr="003B050F" w:rsidRDefault="00505155" w:rsidP="00505155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respectivo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establecido.</w:t>
      </w:r>
    </w:p>
    <w:p w:rsidR="00505155" w:rsidRPr="003B050F" w:rsidRDefault="00505155" w:rsidP="00505155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pStyle w:val="Prrafodelista"/>
        <w:numPr>
          <w:ilvl w:val="0"/>
          <w:numId w:val="2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505155" w:rsidRPr="003B050F" w:rsidRDefault="00505155" w:rsidP="00505155">
      <w:pPr>
        <w:pStyle w:val="Textoindependiente"/>
        <w:spacing w:before="8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05155" w:rsidRPr="003B050F" w:rsidRDefault="00505155" w:rsidP="00505155">
      <w:pPr>
        <w:pStyle w:val="Prrafodelista"/>
        <w:numPr>
          <w:ilvl w:val="0"/>
          <w:numId w:val="11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 información presentada por el/la postulante (ítem VIII de la presente base), tiene carácter de Declaración Jurada, siendo el/la postulante el/la único/a responsable de la información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realice el 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505155" w:rsidRPr="003B050F" w:rsidRDefault="00505155" w:rsidP="00505155">
      <w:pPr>
        <w:pStyle w:val="Prrafodelista"/>
        <w:numPr>
          <w:ilvl w:val="0"/>
          <w:numId w:val="11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 podrá tener variaciones, que se darán a conocer oportunamente.</w:t>
      </w:r>
    </w:p>
    <w:p w:rsidR="00505155" w:rsidRPr="003B050F" w:rsidRDefault="00505155" w:rsidP="00505155">
      <w:pPr>
        <w:pStyle w:val="Textoindependiente"/>
        <w:numPr>
          <w:ilvl w:val="0"/>
          <w:numId w:val="11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Es de responsabilidad exclusiva del/la postulante, verificar los resultados obtenidos en cada etapa del proceso de selección a través de la publicación realizada en la página web institucional.</w:t>
      </w:r>
    </w:p>
    <w:p w:rsidR="00505155" w:rsidRPr="003B050F" w:rsidRDefault="00505155" w:rsidP="00505155">
      <w:pPr>
        <w:pStyle w:val="Prrafodelista"/>
        <w:numPr>
          <w:ilvl w:val="0"/>
          <w:numId w:val="11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:rsidR="00505155" w:rsidRPr="003B050F" w:rsidRDefault="00505155" w:rsidP="00505155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por el Director/a de la Oficina General de Recursos Humanos.</w:t>
      </w:r>
    </w:p>
    <w:p w:rsidR="00505155" w:rsidRPr="006C09D3" w:rsidRDefault="00505155" w:rsidP="00505155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6C09D3">
        <w:rPr>
          <w:rFonts w:asciiTheme="minorHAnsi" w:hAnsiTheme="minorHAnsi" w:cstheme="minorHAnsi"/>
          <w:sz w:val="20"/>
          <w:szCs w:val="20"/>
        </w:rPr>
        <w:t>Los resultados de cada etapa serán publicados según cronograma en el portal web</w:t>
      </w:r>
      <w:r w:rsidRPr="006C09D3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6C09D3">
        <w:rPr>
          <w:rFonts w:asciiTheme="minorHAnsi" w:hAnsiTheme="minorHAnsi" w:cstheme="minorHAnsi"/>
          <w:sz w:val="20"/>
          <w:szCs w:val="20"/>
        </w:rPr>
        <w:t>institucional del Ministerio de la Mujer y Poblaciones Vulnerables: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>
          <w:rPr>
            <w:rStyle w:val="Hipervnculo"/>
          </w:rPr>
          <w:t>https://www.mimp.gob.pe/convocatorias/casmimp/contenidos/practicas.php</w:t>
        </w:r>
      </w:hyperlink>
    </w:p>
    <w:p w:rsidR="00505155" w:rsidRPr="003B050F" w:rsidRDefault="00505155" w:rsidP="00505155">
      <w:pPr>
        <w:pStyle w:val="Prrafodelista"/>
        <w:spacing w:before="7" w:line="261" w:lineRule="auto"/>
        <w:ind w:left="567" w:right="151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05155" w:rsidRPr="003B050F" w:rsidRDefault="00505155" w:rsidP="00505155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Lima,</w:t>
      </w:r>
      <w:r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2</w:t>
      </w:r>
      <w:r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agosto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:rsidR="00505155" w:rsidRPr="00C02981" w:rsidRDefault="00505155" w:rsidP="00505155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 Humanos</w:t>
      </w:r>
    </w:p>
    <w:p w:rsidR="00505155" w:rsidRDefault="00505155" w:rsidP="00505155"/>
    <w:p w:rsidR="00D659B9" w:rsidRDefault="00D659B9"/>
    <w:sectPr w:rsidR="00D659B9" w:rsidSect="00FA2997">
      <w:headerReference w:type="default" r:id="rId10"/>
      <w:footerReference w:type="default" r:id="rId11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69" w:rsidRDefault="00FA6E69">
      <w:r>
        <w:separator/>
      </w:r>
    </w:p>
  </w:endnote>
  <w:endnote w:type="continuationSeparator" w:id="0">
    <w:p w:rsidR="00FA6E69" w:rsidRDefault="00FA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376"/>
      <w:docPartObj>
        <w:docPartGallery w:val="Page Numbers (Bottom of Page)"/>
        <w:docPartUnique/>
      </w:docPartObj>
    </w:sdtPr>
    <w:sdtEndPr/>
    <w:sdtContent>
      <w:p w:rsidR="00FA2997" w:rsidRDefault="00505155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69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69" w:rsidRDefault="00FA6E69">
      <w:r>
        <w:separator/>
      </w:r>
    </w:p>
  </w:footnote>
  <w:footnote w:type="continuationSeparator" w:id="0">
    <w:p w:rsidR="00FA6E69" w:rsidRDefault="00FA6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A6" w:rsidRDefault="00FA6E69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:rsidR="00017CA6" w:rsidRDefault="00505155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05FA3EAC" wp14:editId="6C42F22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CA6" w:rsidRDefault="00FA6E69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FA6E69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FA6E69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Pr="00EE413B" w:rsidRDefault="00505155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:rsidR="006B63D3" w:rsidRDefault="00FA6E6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1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3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4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5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6AA052B2"/>
    <w:multiLevelType w:val="hybridMultilevel"/>
    <w:tmpl w:val="9C20069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9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55"/>
    <w:rsid w:val="00214698"/>
    <w:rsid w:val="00505155"/>
    <w:rsid w:val="00CA6749"/>
    <w:rsid w:val="00D659B9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51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505155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05155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051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05155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5155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505155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505155"/>
  </w:style>
  <w:style w:type="paragraph" w:styleId="Piedepgina">
    <w:name w:val="footer"/>
    <w:basedOn w:val="Normal"/>
    <w:link w:val="PiedepginaCar"/>
    <w:uiPriority w:val="99"/>
    <w:unhideWhenUsed/>
    <w:rsid w:val="005051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155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505155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505155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51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155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51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505155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05155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051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05155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5155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505155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505155"/>
  </w:style>
  <w:style w:type="paragraph" w:styleId="Piedepgina">
    <w:name w:val="footer"/>
    <w:basedOn w:val="Normal"/>
    <w:link w:val="PiedepginaCar"/>
    <w:uiPriority w:val="99"/>
    <w:unhideWhenUsed/>
    <w:rsid w:val="005051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155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505155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505155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51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155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mp.gob.pe/convocatorias/casmimp/contenidos/practica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1699</Words>
  <Characters>9348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Abdona Elizabeth Noel Mongrut</dc:creator>
  <cp:lastModifiedBy>WERNER</cp:lastModifiedBy>
  <cp:revision>4</cp:revision>
  <cp:lastPrinted>2019-08-03T01:00:00Z</cp:lastPrinted>
  <dcterms:created xsi:type="dcterms:W3CDTF">2019-08-02T20:57:00Z</dcterms:created>
  <dcterms:modified xsi:type="dcterms:W3CDTF">2019-08-03T01:00:00Z</dcterms:modified>
</cp:coreProperties>
</file>