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30" w:rsidRPr="00C02981" w:rsidRDefault="00720B30" w:rsidP="00720B30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</w:p>
    <w:p w:rsidR="00720B30" w:rsidRPr="003B050F" w:rsidRDefault="00720B30" w:rsidP="00720B30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720B30" w:rsidRPr="003B050F" w:rsidRDefault="00720B30" w:rsidP="00720B30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 xml:space="preserve">CONVOCATORIA PRÁCTICAS </w:t>
      </w:r>
      <w:r>
        <w:rPr>
          <w:rFonts w:asciiTheme="minorHAnsi" w:hAnsiTheme="minorHAnsi" w:cstheme="minorHAnsi"/>
          <w:b/>
        </w:rPr>
        <w:t>PRE</w:t>
      </w:r>
      <w:r w:rsidRPr="003B050F">
        <w:rPr>
          <w:rFonts w:asciiTheme="minorHAnsi" w:hAnsiTheme="minorHAnsi" w:cstheme="minorHAnsi"/>
          <w:b/>
        </w:rPr>
        <w:t>PROFESIONALES N°</w:t>
      </w:r>
      <w:r w:rsidR="00F030A5">
        <w:rPr>
          <w:rFonts w:asciiTheme="minorHAnsi" w:hAnsiTheme="minorHAnsi" w:cstheme="minorHAnsi"/>
          <w:b/>
        </w:rPr>
        <w:t xml:space="preserve"> 002</w:t>
      </w:r>
      <w:r w:rsidRPr="003B050F">
        <w:rPr>
          <w:rFonts w:asciiTheme="minorHAnsi" w:hAnsiTheme="minorHAnsi" w:cstheme="minorHAnsi"/>
          <w:b/>
        </w:rPr>
        <w:t>-2019-MIMP</w:t>
      </w:r>
    </w:p>
    <w:p w:rsidR="00720B30" w:rsidRPr="003B050F" w:rsidRDefault="00720B30" w:rsidP="00720B30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>
        <w:rPr>
          <w:rFonts w:asciiTheme="minorHAnsi" w:hAnsiTheme="minorHAnsi" w:cstheme="minorHAnsi"/>
          <w:b/>
        </w:rPr>
        <w:t>ESTADÍSTICA</w:t>
      </w:r>
    </w:p>
    <w:p w:rsidR="00720B30" w:rsidRPr="003B050F" w:rsidRDefault="00720B30" w:rsidP="00720B30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720B30" w:rsidRPr="003B050F" w:rsidRDefault="00720B30" w:rsidP="00720B30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Dirección de Beneficencias Públicas de la Dirección General de la Familia y la Comunidad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del Ministerio de la Mujer y Poblaciones Vulnerables. </w:t>
      </w:r>
    </w:p>
    <w:p w:rsidR="00720B30" w:rsidRPr="003B050F" w:rsidRDefault="00720B30" w:rsidP="00720B30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720B30" w:rsidRPr="003B050F" w:rsidRDefault="00720B30" w:rsidP="00720B30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proofErr w:type="spellEnd"/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720B30">
        <w:rPr>
          <w:rFonts w:asciiTheme="minorHAnsi" w:hAnsiTheme="minorHAnsi" w:cstheme="minorHAnsi"/>
          <w:b w:val="0"/>
          <w:sz w:val="20"/>
          <w:szCs w:val="20"/>
        </w:rPr>
        <w:t>Dirección de Beneficencias Públicas de la Dirección General de la Familia y la Comunidad</w:t>
      </w:r>
      <w:r w:rsidRPr="00F16F55">
        <w:rPr>
          <w:rFonts w:asciiTheme="minorHAnsi" w:hAnsiTheme="minorHAnsi" w:cstheme="minorHAnsi"/>
          <w:b w:val="0"/>
          <w:sz w:val="20"/>
          <w:szCs w:val="20"/>
        </w:rPr>
        <w:t xml:space="preserve"> del Ministerio</w:t>
      </w:r>
      <w:r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720B30" w:rsidRPr="003B050F" w:rsidRDefault="00720B30" w:rsidP="00720B30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720B30" w:rsidRPr="003B050F" w:rsidRDefault="00720B30" w:rsidP="00720B30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El Ministerio de la Mujer y Poblaciones Vulnerables, con el objetivo de participar en el proceso formativo del </w:t>
      </w:r>
      <w:r>
        <w:rPr>
          <w:rFonts w:asciiTheme="minorHAnsi" w:hAnsiTheme="minorHAnsi" w:cstheme="minorHAnsi"/>
          <w:b w:val="0"/>
          <w:sz w:val="20"/>
          <w:szCs w:val="20"/>
        </w:rPr>
        <w:t>estudiante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720B30" w:rsidRPr="003B050F" w:rsidTr="00896F2A">
        <w:trPr>
          <w:trHeight w:val="488"/>
        </w:trPr>
        <w:tc>
          <w:tcPr>
            <w:tcW w:w="8609" w:type="dxa"/>
            <w:gridSpan w:val="3"/>
          </w:tcPr>
          <w:p w:rsidR="00720B30" w:rsidRPr="003B050F" w:rsidRDefault="00720B30" w:rsidP="00896F2A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5FFC2D83" wp14:editId="686AF59F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30" w:rsidRPr="003B050F" w:rsidTr="00896F2A">
        <w:trPr>
          <w:trHeight w:val="801"/>
        </w:trPr>
        <w:tc>
          <w:tcPr>
            <w:tcW w:w="3033" w:type="dxa"/>
          </w:tcPr>
          <w:p w:rsidR="00720B30" w:rsidRPr="003B050F" w:rsidRDefault="00720B30" w:rsidP="00F030A5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STUDIANTE DEL </w:t>
            </w:r>
            <w:r w:rsidR="00F030A5">
              <w:rPr>
                <w:rFonts w:asciiTheme="minorHAnsi" w:hAnsiTheme="minorHAnsi" w:cstheme="minorHAnsi"/>
                <w:sz w:val="20"/>
                <w:szCs w:val="20"/>
              </w:rPr>
              <w:t>ÚLTIMO AÑ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ACADÉMICO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DE LA CARRERA PROFESIONAL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ESTADÍSTICA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720B30" w:rsidRPr="003B050F" w:rsidRDefault="00720B30" w:rsidP="00720B30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DIRECCIÓN DE BENEFICENCIAS </w:t>
            </w:r>
          </w:p>
        </w:tc>
        <w:tc>
          <w:tcPr>
            <w:tcW w:w="2548" w:type="dxa"/>
          </w:tcPr>
          <w:p w:rsidR="00720B30" w:rsidRPr="003B050F" w:rsidRDefault="00720B30" w:rsidP="00896F2A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720B30" w:rsidRPr="003B050F" w:rsidRDefault="00720B30" w:rsidP="00720B30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178-2019-MIMP que aprueba la Directiva General N° 003-2019-MIMP, “Normas y Procedimientos para la realización de las Modalidades Formativas de Servicios de Prácticas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MIMP”.</w:t>
      </w:r>
    </w:p>
    <w:p w:rsidR="00720B30" w:rsidRPr="003B050F" w:rsidRDefault="00720B30" w:rsidP="00720B30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720B30" w:rsidRDefault="00720B30" w:rsidP="00720B30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720B30" w:rsidRPr="003B050F" w:rsidRDefault="00720B30" w:rsidP="00720B30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720B30" w:rsidRPr="003B050F" w:rsidRDefault="00720B30" w:rsidP="00720B3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720B30" w:rsidRPr="003B050F" w:rsidRDefault="00720B30" w:rsidP="00720B3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720B30" w:rsidRPr="003B050F" w:rsidRDefault="00720B30" w:rsidP="00720B3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720B30" w:rsidRPr="003B050F" w:rsidRDefault="00720B30" w:rsidP="00720B30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720B30" w:rsidRPr="003B050F" w:rsidRDefault="00720B30" w:rsidP="00720B30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studiante del </w:t>
      </w:r>
      <w:r w:rsidR="00F030A5">
        <w:rPr>
          <w:rFonts w:asciiTheme="minorHAnsi" w:hAnsiTheme="minorHAnsi" w:cstheme="minorHAnsi"/>
          <w:sz w:val="20"/>
          <w:szCs w:val="20"/>
        </w:rPr>
        <w:t xml:space="preserve">último </w:t>
      </w:r>
      <w:r>
        <w:rPr>
          <w:rFonts w:asciiTheme="minorHAnsi" w:hAnsiTheme="minorHAnsi" w:cstheme="minorHAnsi"/>
          <w:sz w:val="20"/>
          <w:szCs w:val="20"/>
        </w:rPr>
        <w:t xml:space="preserve">año académico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 </w:t>
      </w:r>
      <w:r>
        <w:rPr>
          <w:rFonts w:asciiTheme="minorHAnsi" w:hAnsiTheme="minorHAnsi" w:cstheme="minorHAnsi"/>
          <w:sz w:val="20"/>
          <w:szCs w:val="20"/>
        </w:rPr>
        <w:t xml:space="preserve">la carrera de estadística de una universidad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debidamente reconocidos por SUNEDU, debiendo presentar la respectiva constancia </w:t>
      </w:r>
      <w:r>
        <w:rPr>
          <w:rFonts w:asciiTheme="minorHAnsi" w:hAnsiTheme="minorHAnsi" w:cstheme="minorHAnsi"/>
          <w:sz w:val="20"/>
          <w:szCs w:val="20"/>
        </w:rPr>
        <w:t xml:space="preserve">en caso de </w:t>
      </w:r>
      <w:r w:rsidRPr="003B050F">
        <w:rPr>
          <w:rFonts w:asciiTheme="minorHAnsi" w:hAnsiTheme="minorHAnsi" w:cstheme="minorHAnsi"/>
          <w:sz w:val="20"/>
          <w:szCs w:val="20"/>
        </w:rPr>
        <w:t>resultar ganador/a.</w:t>
      </w:r>
    </w:p>
    <w:p w:rsidR="00720B30" w:rsidRPr="003B050F" w:rsidRDefault="00720B30" w:rsidP="00720B30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ocho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08)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 cuarenta (40)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semanales en el horario de las 08.00 </w:t>
      </w:r>
      <w:proofErr w:type="spellStart"/>
      <w:r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Pr="003B050F">
        <w:rPr>
          <w:rFonts w:asciiTheme="minorHAnsi" w:hAnsiTheme="minorHAnsi" w:cstheme="minorHAnsi"/>
          <w:sz w:val="20"/>
          <w:szCs w:val="20"/>
        </w:rPr>
        <w:t xml:space="preserve"> hasta las  17.00 p.m. horas, el horario incluye una hora de refrigerio.</w:t>
      </w:r>
    </w:p>
    <w:p w:rsidR="00720B30" w:rsidRPr="003B050F" w:rsidRDefault="00720B30" w:rsidP="00720B30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720B30" w:rsidRPr="003B050F" w:rsidRDefault="00720B30" w:rsidP="00720B30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720B30" w:rsidRPr="003B050F" w:rsidRDefault="00720B30" w:rsidP="00720B30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>
        <w:rPr>
          <w:rFonts w:asciiTheme="minorHAnsi" w:hAnsiTheme="minorHAnsi" w:cstheme="minorHAnsi"/>
          <w:sz w:val="20"/>
          <w:szCs w:val="20"/>
        </w:rPr>
        <w:t>Power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Point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720B30" w:rsidRDefault="00720B30" w:rsidP="00720B30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proofErr w:type="spellStart"/>
      <w:r w:rsidRPr="003B050F">
        <w:rPr>
          <w:rFonts w:asciiTheme="minorHAnsi" w:hAnsiTheme="minorHAnsi" w:cstheme="minorHAnsi"/>
          <w:sz w:val="20"/>
          <w:szCs w:val="20"/>
        </w:rPr>
        <w:lastRenderedPageBreak/>
        <w:t>Proactividad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720B30" w:rsidRDefault="00720B30" w:rsidP="00720B30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Trabajo en equipo.</w:t>
      </w:r>
    </w:p>
    <w:p w:rsidR="00720B30" w:rsidRPr="003B050F" w:rsidRDefault="00720B30" w:rsidP="00720B30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Integridad.</w:t>
      </w:r>
    </w:p>
    <w:p w:rsidR="00720B30" w:rsidRPr="003B050F" w:rsidRDefault="00720B30" w:rsidP="00720B30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F3710" w:rsidP="00720B30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</w:t>
      </w:r>
      <w:r w:rsidR="00720B30" w:rsidRPr="003B050F">
        <w:rPr>
          <w:rFonts w:asciiTheme="minorHAnsi" w:hAnsiTheme="minorHAnsi" w:cstheme="minorHAnsi"/>
          <w:sz w:val="20"/>
          <w:szCs w:val="20"/>
        </w:rPr>
        <w:t xml:space="preserve"> A</w:t>
      </w:r>
      <w:r w:rsidR="00720B30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720B30"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720B30" w:rsidRPr="003B050F" w:rsidRDefault="00720B30" w:rsidP="00720B30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>Conocer y gestionar la información relacionadas con las actividades realizadas por las Sociedades de Beneficencia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720B30" w:rsidRPr="003B050F" w:rsidRDefault="00720B30" w:rsidP="00720B30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Conocer y consolidar los datos proporcionados por las Sociedades de Beneficencia en el aplicativo informático SISBEN.</w:t>
      </w:r>
    </w:p>
    <w:p w:rsidR="00720B30" w:rsidRPr="003B050F" w:rsidRDefault="00720B30" w:rsidP="00720B30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Coadyuvar en el fortalecimiento de capacidades de representantes de Sociedades de Beneficencia con respecto al aplicativo informático SISBEN y/o referente al Decreto Legislativo N° 1411, que regula la naturaleza jurídica, funciones, estructura orgánica </w:t>
      </w:r>
      <w:r w:rsidR="007218AE">
        <w:rPr>
          <w:rFonts w:asciiTheme="minorHAnsi" w:hAnsiTheme="minorHAnsi" w:cstheme="minorHAnsi"/>
          <w:b w:val="0"/>
          <w:sz w:val="20"/>
          <w:szCs w:val="20"/>
        </w:rPr>
        <w:t>y otras actividades de las Sociedades de Beneficencia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720B30" w:rsidRPr="003B050F" w:rsidRDefault="007218AE" w:rsidP="00720B30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Colaborar en la elaboración de informes técnicos respecto al aplicativo informático SISBEN y/o referente al Decreto Legislativo N° 1411, que regula la naturaleza jurídica, funciones, estructura orgánica y otras actividades de las Sociedades de Beneficencia, que involucren gestión de información estadística, de acuerdo a las directrices impartidas</w:t>
      </w:r>
      <w:r w:rsidR="00720B30"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720B30" w:rsidRPr="003B050F" w:rsidRDefault="00720B30" w:rsidP="00720B30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Otras actividades que le encargue el/la Director/a de la </w:t>
      </w:r>
      <w:r w:rsidR="007218AE">
        <w:rPr>
          <w:rFonts w:asciiTheme="minorHAnsi" w:hAnsiTheme="minorHAnsi" w:cstheme="minorHAnsi"/>
          <w:b w:val="0"/>
          <w:sz w:val="20"/>
          <w:szCs w:val="20"/>
        </w:rPr>
        <w:t>Dirección de Beneficencias Públicas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720B30" w:rsidRPr="003B050F" w:rsidRDefault="00720B30" w:rsidP="00720B30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720B30" w:rsidRPr="003B050F" w:rsidRDefault="00720B30" w:rsidP="00720B30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720B30" w:rsidRPr="003B050F" w:rsidRDefault="00720B30" w:rsidP="00720B30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720B30" w:rsidRPr="003B050F" w:rsidRDefault="00720B30" w:rsidP="00720B3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720B30" w:rsidRPr="003B050F" w:rsidRDefault="00720B30" w:rsidP="00720B30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720B30" w:rsidRPr="003B050F" w:rsidRDefault="00720B30" w:rsidP="00720B30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720B30" w:rsidRPr="003B050F" w:rsidRDefault="00720B30" w:rsidP="00720B30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720B30" w:rsidRPr="003B050F" w:rsidRDefault="00720B30" w:rsidP="00720B30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720B30" w:rsidRPr="003B050F" w:rsidRDefault="00720B30" w:rsidP="00720B30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720B30" w:rsidRPr="003B050F" w:rsidRDefault="00720B30" w:rsidP="00720B30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720B30" w:rsidRDefault="00720B30" w:rsidP="00720B30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030A5" w:rsidRDefault="00F030A5" w:rsidP="00720B30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030A5" w:rsidRDefault="00F030A5" w:rsidP="00720B30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030A5" w:rsidRDefault="00F030A5" w:rsidP="00720B30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030A5" w:rsidRPr="003B050F" w:rsidRDefault="00F030A5" w:rsidP="00720B30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jc w:val="center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720B30" w:rsidRPr="003B050F" w:rsidTr="00F030A5">
        <w:trPr>
          <w:trHeight w:val="673"/>
          <w:jc w:val="center"/>
        </w:trPr>
        <w:tc>
          <w:tcPr>
            <w:tcW w:w="8395" w:type="dxa"/>
            <w:gridSpan w:val="3"/>
            <w:shd w:val="clear" w:color="auto" w:fill="000000"/>
          </w:tcPr>
          <w:p w:rsidR="00720B30" w:rsidRPr="003B050F" w:rsidRDefault="00720B30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720B30" w:rsidRPr="003B050F" w:rsidTr="00F030A5">
        <w:trPr>
          <w:trHeight w:val="947"/>
          <w:jc w:val="center"/>
        </w:trPr>
        <w:tc>
          <w:tcPr>
            <w:tcW w:w="3324" w:type="dxa"/>
          </w:tcPr>
          <w:p w:rsidR="00720B30" w:rsidRPr="003B050F" w:rsidRDefault="00720B30" w:rsidP="00896F2A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720B30" w:rsidRPr="003B050F" w:rsidRDefault="00720B30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720B30" w:rsidRPr="003B050F" w:rsidRDefault="00720B30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720B30" w:rsidRPr="003B050F" w:rsidTr="00F030A5">
        <w:trPr>
          <w:trHeight w:val="527"/>
          <w:jc w:val="center"/>
        </w:trPr>
        <w:tc>
          <w:tcPr>
            <w:tcW w:w="3324" w:type="dxa"/>
          </w:tcPr>
          <w:p w:rsidR="00720B30" w:rsidRPr="003B050F" w:rsidRDefault="00720B30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720B30" w:rsidRPr="003B050F" w:rsidRDefault="00720B30" w:rsidP="00896F2A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720B30" w:rsidRPr="003B050F" w:rsidRDefault="00720B30" w:rsidP="00896F2A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0B30" w:rsidRPr="003B050F" w:rsidRDefault="00720B30" w:rsidP="00896F2A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720B30" w:rsidRPr="003B050F" w:rsidRDefault="00720B30" w:rsidP="00720B3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720B30" w:rsidRPr="003B050F" w:rsidRDefault="00720B30" w:rsidP="00720B3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en la Oficina de Trámite Documentario y Atención al Ciudadano del MIMP (Jr.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720B30" w:rsidRPr="003B050F" w:rsidRDefault="00720B30" w:rsidP="00720B3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720B30" w:rsidRPr="003B050F" w:rsidRDefault="00720B30" w:rsidP="00720B30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720B30" w:rsidRPr="003B050F" w:rsidRDefault="00720B30" w:rsidP="00720B3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720B30" w:rsidRPr="003B050F" w:rsidTr="00896F2A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0" w:rsidRPr="003B050F" w:rsidRDefault="00720B30" w:rsidP="00F030A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 w:rsidR="00F030A5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(último año de estudios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0" w:rsidRPr="003B050F" w:rsidRDefault="00720B30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B30" w:rsidRPr="003B050F" w:rsidRDefault="00720B30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720B30" w:rsidRPr="003B050F" w:rsidTr="00896F2A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30" w:rsidRPr="003B050F" w:rsidRDefault="00720B30" w:rsidP="00896F2A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30" w:rsidRPr="003B050F" w:rsidRDefault="00720B30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30" w:rsidRPr="003B050F" w:rsidRDefault="00720B30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30" w:rsidRPr="003B050F" w:rsidRDefault="00720B30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B30" w:rsidRPr="003B050F" w:rsidRDefault="00720B30" w:rsidP="00896F2A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720B30" w:rsidRPr="003B050F" w:rsidRDefault="00720B30" w:rsidP="00720B3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720B30" w:rsidRPr="003B050F" w:rsidRDefault="00720B30" w:rsidP="00720B30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720B30" w:rsidRPr="003B050F" w:rsidRDefault="00720B30" w:rsidP="00720B30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B050F">
        <w:rPr>
          <w:rFonts w:asciiTheme="minorHAnsi" w:hAnsiTheme="minorHAnsi" w:cstheme="minorHAnsi"/>
          <w:sz w:val="20"/>
          <w:szCs w:val="20"/>
        </w:rPr>
        <w:t>c)</w:t>
      </w:r>
      <w:proofErr w:type="gramEnd"/>
      <w:r w:rsidRPr="003B050F">
        <w:rPr>
          <w:rFonts w:asciiTheme="minorHAnsi" w:hAnsiTheme="minorHAnsi" w:cstheme="minorHAnsi"/>
          <w:sz w:val="20"/>
          <w:szCs w:val="20"/>
        </w:rPr>
        <w:t>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720B30" w:rsidRPr="003B050F" w:rsidRDefault="00720B30" w:rsidP="00720B30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720B30" w:rsidRPr="003B050F" w:rsidRDefault="00720B30" w:rsidP="00720B3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720B30" w:rsidRPr="003B050F" w:rsidTr="00896F2A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720B30" w:rsidRPr="003B050F" w:rsidRDefault="00720B30" w:rsidP="00896F2A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720B30" w:rsidRPr="003B050F" w:rsidTr="00896F2A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720B30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720B30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720B30" w:rsidRPr="003B050F" w:rsidTr="00896F2A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720B30" w:rsidRPr="003B050F" w:rsidRDefault="00720B30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720B30" w:rsidRPr="003B050F" w:rsidRDefault="00720B30" w:rsidP="00720B3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720B30" w:rsidRPr="003B050F" w:rsidRDefault="00720B30" w:rsidP="00720B30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720B30" w:rsidRPr="003B050F" w:rsidRDefault="00720B30" w:rsidP="00720B30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720B30" w:rsidRPr="003B050F" w:rsidRDefault="00720B30" w:rsidP="00720B30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720B30" w:rsidRPr="003B050F" w:rsidRDefault="00720B30" w:rsidP="00720B30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720B30" w:rsidRPr="003B050F" w:rsidRDefault="00720B30" w:rsidP="00720B3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720B30" w:rsidRPr="003B050F" w:rsidRDefault="00720B30" w:rsidP="00720B3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720B30" w:rsidRPr="003B050F" w:rsidRDefault="00720B30" w:rsidP="00720B3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</w:t>
      </w:r>
      <w:r w:rsidR="0021523E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</w:t>
      </w:r>
      <w:r w:rsidR="003E2F2D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por una (01) autoridad representante del Centro de Estudios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y el/la practicante.</w:t>
      </w:r>
    </w:p>
    <w:p w:rsidR="00720B30" w:rsidRPr="0021523E" w:rsidRDefault="00720B30" w:rsidP="00720B30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  <w:lang w:val="es-PE"/>
        </w:rPr>
      </w:pPr>
    </w:p>
    <w:p w:rsidR="00720B30" w:rsidRPr="003B050F" w:rsidRDefault="00720B30" w:rsidP="00720B3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720B30" w:rsidRPr="003B050F" w:rsidRDefault="00720B30" w:rsidP="00720B3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720B30" w:rsidRPr="003B050F" w:rsidRDefault="00720B30" w:rsidP="00720B3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720B30" w:rsidRPr="003B050F" w:rsidRDefault="00720B30" w:rsidP="00720B3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720B30" w:rsidRPr="003B050F" w:rsidRDefault="00720B30" w:rsidP="00720B3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720B30" w:rsidRPr="003B050F" w:rsidRDefault="00720B30" w:rsidP="00720B3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720B30" w:rsidRPr="003B050F" w:rsidRDefault="00720B30" w:rsidP="00720B30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720B30" w:rsidRPr="003B050F" w:rsidRDefault="00720B30" w:rsidP="00720B30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720B30" w:rsidRPr="003B050F" w:rsidRDefault="00720B30" w:rsidP="00720B30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720B30" w:rsidRPr="003B050F" w:rsidRDefault="00720B30" w:rsidP="00720B30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720B30" w:rsidRPr="003B050F" w:rsidRDefault="00720B30" w:rsidP="00720B30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7F3710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720B30" w:rsidRPr="003B050F" w:rsidRDefault="00720B30" w:rsidP="00720B30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720B30" w:rsidRPr="003B050F" w:rsidRDefault="00720B30" w:rsidP="00720B30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720B30" w:rsidRPr="003B050F" w:rsidRDefault="00720B30" w:rsidP="00720B30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720B30" w:rsidRPr="003B050F" w:rsidRDefault="00720B30" w:rsidP="00720B30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720B30" w:rsidRPr="003B050F" w:rsidRDefault="00720B30" w:rsidP="00720B30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720B30" w:rsidRPr="003B050F" w:rsidRDefault="00720B30" w:rsidP="00720B30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720B30" w:rsidRPr="003B050F" w:rsidRDefault="00720B30" w:rsidP="00720B30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DA38D2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720B30" w:rsidRPr="00C02981" w:rsidRDefault="00720B30" w:rsidP="00720B30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sectPr w:rsidR="00720B30" w:rsidRPr="00C02981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54" w:rsidRDefault="00413954">
      <w:r>
        <w:separator/>
      </w:r>
    </w:p>
  </w:endnote>
  <w:endnote w:type="continuationSeparator" w:id="0">
    <w:p w:rsidR="00413954" w:rsidRDefault="0041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09703C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54" w:rsidRDefault="00413954">
      <w:r>
        <w:separator/>
      </w:r>
    </w:p>
  </w:footnote>
  <w:footnote w:type="continuationSeparator" w:id="0">
    <w:p w:rsidR="00413954" w:rsidRDefault="0041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413954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09703C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243E6989" wp14:editId="096360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413954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413954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413954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09703C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41395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30"/>
    <w:rsid w:val="0009703C"/>
    <w:rsid w:val="000A2940"/>
    <w:rsid w:val="00182620"/>
    <w:rsid w:val="0021523E"/>
    <w:rsid w:val="00254CFA"/>
    <w:rsid w:val="002D69BB"/>
    <w:rsid w:val="003E2F2D"/>
    <w:rsid w:val="00413954"/>
    <w:rsid w:val="004E4ACE"/>
    <w:rsid w:val="00720B30"/>
    <w:rsid w:val="007218AE"/>
    <w:rsid w:val="007F3710"/>
    <w:rsid w:val="00970255"/>
    <w:rsid w:val="00A227EE"/>
    <w:rsid w:val="00B30898"/>
    <w:rsid w:val="00D42E6C"/>
    <w:rsid w:val="00DA38D2"/>
    <w:rsid w:val="00DE23B0"/>
    <w:rsid w:val="00F030A5"/>
    <w:rsid w:val="00F3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20B30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20B30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2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20B3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0B30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720B30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720B30"/>
  </w:style>
  <w:style w:type="paragraph" w:styleId="Piedepgina">
    <w:name w:val="footer"/>
    <w:basedOn w:val="Normal"/>
    <w:link w:val="PiedepginaCar"/>
    <w:uiPriority w:val="99"/>
    <w:unhideWhenUsed/>
    <w:rsid w:val="0072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30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720B30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720B3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30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20B30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20B30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2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20B3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0B30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720B30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720B30"/>
  </w:style>
  <w:style w:type="paragraph" w:styleId="Piedepgina">
    <w:name w:val="footer"/>
    <w:basedOn w:val="Normal"/>
    <w:link w:val="PiedepginaCar"/>
    <w:uiPriority w:val="99"/>
    <w:unhideWhenUsed/>
    <w:rsid w:val="0072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30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720B30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720B3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30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4</cp:revision>
  <dcterms:created xsi:type="dcterms:W3CDTF">2019-07-24T22:52:00Z</dcterms:created>
  <dcterms:modified xsi:type="dcterms:W3CDTF">2019-07-25T20:17:00Z</dcterms:modified>
</cp:coreProperties>
</file>