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charts/chart69.xml" ContentType="application/vnd.openxmlformats-officedocument.drawingml.chart+xml"/>
  <Override PartName="/word/theme/themeOverride64.xml" ContentType="application/vnd.openxmlformats-officedocument.themeOverride+xml"/>
  <Override PartName="/word/charts/chart70.xml" ContentType="application/vnd.openxmlformats-officedocument.drawingml.chart+xml"/>
  <Override PartName="/word/theme/themeOverride65.xml" ContentType="application/vnd.openxmlformats-officedocument.themeOverride+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b w:val="0"/>
          <w:bCs w:val="0"/>
          <w:color w:val="auto"/>
          <w:sz w:val="22"/>
          <w:szCs w:val="22"/>
          <w:lang w:val="es-PE" w:eastAsia="en-US"/>
        </w:rPr>
        <w:id w:val="-1485704148"/>
        <w:docPartObj>
          <w:docPartGallery w:val="Cover Pages"/>
          <w:docPartUnique/>
        </w:docPartObj>
      </w:sdtPr>
      <w:sdtEndPr/>
      <w:sdtContent>
        <w:p w14:paraId="45A64642" w14:textId="16832A0D" w:rsidR="009975B6" w:rsidRPr="00360EE7" w:rsidRDefault="009975B6" w:rsidP="00B23D9E">
          <w:pPr>
            <w:pStyle w:val="Puesto"/>
            <w:rPr>
              <w:rFonts w:ascii="Times New Roman" w:hAnsi="Times New Roman" w:cs="Times New Roman"/>
            </w:rPr>
          </w:pPr>
          <w:r w:rsidRPr="00360EE7">
            <w:rPr>
              <w:rFonts w:ascii="Times New Roman" w:hAnsi="Times New Roman" w:cs="Times New Roman"/>
              <w:noProof/>
              <w:lang w:val="es-PE" w:eastAsia="es-PE"/>
            </w:rPr>
            <mc:AlternateContent>
              <mc:Choice Requires="wps">
                <w:drawing>
                  <wp:anchor distT="0" distB="0" distL="114300" distR="114300" simplePos="0" relativeHeight="251648000" behindDoc="1" locked="0" layoutInCell="1" allowOverlap="1" wp14:anchorId="3932E34D" wp14:editId="60231AFA">
                    <wp:simplePos x="0" y="0"/>
                    <wp:positionH relativeFrom="page">
                      <wp:align>center</wp:align>
                    </wp:positionH>
                    <wp:positionV relativeFrom="page">
                      <wp:align>center</wp:align>
                    </wp:positionV>
                    <wp:extent cx="7383780" cy="9555480"/>
                    <wp:effectExtent l="0" t="0" r="0" b="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bg1">
                                <a:lumMod val="5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878D20B" w14:textId="3D8CC0C5" w:rsidR="00F36390" w:rsidRDefault="00F36390" w:rsidP="009975B6">
                                <w:pPr>
                                  <w:shd w:val="clear" w:color="auto" w:fill="D9D9D9" w:themeFill="background1" w:themeFillShade="D9"/>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2E34D" id="Rectángulo 466" o:spid="_x0000_s1026" style="position:absolute;left:0;text-align:left;margin-left:0;margin-top:0;width:581.4pt;height:752.4pt;z-index:-2516684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" fillcolor="#7f7f7f [1612]" stroked="f" strokeweight="1pt">
                    <v:textbox inset="21.6pt,,21.6pt">
                      <w:txbxContent>
                        <w:p w14:paraId="0878D20B" w14:textId="3D8CC0C5" w:rsidR="00F36390" w:rsidRDefault="00F36390" w:rsidP="009975B6">
                          <w:pPr>
                            <w:shd w:val="clear" w:color="auto" w:fill="D9D9D9" w:themeFill="background1" w:themeFillShade="D9"/>
                          </w:pPr>
                        </w:p>
                      </w:txbxContent>
                    </v:textbox>
                    <w10:wrap anchorx="page" anchory="page"/>
                  </v:rect>
                </w:pict>
              </mc:Fallback>
            </mc:AlternateContent>
          </w:r>
        </w:p>
        <w:p w14:paraId="16E23782" w14:textId="466E2067" w:rsidR="009975B6" w:rsidRPr="00360EE7" w:rsidRDefault="003E3FC2">
          <w:pPr>
            <w:rPr>
              <w:rFonts w:ascii="Times New Roman" w:hAnsi="Times New Roman" w:cs="Times New Roman"/>
            </w:rPr>
          </w:pPr>
          <w:r w:rsidRPr="00360EE7">
            <w:rPr>
              <w:rFonts w:ascii="Times New Roman" w:hAnsi="Times New Roman" w:cs="Times New Roman"/>
              <w:noProof/>
              <w:lang w:eastAsia="es-PE"/>
            </w:rPr>
            <mc:AlternateContent>
              <mc:Choice Requires="wps">
                <w:drawing>
                  <wp:anchor distT="0" distB="0" distL="114300" distR="114300" simplePos="0" relativeHeight="251651072" behindDoc="0" locked="0" layoutInCell="1" allowOverlap="1" wp14:anchorId="09DDEECE" wp14:editId="3DCEC8A7">
                    <wp:simplePos x="0" y="0"/>
                    <wp:positionH relativeFrom="column">
                      <wp:posOffset>2647249</wp:posOffset>
                    </wp:positionH>
                    <wp:positionV relativeFrom="paragraph">
                      <wp:posOffset>6608351</wp:posOffset>
                    </wp:positionV>
                    <wp:extent cx="2142698" cy="51861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142698"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F1FF" w14:textId="242B35CB" w:rsidR="00F36390" w:rsidRPr="00B00740" w:rsidRDefault="00F36390" w:rsidP="00B00740">
                                <w:pPr>
                                  <w:spacing w:after="0" w:line="240" w:lineRule="auto"/>
                                  <w:jc w:val="center"/>
                                  <w:rPr>
                                    <w:b/>
                                    <w:i/>
                                    <w:sz w:val="20"/>
                                  </w:rPr>
                                </w:pPr>
                                <w:r>
                                  <w:rPr>
                                    <w:b/>
                                    <w:i/>
                                  </w:rPr>
                                  <w:t>Diciembre 2017</w:t>
                                </w:r>
                              </w:p>
                              <w:p w14:paraId="0A5AB994" w14:textId="77777777" w:rsidR="00F36390" w:rsidRPr="008A1EA2" w:rsidRDefault="00F36390" w:rsidP="00B0074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DDEECE" id="_x0000_t202" coordsize="21600,21600" o:spt="202" path="m,l,21600r21600,l21600,xe">
                    <v:stroke joinstyle="miter"/>
                    <v:path gradientshapeok="t" o:connecttype="rect"/>
                  </v:shapetype>
                  <v:shape id="Cuadro de texto 18" o:spid="_x0000_s1027" type="#_x0000_t202" style="position:absolute;margin-left:208.45pt;margin-top:520.35pt;width:168.7pt;height:40.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" fillcolor="white [3201]" stroked="f" strokeweight=".5pt">
                    <v:textbox>
                      <w:txbxContent>
                        <w:p w14:paraId="7292F1FF" w14:textId="242B35CB" w:rsidR="00F36390" w:rsidRPr="00B00740" w:rsidRDefault="00F36390" w:rsidP="00B00740">
                          <w:pPr>
                            <w:spacing w:after="0" w:line="240" w:lineRule="auto"/>
                            <w:jc w:val="center"/>
                            <w:rPr>
                              <w:b/>
                              <w:i/>
                              <w:sz w:val="20"/>
                            </w:rPr>
                          </w:pPr>
                          <w:r>
                            <w:rPr>
                              <w:b/>
                              <w:i/>
                            </w:rPr>
                            <w:t>Diciembre 2017</w:t>
                          </w:r>
                        </w:p>
                        <w:p w14:paraId="0A5AB994" w14:textId="77777777" w:rsidR="00F36390" w:rsidRPr="008A1EA2" w:rsidRDefault="00F36390" w:rsidP="00B00740">
                          <w:pPr>
                            <w:jc w:val="center"/>
                            <w:rPr>
                              <w:b/>
                              <w:i/>
                            </w:rPr>
                          </w:pPr>
                        </w:p>
                      </w:txbxContent>
                    </v:textbox>
                  </v:shape>
                </w:pict>
              </mc:Fallback>
            </mc:AlternateContent>
          </w:r>
          <w:r w:rsidR="008F15E0" w:rsidRPr="00360EE7">
            <w:rPr>
              <w:rFonts w:ascii="Times New Roman" w:hAnsi="Times New Roman" w:cs="Times New Roman"/>
              <w:noProof/>
              <w:lang w:eastAsia="es-PE"/>
            </w:rPr>
            <mc:AlternateContent>
              <mc:Choice Requires="wps">
                <w:drawing>
                  <wp:anchor distT="0" distB="0" distL="114300" distR="114300" simplePos="0" relativeHeight="251645952" behindDoc="0" locked="0" layoutInCell="1" allowOverlap="1" wp14:anchorId="670928F8" wp14:editId="40F494B8">
                    <wp:simplePos x="0" y="0"/>
                    <wp:positionH relativeFrom="page">
                      <wp:posOffset>2924175</wp:posOffset>
                    </wp:positionH>
                    <wp:positionV relativeFrom="page">
                      <wp:posOffset>1590675</wp:posOffset>
                    </wp:positionV>
                    <wp:extent cx="3771900" cy="2143125"/>
                    <wp:effectExtent l="0" t="0" r="0" b="9525"/>
                    <wp:wrapNone/>
                    <wp:docPr id="467" name="Rectángulo 467"/>
                    <wp:cNvGraphicFramePr/>
                    <a:graphic xmlns:a="http://schemas.openxmlformats.org/drawingml/2006/main">
                      <a:graphicData uri="http://schemas.microsoft.com/office/word/2010/wordprocessingShape">
                        <wps:wsp>
                          <wps:cNvSpPr/>
                          <wps:spPr>
                            <a:xfrm>
                              <a:off x="0" y="0"/>
                              <a:ext cx="3771900" cy="2143125"/>
                            </a:xfrm>
                            <a:prstGeom prst="rect">
                              <a:avLst/>
                            </a:prstGeom>
                            <a:solidFill>
                              <a:srgbClr val="A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32364" w14:textId="331A6435" w:rsidR="00F36390" w:rsidRPr="008F15E0" w:rsidRDefault="006D2341">
                                <w:pPr>
                                  <w:spacing w:before="240"/>
                                  <w:jc w:val="center"/>
                                  <w:rPr>
                                    <w:i/>
                                    <w:color w:val="FFFFFF" w:themeColor="background1"/>
                                  </w:rPr>
                                </w:pPr>
                                <w:sdt>
                                  <w:sdtPr>
                                    <w:rPr>
                                      <w:i/>
                                      <w:color w:val="FFFFFF" w:themeColor="background1"/>
                                      <w:sz w:val="28"/>
                                    </w:rPr>
                                    <w:alias w:val="Descripción breve"/>
                                    <w:id w:val="8276291"/>
                                    <w:dataBinding w:prefixMappings="xmlns:ns0='http://schemas.microsoft.com/office/2006/coverPageProps'" w:xpath="/ns0:CoverPageProperties[1]/ns0:Abstract[1]" w:storeItemID="{55AF091B-3C7A-41E3-B477-F2FDAA23CFDA}"/>
                                    <w:text/>
                                  </w:sdtPr>
                                  <w:sdtEndPr/>
                                  <w:sdtContent>
                                    <w:r w:rsidR="00F36390" w:rsidRPr="008F15E0">
                                      <w:rPr>
                                        <w:i/>
                                        <w:color w:val="FFFFFF" w:themeColor="background1"/>
                                        <w:sz w:val="28"/>
                                      </w:rPr>
                                      <w:t>“Servicio de consultoría para el estudio de evaluación de la intervención en la prevención de la violencia familiar y sexual</w:t>
                                    </w:r>
                                    <w:r w:rsidR="00F36390">
                                      <w:rPr>
                                        <w:i/>
                                        <w:color w:val="FFFFFF" w:themeColor="background1"/>
                                        <w:sz w:val="28"/>
                                      </w:rPr>
                                      <w:t>,</w:t>
                                    </w:r>
                                    <w:r w:rsidR="00F36390" w:rsidRPr="008F15E0">
                                      <w:rPr>
                                        <w:i/>
                                        <w:color w:val="FFFFFF" w:themeColor="background1"/>
                                        <w:sz w:val="28"/>
                                      </w:rPr>
                                      <w:t xml:space="preserve"> embarazo en adolescentes y trata de personas con fines de explotación sexual en niñas, niños y adolescentes”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928F8" id="Rectángulo 467" o:spid="_x0000_s1028" style="position:absolute;margin-left:230.25pt;margin-top:125.25pt;width:297pt;height:168.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" fillcolor="#ac0000" stroked="f" strokeweight="1pt">
                    <v:textbox inset="14.4pt,14.4pt,14.4pt,28.8pt">
                      <w:txbxContent>
                        <w:p w14:paraId="19132364" w14:textId="331A6435" w:rsidR="00F36390" w:rsidRPr="008F15E0" w:rsidRDefault="00415AB1">
                          <w:pPr>
                            <w:spacing w:before="240"/>
                            <w:jc w:val="center"/>
                            <w:rPr>
                              <w:i/>
                              <w:color w:val="FFFFFF" w:themeColor="background1"/>
                            </w:rPr>
                          </w:pPr>
                          <w:sdt>
                            <w:sdtPr>
                              <w:rPr>
                                <w:i/>
                                <w:color w:val="FFFFFF" w:themeColor="background1"/>
                                <w:sz w:val="28"/>
                              </w:rPr>
                              <w:alias w:val="Descripción breve"/>
                              <w:id w:val="8276291"/>
                              <w:dataBinding w:prefixMappings="xmlns:ns0='http://schemas.microsoft.com/office/2006/coverPageProps'" w:xpath="/ns0:CoverPageProperties[1]/ns0:Abstract[1]" w:storeItemID="{55AF091B-3C7A-41E3-B477-F2FDAA23CFDA}"/>
                              <w:text/>
                            </w:sdtPr>
                            <w:sdtEndPr/>
                            <w:sdtContent>
                              <w:r w:rsidR="00F36390" w:rsidRPr="008F15E0">
                                <w:rPr>
                                  <w:i/>
                                  <w:color w:val="FFFFFF" w:themeColor="background1"/>
                                  <w:sz w:val="28"/>
                                </w:rPr>
                                <w:t>“Servicio de consultoría para el estudio de evaluación de la intervención en la prevención de la violencia familiar y sexual</w:t>
                              </w:r>
                              <w:r w:rsidR="00F36390">
                                <w:rPr>
                                  <w:i/>
                                  <w:color w:val="FFFFFF" w:themeColor="background1"/>
                                  <w:sz w:val="28"/>
                                </w:rPr>
                                <w:t>,</w:t>
                              </w:r>
                              <w:r w:rsidR="00F36390" w:rsidRPr="008F15E0">
                                <w:rPr>
                                  <w:i/>
                                  <w:color w:val="FFFFFF" w:themeColor="background1"/>
                                  <w:sz w:val="28"/>
                                </w:rPr>
                                <w:t xml:space="preserve"> embarazo en adolescentes y trata de personas con fines de explotación sexual en niñas, niños y adolescentes”</w:t>
                              </w:r>
                            </w:sdtContent>
                          </w:sdt>
                        </w:p>
                      </w:txbxContent>
                    </v:textbox>
                    <w10:wrap anchorx="page" anchory="page"/>
                  </v:rect>
                </w:pict>
              </mc:Fallback>
            </mc:AlternateContent>
          </w:r>
          <w:r w:rsidR="008F15E0" w:rsidRPr="00360EE7">
            <w:rPr>
              <w:rFonts w:ascii="Times New Roman" w:hAnsi="Times New Roman" w:cs="Times New Roman"/>
              <w:noProof/>
              <w:lang w:eastAsia="es-PE"/>
            </w:rPr>
            <mc:AlternateContent>
              <mc:Choice Requires="wps">
                <w:drawing>
                  <wp:anchor distT="0" distB="0" distL="114300" distR="114300" simplePos="0" relativeHeight="251649024" behindDoc="0" locked="0" layoutInCell="1" allowOverlap="1" wp14:anchorId="0CA681B1" wp14:editId="01FA3FD3">
                    <wp:simplePos x="0" y="0"/>
                    <wp:positionH relativeFrom="column">
                      <wp:posOffset>2743200</wp:posOffset>
                    </wp:positionH>
                    <wp:positionV relativeFrom="paragraph">
                      <wp:posOffset>5626100</wp:posOffset>
                    </wp:positionV>
                    <wp:extent cx="2142698" cy="51861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142698"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C597C" w14:textId="0380E945" w:rsidR="00F36390" w:rsidRDefault="00F36390" w:rsidP="00B00740">
                                <w:pPr>
                                  <w:spacing w:after="0" w:line="240" w:lineRule="auto"/>
                                  <w:jc w:val="center"/>
                                  <w:rPr>
                                    <w:b/>
                                    <w:i/>
                                  </w:rPr>
                                </w:pPr>
                                <w:r w:rsidRPr="008A1EA2">
                                  <w:rPr>
                                    <w:b/>
                                    <w:i/>
                                  </w:rPr>
                                  <w:t>Maria Julia Reyes Asseo</w:t>
                                </w:r>
                              </w:p>
                              <w:p w14:paraId="1F05D505" w14:textId="77777777" w:rsidR="00F36390" w:rsidRPr="00B00740" w:rsidRDefault="00F36390" w:rsidP="00B00740">
                                <w:pPr>
                                  <w:spacing w:after="0" w:line="240" w:lineRule="auto"/>
                                  <w:jc w:val="center"/>
                                  <w:rPr>
                                    <w:b/>
                                    <w:i/>
                                    <w:sz w:val="20"/>
                                  </w:rPr>
                                </w:pPr>
                                <w:r w:rsidRPr="00B00740">
                                  <w:rPr>
                                    <w:b/>
                                    <w:i/>
                                    <w:sz w:val="20"/>
                                  </w:rPr>
                                  <w:t>Consultor responsable</w:t>
                                </w:r>
                              </w:p>
                              <w:p w14:paraId="1E72391D" w14:textId="77777777" w:rsidR="00F36390" w:rsidRPr="008A1EA2" w:rsidRDefault="00F36390" w:rsidP="00B0074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681B1" id="Cuadro de texto 14" o:spid="_x0000_s1029" type="#_x0000_t202" style="position:absolute;margin-left:3in;margin-top:443pt;width:168.7pt;height:40.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" fillcolor="white [3201]" stroked="f" strokeweight=".5pt">
                    <v:textbox>
                      <w:txbxContent>
                        <w:p w14:paraId="695C597C" w14:textId="0380E945" w:rsidR="00F36390" w:rsidRDefault="00F36390" w:rsidP="00B00740">
                          <w:pPr>
                            <w:spacing w:after="0" w:line="240" w:lineRule="auto"/>
                            <w:jc w:val="center"/>
                            <w:rPr>
                              <w:b/>
                              <w:i/>
                            </w:rPr>
                          </w:pPr>
                          <w:r w:rsidRPr="008A1EA2">
                            <w:rPr>
                              <w:b/>
                              <w:i/>
                            </w:rPr>
                            <w:t>Maria Julia Reyes Asseo</w:t>
                          </w:r>
                        </w:p>
                        <w:p w14:paraId="1F05D505" w14:textId="77777777" w:rsidR="00F36390" w:rsidRPr="00B00740" w:rsidRDefault="00F36390" w:rsidP="00B00740">
                          <w:pPr>
                            <w:spacing w:after="0" w:line="240" w:lineRule="auto"/>
                            <w:jc w:val="center"/>
                            <w:rPr>
                              <w:b/>
                              <w:i/>
                              <w:sz w:val="20"/>
                            </w:rPr>
                          </w:pPr>
                          <w:r w:rsidRPr="00B00740">
                            <w:rPr>
                              <w:b/>
                              <w:i/>
                              <w:sz w:val="20"/>
                            </w:rPr>
                            <w:t>Consultor responsable</w:t>
                          </w:r>
                        </w:p>
                        <w:p w14:paraId="1E72391D" w14:textId="77777777" w:rsidR="00F36390" w:rsidRPr="008A1EA2" w:rsidRDefault="00F36390" w:rsidP="00B00740">
                          <w:pPr>
                            <w:jc w:val="center"/>
                            <w:rPr>
                              <w:b/>
                              <w:i/>
                            </w:rPr>
                          </w:pPr>
                        </w:p>
                      </w:txbxContent>
                    </v:textbox>
                  </v:shape>
                </w:pict>
              </mc:Fallback>
            </mc:AlternateContent>
          </w:r>
          <w:r w:rsidR="008F15E0" w:rsidRPr="00360EE7">
            <w:rPr>
              <w:rFonts w:ascii="Times New Roman" w:hAnsi="Times New Roman" w:cs="Times New Roman"/>
              <w:noProof/>
              <w:lang w:eastAsia="es-PE"/>
            </w:rPr>
            <mc:AlternateContent>
              <mc:Choice Requires="wps">
                <w:drawing>
                  <wp:anchor distT="0" distB="0" distL="114300" distR="114300" simplePos="0" relativeHeight="251646976" behindDoc="0" locked="0" layoutInCell="1" allowOverlap="1" wp14:anchorId="6BA2892E" wp14:editId="786F211E">
                    <wp:simplePos x="0" y="0"/>
                    <wp:positionH relativeFrom="page">
                      <wp:posOffset>3449320</wp:posOffset>
                    </wp:positionH>
                    <wp:positionV relativeFrom="page">
                      <wp:posOffset>7634605</wp:posOffset>
                    </wp:positionV>
                    <wp:extent cx="2875915" cy="118745"/>
                    <wp:effectExtent l="0" t="0" r="3175"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6DB65" id="Rectángulo 469" o:spid="_x0000_s1026" style="position:absolute;margin-left:271.6pt;margin-top:601.15pt;width:226.45pt;height:9.35pt;z-index:25164697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" fillcolor="#c00000" stroked="f" strokeweight="1pt">
                    <w10:wrap anchorx="page" anchory="page"/>
                  </v:rect>
                </w:pict>
              </mc:Fallback>
            </mc:AlternateContent>
          </w:r>
          <w:r w:rsidR="008F15E0" w:rsidRPr="00360EE7">
            <w:rPr>
              <w:rFonts w:ascii="Times New Roman" w:hAnsi="Times New Roman" w:cs="Times New Roman"/>
              <w:noProof/>
              <w:lang w:eastAsia="es-PE"/>
            </w:rPr>
            <mc:AlternateContent>
              <mc:Choice Requires="wps">
                <w:drawing>
                  <wp:anchor distT="0" distB="0" distL="114300" distR="114300" simplePos="0" relativeHeight="251650048" behindDoc="0" locked="0" layoutInCell="1" allowOverlap="1" wp14:anchorId="106428DA" wp14:editId="5A568731">
                    <wp:simplePos x="0" y="0"/>
                    <wp:positionH relativeFrom="column">
                      <wp:posOffset>2615565</wp:posOffset>
                    </wp:positionH>
                    <wp:positionV relativeFrom="paragraph">
                      <wp:posOffset>3093085</wp:posOffset>
                    </wp:positionV>
                    <wp:extent cx="2447290" cy="51861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447290"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B5298" w14:textId="4334F449" w:rsidR="00F36390" w:rsidRPr="008F15E0" w:rsidRDefault="00F36390" w:rsidP="00B00740">
                                <w:pPr>
                                  <w:spacing w:after="0" w:line="240" w:lineRule="auto"/>
                                  <w:jc w:val="center"/>
                                  <w:rPr>
                                    <w:b/>
                                    <w:i/>
                                    <w:sz w:val="32"/>
                                  </w:rPr>
                                </w:pPr>
                                <w:r w:rsidRPr="008F15E0">
                                  <w:rPr>
                                    <w:b/>
                                    <w:i/>
                                    <w:sz w:val="36"/>
                                  </w:rPr>
                                  <w:t xml:space="preserve">INFORME </w:t>
                                </w:r>
                                <w:r>
                                  <w:rPr>
                                    <w:b/>
                                    <w:i/>
                                    <w:sz w:val="36"/>
                                  </w:rPr>
                                  <w:t>FINAL</w:t>
                                </w:r>
                              </w:p>
                              <w:p w14:paraId="588C6463" w14:textId="77777777" w:rsidR="00F36390" w:rsidRPr="008F15E0" w:rsidRDefault="00F36390" w:rsidP="00B00740">
                                <w:pPr>
                                  <w:jc w:val="center"/>
                                  <w:rPr>
                                    <w:b/>
                                    <w:i/>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428DA" id="Cuadro de texto 2" o:spid="_x0000_s1030" type="#_x0000_t202" style="position:absolute;margin-left:205.95pt;margin-top:243.55pt;width:192.7pt;height:4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" fillcolor="white [3201]" stroked="f" strokeweight=".5pt">
                    <v:textbox>
                      <w:txbxContent>
                        <w:p w14:paraId="45AB5298" w14:textId="4334F449" w:rsidR="00F36390" w:rsidRPr="008F15E0" w:rsidRDefault="00F36390" w:rsidP="00B00740">
                          <w:pPr>
                            <w:spacing w:after="0" w:line="240" w:lineRule="auto"/>
                            <w:jc w:val="center"/>
                            <w:rPr>
                              <w:b/>
                              <w:i/>
                              <w:sz w:val="32"/>
                            </w:rPr>
                          </w:pPr>
                          <w:r w:rsidRPr="008F15E0">
                            <w:rPr>
                              <w:b/>
                              <w:i/>
                              <w:sz w:val="36"/>
                            </w:rPr>
                            <w:t xml:space="preserve">INFORME </w:t>
                          </w:r>
                          <w:r>
                            <w:rPr>
                              <w:b/>
                              <w:i/>
                              <w:sz w:val="36"/>
                            </w:rPr>
                            <w:t>FINAL</w:t>
                          </w:r>
                        </w:p>
                        <w:p w14:paraId="588C6463" w14:textId="77777777" w:rsidR="00F36390" w:rsidRPr="008F15E0" w:rsidRDefault="00F36390" w:rsidP="00B00740">
                          <w:pPr>
                            <w:jc w:val="center"/>
                            <w:rPr>
                              <w:b/>
                              <w:i/>
                              <w:sz w:val="36"/>
                            </w:rPr>
                          </w:pPr>
                        </w:p>
                      </w:txbxContent>
                    </v:textbox>
                  </v:shape>
                </w:pict>
              </mc:Fallback>
            </mc:AlternateContent>
          </w:r>
          <w:r w:rsidR="00D21604" w:rsidRPr="00360EE7">
            <w:rPr>
              <w:rFonts w:ascii="Times New Roman" w:hAnsi="Times New Roman" w:cs="Times New Roman"/>
              <w:noProof/>
              <w:lang w:eastAsia="es-PE"/>
            </w:rPr>
            <mc:AlternateContent>
              <mc:Choice Requires="wps">
                <w:drawing>
                  <wp:anchor distT="0" distB="0" distL="114300" distR="114300" simplePos="0" relativeHeight="251644928" behindDoc="0" locked="0" layoutInCell="1" allowOverlap="1" wp14:anchorId="753C2352" wp14:editId="448D46FB">
                    <wp:simplePos x="0" y="0"/>
                    <wp:positionH relativeFrom="page">
                      <wp:posOffset>3324225</wp:posOffset>
                    </wp:positionH>
                    <wp:positionV relativeFrom="page">
                      <wp:posOffset>2124710</wp:posOffset>
                    </wp:positionV>
                    <wp:extent cx="3108960" cy="7040880"/>
                    <wp:effectExtent l="0" t="0" r="24130" b="20955"/>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72CE8" w14:textId="5BCC2207" w:rsidR="00F36390" w:rsidRDefault="00F36390" w:rsidP="009975B6">
                                <w:pPr>
                                  <w:jc w:val="center"/>
                                </w:pPr>
                                <w:r>
                                  <w:rPr>
                                    <w:noProof/>
                                    <w:lang w:eastAsia="es-PE"/>
                                  </w:rPr>
                                  <w:drawing>
                                    <wp:inline distT="0" distB="0" distL="0" distR="0" wp14:anchorId="414245ED" wp14:editId="34A28CD5">
                                      <wp:extent cx="2605428" cy="6572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4" t="47272" r="56608" b="39558"/>
                                              <a:stretch/>
                                            </pic:blipFill>
                                            <pic:spPr bwMode="auto">
                                              <a:xfrm>
                                                <a:off x="0" y="0"/>
                                                <a:ext cx="2608429" cy="6579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3C2352" id="Rectángulo 468" o:spid="_x0000_s1031" style="position:absolute;margin-left:261.75pt;margin-top:167.3pt;width:244.8pt;height:554.4pt;z-index:25164492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" fillcolor="white [3212]" strokecolor="#3f729a [1614]" strokeweight="1.25pt">
                    <v:textbox>
                      <w:txbxContent>
                        <w:p w14:paraId="6A272CE8" w14:textId="5BCC2207" w:rsidR="00F36390" w:rsidRDefault="00F36390" w:rsidP="009975B6">
                          <w:pPr>
                            <w:jc w:val="center"/>
                          </w:pPr>
                          <w:r>
                            <w:rPr>
                              <w:noProof/>
                              <w:lang w:eastAsia="es-PE"/>
                            </w:rPr>
                            <w:drawing>
                              <wp:inline distT="0" distB="0" distL="0" distR="0" wp14:anchorId="414245ED" wp14:editId="34A28CD5">
                                <wp:extent cx="2605428" cy="6572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34" t="47272" r="56608" b="39558"/>
                                        <a:stretch/>
                                      </pic:blipFill>
                                      <pic:spPr bwMode="auto">
                                        <a:xfrm>
                                          <a:off x="0" y="0"/>
                                          <a:ext cx="2608429" cy="65798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009975B6" w:rsidRPr="00360EE7">
            <w:rPr>
              <w:rFonts w:ascii="Times New Roman" w:hAnsi="Times New Roman" w:cs="Times New Roman"/>
            </w:rPr>
            <w:br w:type="page"/>
          </w:r>
        </w:p>
      </w:sdtContent>
    </w:sdt>
    <w:p w14:paraId="451CED22" w14:textId="3B194478" w:rsidR="00072686" w:rsidRPr="00360EE7" w:rsidRDefault="00072686" w:rsidP="00D04076">
      <w:pPr>
        <w:tabs>
          <w:tab w:val="left" w:pos="3750"/>
        </w:tabs>
        <w:rPr>
          <w:rFonts w:ascii="Times New Roman" w:hAnsi="Times New Roman" w:cs="Times New Roman"/>
          <w:b/>
          <w:color w:val="000000"/>
          <w:sz w:val="24"/>
        </w:rPr>
      </w:pPr>
    </w:p>
    <w:bookmarkStart w:id="1" w:name="_Toc511231621" w:displacedByCustomXml="next"/>
    <w:sdt>
      <w:sdtPr>
        <w:rPr>
          <w:rFonts w:asciiTheme="minorHAnsi" w:eastAsiaTheme="minorHAnsi" w:hAnsiTheme="minorHAnsi" w:cstheme="minorBidi"/>
          <w:color w:val="auto"/>
          <w:sz w:val="22"/>
          <w:szCs w:val="22"/>
          <w:lang w:val="es-ES"/>
        </w:rPr>
        <w:id w:val="-1042670633"/>
        <w:docPartObj>
          <w:docPartGallery w:val="Table of Contents"/>
          <w:docPartUnique/>
        </w:docPartObj>
      </w:sdtPr>
      <w:sdtEndPr>
        <w:rPr>
          <w:rFonts w:ascii="Times New Roman" w:hAnsi="Times New Roman" w:cs="Times New Roman"/>
          <w:bCs/>
          <w:sz w:val="24"/>
          <w:szCs w:val="24"/>
        </w:rPr>
      </w:sdtEndPr>
      <w:sdtContent>
        <w:p w14:paraId="2E94B738" w14:textId="77777777" w:rsidR="00DF201C" w:rsidRPr="00C55C05" w:rsidRDefault="00AA4320" w:rsidP="001637FF">
          <w:pPr>
            <w:pStyle w:val="Ttulo1"/>
            <w:rPr>
              <w:b/>
              <w:color w:val="C00000"/>
              <w:lang w:val="es-ES"/>
            </w:rPr>
          </w:pPr>
          <w:r w:rsidRPr="00C55C05">
            <w:rPr>
              <w:b/>
              <w:color w:val="C00000"/>
              <w:lang w:val="es-ES"/>
            </w:rPr>
            <w:t>INDICE</w:t>
          </w:r>
          <w:bookmarkEnd w:id="1"/>
        </w:p>
        <w:p w14:paraId="4AC2FC0F" w14:textId="77777777" w:rsidR="00AA4320" w:rsidRPr="00360EE7" w:rsidRDefault="00AA4320" w:rsidP="00AA4320">
          <w:pPr>
            <w:rPr>
              <w:rFonts w:ascii="Times New Roman" w:hAnsi="Times New Roman" w:cs="Times New Roman"/>
              <w:lang w:val="es-ES" w:eastAsia="es-PE"/>
            </w:rPr>
          </w:pPr>
        </w:p>
        <w:p w14:paraId="04F55C75" w14:textId="77777777" w:rsidR="007D7FB5" w:rsidRPr="007D7FB5" w:rsidRDefault="00DF201C">
          <w:pPr>
            <w:pStyle w:val="TDC1"/>
            <w:rPr>
              <w:rFonts w:asciiTheme="minorHAnsi" w:eastAsiaTheme="minorEastAsia" w:hAnsiTheme="minorHAnsi" w:cstheme="minorBidi"/>
              <w:lang w:eastAsia="es-PE"/>
            </w:rPr>
          </w:pPr>
          <w:r w:rsidRPr="007D7FB5">
            <w:fldChar w:fldCharType="begin"/>
          </w:r>
          <w:r w:rsidRPr="007D7FB5">
            <w:instrText xml:space="preserve"> TOC \o "1-3" \h \z \u </w:instrText>
          </w:r>
          <w:r w:rsidRPr="007D7FB5">
            <w:fldChar w:fldCharType="separate"/>
          </w:r>
          <w:hyperlink w:anchor="_Toc511231621" w:history="1">
            <w:r w:rsidR="007D7FB5" w:rsidRPr="007D7FB5">
              <w:rPr>
                <w:rStyle w:val="Hipervnculo"/>
                <w:lang w:val="es-ES"/>
              </w:rPr>
              <w:t>I.</w:t>
            </w:r>
            <w:r w:rsidR="007D7FB5" w:rsidRPr="007D7FB5">
              <w:rPr>
                <w:rFonts w:asciiTheme="minorHAnsi" w:eastAsiaTheme="minorEastAsia" w:hAnsiTheme="minorHAnsi" w:cstheme="minorBidi"/>
                <w:lang w:eastAsia="es-PE"/>
              </w:rPr>
              <w:tab/>
            </w:r>
            <w:r w:rsidR="007D7FB5" w:rsidRPr="007D7FB5">
              <w:rPr>
                <w:rStyle w:val="Hipervnculo"/>
                <w:lang w:val="es-ES"/>
              </w:rPr>
              <w:t>INDICE</w:t>
            </w:r>
            <w:r w:rsidR="007D7FB5" w:rsidRPr="007D7FB5">
              <w:rPr>
                <w:webHidden/>
              </w:rPr>
              <w:tab/>
            </w:r>
            <w:r w:rsidR="007D7FB5" w:rsidRPr="007D7FB5">
              <w:rPr>
                <w:webHidden/>
              </w:rPr>
              <w:fldChar w:fldCharType="begin"/>
            </w:r>
            <w:r w:rsidR="007D7FB5" w:rsidRPr="007D7FB5">
              <w:rPr>
                <w:webHidden/>
              </w:rPr>
              <w:instrText xml:space="preserve"> PAGEREF _Toc511231621 \h </w:instrText>
            </w:r>
            <w:r w:rsidR="007D7FB5" w:rsidRPr="007D7FB5">
              <w:rPr>
                <w:webHidden/>
              </w:rPr>
            </w:r>
            <w:r w:rsidR="007D7FB5" w:rsidRPr="007D7FB5">
              <w:rPr>
                <w:webHidden/>
              </w:rPr>
              <w:fldChar w:fldCharType="separate"/>
            </w:r>
            <w:r w:rsidR="00D15EBC">
              <w:rPr>
                <w:webHidden/>
              </w:rPr>
              <w:t>1</w:t>
            </w:r>
            <w:r w:rsidR="007D7FB5" w:rsidRPr="007D7FB5">
              <w:rPr>
                <w:webHidden/>
              </w:rPr>
              <w:fldChar w:fldCharType="end"/>
            </w:r>
          </w:hyperlink>
        </w:p>
        <w:p w14:paraId="53E8A907" w14:textId="77777777" w:rsidR="007D7FB5" w:rsidRPr="007D7FB5" w:rsidRDefault="006D2341">
          <w:pPr>
            <w:pStyle w:val="TDC1"/>
            <w:rPr>
              <w:rFonts w:asciiTheme="minorHAnsi" w:eastAsiaTheme="minorEastAsia" w:hAnsiTheme="minorHAnsi" w:cstheme="minorBidi"/>
              <w:lang w:eastAsia="es-PE"/>
            </w:rPr>
          </w:pPr>
          <w:hyperlink w:anchor="_Toc511231622" w:history="1">
            <w:r w:rsidR="007D7FB5" w:rsidRPr="007D7FB5">
              <w:rPr>
                <w:rStyle w:val="Hipervnculo"/>
              </w:rPr>
              <w:t>II.</w:t>
            </w:r>
            <w:r w:rsidR="007D7FB5" w:rsidRPr="007D7FB5">
              <w:rPr>
                <w:rFonts w:asciiTheme="minorHAnsi" w:eastAsiaTheme="minorEastAsia" w:hAnsiTheme="minorHAnsi" w:cstheme="minorBidi"/>
                <w:lang w:eastAsia="es-PE"/>
              </w:rPr>
              <w:tab/>
            </w:r>
            <w:r w:rsidR="007D7FB5" w:rsidRPr="007D7FB5">
              <w:rPr>
                <w:rStyle w:val="Hipervnculo"/>
              </w:rPr>
              <w:t>RESUMEN EJECUTIVO</w:t>
            </w:r>
            <w:r w:rsidR="007D7FB5" w:rsidRPr="007D7FB5">
              <w:rPr>
                <w:webHidden/>
              </w:rPr>
              <w:tab/>
            </w:r>
            <w:r w:rsidR="007D7FB5" w:rsidRPr="007D7FB5">
              <w:rPr>
                <w:webHidden/>
              </w:rPr>
              <w:fldChar w:fldCharType="begin"/>
            </w:r>
            <w:r w:rsidR="007D7FB5" w:rsidRPr="007D7FB5">
              <w:rPr>
                <w:webHidden/>
              </w:rPr>
              <w:instrText xml:space="preserve"> PAGEREF _Toc511231622 \h </w:instrText>
            </w:r>
            <w:r w:rsidR="007D7FB5" w:rsidRPr="007D7FB5">
              <w:rPr>
                <w:webHidden/>
              </w:rPr>
            </w:r>
            <w:r w:rsidR="007D7FB5" w:rsidRPr="007D7FB5">
              <w:rPr>
                <w:webHidden/>
              </w:rPr>
              <w:fldChar w:fldCharType="separate"/>
            </w:r>
            <w:r w:rsidR="00D15EBC">
              <w:rPr>
                <w:webHidden/>
              </w:rPr>
              <w:t>3</w:t>
            </w:r>
            <w:r w:rsidR="007D7FB5" w:rsidRPr="007D7FB5">
              <w:rPr>
                <w:webHidden/>
              </w:rPr>
              <w:fldChar w:fldCharType="end"/>
            </w:r>
          </w:hyperlink>
        </w:p>
        <w:p w14:paraId="1FA9580C" w14:textId="77777777" w:rsidR="007D7FB5" w:rsidRPr="007D7FB5" w:rsidRDefault="006D2341">
          <w:pPr>
            <w:pStyle w:val="TDC1"/>
            <w:rPr>
              <w:rFonts w:asciiTheme="minorHAnsi" w:eastAsiaTheme="minorEastAsia" w:hAnsiTheme="minorHAnsi" w:cstheme="minorBidi"/>
              <w:lang w:eastAsia="es-PE"/>
            </w:rPr>
          </w:pPr>
          <w:hyperlink w:anchor="_Toc511231623" w:history="1">
            <w:r w:rsidR="007D7FB5" w:rsidRPr="007D7FB5">
              <w:rPr>
                <w:rStyle w:val="Hipervnculo"/>
              </w:rPr>
              <w:t>III.</w:t>
            </w:r>
            <w:r w:rsidR="007D7FB5" w:rsidRPr="007D7FB5">
              <w:rPr>
                <w:rFonts w:asciiTheme="minorHAnsi" w:eastAsiaTheme="minorEastAsia" w:hAnsiTheme="minorHAnsi" w:cstheme="minorBidi"/>
                <w:lang w:eastAsia="es-PE"/>
              </w:rPr>
              <w:tab/>
            </w:r>
            <w:r w:rsidR="007D7FB5" w:rsidRPr="007D7FB5">
              <w:rPr>
                <w:rStyle w:val="Hipervnculo"/>
              </w:rPr>
              <w:t>INTRODUCCIÓN</w:t>
            </w:r>
            <w:r w:rsidR="007D7FB5" w:rsidRPr="007D7FB5">
              <w:rPr>
                <w:webHidden/>
              </w:rPr>
              <w:tab/>
            </w:r>
            <w:r w:rsidR="007D7FB5" w:rsidRPr="007D7FB5">
              <w:rPr>
                <w:webHidden/>
              </w:rPr>
              <w:fldChar w:fldCharType="begin"/>
            </w:r>
            <w:r w:rsidR="007D7FB5" w:rsidRPr="007D7FB5">
              <w:rPr>
                <w:webHidden/>
              </w:rPr>
              <w:instrText xml:space="preserve"> PAGEREF _Toc511231623 \h </w:instrText>
            </w:r>
            <w:r w:rsidR="007D7FB5" w:rsidRPr="007D7FB5">
              <w:rPr>
                <w:webHidden/>
              </w:rPr>
            </w:r>
            <w:r w:rsidR="007D7FB5" w:rsidRPr="007D7FB5">
              <w:rPr>
                <w:webHidden/>
              </w:rPr>
              <w:fldChar w:fldCharType="separate"/>
            </w:r>
            <w:r w:rsidR="00D15EBC">
              <w:rPr>
                <w:webHidden/>
              </w:rPr>
              <w:t>3</w:t>
            </w:r>
            <w:r w:rsidR="007D7FB5" w:rsidRPr="007D7FB5">
              <w:rPr>
                <w:webHidden/>
              </w:rPr>
              <w:fldChar w:fldCharType="end"/>
            </w:r>
          </w:hyperlink>
        </w:p>
        <w:p w14:paraId="3EA38A6B" w14:textId="77777777" w:rsidR="007D7FB5" w:rsidRPr="007D7FB5" w:rsidRDefault="006D2341">
          <w:pPr>
            <w:pStyle w:val="TDC1"/>
            <w:rPr>
              <w:rFonts w:asciiTheme="minorHAnsi" w:eastAsiaTheme="minorEastAsia" w:hAnsiTheme="minorHAnsi" w:cstheme="minorBidi"/>
              <w:lang w:eastAsia="es-PE"/>
            </w:rPr>
          </w:pPr>
          <w:hyperlink w:anchor="_Toc511231624" w:history="1">
            <w:r w:rsidR="007D7FB5" w:rsidRPr="007D7FB5">
              <w:rPr>
                <w:rStyle w:val="Hipervnculo"/>
              </w:rPr>
              <w:t>IV.</w:t>
            </w:r>
            <w:r w:rsidR="007D7FB5" w:rsidRPr="007D7FB5">
              <w:rPr>
                <w:rFonts w:asciiTheme="minorHAnsi" w:eastAsiaTheme="minorEastAsia" w:hAnsiTheme="minorHAnsi" w:cstheme="minorBidi"/>
                <w:lang w:eastAsia="es-PE"/>
              </w:rPr>
              <w:tab/>
            </w:r>
            <w:r w:rsidR="007D7FB5" w:rsidRPr="007D7FB5">
              <w:rPr>
                <w:rStyle w:val="Hipervnculo"/>
              </w:rPr>
              <w:t>ABREVIATURAS, SIGLAS Y ACRÓNIMOS</w:t>
            </w:r>
            <w:r w:rsidR="007D7FB5" w:rsidRPr="007D7FB5">
              <w:rPr>
                <w:webHidden/>
              </w:rPr>
              <w:tab/>
            </w:r>
            <w:r w:rsidR="007D7FB5" w:rsidRPr="007D7FB5">
              <w:rPr>
                <w:webHidden/>
              </w:rPr>
              <w:fldChar w:fldCharType="begin"/>
            </w:r>
            <w:r w:rsidR="007D7FB5" w:rsidRPr="007D7FB5">
              <w:rPr>
                <w:webHidden/>
              </w:rPr>
              <w:instrText xml:space="preserve"> PAGEREF _Toc511231624 \h </w:instrText>
            </w:r>
            <w:r w:rsidR="007D7FB5" w:rsidRPr="007D7FB5">
              <w:rPr>
                <w:webHidden/>
              </w:rPr>
            </w:r>
            <w:r w:rsidR="007D7FB5" w:rsidRPr="007D7FB5">
              <w:rPr>
                <w:webHidden/>
              </w:rPr>
              <w:fldChar w:fldCharType="separate"/>
            </w:r>
            <w:r w:rsidR="00D15EBC">
              <w:rPr>
                <w:webHidden/>
              </w:rPr>
              <w:t>12</w:t>
            </w:r>
            <w:r w:rsidR="007D7FB5" w:rsidRPr="007D7FB5">
              <w:rPr>
                <w:webHidden/>
              </w:rPr>
              <w:fldChar w:fldCharType="end"/>
            </w:r>
          </w:hyperlink>
        </w:p>
        <w:p w14:paraId="2301FE58" w14:textId="77777777" w:rsidR="007D7FB5" w:rsidRPr="007D7FB5" w:rsidRDefault="006D2341">
          <w:pPr>
            <w:pStyle w:val="TDC1"/>
            <w:rPr>
              <w:rFonts w:asciiTheme="minorHAnsi" w:eastAsiaTheme="minorEastAsia" w:hAnsiTheme="minorHAnsi" w:cstheme="minorBidi"/>
              <w:lang w:eastAsia="es-PE"/>
            </w:rPr>
          </w:pPr>
          <w:hyperlink w:anchor="_Toc511231625" w:history="1">
            <w:r w:rsidR="007D7FB5" w:rsidRPr="007D7FB5">
              <w:rPr>
                <w:rStyle w:val="Hipervnculo"/>
              </w:rPr>
              <w:t>V.</w:t>
            </w:r>
            <w:r w:rsidR="007D7FB5" w:rsidRPr="007D7FB5">
              <w:rPr>
                <w:rFonts w:asciiTheme="minorHAnsi" w:eastAsiaTheme="minorEastAsia" w:hAnsiTheme="minorHAnsi" w:cstheme="minorBidi"/>
                <w:lang w:eastAsia="es-PE"/>
              </w:rPr>
              <w:tab/>
            </w:r>
            <w:r w:rsidR="007D7FB5" w:rsidRPr="007D7FB5">
              <w:rPr>
                <w:rStyle w:val="Hipervnculo"/>
              </w:rPr>
              <w:t>INDICE DE CUADROS, FIGURAS Y GRAFICOS</w:t>
            </w:r>
            <w:r w:rsidR="007D7FB5" w:rsidRPr="007D7FB5">
              <w:rPr>
                <w:webHidden/>
              </w:rPr>
              <w:tab/>
            </w:r>
            <w:r w:rsidR="007D7FB5" w:rsidRPr="007D7FB5">
              <w:rPr>
                <w:webHidden/>
              </w:rPr>
              <w:fldChar w:fldCharType="begin"/>
            </w:r>
            <w:r w:rsidR="007D7FB5" w:rsidRPr="007D7FB5">
              <w:rPr>
                <w:webHidden/>
              </w:rPr>
              <w:instrText xml:space="preserve"> PAGEREF _Toc511231625 \h </w:instrText>
            </w:r>
            <w:r w:rsidR="007D7FB5" w:rsidRPr="007D7FB5">
              <w:rPr>
                <w:webHidden/>
              </w:rPr>
            </w:r>
            <w:r w:rsidR="007D7FB5" w:rsidRPr="007D7FB5">
              <w:rPr>
                <w:webHidden/>
              </w:rPr>
              <w:fldChar w:fldCharType="separate"/>
            </w:r>
            <w:r w:rsidR="00D15EBC">
              <w:rPr>
                <w:webHidden/>
              </w:rPr>
              <w:t>13</w:t>
            </w:r>
            <w:r w:rsidR="007D7FB5" w:rsidRPr="007D7FB5">
              <w:rPr>
                <w:webHidden/>
              </w:rPr>
              <w:fldChar w:fldCharType="end"/>
            </w:r>
          </w:hyperlink>
        </w:p>
        <w:p w14:paraId="1E8736C9" w14:textId="77777777" w:rsidR="007D7FB5" w:rsidRPr="007D7FB5" w:rsidRDefault="006D2341">
          <w:pPr>
            <w:pStyle w:val="TDC1"/>
            <w:rPr>
              <w:rFonts w:asciiTheme="minorHAnsi" w:eastAsiaTheme="minorEastAsia" w:hAnsiTheme="minorHAnsi" w:cstheme="minorBidi"/>
              <w:lang w:eastAsia="es-PE"/>
            </w:rPr>
          </w:pPr>
          <w:hyperlink w:anchor="_Toc511231626" w:history="1">
            <w:r w:rsidR="007D7FB5" w:rsidRPr="007D7FB5">
              <w:rPr>
                <w:rStyle w:val="Hipervnculo"/>
              </w:rPr>
              <w:t>VI.</w:t>
            </w:r>
            <w:r w:rsidR="007D7FB5" w:rsidRPr="007D7FB5">
              <w:rPr>
                <w:rFonts w:asciiTheme="minorHAnsi" w:eastAsiaTheme="minorEastAsia" w:hAnsiTheme="minorHAnsi" w:cstheme="minorBidi"/>
                <w:lang w:eastAsia="es-PE"/>
              </w:rPr>
              <w:tab/>
            </w:r>
            <w:r w:rsidR="007D7FB5" w:rsidRPr="007D7FB5">
              <w:rPr>
                <w:rStyle w:val="Hipervnculo"/>
              </w:rPr>
              <w:t>DESCRIPCIÓN DE LA INTERVENCIÓN EVALUADA</w:t>
            </w:r>
            <w:r w:rsidR="007D7FB5" w:rsidRPr="007D7FB5">
              <w:rPr>
                <w:webHidden/>
              </w:rPr>
              <w:tab/>
            </w:r>
            <w:r w:rsidR="007D7FB5" w:rsidRPr="007D7FB5">
              <w:rPr>
                <w:webHidden/>
              </w:rPr>
              <w:fldChar w:fldCharType="begin"/>
            </w:r>
            <w:r w:rsidR="007D7FB5" w:rsidRPr="007D7FB5">
              <w:rPr>
                <w:webHidden/>
              </w:rPr>
              <w:instrText xml:space="preserve"> PAGEREF _Toc511231626 \h </w:instrText>
            </w:r>
            <w:r w:rsidR="007D7FB5" w:rsidRPr="007D7FB5">
              <w:rPr>
                <w:webHidden/>
              </w:rPr>
            </w:r>
            <w:r w:rsidR="007D7FB5" w:rsidRPr="007D7FB5">
              <w:rPr>
                <w:webHidden/>
              </w:rPr>
              <w:fldChar w:fldCharType="separate"/>
            </w:r>
            <w:r w:rsidR="00D15EBC">
              <w:rPr>
                <w:webHidden/>
              </w:rPr>
              <w:t>16</w:t>
            </w:r>
            <w:r w:rsidR="007D7FB5" w:rsidRPr="007D7FB5">
              <w:rPr>
                <w:webHidden/>
              </w:rPr>
              <w:fldChar w:fldCharType="end"/>
            </w:r>
          </w:hyperlink>
        </w:p>
        <w:p w14:paraId="444D7511" w14:textId="77777777" w:rsidR="007D7FB5" w:rsidRPr="007D7FB5" w:rsidRDefault="006D2341">
          <w:pPr>
            <w:pStyle w:val="TDC2"/>
            <w:tabs>
              <w:tab w:val="left" w:pos="880"/>
              <w:tab w:val="right" w:leader="dot" w:pos="8494"/>
            </w:tabs>
            <w:rPr>
              <w:rFonts w:eastAsiaTheme="minorEastAsia"/>
              <w:noProof/>
              <w:lang w:eastAsia="es-PE"/>
            </w:rPr>
          </w:pPr>
          <w:hyperlink w:anchor="_Toc511231627" w:history="1">
            <w:r w:rsidR="007D7FB5" w:rsidRPr="007D7FB5">
              <w:rPr>
                <w:rStyle w:val="Hipervnculo"/>
                <w:rFonts w:ascii="Times New Roman" w:hAnsi="Times New Roman" w:cs="Times New Roman"/>
                <w:bCs/>
                <w:noProof/>
                <w:lang w:val="es-ES_tradnl"/>
              </w:rPr>
              <w:t>6.1.</w:t>
            </w:r>
            <w:r w:rsidR="007D7FB5" w:rsidRPr="007D7FB5">
              <w:rPr>
                <w:rFonts w:eastAsiaTheme="minorEastAsia"/>
                <w:noProof/>
                <w:lang w:eastAsia="es-PE"/>
              </w:rPr>
              <w:tab/>
            </w:r>
            <w:r w:rsidR="007D7FB5" w:rsidRPr="007D7FB5">
              <w:rPr>
                <w:rStyle w:val="Hipervnculo"/>
                <w:rFonts w:ascii="Times New Roman" w:hAnsi="Times New Roman" w:cs="Times New Roman"/>
                <w:bCs/>
                <w:noProof/>
                <w:lang w:val="es-ES_tradnl"/>
              </w:rPr>
              <w:t>Objetivo general y específicos</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_Toc511231627 \h </w:instrText>
            </w:r>
            <w:r w:rsidR="007D7FB5" w:rsidRPr="007D7FB5">
              <w:rPr>
                <w:noProof/>
                <w:webHidden/>
              </w:rPr>
            </w:r>
            <w:r w:rsidR="007D7FB5" w:rsidRPr="007D7FB5">
              <w:rPr>
                <w:noProof/>
                <w:webHidden/>
              </w:rPr>
              <w:fldChar w:fldCharType="separate"/>
            </w:r>
            <w:r w:rsidR="00D15EBC">
              <w:rPr>
                <w:noProof/>
                <w:webHidden/>
              </w:rPr>
              <w:t>16</w:t>
            </w:r>
            <w:r w:rsidR="007D7FB5" w:rsidRPr="007D7FB5">
              <w:rPr>
                <w:noProof/>
                <w:webHidden/>
              </w:rPr>
              <w:fldChar w:fldCharType="end"/>
            </w:r>
          </w:hyperlink>
        </w:p>
        <w:p w14:paraId="6A90E1EB" w14:textId="77777777" w:rsidR="007D7FB5" w:rsidRPr="007D7FB5" w:rsidRDefault="006D2341">
          <w:pPr>
            <w:pStyle w:val="TDC2"/>
            <w:tabs>
              <w:tab w:val="left" w:pos="880"/>
              <w:tab w:val="right" w:leader="dot" w:pos="8494"/>
            </w:tabs>
            <w:rPr>
              <w:rFonts w:eastAsiaTheme="minorEastAsia"/>
              <w:noProof/>
              <w:lang w:eastAsia="es-PE"/>
            </w:rPr>
          </w:pPr>
          <w:hyperlink w:anchor="_Toc511231628" w:history="1">
            <w:r w:rsidR="007D7FB5" w:rsidRPr="007D7FB5">
              <w:rPr>
                <w:rStyle w:val="Hipervnculo"/>
                <w:rFonts w:ascii="Times New Roman" w:hAnsi="Times New Roman" w:cs="Times New Roman"/>
                <w:bCs/>
                <w:noProof/>
                <w:lang w:val="es-ES_tradnl"/>
              </w:rPr>
              <w:t>6.2.</w:t>
            </w:r>
            <w:r w:rsidR="007D7FB5" w:rsidRPr="007D7FB5">
              <w:rPr>
                <w:rFonts w:eastAsiaTheme="minorEastAsia"/>
                <w:noProof/>
                <w:lang w:eastAsia="es-PE"/>
              </w:rPr>
              <w:tab/>
            </w:r>
            <w:r w:rsidR="007D7FB5" w:rsidRPr="007D7FB5">
              <w:rPr>
                <w:rStyle w:val="Hipervnculo"/>
                <w:rFonts w:ascii="Times New Roman" w:hAnsi="Times New Roman" w:cs="Times New Roman"/>
                <w:bCs/>
                <w:noProof/>
                <w:lang w:val="es-ES_tradnl"/>
              </w:rPr>
              <w:t>Población objetivo, metas y ámbito de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_Toc511231628 \h </w:instrText>
            </w:r>
            <w:r w:rsidR="007D7FB5" w:rsidRPr="007D7FB5">
              <w:rPr>
                <w:noProof/>
                <w:webHidden/>
              </w:rPr>
            </w:r>
            <w:r w:rsidR="007D7FB5" w:rsidRPr="007D7FB5">
              <w:rPr>
                <w:noProof/>
                <w:webHidden/>
              </w:rPr>
              <w:fldChar w:fldCharType="separate"/>
            </w:r>
            <w:r w:rsidR="00D15EBC">
              <w:rPr>
                <w:noProof/>
                <w:webHidden/>
              </w:rPr>
              <w:t>17</w:t>
            </w:r>
            <w:r w:rsidR="007D7FB5" w:rsidRPr="007D7FB5">
              <w:rPr>
                <w:noProof/>
                <w:webHidden/>
              </w:rPr>
              <w:fldChar w:fldCharType="end"/>
            </w:r>
          </w:hyperlink>
        </w:p>
        <w:p w14:paraId="5337DEEB" w14:textId="77777777" w:rsidR="007D7FB5" w:rsidRPr="007D7FB5" w:rsidRDefault="006D2341">
          <w:pPr>
            <w:pStyle w:val="TDC2"/>
            <w:tabs>
              <w:tab w:val="left" w:pos="880"/>
              <w:tab w:val="right" w:leader="dot" w:pos="8494"/>
            </w:tabs>
            <w:rPr>
              <w:rFonts w:eastAsiaTheme="minorEastAsia"/>
              <w:noProof/>
              <w:lang w:eastAsia="es-PE"/>
            </w:rPr>
          </w:pPr>
          <w:hyperlink w:anchor="_Toc511231629" w:history="1">
            <w:r w:rsidR="007D7FB5" w:rsidRPr="007D7FB5">
              <w:rPr>
                <w:rStyle w:val="Hipervnculo"/>
                <w:rFonts w:ascii="Times New Roman" w:hAnsi="Times New Roman" w:cs="Times New Roman"/>
                <w:bCs/>
                <w:noProof/>
                <w:lang w:val="es-ES_tradnl"/>
              </w:rPr>
              <w:t>6.3.</w:t>
            </w:r>
            <w:r w:rsidR="007D7FB5" w:rsidRPr="007D7FB5">
              <w:rPr>
                <w:rFonts w:eastAsiaTheme="minorEastAsia"/>
                <w:noProof/>
                <w:lang w:eastAsia="es-PE"/>
              </w:rPr>
              <w:tab/>
            </w:r>
            <w:r w:rsidR="007D7FB5" w:rsidRPr="007D7FB5">
              <w:rPr>
                <w:rStyle w:val="Hipervnculo"/>
                <w:rFonts w:ascii="Times New Roman" w:hAnsi="Times New Roman" w:cs="Times New Roman"/>
                <w:bCs/>
                <w:noProof/>
                <w:lang w:val="es-ES_tradnl"/>
              </w:rPr>
              <w:t>Líneas de acción de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_Toc511231629 \h </w:instrText>
            </w:r>
            <w:r w:rsidR="007D7FB5" w:rsidRPr="007D7FB5">
              <w:rPr>
                <w:noProof/>
                <w:webHidden/>
              </w:rPr>
            </w:r>
            <w:r w:rsidR="007D7FB5" w:rsidRPr="007D7FB5">
              <w:rPr>
                <w:noProof/>
                <w:webHidden/>
              </w:rPr>
              <w:fldChar w:fldCharType="separate"/>
            </w:r>
            <w:r w:rsidR="00D15EBC">
              <w:rPr>
                <w:noProof/>
                <w:webHidden/>
              </w:rPr>
              <w:t>20</w:t>
            </w:r>
            <w:r w:rsidR="007D7FB5" w:rsidRPr="007D7FB5">
              <w:rPr>
                <w:noProof/>
                <w:webHidden/>
              </w:rPr>
              <w:fldChar w:fldCharType="end"/>
            </w:r>
          </w:hyperlink>
        </w:p>
        <w:p w14:paraId="216FC274" w14:textId="77777777" w:rsidR="007D7FB5" w:rsidRPr="007D7FB5" w:rsidRDefault="006D2341">
          <w:pPr>
            <w:pStyle w:val="TDC1"/>
            <w:rPr>
              <w:rFonts w:asciiTheme="minorHAnsi" w:eastAsiaTheme="minorEastAsia" w:hAnsiTheme="minorHAnsi" w:cstheme="minorBidi"/>
              <w:lang w:eastAsia="es-PE"/>
            </w:rPr>
          </w:pPr>
          <w:hyperlink w:anchor="_Toc511231630" w:history="1">
            <w:r w:rsidR="007D7FB5" w:rsidRPr="007D7FB5">
              <w:rPr>
                <w:rStyle w:val="Hipervnculo"/>
              </w:rPr>
              <w:t>VII.</w:t>
            </w:r>
            <w:r w:rsidR="007D7FB5" w:rsidRPr="007D7FB5">
              <w:rPr>
                <w:rFonts w:asciiTheme="minorHAnsi" w:eastAsiaTheme="minorEastAsia" w:hAnsiTheme="minorHAnsi" w:cstheme="minorBidi"/>
                <w:lang w:eastAsia="es-PE"/>
              </w:rPr>
              <w:tab/>
            </w:r>
            <w:r w:rsidR="007D7FB5" w:rsidRPr="007D7FB5">
              <w:rPr>
                <w:rStyle w:val="Hipervnculo"/>
              </w:rPr>
              <w:t>PREGUNTAS DE EVALUACIÓN</w:t>
            </w:r>
            <w:r w:rsidR="007D7FB5" w:rsidRPr="007D7FB5">
              <w:rPr>
                <w:webHidden/>
              </w:rPr>
              <w:tab/>
            </w:r>
            <w:r w:rsidR="007D7FB5" w:rsidRPr="007D7FB5">
              <w:rPr>
                <w:webHidden/>
              </w:rPr>
              <w:fldChar w:fldCharType="begin"/>
            </w:r>
            <w:r w:rsidR="007D7FB5" w:rsidRPr="007D7FB5">
              <w:rPr>
                <w:webHidden/>
              </w:rPr>
              <w:instrText xml:space="preserve"> PAGEREF _Toc511231630 \h </w:instrText>
            </w:r>
            <w:r w:rsidR="007D7FB5" w:rsidRPr="007D7FB5">
              <w:rPr>
                <w:webHidden/>
              </w:rPr>
            </w:r>
            <w:r w:rsidR="007D7FB5" w:rsidRPr="007D7FB5">
              <w:rPr>
                <w:webHidden/>
              </w:rPr>
              <w:fldChar w:fldCharType="separate"/>
            </w:r>
            <w:r w:rsidR="00D15EBC">
              <w:rPr>
                <w:webHidden/>
              </w:rPr>
              <w:t>22</w:t>
            </w:r>
            <w:r w:rsidR="007D7FB5" w:rsidRPr="007D7FB5">
              <w:rPr>
                <w:webHidden/>
              </w:rPr>
              <w:fldChar w:fldCharType="end"/>
            </w:r>
          </w:hyperlink>
        </w:p>
        <w:p w14:paraId="578390E4" w14:textId="77777777" w:rsidR="007D7FB5" w:rsidRPr="007D7FB5" w:rsidRDefault="006D2341">
          <w:pPr>
            <w:pStyle w:val="TDC2"/>
            <w:tabs>
              <w:tab w:val="left" w:pos="880"/>
              <w:tab w:val="right" w:leader="dot" w:pos="8494"/>
            </w:tabs>
            <w:rPr>
              <w:rFonts w:eastAsiaTheme="minorEastAsia"/>
              <w:noProof/>
              <w:lang w:eastAsia="es-PE"/>
            </w:rPr>
          </w:pPr>
          <w:hyperlink w:anchor="_Toc511231631" w:history="1">
            <w:r w:rsidR="007D7FB5" w:rsidRPr="007D7FB5">
              <w:rPr>
                <w:rStyle w:val="Hipervnculo"/>
                <w:rFonts w:ascii="Times New Roman" w:hAnsi="Times New Roman" w:cs="Times New Roman"/>
                <w:noProof/>
              </w:rPr>
              <w:t>7.1.</w:t>
            </w:r>
            <w:r w:rsidR="007D7FB5" w:rsidRPr="007D7FB5">
              <w:rPr>
                <w:rFonts w:eastAsiaTheme="minorEastAsia"/>
                <w:noProof/>
                <w:lang w:eastAsia="es-PE"/>
              </w:rPr>
              <w:tab/>
            </w:r>
            <w:r w:rsidR="007D7FB5" w:rsidRPr="007D7FB5">
              <w:rPr>
                <w:rStyle w:val="Hipervnculo"/>
                <w:rFonts w:ascii="Times New Roman" w:hAnsi="Times New Roman" w:cs="Times New Roman"/>
                <w:noProof/>
              </w:rPr>
              <w:t>Criterio de Pertinencia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_Toc511231631 \h </w:instrText>
            </w:r>
            <w:r w:rsidR="007D7FB5" w:rsidRPr="007D7FB5">
              <w:rPr>
                <w:noProof/>
                <w:webHidden/>
              </w:rPr>
            </w:r>
            <w:r w:rsidR="007D7FB5" w:rsidRPr="007D7FB5">
              <w:rPr>
                <w:noProof/>
                <w:webHidden/>
              </w:rPr>
              <w:fldChar w:fldCharType="separate"/>
            </w:r>
            <w:r w:rsidR="00D15EBC">
              <w:rPr>
                <w:noProof/>
                <w:webHidden/>
              </w:rPr>
              <w:t>22</w:t>
            </w:r>
            <w:r w:rsidR="007D7FB5" w:rsidRPr="007D7FB5">
              <w:rPr>
                <w:noProof/>
                <w:webHidden/>
              </w:rPr>
              <w:fldChar w:fldCharType="end"/>
            </w:r>
          </w:hyperlink>
        </w:p>
        <w:p w14:paraId="6D5A4FDF" w14:textId="77777777" w:rsidR="007D7FB5" w:rsidRPr="007D7FB5" w:rsidRDefault="006D2341">
          <w:pPr>
            <w:pStyle w:val="TDC2"/>
            <w:tabs>
              <w:tab w:val="left" w:pos="880"/>
              <w:tab w:val="right" w:leader="dot" w:pos="8494"/>
            </w:tabs>
            <w:rPr>
              <w:rFonts w:eastAsiaTheme="minorEastAsia"/>
              <w:noProof/>
              <w:lang w:eastAsia="es-PE"/>
            </w:rPr>
          </w:pPr>
          <w:hyperlink w:anchor="_Toc511231632" w:history="1">
            <w:r w:rsidR="007D7FB5" w:rsidRPr="007D7FB5">
              <w:rPr>
                <w:rStyle w:val="Hipervnculo"/>
                <w:rFonts w:ascii="Times New Roman" w:hAnsi="Times New Roman" w:cs="Times New Roman"/>
                <w:noProof/>
              </w:rPr>
              <w:t>7.2.</w:t>
            </w:r>
            <w:r w:rsidR="007D7FB5" w:rsidRPr="007D7FB5">
              <w:rPr>
                <w:rFonts w:eastAsiaTheme="minorEastAsia"/>
                <w:noProof/>
                <w:lang w:eastAsia="es-PE"/>
              </w:rPr>
              <w:tab/>
            </w:r>
            <w:r w:rsidR="007D7FB5" w:rsidRPr="007D7FB5">
              <w:rPr>
                <w:rStyle w:val="Hipervnculo"/>
                <w:rFonts w:ascii="Times New Roman" w:hAnsi="Times New Roman" w:cs="Times New Roman"/>
                <w:noProof/>
              </w:rPr>
              <w:t>Criterio de Eficacia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_Toc511231632 \h </w:instrText>
            </w:r>
            <w:r w:rsidR="007D7FB5" w:rsidRPr="007D7FB5">
              <w:rPr>
                <w:noProof/>
                <w:webHidden/>
              </w:rPr>
            </w:r>
            <w:r w:rsidR="007D7FB5" w:rsidRPr="007D7FB5">
              <w:rPr>
                <w:noProof/>
                <w:webHidden/>
              </w:rPr>
              <w:fldChar w:fldCharType="separate"/>
            </w:r>
            <w:r w:rsidR="00D15EBC">
              <w:rPr>
                <w:noProof/>
                <w:webHidden/>
              </w:rPr>
              <w:t>23</w:t>
            </w:r>
            <w:r w:rsidR="007D7FB5" w:rsidRPr="007D7FB5">
              <w:rPr>
                <w:noProof/>
                <w:webHidden/>
              </w:rPr>
              <w:fldChar w:fldCharType="end"/>
            </w:r>
          </w:hyperlink>
        </w:p>
        <w:p w14:paraId="3CB6FE12" w14:textId="77777777" w:rsidR="007D7FB5" w:rsidRPr="007D7FB5" w:rsidRDefault="006D2341">
          <w:pPr>
            <w:pStyle w:val="TDC2"/>
            <w:tabs>
              <w:tab w:val="left" w:pos="880"/>
              <w:tab w:val="right" w:leader="dot" w:pos="8494"/>
            </w:tabs>
            <w:rPr>
              <w:rFonts w:eastAsiaTheme="minorEastAsia"/>
              <w:noProof/>
              <w:lang w:eastAsia="es-PE"/>
            </w:rPr>
          </w:pPr>
          <w:hyperlink w:anchor="_Toc511231633" w:history="1">
            <w:r w:rsidR="007D7FB5" w:rsidRPr="007D7FB5">
              <w:rPr>
                <w:rStyle w:val="Hipervnculo"/>
                <w:rFonts w:ascii="Times New Roman" w:hAnsi="Times New Roman" w:cs="Times New Roman"/>
                <w:noProof/>
              </w:rPr>
              <w:t>7.3.</w:t>
            </w:r>
            <w:r w:rsidR="007D7FB5" w:rsidRPr="007D7FB5">
              <w:rPr>
                <w:rFonts w:eastAsiaTheme="minorEastAsia"/>
                <w:noProof/>
                <w:lang w:eastAsia="es-PE"/>
              </w:rPr>
              <w:tab/>
            </w:r>
            <w:r w:rsidR="007D7FB5" w:rsidRPr="007D7FB5">
              <w:rPr>
                <w:rStyle w:val="Hipervnculo"/>
                <w:rFonts w:ascii="Times New Roman" w:hAnsi="Times New Roman" w:cs="Times New Roman"/>
                <w:noProof/>
              </w:rPr>
              <w:t>Criterio de Sostenibilidad.</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_Toc511231633 \h </w:instrText>
            </w:r>
            <w:r w:rsidR="007D7FB5" w:rsidRPr="007D7FB5">
              <w:rPr>
                <w:noProof/>
                <w:webHidden/>
              </w:rPr>
            </w:r>
            <w:r w:rsidR="007D7FB5" w:rsidRPr="007D7FB5">
              <w:rPr>
                <w:noProof/>
                <w:webHidden/>
              </w:rPr>
              <w:fldChar w:fldCharType="separate"/>
            </w:r>
            <w:r w:rsidR="00D15EBC">
              <w:rPr>
                <w:noProof/>
                <w:webHidden/>
              </w:rPr>
              <w:t>29</w:t>
            </w:r>
            <w:r w:rsidR="007D7FB5" w:rsidRPr="007D7FB5">
              <w:rPr>
                <w:noProof/>
                <w:webHidden/>
              </w:rPr>
              <w:fldChar w:fldCharType="end"/>
            </w:r>
          </w:hyperlink>
        </w:p>
        <w:p w14:paraId="533DCD48" w14:textId="77777777" w:rsidR="007D7FB5" w:rsidRPr="007D7FB5" w:rsidRDefault="006D2341">
          <w:pPr>
            <w:pStyle w:val="TDC1"/>
            <w:rPr>
              <w:rFonts w:asciiTheme="minorHAnsi" w:eastAsiaTheme="minorEastAsia" w:hAnsiTheme="minorHAnsi" w:cstheme="minorBidi"/>
              <w:lang w:eastAsia="es-PE"/>
            </w:rPr>
          </w:pPr>
          <w:hyperlink w:anchor="_Toc511231634" w:history="1">
            <w:r w:rsidR="007D7FB5" w:rsidRPr="007D7FB5">
              <w:rPr>
                <w:rStyle w:val="Hipervnculo"/>
              </w:rPr>
              <w:t>VIII.</w:t>
            </w:r>
            <w:r w:rsidR="007D7FB5" w:rsidRPr="007D7FB5">
              <w:rPr>
                <w:rFonts w:asciiTheme="minorHAnsi" w:eastAsiaTheme="minorEastAsia" w:hAnsiTheme="minorHAnsi" w:cstheme="minorBidi"/>
                <w:lang w:eastAsia="es-PE"/>
              </w:rPr>
              <w:tab/>
            </w:r>
            <w:r w:rsidR="007D7FB5" w:rsidRPr="007D7FB5">
              <w:rPr>
                <w:rStyle w:val="Hipervnculo"/>
              </w:rPr>
              <w:t>METODOLOGÍA EVALUATIVA</w:t>
            </w:r>
            <w:r w:rsidR="007D7FB5" w:rsidRPr="007D7FB5">
              <w:rPr>
                <w:webHidden/>
              </w:rPr>
              <w:tab/>
            </w:r>
            <w:r w:rsidR="007D7FB5" w:rsidRPr="007D7FB5">
              <w:rPr>
                <w:webHidden/>
              </w:rPr>
              <w:fldChar w:fldCharType="begin"/>
            </w:r>
            <w:r w:rsidR="007D7FB5" w:rsidRPr="007D7FB5">
              <w:rPr>
                <w:webHidden/>
              </w:rPr>
              <w:instrText xml:space="preserve"> PAGEREF _Toc511231634 \h </w:instrText>
            </w:r>
            <w:r w:rsidR="007D7FB5" w:rsidRPr="007D7FB5">
              <w:rPr>
                <w:webHidden/>
              </w:rPr>
            </w:r>
            <w:r w:rsidR="007D7FB5" w:rsidRPr="007D7FB5">
              <w:rPr>
                <w:webHidden/>
              </w:rPr>
              <w:fldChar w:fldCharType="separate"/>
            </w:r>
            <w:r w:rsidR="00D15EBC">
              <w:rPr>
                <w:webHidden/>
              </w:rPr>
              <w:t>31</w:t>
            </w:r>
            <w:r w:rsidR="007D7FB5" w:rsidRPr="007D7FB5">
              <w:rPr>
                <w:webHidden/>
              </w:rPr>
              <w:fldChar w:fldCharType="end"/>
            </w:r>
          </w:hyperlink>
        </w:p>
        <w:p w14:paraId="04F92DB5" w14:textId="77777777" w:rsidR="007D7FB5" w:rsidRPr="007D7FB5" w:rsidRDefault="006D2341">
          <w:pPr>
            <w:pStyle w:val="TDC2"/>
            <w:tabs>
              <w:tab w:val="left" w:pos="880"/>
              <w:tab w:val="right" w:leader="dot" w:pos="8494"/>
            </w:tabs>
            <w:rPr>
              <w:rFonts w:eastAsiaTheme="minorEastAsia"/>
              <w:noProof/>
              <w:lang w:eastAsia="es-PE"/>
            </w:rPr>
          </w:pPr>
          <w:hyperlink w:anchor="_Toc511231635" w:history="1">
            <w:r w:rsidR="007D7FB5" w:rsidRPr="007D7FB5">
              <w:rPr>
                <w:rStyle w:val="Hipervnculo"/>
                <w:bCs/>
                <w:noProof/>
                <w:lang w:eastAsia="es-ES"/>
              </w:rPr>
              <w:t>8.1</w:t>
            </w:r>
            <w:r w:rsidR="007D7FB5" w:rsidRPr="007D7FB5">
              <w:rPr>
                <w:rFonts w:eastAsiaTheme="minorEastAsia"/>
                <w:noProof/>
                <w:lang w:eastAsia="es-PE"/>
              </w:rPr>
              <w:tab/>
            </w:r>
            <w:r w:rsidR="007D7FB5" w:rsidRPr="007D7FB5">
              <w:rPr>
                <w:rStyle w:val="Hipervnculo"/>
                <w:bCs/>
                <w:noProof/>
                <w:lang w:eastAsia="es-ES"/>
              </w:rPr>
              <w:t>M</w:t>
            </w:r>
            <w:r w:rsidR="007D7FB5" w:rsidRPr="007D7FB5">
              <w:rPr>
                <w:rStyle w:val="Hipervnculo"/>
                <w:rFonts w:ascii="Times New Roman" w:eastAsia="Times New Roman" w:hAnsi="Times New Roman" w:cs="Times New Roman"/>
                <w:bCs/>
                <w:noProof/>
                <w:lang w:val="es-ES" w:eastAsia="es-ES"/>
              </w:rPr>
              <w:t>etodología C</w:t>
            </w:r>
            <w:r w:rsidR="007D7FB5" w:rsidRPr="007D7FB5">
              <w:rPr>
                <w:rStyle w:val="Hipervnculo"/>
                <w:bCs/>
                <w:noProof/>
                <w:lang w:eastAsia="es-ES"/>
              </w:rPr>
              <w:t>ualitativa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_Toc511231635 \h </w:instrText>
            </w:r>
            <w:r w:rsidR="007D7FB5" w:rsidRPr="007D7FB5">
              <w:rPr>
                <w:noProof/>
                <w:webHidden/>
              </w:rPr>
            </w:r>
            <w:r w:rsidR="007D7FB5" w:rsidRPr="007D7FB5">
              <w:rPr>
                <w:noProof/>
                <w:webHidden/>
              </w:rPr>
              <w:fldChar w:fldCharType="separate"/>
            </w:r>
            <w:r w:rsidR="00D15EBC">
              <w:rPr>
                <w:noProof/>
                <w:webHidden/>
              </w:rPr>
              <w:t>32</w:t>
            </w:r>
            <w:r w:rsidR="007D7FB5" w:rsidRPr="007D7FB5">
              <w:rPr>
                <w:noProof/>
                <w:webHidden/>
              </w:rPr>
              <w:fldChar w:fldCharType="end"/>
            </w:r>
          </w:hyperlink>
        </w:p>
        <w:p w14:paraId="665B3778" w14:textId="77777777" w:rsidR="007D7FB5" w:rsidRPr="007D7FB5" w:rsidRDefault="006D2341">
          <w:pPr>
            <w:pStyle w:val="TDC2"/>
            <w:tabs>
              <w:tab w:val="left" w:pos="880"/>
              <w:tab w:val="right" w:leader="dot" w:pos="8494"/>
            </w:tabs>
            <w:rPr>
              <w:rFonts w:eastAsiaTheme="minorEastAsia"/>
              <w:noProof/>
              <w:lang w:eastAsia="es-PE"/>
            </w:rPr>
          </w:pPr>
          <w:hyperlink w:anchor="_Toc511231636" w:history="1">
            <w:r w:rsidR="007D7FB5" w:rsidRPr="007D7FB5">
              <w:rPr>
                <w:rStyle w:val="Hipervnculo"/>
                <w:rFonts w:ascii="Times New Roman" w:hAnsi="Times New Roman" w:cs="Times New Roman"/>
                <w:bCs/>
                <w:noProof/>
                <w:lang w:eastAsia="es-ES"/>
              </w:rPr>
              <w:t>8.2</w:t>
            </w:r>
            <w:r w:rsidR="007D7FB5" w:rsidRPr="007D7FB5">
              <w:rPr>
                <w:rFonts w:eastAsiaTheme="minorEastAsia"/>
                <w:noProof/>
                <w:lang w:eastAsia="es-PE"/>
              </w:rPr>
              <w:tab/>
            </w:r>
            <w:r w:rsidR="007D7FB5" w:rsidRPr="007D7FB5">
              <w:rPr>
                <w:rStyle w:val="Hipervnculo"/>
                <w:rFonts w:ascii="Times New Roman" w:hAnsi="Times New Roman" w:cs="Times New Roman"/>
                <w:bCs/>
                <w:noProof/>
                <w:lang w:eastAsia="es-ES"/>
              </w:rPr>
              <w:t>Metodología cuantitativa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_Toc511231636 \h </w:instrText>
            </w:r>
            <w:r w:rsidR="007D7FB5" w:rsidRPr="007D7FB5">
              <w:rPr>
                <w:noProof/>
                <w:webHidden/>
              </w:rPr>
            </w:r>
            <w:r w:rsidR="007D7FB5" w:rsidRPr="007D7FB5">
              <w:rPr>
                <w:noProof/>
                <w:webHidden/>
              </w:rPr>
              <w:fldChar w:fldCharType="separate"/>
            </w:r>
            <w:r w:rsidR="00D15EBC">
              <w:rPr>
                <w:noProof/>
                <w:webHidden/>
              </w:rPr>
              <w:t>42</w:t>
            </w:r>
            <w:r w:rsidR="007D7FB5" w:rsidRPr="007D7FB5">
              <w:rPr>
                <w:noProof/>
                <w:webHidden/>
              </w:rPr>
              <w:fldChar w:fldCharType="end"/>
            </w:r>
          </w:hyperlink>
        </w:p>
        <w:p w14:paraId="546BD1B5" w14:textId="77777777" w:rsidR="007D7FB5" w:rsidRPr="007D7FB5" w:rsidRDefault="006D2341">
          <w:pPr>
            <w:pStyle w:val="TDC2"/>
            <w:tabs>
              <w:tab w:val="left" w:pos="880"/>
              <w:tab w:val="right" w:leader="dot" w:pos="8494"/>
            </w:tabs>
            <w:rPr>
              <w:rFonts w:eastAsiaTheme="minorEastAsia"/>
              <w:noProof/>
              <w:lang w:eastAsia="es-PE"/>
            </w:rPr>
          </w:pPr>
          <w:hyperlink w:anchor="_Toc511231637" w:history="1">
            <w:r w:rsidR="007D7FB5" w:rsidRPr="007D7FB5">
              <w:rPr>
                <w:rStyle w:val="Hipervnculo"/>
                <w:rFonts w:ascii="Times New Roman" w:hAnsi="Times New Roman" w:cs="Times New Roman"/>
                <w:noProof/>
              </w:rPr>
              <w:t>8.3</w:t>
            </w:r>
            <w:r w:rsidR="007D7FB5" w:rsidRPr="007D7FB5">
              <w:rPr>
                <w:rFonts w:eastAsiaTheme="minorEastAsia"/>
                <w:noProof/>
                <w:lang w:eastAsia="es-PE"/>
              </w:rPr>
              <w:tab/>
            </w:r>
            <w:r w:rsidR="007D7FB5" w:rsidRPr="007D7FB5">
              <w:rPr>
                <w:rStyle w:val="Hipervnculo"/>
                <w:rFonts w:ascii="Times New Roman" w:hAnsi="Times New Roman" w:cs="Times New Roman"/>
                <w:bCs/>
                <w:noProof/>
                <w:lang w:eastAsia="es-ES"/>
              </w:rPr>
              <w:t>Propuesta</w:t>
            </w:r>
            <w:r w:rsidR="007D7FB5" w:rsidRPr="007D7FB5">
              <w:rPr>
                <w:rStyle w:val="Hipervnculo"/>
                <w:rFonts w:ascii="Times New Roman" w:hAnsi="Times New Roman" w:cs="Times New Roman"/>
                <w:noProof/>
              </w:rPr>
              <w:t xml:space="preserve"> de metodología alternativa a la usada en la línea de base</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_Toc511231637 \h </w:instrText>
            </w:r>
            <w:r w:rsidR="007D7FB5" w:rsidRPr="007D7FB5">
              <w:rPr>
                <w:noProof/>
                <w:webHidden/>
              </w:rPr>
            </w:r>
            <w:r w:rsidR="007D7FB5" w:rsidRPr="007D7FB5">
              <w:rPr>
                <w:noProof/>
                <w:webHidden/>
              </w:rPr>
              <w:fldChar w:fldCharType="separate"/>
            </w:r>
            <w:r w:rsidR="00D15EBC">
              <w:rPr>
                <w:noProof/>
                <w:webHidden/>
              </w:rPr>
              <w:t>53</w:t>
            </w:r>
            <w:r w:rsidR="007D7FB5" w:rsidRPr="007D7FB5">
              <w:rPr>
                <w:noProof/>
                <w:webHidden/>
              </w:rPr>
              <w:fldChar w:fldCharType="end"/>
            </w:r>
          </w:hyperlink>
        </w:p>
        <w:p w14:paraId="4758E1CC" w14:textId="77777777" w:rsidR="007D7FB5" w:rsidRPr="007D7FB5" w:rsidRDefault="006D2341">
          <w:pPr>
            <w:pStyle w:val="TDC2"/>
            <w:tabs>
              <w:tab w:val="left" w:pos="880"/>
              <w:tab w:val="right" w:leader="dot" w:pos="8494"/>
            </w:tabs>
            <w:rPr>
              <w:rFonts w:eastAsiaTheme="minorEastAsia"/>
              <w:noProof/>
              <w:lang w:eastAsia="es-PE"/>
            </w:rPr>
          </w:pPr>
          <w:hyperlink w:anchor="_Toc511231638" w:history="1">
            <w:r w:rsidR="007D7FB5" w:rsidRPr="007D7FB5">
              <w:rPr>
                <w:rStyle w:val="Hipervnculo"/>
                <w:rFonts w:ascii="Times New Roman" w:eastAsia="Times New Roman" w:hAnsi="Times New Roman" w:cs="Times New Roman"/>
                <w:bCs/>
                <w:noProof/>
                <w:lang w:val="es-ES" w:eastAsia="es-ES"/>
              </w:rPr>
              <w:t>8.4</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bCs/>
                <w:noProof/>
                <w:lang w:val="es-ES" w:eastAsia="es-ES"/>
              </w:rPr>
              <w:t>Trabajo de campo, aplicación de los instrumentos cualitativos y cuantitativos</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_Toc511231638 \h </w:instrText>
            </w:r>
            <w:r w:rsidR="007D7FB5" w:rsidRPr="007D7FB5">
              <w:rPr>
                <w:noProof/>
                <w:webHidden/>
              </w:rPr>
            </w:r>
            <w:r w:rsidR="007D7FB5" w:rsidRPr="007D7FB5">
              <w:rPr>
                <w:noProof/>
                <w:webHidden/>
              </w:rPr>
              <w:fldChar w:fldCharType="separate"/>
            </w:r>
            <w:r w:rsidR="00D15EBC">
              <w:rPr>
                <w:noProof/>
                <w:webHidden/>
              </w:rPr>
              <w:t>55</w:t>
            </w:r>
            <w:r w:rsidR="007D7FB5" w:rsidRPr="007D7FB5">
              <w:rPr>
                <w:noProof/>
                <w:webHidden/>
              </w:rPr>
              <w:fldChar w:fldCharType="end"/>
            </w:r>
          </w:hyperlink>
        </w:p>
        <w:p w14:paraId="37DB2F2B" w14:textId="77777777" w:rsidR="007D7FB5" w:rsidRPr="007D7FB5" w:rsidRDefault="006D2341">
          <w:pPr>
            <w:pStyle w:val="TDC1"/>
            <w:rPr>
              <w:rFonts w:asciiTheme="minorHAnsi" w:eastAsiaTheme="minorEastAsia" w:hAnsiTheme="minorHAnsi" w:cstheme="minorBidi"/>
              <w:lang w:eastAsia="es-PE"/>
            </w:rPr>
          </w:pPr>
          <w:hyperlink w:anchor="_Toc511231639" w:history="1">
            <w:r w:rsidR="007D7FB5" w:rsidRPr="007D7FB5">
              <w:rPr>
                <w:rStyle w:val="Hipervnculo"/>
              </w:rPr>
              <w:t>IX.</w:t>
            </w:r>
            <w:r w:rsidR="007D7FB5" w:rsidRPr="007D7FB5">
              <w:rPr>
                <w:rFonts w:asciiTheme="minorHAnsi" w:eastAsiaTheme="minorEastAsia" w:hAnsiTheme="minorHAnsi" w:cstheme="minorBidi"/>
                <w:lang w:eastAsia="es-PE"/>
              </w:rPr>
              <w:tab/>
            </w:r>
            <w:r w:rsidR="007D7FB5" w:rsidRPr="007D7FB5">
              <w:rPr>
                <w:rStyle w:val="Hipervnculo"/>
              </w:rPr>
              <w:t>LIMITACIONES DE LA EVALUACIÓN</w:t>
            </w:r>
            <w:r w:rsidR="007D7FB5" w:rsidRPr="007D7FB5">
              <w:rPr>
                <w:webHidden/>
              </w:rPr>
              <w:tab/>
            </w:r>
            <w:r w:rsidR="007D7FB5" w:rsidRPr="007D7FB5">
              <w:rPr>
                <w:webHidden/>
              </w:rPr>
              <w:fldChar w:fldCharType="begin"/>
            </w:r>
            <w:r w:rsidR="007D7FB5" w:rsidRPr="007D7FB5">
              <w:rPr>
                <w:webHidden/>
              </w:rPr>
              <w:instrText xml:space="preserve"> PAGEREF _Toc511231639 \h </w:instrText>
            </w:r>
            <w:r w:rsidR="007D7FB5" w:rsidRPr="007D7FB5">
              <w:rPr>
                <w:webHidden/>
              </w:rPr>
            </w:r>
            <w:r w:rsidR="007D7FB5" w:rsidRPr="007D7FB5">
              <w:rPr>
                <w:webHidden/>
              </w:rPr>
              <w:fldChar w:fldCharType="separate"/>
            </w:r>
            <w:r w:rsidR="00D15EBC">
              <w:rPr>
                <w:webHidden/>
              </w:rPr>
              <w:t>66</w:t>
            </w:r>
            <w:r w:rsidR="007D7FB5" w:rsidRPr="007D7FB5">
              <w:rPr>
                <w:webHidden/>
              </w:rPr>
              <w:fldChar w:fldCharType="end"/>
            </w:r>
          </w:hyperlink>
        </w:p>
        <w:p w14:paraId="6EAD5936" w14:textId="77777777" w:rsidR="007D7FB5" w:rsidRPr="007D7FB5" w:rsidRDefault="006D2341">
          <w:pPr>
            <w:pStyle w:val="TDC1"/>
            <w:rPr>
              <w:rFonts w:asciiTheme="minorHAnsi" w:eastAsiaTheme="minorEastAsia" w:hAnsiTheme="minorHAnsi" w:cstheme="minorBidi"/>
              <w:lang w:eastAsia="es-PE"/>
            </w:rPr>
          </w:pPr>
          <w:hyperlink w:anchor="_Toc511231640" w:history="1">
            <w:r w:rsidR="007D7FB5" w:rsidRPr="007D7FB5">
              <w:rPr>
                <w:rStyle w:val="Hipervnculo"/>
              </w:rPr>
              <w:t>X.</w:t>
            </w:r>
            <w:r w:rsidR="007D7FB5" w:rsidRPr="007D7FB5">
              <w:rPr>
                <w:rFonts w:asciiTheme="minorHAnsi" w:eastAsiaTheme="minorEastAsia" w:hAnsiTheme="minorHAnsi" w:cstheme="minorBidi"/>
                <w:lang w:eastAsia="es-PE"/>
              </w:rPr>
              <w:tab/>
            </w:r>
            <w:r w:rsidR="007D7FB5" w:rsidRPr="007D7FB5">
              <w:rPr>
                <w:rStyle w:val="Hipervnculo"/>
              </w:rPr>
              <w:t>PARTICIPACIÓN DE LAS PARTES INTERESADAS</w:t>
            </w:r>
            <w:r w:rsidR="007D7FB5" w:rsidRPr="007D7FB5">
              <w:rPr>
                <w:webHidden/>
              </w:rPr>
              <w:tab/>
            </w:r>
            <w:r w:rsidR="007D7FB5" w:rsidRPr="007D7FB5">
              <w:rPr>
                <w:webHidden/>
              </w:rPr>
              <w:fldChar w:fldCharType="begin"/>
            </w:r>
            <w:r w:rsidR="007D7FB5" w:rsidRPr="007D7FB5">
              <w:rPr>
                <w:webHidden/>
              </w:rPr>
              <w:instrText xml:space="preserve"> PAGEREF _Toc511231640 \h </w:instrText>
            </w:r>
            <w:r w:rsidR="007D7FB5" w:rsidRPr="007D7FB5">
              <w:rPr>
                <w:webHidden/>
              </w:rPr>
            </w:r>
            <w:r w:rsidR="007D7FB5" w:rsidRPr="007D7FB5">
              <w:rPr>
                <w:webHidden/>
              </w:rPr>
              <w:fldChar w:fldCharType="separate"/>
            </w:r>
            <w:r w:rsidR="00D15EBC">
              <w:rPr>
                <w:webHidden/>
              </w:rPr>
              <w:t>67</w:t>
            </w:r>
            <w:r w:rsidR="007D7FB5" w:rsidRPr="007D7FB5">
              <w:rPr>
                <w:webHidden/>
              </w:rPr>
              <w:fldChar w:fldCharType="end"/>
            </w:r>
          </w:hyperlink>
        </w:p>
        <w:p w14:paraId="0B446F98" w14:textId="77777777" w:rsidR="007D7FB5" w:rsidRPr="007D7FB5" w:rsidRDefault="006D2341">
          <w:pPr>
            <w:pStyle w:val="TDC1"/>
            <w:rPr>
              <w:rFonts w:asciiTheme="minorHAnsi" w:eastAsiaTheme="minorEastAsia" w:hAnsiTheme="minorHAnsi" w:cstheme="minorBidi"/>
              <w:lang w:eastAsia="es-PE"/>
            </w:rPr>
          </w:pPr>
          <w:hyperlink w:anchor="_Toc511231641" w:history="1">
            <w:r w:rsidR="007D7FB5" w:rsidRPr="007D7FB5">
              <w:rPr>
                <w:rStyle w:val="Hipervnculo"/>
              </w:rPr>
              <w:t>XI.</w:t>
            </w:r>
            <w:r w:rsidR="007D7FB5" w:rsidRPr="007D7FB5">
              <w:rPr>
                <w:rFonts w:asciiTheme="minorHAnsi" w:eastAsiaTheme="minorEastAsia" w:hAnsiTheme="minorHAnsi" w:cstheme="minorBidi"/>
                <w:lang w:eastAsia="es-PE"/>
              </w:rPr>
              <w:tab/>
            </w:r>
            <w:r w:rsidR="007D7FB5" w:rsidRPr="007D7FB5">
              <w:rPr>
                <w:rStyle w:val="Hipervnculo"/>
              </w:rPr>
              <w:t>SALVAGUARDAR ÉTICA</w:t>
            </w:r>
            <w:r w:rsidR="007D7FB5" w:rsidRPr="007D7FB5">
              <w:rPr>
                <w:webHidden/>
              </w:rPr>
              <w:tab/>
            </w:r>
            <w:r w:rsidR="007D7FB5" w:rsidRPr="007D7FB5">
              <w:rPr>
                <w:webHidden/>
              </w:rPr>
              <w:fldChar w:fldCharType="begin"/>
            </w:r>
            <w:r w:rsidR="007D7FB5" w:rsidRPr="007D7FB5">
              <w:rPr>
                <w:webHidden/>
              </w:rPr>
              <w:instrText xml:space="preserve"> PAGEREF _Toc511231641 \h </w:instrText>
            </w:r>
            <w:r w:rsidR="007D7FB5" w:rsidRPr="007D7FB5">
              <w:rPr>
                <w:webHidden/>
              </w:rPr>
            </w:r>
            <w:r w:rsidR="007D7FB5" w:rsidRPr="007D7FB5">
              <w:rPr>
                <w:webHidden/>
              </w:rPr>
              <w:fldChar w:fldCharType="separate"/>
            </w:r>
            <w:r w:rsidR="00D15EBC">
              <w:rPr>
                <w:webHidden/>
              </w:rPr>
              <w:t>70</w:t>
            </w:r>
            <w:r w:rsidR="007D7FB5" w:rsidRPr="007D7FB5">
              <w:rPr>
                <w:webHidden/>
              </w:rPr>
              <w:fldChar w:fldCharType="end"/>
            </w:r>
          </w:hyperlink>
        </w:p>
        <w:p w14:paraId="5B79E12D" w14:textId="77777777" w:rsidR="007D7FB5" w:rsidRPr="007D7FB5" w:rsidRDefault="006D2341">
          <w:pPr>
            <w:pStyle w:val="TDC2"/>
            <w:tabs>
              <w:tab w:val="right" w:leader="dot" w:pos="8494"/>
            </w:tabs>
            <w:rPr>
              <w:rFonts w:eastAsiaTheme="minorEastAsia"/>
              <w:noProof/>
              <w:lang w:eastAsia="es-PE"/>
            </w:rPr>
          </w:pPr>
          <w:hyperlink w:anchor="_Toc511231642" w:history="1">
            <w:r w:rsidR="007D7FB5" w:rsidRPr="007D7FB5">
              <w:rPr>
                <w:rStyle w:val="Hipervnculo"/>
                <w:noProof/>
              </w:rPr>
              <w:t>11.1  Confidencialidad de la información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_Toc511231642 \h </w:instrText>
            </w:r>
            <w:r w:rsidR="007D7FB5" w:rsidRPr="007D7FB5">
              <w:rPr>
                <w:noProof/>
                <w:webHidden/>
              </w:rPr>
            </w:r>
            <w:r w:rsidR="007D7FB5" w:rsidRPr="007D7FB5">
              <w:rPr>
                <w:noProof/>
                <w:webHidden/>
              </w:rPr>
              <w:fldChar w:fldCharType="separate"/>
            </w:r>
            <w:r w:rsidR="00D15EBC">
              <w:rPr>
                <w:noProof/>
                <w:webHidden/>
              </w:rPr>
              <w:t>70</w:t>
            </w:r>
            <w:r w:rsidR="007D7FB5" w:rsidRPr="007D7FB5">
              <w:rPr>
                <w:noProof/>
                <w:webHidden/>
              </w:rPr>
              <w:fldChar w:fldCharType="end"/>
            </w:r>
          </w:hyperlink>
        </w:p>
        <w:p w14:paraId="6DC055B5" w14:textId="77777777" w:rsidR="007D7FB5" w:rsidRPr="007D7FB5" w:rsidRDefault="006D2341">
          <w:pPr>
            <w:pStyle w:val="TDC2"/>
            <w:tabs>
              <w:tab w:val="right" w:leader="dot" w:pos="8494"/>
            </w:tabs>
            <w:rPr>
              <w:rFonts w:eastAsiaTheme="minorEastAsia"/>
              <w:noProof/>
              <w:lang w:eastAsia="es-PE"/>
            </w:rPr>
          </w:pPr>
          <w:hyperlink w:anchor="_Toc511231643" w:history="1">
            <w:r w:rsidR="007D7FB5" w:rsidRPr="007D7FB5">
              <w:rPr>
                <w:rStyle w:val="Hipervnculo"/>
                <w:noProof/>
              </w:rPr>
              <w:t>11.2 Veracidad de la información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_Toc511231643 \h </w:instrText>
            </w:r>
            <w:r w:rsidR="007D7FB5" w:rsidRPr="007D7FB5">
              <w:rPr>
                <w:noProof/>
                <w:webHidden/>
              </w:rPr>
            </w:r>
            <w:r w:rsidR="007D7FB5" w:rsidRPr="007D7FB5">
              <w:rPr>
                <w:noProof/>
                <w:webHidden/>
              </w:rPr>
              <w:fldChar w:fldCharType="separate"/>
            </w:r>
            <w:r w:rsidR="00D15EBC">
              <w:rPr>
                <w:noProof/>
                <w:webHidden/>
              </w:rPr>
              <w:t>70</w:t>
            </w:r>
            <w:r w:rsidR="007D7FB5" w:rsidRPr="007D7FB5">
              <w:rPr>
                <w:noProof/>
                <w:webHidden/>
              </w:rPr>
              <w:fldChar w:fldCharType="end"/>
            </w:r>
          </w:hyperlink>
        </w:p>
        <w:p w14:paraId="06A50335" w14:textId="77777777" w:rsidR="007D7FB5" w:rsidRPr="007D7FB5" w:rsidRDefault="006D2341">
          <w:pPr>
            <w:pStyle w:val="TDC1"/>
            <w:rPr>
              <w:rFonts w:asciiTheme="minorHAnsi" w:eastAsiaTheme="minorEastAsia" w:hAnsiTheme="minorHAnsi" w:cstheme="minorBidi"/>
              <w:lang w:eastAsia="es-PE"/>
            </w:rPr>
          </w:pPr>
          <w:hyperlink w:anchor="_Toc511231644" w:history="1">
            <w:r w:rsidR="007D7FB5" w:rsidRPr="007D7FB5">
              <w:rPr>
                <w:rStyle w:val="Hipervnculo"/>
              </w:rPr>
              <w:t>XII.</w:t>
            </w:r>
            <w:r w:rsidR="007D7FB5" w:rsidRPr="007D7FB5">
              <w:rPr>
                <w:rFonts w:asciiTheme="minorHAnsi" w:eastAsiaTheme="minorEastAsia" w:hAnsiTheme="minorHAnsi" w:cstheme="minorBidi"/>
                <w:lang w:eastAsia="es-PE"/>
              </w:rPr>
              <w:tab/>
            </w:r>
            <w:r w:rsidR="007D7FB5" w:rsidRPr="007D7FB5">
              <w:rPr>
                <w:rStyle w:val="Hipervnculo"/>
              </w:rPr>
              <w:t>HALLAZGOS Y RESULTADOS DE LA EVALUACIÓN</w:t>
            </w:r>
            <w:r w:rsidR="007D7FB5" w:rsidRPr="007D7FB5">
              <w:rPr>
                <w:webHidden/>
              </w:rPr>
              <w:tab/>
            </w:r>
            <w:r w:rsidR="007D7FB5" w:rsidRPr="007D7FB5">
              <w:rPr>
                <w:webHidden/>
              </w:rPr>
              <w:fldChar w:fldCharType="begin"/>
            </w:r>
            <w:r w:rsidR="007D7FB5" w:rsidRPr="007D7FB5">
              <w:rPr>
                <w:webHidden/>
              </w:rPr>
              <w:instrText xml:space="preserve"> PAGEREF _Toc511231644 \h </w:instrText>
            </w:r>
            <w:r w:rsidR="007D7FB5" w:rsidRPr="007D7FB5">
              <w:rPr>
                <w:webHidden/>
              </w:rPr>
            </w:r>
            <w:r w:rsidR="007D7FB5" w:rsidRPr="007D7FB5">
              <w:rPr>
                <w:webHidden/>
              </w:rPr>
              <w:fldChar w:fldCharType="separate"/>
            </w:r>
            <w:r w:rsidR="00D15EBC">
              <w:rPr>
                <w:webHidden/>
              </w:rPr>
              <w:t>71</w:t>
            </w:r>
            <w:r w:rsidR="007D7FB5" w:rsidRPr="007D7FB5">
              <w:rPr>
                <w:webHidden/>
              </w:rPr>
              <w:fldChar w:fldCharType="end"/>
            </w:r>
          </w:hyperlink>
        </w:p>
        <w:p w14:paraId="0378C4E0" w14:textId="77777777" w:rsidR="007D7FB5" w:rsidRPr="007D7FB5" w:rsidRDefault="006D2341">
          <w:pPr>
            <w:pStyle w:val="TDC2"/>
            <w:tabs>
              <w:tab w:val="left" w:pos="880"/>
              <w:tab w:val="right" w:leader="dot" w:pos="8494"/>
            </w:tabs>
            <w:rPr>
              <w:rFonts w:eastAsiaTheme="minorEastAsia"/>
              <w:noProof/>
              <w:lang w:eastAsia="es-PE"/>
            </w:rPr>
          </w:pPr>
          <w:hyperlink w:anchor="_Toc511231645" w:history="1">
            <w:r w:rsidR="007D7FB5" w:rsidRPr="007D7FB5">
              <w:rPr>
                <w:rStyle w:val="Hipervnculo"/>
                <w:rFonts w:ascii="Times New Roman" w:hAnsi="Times New Roman" w:cs="Times New Roman"/>
                <w:noProof/>
              </w:rPr>
              <w:t>12.1</w:t>
            </w:r>
            <w:r w:rsidR="007D7FB5" w:rsidRPr="007D7FB5">
              <w:rPr>
                <w:rFonts w:eastAsiaTheme="minorEastAsia"/>
                <w:noProof/>
                <w:lang w:eastAsia="es-PE"/>
              </w:rPr>
              <w:tab/>
            </w:r>
            <w:r w:rsidR="007D7FB5" w:rsidRPr="007D7FB5">
              <w:rPr>
                <w:rStyle w:val="Hipervnculo"/>
                <w:rFonts w:ascii="Times New Roman" w:hAnsi="Times New Roman" w:cs="Times New Roman"/>
                <w:noProof/>
              </w:rPr>
              <w:t>Acerca pertinencia de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_Toc511231645 \h </w:instrText>
            </w:r>
            <w:r w:rsidR="007D7FB5" w:rsidRPr="007D7FB5">
              <w:rPr>
                <w:noProof/>
                <w:webHidden/>
              </w:rPr>
            </w:r>
            <w:r w:rsidR="007D7FB5" w:rsidRPr="007D7FB5">
              <w:rPr>
                <w:noProof/>
                <w:webHidden/>
              </w:rPr>
              <w:fldChar w:fldCharType="separate"/>
            </w:r>
            <w:r w:rsidR="00D15EBC">
              <w:rPr>
                <w:noProof/>
                <w:webHidden/>
              </w:rPr>
              <w:t>71</w:t>
            </w:r>
            <w:r w:rsidR="007D7FB5" w:rsidRPr="007D7FB5">
              <w:rPr>
                <w:noProof/>
                <w:webHidden/>
              </w:rPr>
              <w:fldChar w:fldCharType="end"/>
            </w:r>
          </w:hyperlink>
        </w:p>
        <w:p w14:paraId="4B2576D4" w14:textId="77777777" w:rsidR="007D7FB5" w:rsidRPr="007D7FB5" w:rsidRDefault="006D2341">
          <w:pPr>
            <w:pStyle w:val="TDC3"/>
            <w:rPr>
              <w:rFonts w:eastAsiaTheme="minorEastAsia"/>
              <w:noProof/>
              <w:lang w:eastAsia="es-PE"/>
            </w:rPr>
          </w:pPr>
          <w:hyperlink w:anchor="_Toc511231646" w:history="1">
            <w:r w:rsidR="007D7FB5" w:rsidRPr="007D7FB5">
              <w:rPr>
                <w:rStyle w:val="Hipervnculo"/>
                <w:rFonts w:ascii="Times New Roman" w:eastAsia="Times New Roman" w:hAnsi="Times New Roman" w:cs="Times New Roman"/>
                <w:noProof/>
                <w:lang w:eastAsia="es-PE"/>
              </w:rPr>
              <w:t>12.1.1</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noProof/>
                <w:lang w:eastAsia="es-PE"/>
              </w:rPr>
              <w:t>¿Cuál es el problema o necesidad que la intervención intenta resolver y en qué medida lo cubre para estudiantes hombres y mujeres?</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_Toc511231646 \h </w:instrText>
            </w:r>
            <w:r w:rsidR="007D7FB5" w:rsidRPr="007D7FB5">
              <w:rPr>
                <w:noProof/>
                <w:webHidden/>
              </w:rPr>
            </w:r>
            <w:r w:rsidR="007D7FB5" w:rsidRPr="007D7FB5">
              <w:rPr>
                <w:noProof/>
                <w:webHidden/>
              </w:rPr>
              <w:fldChar w:fldCharType="separate"/>
            </w:r>
            <w:r w:rsidR="00D15EBC">
              <w:rPr>
                <w:noProof/>
                <w:webHidden/>
              </w:rPr>
              <w:t>72</w:t>
            </w:r>
            <w:r w:rsidR="007D7FB5" w:rsidRPr="007D7FB5">
              <w:rPr>
                <w:noProof/>
                <w:webHidden/>
              </w:rPr>
              <w:fldChar w:fldCharType="end"/>
            </w:r>
          </w:hyperlink>
        </w:p>
        <w:p w14:paraId="774C785B" w14:textId="77777777" w:rsidR="007D7FB5" w:rsidRPr="007D7FB5" w:rsidRDefault="006D2341">
          <w:pPr>
            <w:pStyle w:val="TDC3"/>
            <w:rPr>
              <w:rFonts w:eastAsiaTheme="minorEastAsia"/>
              <w:noProof/>
              <w:lang w:eastAsia="es-PE"/>
            </w:rPr>
          </w:pPr>
          <w:hyperlink w:anchor="_Toc511231647" w:history="1">
            <w:r w:rsidR="007D7FB5" w:rsidRPr="007D7FB5">
              <w:rPr>
                <w:rStyle w:val="Hipervnculo"/>
                <w:rFonts w:ascii="Times New Roman" w:eastAsia="Times New Roman" w:hAnsi="Times New Roman" w:cs="Times New Roman"/>
                <w:noProof/>
                <w:lang w:eastAsia="es-PE"/>
              </w:rPr>
              <w:t>12.1.2</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noProof/>
                <w:lang w:eastAsia="es-PE"/>
              </w:rPr>
              <w:t>¿La intervención cuenta con un diagnóstico que justifique y sustente el problema y causas de la intervención? y ¿cuenta con un documento sustentatorio?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_Toc511231647 \h </w:instrText>
            </w:r>
            <w:r w:rsidR="007D7FB5" w:rsidRPr="007D7FB5">
              <w:rPr>
                <w:noProof/>
                <w:webHidden/>
              </w:rPr>
            </w:r>
            <w:r w:rsidR="007D7FB5" w:rsidRPr="007D7FB5">
              <w:rPr>
                <w:noProof/>
                <w:webHidden/>
              </w:rPr>
              <w:fldChar w:fldCharType="separate"/>
            </w:r>
            <w:r w:rsidR="00D15EBC">
              <w:rPr>
                <w:noProof/>
                <w:webHidden/>
              </w:rPr>
              <w:t>74</w:t>
            </w:r>
            <w:r w:rsidR="007D7FB5" w:rsidRPr="007D7FB5">
              <w:rPr>
                <w:noProof/>
                <w:webHidden/>
              </w:rPr>
              <w:fldChar w:fldCharType="end"/>
            </w:r>
          </w:hyperlink>
        </w:p>
        <w:p w14:paraId="4BB236FD" w14:textId="77777777" w:rsidR="007D7FB5" w:rsidRPr="007D7FB5" w:rsidRDefault="006D2341">
          <w:pPr>
            <w:pStyle w:val="TDC3"/>
            <w:rPr>
              <w:rFonts w:eastAsiaTheme="minorEastAsia"/>
              <w:noProof/>
              <w:lang w:eastAsia="es-PE"/>
            </w:rPr>
          </w:pPr>
          <w:hyperlink w:anchor="_Toc511231648" w:history="1">
            <w:r w:rsidR="007D7FB5" w:rsidRPr="007D7FB5">
              <w:rPr>
                <w:rStyle w:val="Hipervnculo"/>
                <w:rFonts w:ascii="Times New Roman" w:eastAsia="Times New Roman" w:hAnsi="Times New Roman" w:cs="Times New Roman"/>
                <w:noProof/>
                <w:lang w:eastAsia="es-PE"/>
              </w:rPr>
              <w:t>12.1.3</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noProof/>
                <w:lang w:eastAsia="es-PE"/>
              </w:rPr>
              <w:t>¿Se ha identificado y cuantificado la población potencial, objetiva y atendida?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_Toc511231648 \h </w:instrText>
            </w:r>
            <w:r w:rsidR="007D7FB5" w:rsidRPr="007D7FB5">
              <w:rPr>
                <w:noProof/>
                <w:webHidden/>
              </w:rPr>
            </w:r>
            <w:r w:rsidR="007D7FB5" w:rsidRPr="007D7FB5">
              <w:rPr>
                <w:noProof/>
                <w:webHidden/>
              </w:rPr>
              <w:fldChar w:fldCharType="separate"/>
            </w:r>
            <w:r w:rsidR="00D15EBC">
              <w:rPr>
                <w:noProof/>
                <w:webHidden/>
              </w:rPr>
              <w:t>77</w:t>
            </w:r>
            <w:r w:rsidR="007D7FB5" w:rsidRPr="007D7FB5">
              <w:rPr>
                <w:noProof/>
                <w:webHidden/>
              </w:rPr>
              <w:fldChar w:fldCharType="end"/>
            </w:r>
          </w:hyperlink>
        </w:p>
        <w:p w14:paraId="0EF47289" w14:textId="77777777" w:rsidR="007D7FB5" w:rsidRPr="007D7FB5" w:rsidRDefault="006D2341">
          <w:pPr>
            <w:pStyle w:val="TDC3"/>
            <w:rPr>
              <w:rFonts w:eastAsiaTheme="minorEastAsia"/>
              <w:noProof/>
              <w:lang w:eastAsia="es-PE"/>
            </w:rPr>
          </w:pPr>
          <w:hyperlink w:anchor="_Toc511231649" w:history="1">
            <w:r w:rsidR="007D7FB5" w:rsidRPr="007D7FB5">
              <w:rPr>
                <w:rStyle w:val="Hipervnculo"/>
                <w:rFonts w:ascii="Times New Roman" w:eastAsia="Times New Roman" w:hAnsi="Times New Roman" w:cs="Times New Roman"/>
                <w:noProof/>
                <w:lang w:eastAsia="es-PE"/>
              </w:rPr>
              <w:t>12.1.4</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noProof/>
                <w:lang w:eastAsia="es-PE"/>
              </w:rPr>
              <w:t>¿Cuáles son los criterios de focalización de la población objetivo?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_Toc511231649 \h </w:instrText>
            </w:r>
            <w:r w:rsidR="007D7FB5" w:rsidRPr="007D7FB5">
              <w:rPr>
                <w:noProof/>
                <w:webHidden/>
              </w:rPr>
            </w:r>
            <w:r w:rsidR="007D7FB5" w:rsidRPr="007D7FB5">
              <w:rPr>
                <w:noProof/>
                <w:webHidden/>
              </w:rPr>
              <w:fldChar w:fldCharType="separate"/>
            </w:r>
            <w:r w:rsidR="00D15EBC">
              <w:rPr>
                <w:noProof/>
                <w:webHidden/>
              </w:rPr>
              <w:t>78</w:t>
            </w:r>
            <w:r w:rsidR="007D7FB5" w:rsidRPr="007D7FB5">
              <w:rPr>
                <w:noProof/>
                <w:webHidden/>
              </w:rPr>
              <w:fldChar w:fldCharType="end"/>
            </w:r>
          </w:hyperlink>
        </w:p>
        <w:p w14:paraId="52DAB774" w14:textId="77777777" w:rsidR="007D7FB5" w:rsidRPr="007D7FB5" w:rsidRDefault="006D2341">
          <w:pPr>
            <w:pStyle w:val="TDC3"/>
            <w:rPr>
              <w:rFonts w:eastAsiaTheme="minorEastAsia"/>
              <w:noProof/>
              <w:lang w:eastAsia="es-PE"/>
            </w:rPr>
          </w:pPr>
          <w:hyperlink w:anchor="_Toc511231650" w:history="1">
            <w:r w:rsidR="007D7FB5" w:rsidRPr="007D7FB5">
              <w:rPr>
                <w:rStyle w:val="Hipervnculo"/>
                <w:rFonts w:ascii="Times New Roman" w:eastAsia="Times New Roman" w:hAnsi="Times New Roman" w:cs="Times New Roman"/>
                <w:noProof/>
                <w:lang w:eastAsia="es-PE"/>
              </w:rPr>
              <w:t>12.1.5</w:t>
            </w:r>
            <w:r w:rsidR="007D7FB5" w:rsidRPr="007D7FB5">
              <w:rPr>
                <w:rFonts w:eastAsiaTheme="minorEastAsia"/>
                <w:noProof/>
                <w:lang w:eastAsia="es-PE"/>
              </w:rPr>
              <w:tab/>
            </w:r>
            <w:r w:rsidR="007D7FB5" w:rsidRPr="007D7FB5">
              <w:rPr>
                <w:rStyle w:val="Hipervnculo"/>
                <w:rFonts w:ascii="Times New Roman" w:eastAsia="Times New Roman" w:hAnsi="Times New Roman" w:cs="Times New Roman"/>
                <w:noProof/>
                <w:lang w:eastAsia="es-PE"/>
              </w:rPr>
              <w:t>¿Existe consistencia entre los diferentes niveles jerárquicos de los objetivos de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_Toc511231650 \h </w:instrText>
            </w:r>
            <w:r w:rsidR="007D7FB5" w:rsidRPr="007D7FB5">
              <w:rPr>
                <w:noProof/>
                <w:webHidden/>
              </w:rPr>
            </w:r>
            <w:r w:rsidR="007D7FB5" w:rsidRPr="007D7FB5">
              <w:rPr>
                <w:noProof/>
                <w:webHidden/>
              </w:rPr>
              <w:fldChar w:fldCharType="separate"/>
            </w:r>
            <w:r w:rsidR="00D15EBC">
              <w:rPr>
                <w:noProof/>
                <w:webHidden/>
              </w:rPr>
              <w:t>80</w:t>
            </w:r>
            <w:r w:rsidR="007D7FB5" w:rsidRPr="007D7FB5">
              <w:rPr>
                <w:noProof/>
                <w:webHidden/>
              </w:rPr>
              <w:fldChar w:fldCharType="end"/>
            </w:r>
          </w:hyperlink>
        </w:p>
        <w:p w14:paraId="2BBCB422" w14:textId="77777777" w:rsidR="007D7FB5" w:rsidRPr="007D7FB5" w:rsidRDefault="006D2341">
          <w:pPr>
            <w:pStyle w:val="TDC3"/>
            <w:rPr>
              <w:rFonts w:eastAsiaTheme="minorEastAsia"/>
              <w:noProof/>
              <w:lang w:eastAsia="es-PE"/>
            </w:rPr>
          </w:pPr>
          <w:hyperlink w:anchor="_Toc511231651" w:history="1">
            <w:r w:rsidR="007D7FB5" w:rsidRPr="007D7FB5">
              <w:rPr>
                <w:rStyle w:val="Hipervnculo"/>
                <w:rFonts w:ascii="Times New Roman" w:hAnsi="Times New Roman" w:cs="Times New Roman"/>
                <w:noProof/>
                <w:lang w:eastAsia="es-PE"/>
              </w:rPr>
              <w:t>12.1.6</w:t>
            </w:r>
            <w:r w:rsidR="007D7FB5" w:rsidRPr="007D7FB5">
              <w:rPr>
                <w:rFonts w:eastAsiaTheme="minorEastAsia"/>
                <w:noProof/>
                <w:lang w:eastAsia="es-PE"/>
              </w:rPr>
              <w:tab/>
            </w:r>
            <w:r w:rsidR="007D7FB5" w:rsidRPr="007D7FB5">
              <w:rPr>
                <w:rStyle w:val="Hipervnculo"/>
                <w:rFonts w:ascii="Times New Roman" w:hAnsi="Times New Roman" w:cs="Times New Roman"/>
                <w:noProof/>
              </w:rPr>
              <w:t xml:space="preserve">¿Existe una lógica de articulación/alineamiento metodológico entre el Programa Presupuestal 080 y la intervención?, </w:t>
            </w:r>
            <w:r w:rsidR="007D7FB5" w:rsidRPr="007D7FB5">
              <w:rPr>
                <w:rStyle w:val="Hipervnculo"/>
                <w:rFonts w:ascii="Times New Roman" w:hAnsi="Times New Roman" w:cs="Times New Roman"/>
                <w:noProof/>
                <w:lang w:eastAsia="es-PE"/>
              </w:rPr>
              <w:t>“Explique brevemente, la causa y/o medio indirecto del PP080 que está directamente vinculada con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_Toc511231651 \h </w:instrText>
            </w:r>
            <w:r w:rsidR="007D7FB5" w:rsidRPr="007D7FB5">
              <w:rPr>
                <w:noProof/>
                <w:webHidden/>
              </w:rPr>
            </w:r>
            <w:r w:rsidR="007D7FB5" w:rsidRPr="007D7FB5">
              <w:rPr>
                <w:noProof/>
                <w:webHidden/>
              </w:rPr>
              <w:fldChar w:fldCharType="separate"/>
            </w:r>
            <w:r w:rsidR="00D15EBC">
              <w:rPr>
                <w:noProof/>
                <w:webHidden/>
              </w:rPr>
              <w:t>82</w:t>
            </w:r>
            <w:r w:rsidR="007D7FB5" w:rsidRPr="007D7FB5">
              <w:rPr>
                <w:noProof/>
                <w:webHidden/>
              </w:rPr>
              <w:fldChar w:fldCharType="end"/>
            </w:r>
          </w:hyperlink>
        </w:p>
        <w:p w14:paraId="015751C6" w14:textId="77777777" w:rsidR="007D7FB5" w:rsidRPr="007D7FB5" w:rsidRDefault="006D2341">
          <w:pPr>
            <w:pStyle w:val="TDC2"/>
            <w:tabs>
              <w:tab w:val="left" w:pos="880"/>
              <w:tab w:val="right" w:leader="dot" w:pos="8494"/>
            </w:tabs>
            <w:rPr>
              <w:rFonts w:eastAsiaTheme="minorEastAsia"/>
              <w:noProof/>
              <w:lang w:eastAsia="es-PE"/>
            </w:rPr>
          </w:pPr>
          <w:hyperlink w:anchor="_Toc511231652" w:history="1">
            <w:r w:rsidR="007D7FB5" w:rsidRPr="007D7FB5">
              <w:rPr>
                <w:rStyle w:val="Hipervnculo"/>
                <w:rFonts w:ascii="Times New Roman" w:hAnsi="Times New Roman" w:cs="Times New Roman"/>
                <w:noProof/>
              </w:rPr>
              <w:t>12.2</w:t>
            </w:r>
            <w:r w:rsidR="007D7FB5" w:rsidRPr="007D7FB5">
              <w:rPr>
                <w:rFonts w:eastAsiaTheme="minorEastAsia"/>
                <w:noProof/>
                <w:lang w:eastAsia="es-PE"/>
              </w:rPr>
              <w:tab/>
            </w:r>
            <w:r w:rsidR="007D7FB5" w:rsidRPr="007D7FB5">
              <w:rPr>
                <w:rStyle w:val="Hipervnculo"/>
                <w:rFonts w:ascii="Times New Roman" w:hAnsi="Times New Roman" w:cs="Times New Roman"/>
                <w:noProof/>
              </w:rPr>
              <w:t>Acerca de la eficacia de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_Toc511231652 \h </w:instrText>
            </w:r>
            <w:r w:rsidR="007D7FB5" w:rsidRPr="007D7FB5">
              <w:rPr>
                <w:noProof/>
                <w:webHidden/>
              </w:rPr>
            </w:r>
            <w:r w:rsidR="007D7FB5" w:rsidRPr="007D7FB5">
              <w:rPr>
                <w:noProof/>
                <w:webHidden/>
              </w:rPr>
              <w:fldChar w:fldCharType="separate"/>
            </w:r>
            <w:r w:rsidR="00D15EBC">
              <w:rPr>
                <w:noProof/>
                <w:webHidden/>
              </w:rPr>
              <w:t>85</w:t>
            </w:r>
            <w:r w:rsidR="007D7FB5" w:rsidRPr="007D7FB5">
              <w:rPr>
                <w:noProof/>
                <w:webHidden/>
              </w:rPr>
              <w:fldChar w:fldCharType="end"/>
            </w:r>
          </w:hyperlink>
        </w:p>
        <w:p w14:paraId="0DE8CF1B" w14:textId="77777777" w:rsidR="007D7FB5" w:rsidRPr="007D7FB5" w:rsidRDefault="006D2341">
          <w:pPr>
            <w:pStyle w:val="TDC3"/>
            <w:rPr>
              <w:rFonts w:eastAsiaTheme="minorEastAsia"/>
              <w:noProof/>
              <w:lang w:eastAsia="es-PE"/>
            </w:rPr>
          </w:pPr>
          <w:hyperlink w:anchor="_Toc511231653" w:history="1">
            <w:r w:rsidR="007D7FB5" w:rsidRPr="007D7FB5">
              <w:rPr>
                <w:rStyle w:val="Hipervnculo"/>
                <w:rFonts w:ascii="Times New Roman" w:hAnsi="Times New Roman" w:cs="Times New Roman"/>
                <w:noProof/>
              </w:rPr>
              <w:t>12.2.1</w:t>
            </w:r>
            <w:r w:rsidR="007D7FB5" w:rsidRPr="007D7FB5">
              <w:rPr>
                <w:rFonts w:eastAsiaTheme="minorEastAsia"/>
                <w:noProof/>
                <w:lang w:eastAsia="es-PE"/>
              </w:rPr>
              <w:tab/>
            </w:r>
            <w:r w:rsidR="007D7FB5" w:rsidRPr="007D7FB5">
              <w:rPr>
                <w:rStyle w:val="Hipervnculo"/>
                <w:rFonts w:ascii="Times New Roman" w:hAnsi="Times New Roman" w:cs="Times New Roman"/>
                <w:bCs/>
                <w:noProof/>
              </w:rPr>
              <w:t>¿</w:t>
            </w:r>
            <w:r w:rsidR="007D7FB5" w:rsidRPr="007D7FB5">
              <w:rPr>
                <w:rStyle w:val="Hipervnculo"/>
                <w:rFonts w:ascii="Times New Roman" w:hAnsi="Times New Roman" w:cs="Times New Roman"/>
                <w:noProof/>
              </w:rPr>
              <w:t>Los mecanismos actuales para la programación, gestión de información y seguimiento de la intervención han contribuido a la toma de decisiones y el cumplimiento de metas y objetivos?</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_Toc511231653 \h </w:instrText>
            </w:r>
            <w:r w:rsidR="007D7FB5" w:rsidRPr="007D7FB5">
              <w:rPr>
                <w:noProof/>
                <w:webHidden/>
              </w:rPr>
            </w:r>
            <w:r w:rsidR="007D7FB5" w:rsidRPr="007D7FB5">
              <w:rPr>
                <w:noProof/>
                <w:webHidden/>
              </w:rPr>
              <w:fldChar w:fldCharType="separate"/>
            </w:r>
            <w:r w:rsidR="00D15EBC">
              <w:rPr>
                <w:noProof/>
                <w:webHidden/>
              </w:rPr>
              <w:t>85</w:t>
            </w:r>
            <w:r w:rsidR="007D7FB5" w:rsidRPr="007D7FB5">
              <w:rPr>
                <w:noProof/>
                <w:webHidden/>
              </w:rPr>
              <w:fldChar w:fldCharType="end"/>
            </w:r>
          </w:hyperlink>
        </w:p>
        <w:p w14:paraId="375DFECD" w14:textId="49A5D1F9" w:rsidR="007D7FB5" w:rsidRPr="007D7FB5" w:rsidRDefault="006D2341">
          <w:pPr>
            <w:pStyle w:val="TDC3"/>
            <w:rPr>
              <w:rFonts w:eastAsiaTheme="minorEastAsia"/>
              <w:noProof/>
              <w:lang w:eastAsia="es-PE"/>
            </w:rPr>
          </w:pPr>
          <w:hyperlink w:anchor="_Toc511231654" w:history="1">
            <w:r w:rsidR="007D7FB5" w:rsidRPr="007D7FB5">
              <w:rPr>
                <w:rStyle w:val="Hipervnculo"/>
                <w:rFonts w:ascii="Times New Roman" w:hAnsi="Times New Roman" w:cs="Times New Roman"/>
                <w:bCs/>
                <w:noProof/>
              </w:rPr>
              <w:t>12.2.2</w:t>
            </w:r>
            <w:r w:rsidR="007D7FB5" w:rsidRPr="007D7FB5">
              <w:rPr>
                <w:rFonts w:eastAsiaTheme="minorEastAsia"/>
                <w:noProof/>
                <w:lang w:eastAsia="es-PE"/>
              </w:rPr>
              <w:tab/>
            </w:r>
            <w:r w:rsidR="007D7FB5" w:rsidRPr="007D7FB5">
              <w:rPr>
                <w:rStyle w:val="Hipervnculo"/>
                <w:rFonts w:ascii="Times New Roman" w:hAnsi="Times New Roman" w:cs="Times New Roman"/>
                <w:bCs/>
                <w:noProof/>
              </w:rPr>
              <w:t>¿Se ha cumplido el objetivo a nivel de resultado final, específico y productos? ¿En cuánto ha variado positivamente el resultado final y específico respecto a la Línea de Base?</w:t>
            </w:r>
            <w:r w:rsidR="007D7FB5" w:rsidRPr="007D7FB5">
              <w:rPr>
                <w:noProof/>
                <w:webHidden/>
              </w:rPr>
              <w:tab/>
            </w:r>
            <w:r w:rsidR="007D7FB5">
              <w:rPr>
                <w:noProof/>
                <w:webHidden/>
              </w:rPr>
              <w:t>………………………………………………………………………………………………………………………..</w:t>
            </w:r>
            <w:r w:rsidR="007D7FB5" w:rsidRPr="007D7FB5">
              <w:rPr>
                <w:noProof/>
                <w:webHidden/>
              </w:rPr>
              <w:fldChar w:fldCharType="begin"/>
            </w:r>
            <w:r w:rsidR="007D7FB5" w:rsidRPr="007D7FB5">
              <w:rPr>
                <w:noProof/>
                <w:webHidden/>
              </w:rPr>
              <w:instrText xml:space="preserve"> PAGEREF _Toc511231654 \h </w:instrText>
            </w:r>
            <w:r w:rsidR="007D7FB5" w:rsidRPr="007D7FB5">
              <w:rPr>
                <w:noProof/>
                <w:webHidden/>
              </w:rPr>
            </w:r>
            <w:r w:rsidR="007D7FB5" w:rsidRPr="007D7FB5">
              <w:rPr>
                <w:noProof/>
                <w:webHidden/>
              </w:rPr>
              <w:fldChar w:fldCharType="separate"/>
            </w:r>
            <w:r w:rsidR="00D15EBC">
              <w:rPr>
                <w:noProof/>
                <w:webHidden/>
              </w:rPr>
              <w:t>96</w:t>
            </w:r>
            <w:r w:rsidR="007D7FB5" w:rsidRPr="007D7FB5">
              <w:rPr>
                <w:noProof/>
                <w:webHidden/>
              </w:rPr>
              <w:fldChar w:fldCharType="end"/>
            </w:r>
          </w:hyperlink>
        </w:p>
        <w:p w14:paraId="2C04C219" w14:textId="77777777" w:rsidR="007D7FB5" w:rsidRPr="007D7FB5" w:rsidRDefault="006D2341">
          <w:pPr>
            <w:pStyle w:val="TDC3"/>
            <w:rPr>
              <w:rFonts w:eastAsiaTheme="minorEastAsia"/>
              <w:noProof/>
              <w:lang w:eastAsia="es-PE"/>
            </w:rPr>
          </w:pPr>
          <w:hyperlink w:anchor="_Toc511231655" w:history="1">
            <w:r w:rsidR="007D7FB5" w:rsidRPr="007D7FB5">
              <w:rPr>
                <w:rStyle w:val="Hipervnculo"/>
                <w:rFonts w:ascii="Verdana" w:hAnsi="Verdana"/>
                <w:noProof/>
              </w:rPr>
              <w:t>A.</w:t>
            </w:r>
            <w:r w:rsidR="007D7FB5" w:rsidRPr="007D7FB5">
              <w:rPr>
                <w:rFonts w:eastAsiaTheme="minorEastAsia"/>
                <w:noProof/>
                <w:lang w:eastAsia="es-PE"/>
              </w:rPr>
              <w:tab/>
            </w:r>
            <w:r w:rsidR="007D7FB5" w:rsidRPr="007D7FB5">
              <w:rPr>
                <w:rStyle w:val="Hipervnculo"/>
                <w:rFonts w:ascii="Times New Roman" w:hAnsi="Times New Roman" w:cs="Times New Roman"/>
                <w:noProof/>
              </w:rPr>
              <w:t>Tolerancia a la violencia familiar</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_Toc511231655 \h </w:instrText>
            </w:r>
            <w:r w:rsidR="007D7FB5" w:rsidRPr="007D7FB5">
              <w:rPr>
                <w:noProof/>
                <w:webHidden/>
              </w:rPr>
            </w:r>
            <w:r w:rsidR="007D7FB5" w:rsidRPr="007D7FB5">
              <w:rPr>
                <w:noProof/>
                <w:webHidden/>
              </w:rPr>
              <w:fldChar w:fldCharType="separate"/>
            </w:r>
            <w:r w:rsidR="00D15EBC">
              <w:rPr>
                <w:noProof/>
                <w:webHidden/>
              </w:rPr>
              <w:t>96</w:t>
            </w:r>
            <w:r w:rsidR="007D7FB5" w:rsidRPr="007D7FB5">
              <w:rPr>
                <w:noProof/>
                <w:webHidden/>
              </w:rPr>
              <w:fldChar w:fldCharType="end"/>
            </w:r>
          </w:hyperlink>
        </w:p>
        <w:p w14:paraId="4D96FD1E" w14:textId="77777777" w:rsidR="007D7FB5" w:rsidRPr="007D7FB5" w:rsidRDefault="006D2341">
          <w:pPr>
            <w:pStyle w:val="TDC3"/>
            <w:rPr>
              <w:rFonts w:eastAsiaTheme="minorEastAsia"/>
              <w:noProof/>
              <w:lang w:eastAsia="es-PE"/>
            </w:rPr>
          </w:pPr>
          <w:hyperlink w:anchor="_Toc511231656" w:history="1">
            <w:r w:rsidR="007D7FB5" w:rsidRPr="007D7FB5">
              <w:rPr>
                <w:rStyle w:val="Hipervnculo"/>
                <w:rFonts w:ascii="Times New Roman" w:hAnsi="Times New Roman" w:cs="Times New Roman"/>
                <w:noProof/>
              </w:rPr>
              <w:t>B.</w:t>
            </w:r>
            <w:r w:rsidR="007D7FB5" w:rsidRPr="007D7FB5">
              <w:rPr>
                <w:rFonts w:eastAsiaTheme="minorEastAsia"/>
                <w:noProof/>
                <w:lang w:eastAsia="es-PE"/>
              </w:rPr>
              <w:tab/>
            </w:r>
            <w:r w:rsidR="007D7FB5" w:rsidRPr="007D7FB5">
              <w:rPr>
                <w:rStyle w:val="Hipervnculo"/>
                <w:rFonts w:ascii="Times New Roman" w:hAnsi="Times New Roman" w:cs="Times New Roman"/>
                <w:noProof/>
              </w:rPr>
              <w:t>Conocimientos y percepción de riesgo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_Toc511231656 \h </w:instrText>
            </w:r>
            <w:r w:rsidR="007D7FB5" w:rsidRPr="007D7FB5">
              <w:rPr>
                <w:noProof/>
                <w:webHidden/>
              </w:rPr>
            </w:r>
            <w:r w:rsidR="007D7FB5" w:rsidRPr="007D7FB5">
              <w:rPr>
                <w:noProof/>
                <w:webHidden/>
              </w:rPr>
              <w:fldChar w:fldCharType="separate"/>
            </w:r>
            <w:r w:rsidR="00D15EBC">
              <w:rPr>
                <w:noProof/>
                <w:webHidden/>
              </w:rPr>
              <w:t>135</w:t>
            </w:r>
            <w:r w:rsidR="007D7FB5" w:rsidRPr="007D7FB5">
              <w:rPr>
                <w:noProof/>
                <w:webHidden/>
              </w:rPr>
              <w:fldChar w:fldCharType="end"/>
            </w:r>
          </w:hyperlink>
        </w:p>
        <w:p w14:paraId="34793F0B" w14:textId="77777777" w:rsidR="007D7FB5" w:rsidRPr="007D7FB5" w:rsidRDefault="006D2341">
          <w:pPr>
            <w:pStyle w:val="TDC3"/>
            <w:rPr>
              <w:rFonts w:eastAsiaTheme="minorEastAsia"/>
              <w:noProof/>
              <w:lang w:eastAsia="es-PE"/>
            </w:rPr>
          </w:pPr>
          <w:hyperlink w:anchor="_Toc511231657" w:history="1">
            <w:r w:rsidR="007D7FB5" w:rsidRPr="007D7FB5">
              <w:rPr>
                <w:rStyle w:val="Hipervnculo"/>
                <w:rFonts w:ascii="Times New Roman" w:hAnsi="Times New Roman" w:cs="Times New Roman"/>
                <w:bCs/>
                <w:noProof/>
              </w:rPr>
              <w:t>12.2.3</w:t>
            </w:r>
            <w:r w:rsidR="007D7FB5" w:rsidRPr="007D7FB5">
              <w:rPr>
                <w:rFonts w:eastAsiaTheme="minorEastAsia"/>
                <w:noProof/>
                <w:lang w:eastAsia="es-PE"/>
              </w:rPr>
              <w:tab/>
            </w:r>
            <w:r w:rsidR="007D7FB5" w:rsidRPr="007D7FB5">
              <w:rPr>
                <w:rStyle w:val="Hipervnculo"/>
                <w:rFonts w:ascii="Times New Roman" w:hAnsi="Times New Roman" w:cs="Times New Roman"/>
                <w:bCs/>
                <w:noProof/>
              </w:rPr>
              <w:t>¿Se ha producido algún efecto no planeado de la intervención o cambios en grupos de población diferentes a la población objetivo?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_Toc511231657 \h </w:instrText>
            </w:r>
            <w:r w:rsidR="007D7FB5" w:rsidRPr="007D7FB5">
              <w:rPr>
                <w:noProof/>
                <w:webHidden/>
              </w:rPr>
            </w:r>
            <w:r w:rsidR="007D7FB5" w:rsidRPr="007D7FB5">
              <w:rPr>
                <w:noProof/>
                <w:webHidden/>
              </w:rPr>
              <w:fldChar w:fldCharType="separate"/>
            </w:r>
            <w:r w:rsidR="00D15EBC">
              <w:rPr>
                <w:noProof/>
                <w:webHidden/>
              </w:rPr>
              <w:t>183</w:t>
            </w:r>
            <w:r w:rsidR="007D7FB5" w:rsidRPr="007D7FB5">
              <w:rPr>
                <w:noProof/>
                <w:webHidden/>
              </w:rPr>
              <w:fldChar w:fldCharType="end"/>
            </w:r>
          </w:hyperlink>
        </w:p>
        <w:p w14:paraId="2A7445FD" w14:textId="77777777" w:rsidR="007D7FB5" w:rsidRPr="007D7FB5" w:rsidRDefault="006D2341">
          <w:pPr>
            <w:pStyle w:val="TDC3"/>
            <w:rPr>
              <w:rFonts w:eastAsiaTheme="minorEastAsia"/>
              <w:noProof/>
              <w:lang w:eastAsia="es-PE"/>
            </w:rPr>
          </w:pPr>
          <w:hyperlink w:anchor="_Toc511231658" w:history="1">
            <w:r w:rsidR="007D7FB5" w:rsidRPr="007D7FB5">
              <w:rPr>
                <w:rStyle w:val="Hipervnculo"/>
                <w:rFonts w:ascii="Times New Roman" w:hAnsi="Times New Roman" w:cs="Times New Roman"/>
                <w:noProof/>
              </w:rPr>
              <w:t>12.2.4</w:t>
            </w:r>
            <w:r w:rsidR="007D7FB5" w:rsidRPr="007D7FB5">
              <w:rPr>
                <w:rFonts w:eastAsiaTheme="minorEastAsia"/>
                <w:noProof/>
                <w:lang w:eastAsia="es-PE"/>
              </w:rPr>
              <w:tab/>
            </w:r>
            <w:r w:rsidR="007D7FB5" w:rsidRPr="007D7FB5">
              <w:rPr>
                <w:rStyle w:val="Hipervnculo"/>
                <w:rFonts w:ascii="Times New Roman" w:hAnsi="Times New Roman" w:cs="Times New Roman"/>
                <w:noProof/>
              </w:rPr>
              <w:t>¿Se ha llegado a la población que se deseaba atender? Si no ha sido así, ¿qué explicación existe?</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_Toc511231658 \h </w:instrText>
            </w:r>
            <w:r w:rsidR="007D7FB5" w:rsidRPr="007D7FB5">
              <w:rPr>
                <w:noProof/>
                <w:webHidden/>
              </w:rPr>
            </w:r>
            <w:r w:rsidR="007D7FB5" w:rsidRPr="007D7FB5">
              <w:rPr>
                <w:noProof/>
                <w:webHidden/>
              </w:rPr>
              <w:fldChar w:fldCharType="separate"/>
            </w:r>
            <w:r w:rsidR="00D15EBC">
              <w:rPr>
                <w:noProof/>
                <w:webHidden/>
              </w:rPr>
              <w:t>183</w:t>
            </w:r>
            <w:r w:rsidR="007D7FB5" w:rsidRPr="007D7FB5">
              <w:rPr>
                <w:noProof/>
                <w:webHidden/>
              </w:rPr>
              <w:fldChar w:fldCharType="end"/>
            </w:r>
          </w:hyperlink>
        </w:p>
        <w:p w14:paraId="49ADCF34" w14:textId="77777777" w:rsidR="007D7FB5" w:rsidRPr="007D7FB5" w:rsidRDefault="006D2341">
          <w:pPr>
            <w:pStyle w:val="TDC3"/>
            <w:rPr>
              <w:rFonts w:eastAsiaTheme="minorEastAsia"/>
              <w:noProof/>
              <w:lang w:eastAsia="es-PE"/>
            </w:rPr>
          </w:pPr>
          <w:hyperlink w:anchor="_Toc511231659" w:history="1">
            <w:r w:rsidR="007D7FB5" w:rsidRPr="007D7FB5">
              <w:rPr>
                <w:rStyle w:val="Hipervnculo"/>
                <w:rFonts w:ascii="Times New Roman" w:hAnsi="Times New Roman" w:cs="Times New Roman"/>
                <w:bCs/>
                <w:noProof/>
              </w:rPr>
              <w:t>12.2.5</w:t>
            </w:r>
            <w:r w:rsidR="007D7FB5" w:rsidRPr="007D7FB5">
              <w:rPr>
                <w:rFonts w:eastAsiaTheme="minorEastAsia"/>
                <w:noProof/>
                <w:lang w:eastAsia="es-PE"/>
              </w:rPr>
              <w:tab/>
            </w:r>
            <w:r w:rsidR="007D7FB5" w:rsidRPr="007D7FB5">
              <w:rPr>
                <w:rStyle w:val="Hipervnculo"/>
                <w:rFonts w:ascii="Times New Roman" w:hAnsi="Times New Roman" w:cs="Times New Roman"/>
                <w:bCs/>
                <w:noProof/>
              </w:rPr>
              <w:t>¿La intervención ha contribuido al logro del resultado final? ¿De qué forma?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_Toc511231659 \h </w:instrText>
            </w:r>
            <w:r w:rsidR="007D7FB5" w:rsidRPr="007D7FB5">
              <w:rPr>
                <w:noProof/>
                <w:webHidden/>
              </w:rPr>
            </w:r>
            <w:r w:rsidR="007D7FB5" w:rsidRPr="007D7FB5">
              <w:rPr>
                <w:noProof/>
                <w:webHidden/>
              </w:rPr>
              <w:fldChar w:fldCharType="separate"/>
            </w:r>
            <w:r w:rsidR="00D15EBC">
              <w:rPr>
                <w:noProof/>
                <w:webHidden/>
              </w:rPr>
              <w:t>186</w:t>
            </w:r>
            <w:r w:rsidR="007D7FB5" w:rsidRPr="007D7FB5">
              <w:rPr>
                <w:noProof/>
                <w:webHidden/>
              </w:rPr>
              <w:fldChar w:fldCharType="end"/>
            </w:r>
          </w:hyperlink>
        </w:p>
        <w:p w14:paraId="2BF2E4FE" w14:textId="77777777" w:rsidR="007D7FB5" w:rsidRPr="007D7FB5" w:rsidRDefault="006D2341">
          <w:pPr>
            <w:pStyle w:val="TDC3"/>
            <w:rPr>
              <w:rFonts w:eastAsiaTheme="minorEastAsia"/>
              <w:noProof/>
              <w:lang w:eastAsia="es-PE"/>
            </w:rPr>
          </w:pPr>
          <w:hyperlink w:anchor="_Toc511231660" w:history="1">
            <w:r w:rsidR="007D7FB5" w:rsidRPr="007D7FB5">
              <w:rPr>
                <w:rStyle w:val="Hipervnculo"/>
                <w:rFonts w:ascii="Times New Roman" w:hAnsi="Times New Roman" w:cs="Times New Roman"/>
                <w:bCs/>
                <w:noProof/>
              </w:rPr>
              <w:t>12.2.6</w:t>
            </w:r>
            <w:r w:rsidR="007D7FB5" w:rsidRPr="007D7FB5">
              <w:rPr>
                <w:rFonts w:eastAsiaTheme="minorEastAsia"/>
                <w:noProof/>
                <w:lang w:eastAsia="es-PE"/>
              </w:rPr>
              <w:tab/>
            </w:r>
            <w:r w:rsidR="007D7FB5" w:rsidRPr="007D7FB5">
              <w:rPr>
                <w:rStyle w:val="Hipervnculo"/>
                <w:rFonts w:ascii="Times New Roman" w:hAnsi="Times New Roman" w:cs="Times New Roman"/>
                <w:bCs/>
                <w:noProof/>
              </w:rPr>
              <w:t>¿El avance de los indicadores a nivel de Producto es el adecuado para el logro del resultado específico?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_Toc511231660 \h </w:instrText>
            </w:r>
            <w:r w:rsidR="007D7FB5" w:rsidRPr="007D7FB5">
              <w:rPr>
                <w:noProof/>
                <w:webHidden/>
              </w:rPr>
            </w:r>
            <w:r w:rsidR="007D7FB5" w:rsidRPr="007D7FB5">
              <w:rPr>
                <w:noProof/>
                <w:webHidden/>
              </w:rPr>
              <w:fldChar w:fldCharType="separate"/>
            </w:r>
            <w:r w:rsidR="00D15EBC">
              <w:rPr>
                <w:noProof/>
                <w:webHidden/>
              </w:rPr>
              <w:t>192</w:t>
            </w:r>
            <w:r w:rsidR="007D7FB5" w:rsidRPr="007D7FB5">
              <w:rPr>
                <w:noProof/>
                <w:webHidden/>
              </w:rPr>
              <w:fldChar w:fldCharType="end"/>
            </w:r>
          </w:hyperlink>
        </w:p>
        <w:p w14:paraId="2047BBB8" w14:textId="735FA3FA" w:rsidR="007D7FB5" w:rsidRPr="007D7FB5" w:rsidRDefault="006D2341">
          <w:pPr>
            <w:pStyle w:val="TDC3"/>
            <w:rPr>
              <w:rFonts w:eastAsiaTheme="minorEastAsia"/>
              <w:noProof/>
              <w:lang w:eastAsia="es-PE"/>
            </w:rPr>
          </w:pPr>
          <w:hyperlink w:anchor="_Toc511231661" w:history="1">
            <w:r w:rsidR="007D7FB5" w:rsidRPr="007D7FB5">
              <w:rPr>
                <w:rStyle w:val="Hipervnculo"/>
                <w:rFonts w:ascii="Times New Roman" w:hAnsi="Times New Roman" w:cs="Times New Roman"/>
                <w:noProof/>
              </w:rPr>
              <w:t>12.2.7</w:t>
            </w:r>
            <w:r w:rsidR="007D7FB5" w:rsidRPr="007D7FB5">
              <w:rPr>
                <w:rFonts w:eastAsiaTheme="minorEastAsia"/>
                <w:noProof/>
                <w:lang w:eastAsia="es-PE"/>
              </w:rPr>
              <w:tab/>
            </w:r>
            <w:r w:rsidR="007D7FB5" w:rsidRPr="007D7FB5">
              <w:rPr>
                <w:rStyle w:val="Hipervnculo"/>
                <w:rFonts w:ascii="Times New Roman" w:hAnsi="Times New Roman" w:cs="Times New Roman"/>
                <w:noProof/>
              </w:rPr>
              <w:t xml:space="preserve">¿El desarrollo de las actividades fue suficiente para el logro del resultado </w:t>
            </w:r>
            <w:r w:rsidR="00193E87">
              <w:rPr>
                <w:rStyle w:val="Hipervnculo"/>
                <w:rFonts w:ascii="Times New Roman" w:hAnsi="Times New Roman" w:cs="Times New Roman"/>
                <w:noProof/>
              </w:rPr>
              <w:t>º</w:t>
            </w:r>
            <w:r w:rsidR="007D7FB5" w:rsidRPr="007D7FB5">
              <w:rPr>
                <w:rStyle w:val="Hipervnculo"/>
                <w:rFonts w:ascii="Times New Roman" w:hAnsi="Times New Roman" w:cs="Times New Roman"/>
                <w:noProof/>
              </w:rPr>
              <w:t>específico?</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_Toc511231661 \h </w:instrText>
            </w:r>
            <w:r w:rsidR="007D7FB5" w:rsidRPr="007D7FB5">
              <w:rPr>
                <w:noProof/>
                <w:webHidden/>
              </w:rPr>
            </w:r>
            <w:r w:rsidR="007D7FB5" w:rsidRPr="007D7FB5">
              <w:rPr>
                <w:noProof/>
                <w:webHidden/>
              </w:rPr>
              <w:fldChar w:fldCharType="separate"/>
            </w:r>
            <w:r w:rsidR="00D15EBC">
              <w:rPr>
                <w:noProof/>
                <w:webHidden/>
              </w:rPr>
              <w:t>228</w:t>
            </w:r>
            <w:r w:rsidR="007D7FB5" w:rsidRPr="007D7FB5">
              <w:rPr>
                <w:noProof/>
                <w:webHidden/>
              </w:rPr>
              <w:fldChar w:fldCharType="end"/>
            </w:r>
          </w:hyperlink>
        </w:p>
        <w:p w14:paraId="7AF93458" w14:textId="77777777" w:rsidR="007D7FB5" w:rsidRPr="007D7FB5" w:rsidRDefault="006D2341">
          <w:pPr>
            <w:pStyle w:val="TDC2"/>
            <w:tabs>
              <w:tab w:val="left" w:pos="880"/>
              <w:tab w:val="right" w:leader="dot" w:pos="8494"/>
            </w:tabs>
            <w:rPr>
              <w:rFonts w:eastAsiaTheme="minorEastAsia"/>
              <w:noProof/>
              <w:lang w:eastAsia="es-PE"/>
            </w:rPr>
          </w:pPr>
          <w:hyperlink w:anchor="_Toc511231662" w:history="1">
            <w:r w:rsidR="007D7FB5" w:rsidRPr="006B5196">
              <w:rPr>
                <w:rStyle w:val="Hipervnculo"/>
                <w:rFonts w:ascii="Times New Roman" w:hAnsi="Times New Roman" w:cs="Times New Roman"/>
                <w:noProof/>
              </w:rPr>
              <w:t>12.3</w:t>
            </w:r>
            <w:r w:rsidR="007D7FB5" w:rsidRPr="006B5196">
              <w:rPr>
                <w:rFonts w:eastAsiaTheme="minorEastAsia"/>
                <w:noProof/>
                <w:lang w:eastAsia="es-PE"/>
              </w:rPr>
              <w:tab/>
            </w:r>
            <w:r w:rsidR="007D7FB5" w:rsidRPr="006B5196">
              <w:rPr>
                <w:rStyle w:val="Hipervnculo"/>
                <w:rFonts w:ascii="Times New Roman" w:hAnsi="Times New Roman" w:cs="Times New Roman"/>
                <w:noProof/>
              </w:rPr>
              <w:t>Acerca de la sostenibilidad de la intervención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_Toc511231662 \h </w:instrText>
            </w:r>
            <w:r w:rsidR="007D7FB5" w:rsidRPr="007D7FB5">
              <w:rPr>
                <w:noProof/>
                <w:webHidden/>
              </w:rPr>
            </w:r>
            <w:r w:rsidR="007D7FB5" w:rsidRPr="007D7FB5">
              <w:rPr>
                <w:noProof/>
                <w:webHidden/>
              </w:rPr>
              <w:fldChar w:fldCharType="separate"/>
            </w:r>
            <w:r w:rsidR="00D15EBC">
              <w:rPr>
                <w:noProof/>
                <w:webHidden/>
              </w:rPr>
              <w:t>250</w:t>
            </w:r>
            <w:r w:rsidR="007D7FB5" w:rsidRPr="007D7FB5">
              <w:rPr>
                <w:noProof/>
                <w:webHidden/>
              </w:rPr>
              <w:fldChar w:fldCharType="end"/>
            </w:r>
          </w:hyperlink>
        </w:p>
        <w:p w14:paraId="4559FE24" w14:textId="77777777" w:rsidR="007D7FB5" w:rsidRPr="007D7FB5" w:rsidRDefault="006D2341">
          <w:pPr>
            <w:pStyle w:val="TDC3"/>
            <w:rPr>
              <w:rFonts w:eastAsiaTheme="minorEastAsia"/>
              <w:noProof/>
              <w:lang w:eastAsia="es-PE"/>
            </w:rPr>
          </w:pPr>
          <w:hyperlink w:anchor="_Toc511231663" w:history="1">
            <w:r w:rsidR="007D7FB5" w:rsidRPr="007D7FB5">
              <w:rPr>
                <w:rStyle w:val="Hipervnculo"/>
                <w:rFonts w:ascii="Times New Roman" w:hAnsi="Times New Roman" w:cs="Times New Roman"/>
                <w:noProof/>
              </w:rPr>
              <w:t>12.3.1</w:t>
            </w:r>
            <w:r w:rsidR="007D7FB5" w:rsidRPr="007D7FB5">
              <w:rPr>
                <w:rFonts w:eastAsiaTheme="minorEastAsia"/>
                <w:noProof/>
                <w:lang w:eastAsia="es-PE"/>
              </w:rPr>
              <w:tab/>
            </w:r>
            <w:r w:rsidR="007D7FB5" w:rsidRPr="007D7FB5">
              <w:rPr>
                <w:rStyle w:val="Hipervnculo"/>
                <w:rFonts w:ascii="Times New Roman" w:hAnsi="Times New Roman" w:cs="Times New Roman"/>
                <w:noProof/>
              </w:rPr>
              <w:t>¿Las entidades implementadoras de la intervención (CEM - Promotores) cuentan con condiciones para dar asistencia técnica y seguimiento a la intervención una vez transferida?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_Toc511231663 \h </w:instrText>
            </w:r>
            <w:r w:rsidR="007D7FB5" w:rsidRPr="007D7FB5">
              <w:rPr>
                <w:noProof/>
                <w:webHidden/>
              </w:rPr>
            </w:r>
            <w:r w:rsidR="007D7FB5" w:rsidRPr="007D7FB5">
              <w:rPr>
                <w:noProof/>
                <w:webHidden/>
              </w:rPr>
              <w:fldChar w:fldCharType="separate"/>
            </w:r>
            <w:r w:rsidR="00D15EBC">
              <w:rPr>
                <w:noProof/>
                <w:webHidden/>
              </w:rPr>
              <w:t>250</w:t>
            </w:r>
            <w:r w:rsidR="007D7FB5" w:rsidRPr="007D7FB5">
              <w:rPr>
                <w:noProof/>
                <w:webHidden/>
              </w:rPr>
              <w:fldChar w:fldCharType="end"/>
            </w:r>
          </w:hyperlink>
        </w:p>
        <w:p w14:paraId="287793C1" w14:textId="77777777" w:rsidR="007D7FB5" w:rsidRPr="007D7FB5" w:rsidRDefault="006D2341">
          <w:pPr>
            <w:pStyle w:val="TDC3"/>
            <w:rPr>
              <w:rFonts w:eastAsiaTheme="minorEastAsia"/>
              <w:noProof/>
              <w:lang w:eastAsia="es-PE"/>
            </w:rPr>
          </w:pPr>
          <w:hyperlink w:anchor="_Toc511231664" w:history="1">
            <w:r w:rsidR="007D7FB5" w:rsidRPr="007D7FB5">
              <w:rPr>
                <w:rStyle w:val="Hipervnculo"/>
                <w:rFonts w:ascii="Times New Roman" w:hAnsi="Times New Roman" w:cs="Times New Roman"/>
                <w:noProof/>
              </w:rPr>
              <w:t>12.3.2</w:t>
            </w:r>
            <w:r w:rsidR="007D7FB5" w:rsidRPr="007D7FB5">
              <w:rPr>
                <w:rFonts w:eastAsiaTheme="minorEastAsia"/>
                <w:noProof/>
                <w:lang w:eastAsia="es-PE"/>
              </w:rPr>
              <w:tab/>
            </w:r>
            <w:r w:rsidR="007D7FB5" w:rsidRPr="007D7FB5">
              <w:rPr>
                <w:rStyle w:val="Hipervnculo"/>
                <w:rFonts w:ascii="Times New Roman" w:hAnsi="Times New Roman" w:cs="Times New Roman"/>
                <w:noProof/>
              </w:rPr>
              <w:t>¿La intervención cuenta con mecanismos para gestionar el conocimiento que permita su adecuada transferencia?</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_Toc511231664 \h </w:instrText>
            </w:r>
            <w:r w:rsidR="007D7FB5" w:rsidRPr="007D7FB5">
              <w:rPr>
                <w:noProof/>
                <w:webHidden/>
              </w:rPr>
            </w:r>
            <w:r w:rsidR="007D7FB5" w:rsidRPr="007D7FB5">
              <w:rPr>
                <w:noProof/>
                <w:webHidden/>
              </w:rPr>
              <w:fldChar w:fldCharType="separate"/>
            </w:r>
            <w:r w:rsidR="00D15EBC">
              <w:rPr>
                <w:noProof/>
                <w:webHidden/>
              </w:rPr>
              <w:t>256</w:t>
            </w:r>
            <w:r w:rsidR="007D7FB5" w:rsidRPr="007D7FB5">
              <w:rPr>
                <w:noProof/>
                <w:webHidden/>
              </w:rPr>
              <w:fldChar w:fldCharType="end"/>
            </w:r>
          </w:hyperlink>
        </w:p>
        <w:p w14:paraId="0E6C2371" w14:textId="77777777" w:rsidR="007D7FB5" w:rsidRPr="007D7FB5" w:rsidRDefault="006D2341">
          <w:pPr>
            <w:pStyle w:val="TDC3"/>
            <w:rPr>
              <w:rFonts w:eastAsiaTheme="minorEastAsia"/>
              <w:noProof/>
              <w:lang w:eastAsia="es-PE"/>
            </w:rPr>
          </w:pPr>
          <w:hyperlink w:anchor="_Toc511231665" w:history="1">
            <w:r w:rsidR="007D7FB5" w:rsidRPr="007D7FB5">
              <w:rPr>
                <w:rStyle w:val="Hipervnculo"/>
                <w:rFonts w:ascii="Times New Roman" w:hAnsi="Times New Roman" w:cs="Times New Roman"/>
                <w:noProof/>
              </w:rPr>
              <w:t>12.3.3</w:t>
            </w:r>
            <w:r w:rsidR="007D7FB5" w:rsidRPr="007D7FB5">
              <w:rPr>
                <w:rFonts w:eastAsiaTheme="minorEastAsia"/>
                <w:noProof/>
                <w:lang w:eastAsia="es-PE"/>
              </w:rPr>
              <w:tab/>
            </w:r>
            <w:r w:rsidR="007D7FB5" w:rsidRPr="007D7FB5">
              <w:rPr>
                <w:rStyle w:val="Hipervnculo"/>
                <w:rFonts w:ascii="Times New Roman" w:hAnsi="Times New Roman" w:cs="Times New Roman"/>
                <w:noProof/>
              </w:rPr>
              <w:t>¿Existen condiciones en el MINEDU y Dirección Regional de Educación para que la intervención pueda ser transferida? ¿Cuáles son?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_Toc511231665 \h </w:instrText>
            </w:r>
            <w:r w:rsidR="007D7FB5" w:rsidRPr="007D7FB5">
              <w:rPr>
                <w:noProof/>
                <w:webHidden/>
              </w:rPr>
            </w:r>
            <w:r w:rsidR="007D7FB5" w:rsidRPr="007D7FB5">
              <w:rPr>
                <w:noProof/>
                <w:webHidden/>
              </w:rPr>
              <w:fldChar w:fldCharType="separate"/>
            </w:r>
            <w:r w:rsidR="00D15EBC">
              <w:rPr>
                <w:noProof/>
                <w:webHidden/>
              </w:rPr>
              <w:t>266</w:t>
            </w:r>
            <w:r w:rsidR="007D7FB5" w:rsidRPr="007D7FB5">
              <w:rPr>
                <w:noProof/>
                <w:webHidden/>
              </w:rPr>
              <w:fldChar w:fldCharType="end"/>
            </w:r>
          </w:hyperlink>
        </w:p>
        <w:p w14:paraId="65984EBC" w14:textId="77777777" w:rsidR="007D7FB5" w:rsidRPr="007D7FB5" w:rsidRDefault="006D2341">
          <w:pPr>
            <w:pStyle w:val="TDC3"/>
            <w:rPr>
              <w:rFonts w:eastAsiaTheme="minorEastAsia"/>
              <w:noProof/>
              <w:lang w:eastAsia="es-PE"/>
            </w:rPr>
          </w:pPr>
          <w:hyperlink w:anchor="_Toc511231666" w:history="1">
            <w:r w:rsidR="007D7FB5" w:rsidRPr="007D7FB5">
              <w:rPr>
                <w:rStyle w:val="Hipervnculo"/>
                <w:rFonts w:ascii="Times New Roman" w:hAnsi="Times New Roman" w:cs="Times New Roman"/>
                <w:noProof/>
              </w:rPr>
              <w:t>12.3.4</w:t>
            </w:r>
            <w:r w:rsidR="007D7FB5" w:rsidRPr="007D7FB5">
              <w:rPr>
                <w:rFonts w:eastAsiaTheme="minorEastAsia"/>
                <w:noProof/>
                <w:lang w:eastAsia="es-PE"/>
              </w:rPr>
              <w:tab/>
            </w:r>
            <w:r w:rsidR="007D7FB5" w:rsidRPr="007D7FB5">
              <w:rPr>
                <w:rStyle w:val="Hipervnculo"/>
                <w:rFonts w:ascii="Times New Roman" w:hAnsi="Times New Roman" w:cs="Times New Roman"/>
                <w:noProof/>
              </w:rPr>
              <w:t>¿Existen amenazas para la transferencia de la intervención al MINEDU?</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_Toc511231666 \h </w:instrText>
            </w:r>
            <w:r w:rsidR="007D7FB5" w:rsidRPr="007D7FB5">
              <w:rPr>
                <w:noProof/>
                <w:webHidden/>
              </w:rPr>
            </w:r>
            <w:r w:rsidR="007D7FB5" w:rsidRPr="007D7FB5">
              <w:rPr>
                <w:noProof/>
                <w:webHidden/>
              </w:rPr>
              <w:fldChar w:fldCharType="separate"/>
            </w:r>
            <w:r w:rsidR="00D15EBC">
              <w:rPr>
                <w:noProof/>
                <w:webHidden/>
              </w:rPr>
              <w:t>273</w:t>
            </w:r>
            <w:r w:rsidR="007D7FB5" w:rsidRPr="007D7FB5">
              <w:rPr>
                <w:noProof/>
                <w:webHidden/>
              </w:rPr>
              <w:fldChar w:fldCharType="end"/>
            </w:r>
          </w:hyperlink>
        </w:p>
        <w:p w14:paraId="1F117457" w14:textId="77777777" w:rsidR="007D7FB5" w:rsidRPr="007D7FB5" w:rsidRDefault="006D2341">
          <w:pPr>
            <w:pStyle w:val="TDC3"/>
            <w:rPr>
              <w:rFonts w:eastAsiaTheme="minorEastAsia"/>
              <w:noProof/>
              <w:lang w:eastAsia="es-PE"/>
            </w:rPr>
          </w:pPr>
          <w:hyperlink w:anchor="_Toc511231667" w:history="1">
            <w:r w:rsidR="007D7FB5" w:rsidRPr="007D7FB5">
              <w:rPr>
                <w:rStyle w:val="Hipervnculo"/>
                <w:rFonts w:ascii="Times New Roman" w:hAnsi="Times New Roman" w:cs="Times New Roman"/>
                <w:noProof/>
              </w:rPr>
              <w:t>12.3.5</w:t>
            </w:r>
            <w:r w:rsidR="007D7FB5" w:rsidRPr="007D7FB5">
              <w:rPr>
                <w:rFonts w:eastAsiaTheme="minorEastAsia"/>
                <w:noProof/>
                <w:lang w:eastAsia="es-PE"/>
              </w:rPr>
              <w:tab/>
            </w:r>
            <w:r w:rsidR="007D7FB5" w:rsidRPr="007D7FB5">
              <w:rPr>
                <w:rStyle w:val="Hipervnculo"/>
                <w:rFonts w:ascii="Times New Roman" w:hAnsi="Times New Roman" w:cs="Times New Roman"/>
                <w:noProof/>
              </w:rPr>
              <w:t>¿La intervención se articula o puede ser articulada con otras intervenciones o servicios de prevención y/o atención?</w:t>
            </w:r>
            <w:r w:rsidR="007D7FB5" w:rsidRPr="007D7FB5">
              <w:rPr>
                <w:noProof/>
                <w:webHidden/>
              </w:rPr>
              <w:tab/>
            </w:r>
            <w:r w:rsidR="007D7FB5" w:rsidRPr="007D7FB5">
              <w:rPr>
                <w:noProof/>
                <w:webHidden/>
              </w:rPr>
              <w:fldChar w:fldCharType="begin"/>
            </w:r>
            <w:r w:rsidR="007D7FB5" w:rsidRPr="007D7FB5">
              <w:rPr>
                <w:noProof/>
                <w:webHidden/>
              </w:rPr>
              <w:instrText xml:space="preserve"> PAGEREF _Toc511231667 \h </w:instrText>
            </w:r>
            <w:r w:rsidR="007D7FB5" w:rsidRPr="007D7FB5">
              <w:rPr>
                <w:noProof/>
                <w:webHidden/>
              </w:rPr>
            </w:r>
            <w:r w:rsidR="007D7FB5" w:rsidRPr="007D7FB5">
              <w:rPr>
                <w:noProof/>
                <w:webHidden/>
              </w:rPr>
              <w:fldChar w:fldCharType="separate"/>
            </w:r>
            <w:r w:rsidR="00D15EBC">
              <w:rPr>
                <w:noProof/>
                <w:webHidden/>
              </w:rPr>
              <w:t>275</w:t>
            </w:r>
            <w:r w:rsidR="007D7FB5" w:rsidRPr="007D7FB5">
              <w:rPr>
                <w:noProof/>
                <w:webHidden/>
              </w:rPr>
              <w:fldChar w:fldCharType="end"/>
            </w:r>
          </w:hyperlink>
        </w:p>
        <w:p w14:paraId="7BA8F29C" w14:textId="77777777" w:rsidR="007D7FB5" w:rsidRPr="007D7FB5" w:rsidRDefault="006D2341">
          <w:pPr>
            <w:pStyle w:val="TDC1"/>
            <w:rPr>
              <w:rFonts w:asciiTheme="minorHAnsi" w:eastAsiaTheme="minorEastAsia" w:hAnsiTheme="minorHAnsi" w:cstheme="minorBidi"/>
              <w:lang w:eastAsia="es-PE"/>
            </w:rPr>
          </w:pPr>
          <w:hyperlink w:anchor="_Toc511231668" w:history="1">
            <w:r w:rsidR="007D7FB5" w:rsidRPr="007D7FB5">
              <w:rPr>
                <w:rStyle w:val="Hipervnculo"/>
              </w:rPr>
              <w:t>XIII.</w:t>
            </w:r>
            <w:r w:rsidR="007D7FB5" w:rsidRPr="007D7FB5">
              <w:rPr>
                <w:rFonts w:asciiTheme="minorHAnsi" w:eastAsiaTheme="minorEastAsia" w:hAnsiTheme="minorHAnsi" w:cstheme="minorBidi"/>
                <w:lang w:eastAsia="es-PE"/>
              </w:rPr>
              <w:tab/>
            </w:r>
            <w:r w:rsidR="007D7FB5" w:rsidRPr="007D7FB5">
              <w:rPr>
                <w:rStyle w:val="Hipervnculo"/>
              </w:rPr>
              <w:t>CONCLUSIONES Y RECOMENDACIONES</w:t>
            </w:r>
            <w:r w:rsidR="007D7FB5" w:rsidRPr="007D7FB5">
              <w:rPr>
                <w:webHidden/>
              </w:rPr>
              <w:tab/>
            </w:r>
            <w:r w:rsidR="007D7FB5" w:rsidRPr="007D7FB5">
              <w:rPr>
                <w:webHidden/>
              </w:rPr>
              <w:fldChar w:fldCharType="begin"/>
            </w:r>
            <w:r w:rsidR="007D7FB5" w:rsidRPr="007D7FB5">
              <w:rPr>
                <w:webHidden/>
              </w:rPr>
              <w:instrText xml:space="preserve"> PAGEREF _Toc511231668 \h </w:instrText>
            </w:r>
            <w:r w:rsidR="007D7FB5" w:rsidRPr="007D7FB5">
              <w:rPr>
                <w:webHidden/>
              </w:rPr>
            </w:r>
            <w:r w:rsidR="007D7FB5" w:rsidRPr="007D7FB5">
              <w:rPr>
                <w:webHidden/>
              </w:rPr>
              <w:fldChar w:fldCharType="separate"/>
            </w:r>
            <w:r w:rsidR="00D15EBC">
              <w:rPr>
                <w:webHidden/>
              </w:rPr>
              <w:t>278</w:t>
            </w:r>
            <w:r w:rsidR="007D7FB5" w:rsidRPr="007D7FB5">
              <w:rPr>
                <w:webHidden/>
              </w:rPr>
              <w:fldChar w:fldCharType="end"/>
            </w:r>
          </w:hyperlink>
        </w:p>
        <w:p w14:paraId="1B70560B" w14:textId="23A7E5EA" w:rsidR="007D7FB5" w:rsidRPr="007D7FB5" w:rsidRDefault="006D2341">
          <w:pPr>
            <w:pStyle w:val="TDC1"/>
            <w:rPr>
              <w:rFonts w:asciiTheme="minorHAnsi" w:eastAsiaTheme="minorEastAsia" w:hAnsiTheme="minorHAnsi" w:cstheme="minorBidi"/>
              <w:lang w:eastAsia="es-PE"/>
            </w:rPr>
          </w:pPr>
          <w:hyperlink w:anchor="_Toc511231669" w:history="1">
            <w:r w:rsidR="007D7FB5" w:rsidRPr="007D7FB5">
              <w:rPr>
                <w:rStyle w:val="Hipervnculo"/>
              </w:rPr>
              <w:t>XIV.LECCIONES APRENDIDAS</w:t>
            </w:r>
            <w:r w:rsidR="007D7FB5" w:rsidRPr="007D7FB5">
              <w:rPr>
                <w:webHidden/>
              </w:rPr>
              <w:tab/>
            </w:r>
            <w:r w:rsidR="007D7FB5" w:rsidRPr="007D7FB5">
              <w:rPr>
                <w:webHidden/>
              </w:rPr>
              <w:fldChar w:fldCharType="begin"/>
            </w:r>
            <w:r w:rsidR="007D7FB5" w:rsidRPr="007D7FB5">
              <w:rPr>
                <w:webHidden/>
              </w:rPr>
              <w:instrText xml:space="preserve"> PAGEREF _Toc511231669 \h </w:instrText>
            </w:r>
            <w:r w:rsidR="007D7FB5" w:rsidRPr="007D7FB5">
              <w:rPr>
                <w:webHidden/>
              </w:rPr>
            </w:r>
            <w:r w:rsidR="007D7FB5" w:rsidRPr="007D7FB5">
              <w:rPr>
                <w:webHidden/>
              </w:rPr>
              <w:fldChar w:fldCharType="separate"/>
            </w:r>
            <w:r w:rsidR="00D15EBC">
              <w:rPr>
                <w:webHidden/>
              </w:rPr>
              <w:t>314</w:t>
            </w:r>
            <w:r w:rsidR="007D7FB5" w:rsidRPr="007D7FB5">
              <w:rPr>
                <w:webHidden/>
              </w:rPr>
              <w:fldChar w:fldCharType="end"/>
            </w:r>
          </w:hyperlink>
        </w:p>
        <w:p w14:paraId="3FA191C7" w14:textId="77777777" w:rsidR="007D7FB5" w:rsidRPr="007D7FB5" w:rsidRDefault="006D2341">
          <w:pPr>
            <w:pStyle w:val="TDC1"/>
            <w:rPr>
              <w:rFonts w:asciiTheme="minorHAnsi" w:eastAsiaTheme="minorEastAsia" w:hAnsiTheme="minorHAnsi" w:cstheme="minorBidi"/>
              <w:lang w:eastAsia="es-PE"/>
            </w:rPr>
          </w:pPr>
          <w:hyperlink w:anchor="_Toc511231670" w:history="1">
            <w:r w:rsidR="007D7FB5" w:rsidRPr="007D7FB5">
              <w:rPr>
                <w:rStyle w:val="Hipervnculo"/>
              </w:rPr>
              <w:t>XV.</w:t>
            </w:r>
            <w:r w:rsidR="007D7FB5" w:rsidRPr="007D7FB5">
              <w:rPr>
                <w:rFonts w:asciiTheme="minorHAnsi" w:eastAsiaTheme="minorEastAsia" w:hAnsiTheme="minorHAnsi" w:cstheme="minorBidi"/>
                <w:lang w:eastAsia="es-PE"/>
              </w:rPr>
              <w:tab/>
            </w:r>
            <w:r w:rsidR="007D7FB5" w:rsidRPr="007D7FB5">
              <w:rPr>
                <w:rStyle w:val="Hipervnculo"/>
              </w:rPr>
              <w:t>BIBLIOGRAFÍA</w:t>
            </w:r>
            <w:r w:rsidR="007D7FB5" w:rsidRPr="007D7FB5">
              <w:rPr>
                <w:webHidden/>
              </w:rPr>
              <w:tab/>
            </w:r>
            <w:r w:rsidR="007D7FB5" w:rsidRPr="007D7FB5">
              <w:rPr>
                <w:webHidden/>
              </w:rPr>
              <w:fldChar w:fldCharType="begin"/>
            </w:r>
            <w:r w:rsidR="007D7FB5" w:rsidRPr="007D7FB5">
              <w:rPr>
                <w:webHidden/>
              </w:rPr>
              <w:instrText xml:space="preserve"> PAGEREF _Toc511231670 \h </w:instrText>
            </w:r>
            <w:r w:rsidR="007D7FB5" w:rsidRPr="007D7FB5">
              <w:rPr>
                <w:webHidden/>
              </w:rPr>
            </w:r>
            <w:r w:rsidR="007D7FB5" w:rsidRPr="007D7FB5">
              <w:rPr>
                <w:webHidden/>
              </w:rPr>
              <w:fldChar w:fldCharType="separate"/>
            </w:r>
            <w:r w:rsidR="00D15EBC">
              <w:rPr>
                <w:webHidden/>
              </w:rPr>
              <w:t>316</w:t>
            </w:r>
            <w:r w:rsidR="007D7FB5" w:rsidRPr="007D7FB5">
              <w:rPr>
                <w:webHidden/>
              </w:rPr>
              <w:fldChar w:fldCharType="end"/>
            </w:r>
          </w:hyperlink>
        </w:p>
        <w:p w14:paraId="34625875" w14:textId="7B2C0032" w:rsidR="007D7FB5" w:rsidRPr="007D7FB5" w:rsidRDefault="006D2341">
          <w:pPr>
            <w:pStyle w:val="TDC1"/>
            <w:rPr>
              <w:rFonts w:asciiTheme="minorHAnsi" w:eastAsiaTheme="minorEastAsia" w:hAnsiTheme="minorHAnsi" w:cstheme="minorBidi"/>
              <w:lang w:eastAsia="es-PE"/>
            </w:rPr>
          </w:pPr>
          <w:hyperlink w:anchor="_Toc511231671" w:history="1">
            <w:r w:rsidR="007D7FB5" w:rsidRPr="007D7FB5">
              <w:rPr>
                <w:rStyle w:val="Hipervnculo"/>
              </w:rPr>
              <w:t>XVI.ANEXOS</w:t>
            </w:r>
            <w:r w:rsidR="007D7FB5" w:rsidRPr="007D7FB5">
              <w:rPr>
                <w:webHidden/>
              </w:rPr>
              <w:tab/>
            </w:r>
            <w:r w:rsidR="007D7FB5" w:rsidRPr="007D7FB5">
              <w:rPr>
                <w:webHidden/>
              </w:rPr>
              <w:fldChar w:fldCharType="begin"/>
            </w:r>
            <w:r w:rsidR="007D7FB5" w:rsidRPr="007D7FB5">
              <w:rPr>
                <w:webHidden/>
              </w:rPr>
              <w:instrText xml:space="preserve"> PAGEREF _Toc511231671 \h </w:instrText>
            </w:r>
            <w:r w:rsidR="007D7FB5" w:rsidRPr="007D7FB5">
              <w:rPr>
                <w:webHidden/>
              </w:rPr>
            </w:r>
            <w:r w:rsidR="007D7FB5" w:rsidRPr="007D7FB5">
              <w:rPr>
                <w:webHidden/>
              </w:rPr>
              <w:fldChar w:fldCharType="separate"/>
            </w:r>
            <w:r w:rsidR="00D15EBC">
              <w:rPr>
                <w:webHidden/>
              </w:rPr>
              <w:t>319</w:t>
            </w:r>
            <w:r w:rsidR="007D7FB5" w:rsidRPr="007D7FB5">
              <w:rPr>
                <w:webHidden/>
              </w:rPr>
              <w:fldChar w:fldCharType="end"/>
            </w:r>
          </w:hyperlink>
        </w:p>
        <w:p w14:paraId="1A45B12B" w14:textId="3DD9B382" w:rsidR="00DF201C" w:rsidRPr="007D7FB5" w:rsidRDefault="00DF201C">
          <w:pPr>
            <w:rPr>
              <w:rFonts w:ascii="Times New Roman" w:hAnsi="Times New Roman" w:cs="Times New Roman"/>
              <w:sz w:val="24"/>
              <w:szCs w:val="24"/>
            </w:rPr>
          </w:pPr>
          <w:r w:rsidRPr="007D7FB5">
            <w:rPr>
              <w:rFonts w:ascii="Times New Roman" w:hAnsi="Times New Roman" w:cs="Times New Roman"/>
              <w:bCs/>
              <w:sz w:val="24"/>
              <w:szCs w:val="24"/>
              <w:lang w:val="es-ES"/>
            </w:rPr>
            <w:fldChar w:fldCharType="end"/>
          </w:r>
        </w:p>
      </w:sdtContent>
    </w:sdt>
    <w:p w14:paraId="6B8BA19F" w14:textId="66C436F6" w:rsidR="00DF201C" w:rsidRPr="007D7FB5" w:rsidRDefault="00DF201C">
      <w:pPr>
        <w:rPr>
          <w:rFonts w:ascii="Times New Roman" w:hAnsi="Times New Roman" w:cs="Times New Roman"/>
          <w:color w:val="000000"/>
          <w:sz w:val="32"/>
        </w:rPr>
      </w:pPr>
      <w:r w:rsidRPr="007D7FB5">
        <w:rPr>
          <w:rFonts w:ascii="Times New Roman" w:hAnsi="Times New Roman" w:cs="Times New Roman"/>
          <w:color w:val="000000"/>
          <w:sz w:val="32"/>
        </w:rPr>
        <w:br w:type="page"/>
      </w:r>
    </w:p>
    <w:p w14:paraId="0695472A" w14:textId="17EA0670" w:rsidR="006A7029" w:rsidRPr="007D7FB5" w:rsidRDefault="003E3FC2" w:rsidP="001637FF">
      <w:pPr>
        <w:pStyle w:val="Ttulo1"/>
        <w:rPr>
          <w:rFonts w:ascii="Times New Roman" w:hAnsi="Times New Roman" w:cs="Times New Roman"/>
          <w:color w:val="C00000"/>
        </w:rPr>
      </w:pPr>
      <w:bookmarkStart w:id="2" w:name="_Toc511231622"/>
      <w:r w:rsidRPr="007D7FB5">
        <w:rPr>
          <w:rFonts w:ascii="Times New Roman" w:hAnsi="Times New Roman" w:cs="Times New Roman"/>
          <w:color w:val="C00000"/>
        </w:rPr>
        <w:lastRenderedPageBreak/>
        <w:t>RESUMEN EJECUTIVO</w:t>
      </w:r>
      <w:bookmarkEnd w:id="2"/>
    </w:p>
    <w:p w14:paraId="2DA57E78" w14:textId="77777777" w:rsidR="003E3FC2" w:rsidRPr="007D7FB5" w:rsidRDefault="003E3FC2">
      <w:pPr>
        <w:rPr>
          <w:rFonts w:ascii="Times New Roman" w:hAnsi="Times New Roman" w:cs="Times New Roman"/>
          <w:color w:val="000000"/>
          <w:sz w:val="24"/>
          <w:szCs w:val="24"/>
          <w:u w:val="single"/>
        </w:rPr>
      </w:pPr>
    </w:p>
    <w:p w14:paraId="33B3E1DA" w14:textId="54BBD762" w:rsidR="007F4B23" w:rsidRDefault="007F4B23" w:rsidP="007F4B23">
      <w:pPr>
        <w:spacing w:before="100" w:beforeAutospacing="1" w:after="100" w:afterAutospacing="1" w:line="360" w:lineRule="auto"/>
        <w:jc w:val="both"/>
        <w:rPr>
          <w:rFonts w:ascii="Times New Roman" w:eastAsia="Times New Roman" w:hAnsi="Times New Roman" w:cs="Times New Roman"/>
          <w:color w:val="000000"/>
          <w:sz w:val="24"/>
          <w:lang w:val="es-ES" w:eastAsia="es-ES"/>
        </w:rPr>
      </w:pPr>
      <w:bookmarkStart w:id="3" w:name="_Toc511231623"/>
      <w:r>
        <w:rPr>
          <w:rFonts w:ascii="Times New Roman" w:eastAsia="Times New Roman" w:hAnsi="Times New Roman" w:cs="Times New Roman"/>
          <w:color w:val="000000"/>
          <w:sz w:val="24"/>
          <w:lang w:val="es-ES" w:eastAsia="es-ES"/>
        </w:rPr>
        <w:t xml:space="preserve">El presente estudio de evaluación final, denominado “Evaluación de la Intervención en la Prevención de la Violencia Familiar y Sexual, embarazo en Adolescentes y Trata de Personas con Fines de Explotación Sexual en niñas, niños y adolescentes”, ha tenido como objetivo: conocer durante estos dos años los efectos de la intervención y el nivel de superación de los resultados obtenidos en la Línea de Base de 2016. Se seleccionaron tres criterios: eficacia, sostenibilidad y pertinencia. Dado que se buscaba determinar si la ejecución de la intervención ha sido la más apropiada, se verificó el cumplimiento de los objetivos a nivel general y especifico, dirigido por diferentes preguntas de evaluación. </w:t>
      </w:r>
      <w:r w:rsidR="006B5196">
        <w:rPr>
          <w:rFonts w:ascii="Times New Roman" w:eastAsia="Times New Roman" w:hAnsi="Times New Roman" w:cs="Times New Roman"/>
          <w:color w:val="000000"/>
          <w:sz w:val="24"/>
          <w:lang w:val="es-ES" w:eastAsia="es-ES"/>
        </w:rPr>
        <w:t>Los resultados de este informe no podrán generalizarse a todas las IIEE de EBR.</w:t>
      </w:r>
    </w:p>
    <w:p w14:paraId="16EC38AC" w14:textId="77777777" w:rsidR="007F4B23" w:rsidRDefault="007F4B23" w:rsidP="007F4B23">
      <w:pPr>
        <w:spacing w:before="100" w:beforeAutospacing="1" w:after="100" w:afterAutospacing="1" w:line="360" w:lineRule="auto"/>
        <w:jc w:val="both"/>
        <w:rPr>
          <w:rFonts w:ascii="Times New Roman" w:eastAsia="Times New Roman" w:hAnsi="Times New Roman" w:cs="Times New Roman"/>
          <w:color w:val="000000"/>
          <w:sz w:val="24"/>
          <w:lang w:val="es-ES" w:eastAsia="es-ES"/>
        </w:rPr>
      </w:pPr>
      <w:r>
        <w:rPr>
          <w:rFonts w:ascii="Times New Roman" w:eastAsia="Calibri" w:hAnsi="Times New Roman" w:cs="Times New Roman"/>
          <w:color w:val="000000"/>
          <w:sz w:val="24"/>
        </w:rPr>
        <w:t>La evaluación final de la intervención optó por un diseño metodológico mixto para el recojo de información de datos cuantitativos y cualitativos. Se realizaron encuestas de tolerancia hacia la violencia, percepción de riesgo y conocimientos adquiridos, y se realizaron entrevistas a profundidad, grupos focales y revisión documentaria, con el fin de recopilar la información,</w:t>
      </w:r>
      <w:r>
        <w:rPr>
          <w:rFonts w:ascii="Times New Roman" w:eastAsia="Times New Roman" w:hAnsi="Times New Roman" w:cs="Times New Roman"/>
          <w:color w:val="000000"/>
          <w:sz w:val="24"/>
          <w:lang w:val="es-ES" w:eastAsia="es-ES"/>
        </w:rPr>
        <w:t xml:space="preserve"> tomada de 56 II.EE de EBR (Educación Básica Regular). </w:t>
      </w:r>
    </w:p>
    <w:p w14:paraId="7F46D51B" w14:textId="06C3624A" w:rsidR="007F4B23" w:rsidRDefault="007F4B23" w:rsidP="007F4B23">
      <w:pPr>
        <w:spacing w:after="0" w:line="360" w:lineRule="auto"/>
        <w:jc w:val="both"/>
        <w:rPr>
          <w:rFonts w:ascii="Times New Roman" w:eastAsia="Times New Roman" w:hAnsi="Times New Roman" w:cs="Times New Roman"/>
          <w:color w:val="000000"/>
          <w:sz w:val="24"/>
          <w:lang w:eastAsia="es-PE"/>
        </w:rPr>
      </w:pPr>
      <w:r>
        <w:rPr>
          <w:rFonts w:ascii="Times New Roman" w:eastAsia="Times New Roman" w:hAnsi="Times New Roman" w:cs="Times New Roman"/>
          <w:b/>
          <w:color w:val="000000"/>
          <w:sz w:val="24"/>
          <w:lang w:val="es-ES" w:eastAsia="es-ES"/>
        </w:rPr>
        <w:t>La intervención es pertinente</w:t>
      </w:r>
      <w:r>
        <w:rPr>
          <w:rFonts w:ascii="Times New Roman" w:eastAsia="Times New Roman" w:hAnsi="Times New Roman" w:cs="Times New Roman"/>
          <w:color w:val="000000"/>
          <w:sz w:val="24"/>
          <w:lang w:val="es-ES" w:eastAsia="es-ES"/>
        </w:rPr>
        <w:t xml:space="preserve">, </w:t>
      </w:r>
      <w:r>
        <w:rPr>
          <w:rFonts w:ascii="Times New Roman" w:hAnsi="Times New Roman" w:cs="Times New Roman"/>
          <w:color w:val="000000"/>
          <w:sz w:val="24"/>
        </w:rPr>
        <w:t xml:space="preserve">cuenta con </w:t>
      </w:r>
      <w:r>
        <w:rPr>
          <w:rFonts w:ascii="Times New Roman" w:eastAsia="Times New Roman" w:hAnsi="Times New Roman" w:cs="Times New Roman"/>
          <w:color w:val="000000"/>
          <w:sz w:val="24"/>
          <w:lang w:eastAsia="es-PE"/>
        </w:rPr>
        <w:t xml:space="preserve">un diagnóstico en un documento sustentatorio que justifica y sustenta el problema, se ha identificado y cuantificado la población potencial, objetiva y atendida, se ha aplicado criterios para </w:t>
      </w:r>
      <w:r w:rsidR="00B02FEE">
        <w:rPr>
          <w:rFonts w:ascii="Times New Roman" w:eastAsia="Times New Roman" w:hAnsi="Times New Roman" w:cs="Times New Roman"/>
          <w:color w:val="000000"/>
          <w:sz w:val="24"/>
          <w:lang w:eastAsia="es-PE"/>
        </w:rPr>
        <w:t>la focalización</w:t>
      </w:r>
      <w:r>
        <w:rPr>
          <w:rFonts w:ascii="Times New Roman" w:eastAsia="Times New Roman" w:hAnsi="Times New Roman" w:cs="Times New Roman"/>
          <w:color w:val="000000"/>
          <w:sz w:val="24"/>
          <w:lang w:eastAsia="es-PE"/>
        </w:rPr>
        <w:t xml:space="preserve"> de la población objetivo. Además se observa consistencia entre los diferentes niveles jerárquicos de los objetivos de la intervención y existe un alineamiento metodológico entre el programa presupuestal 080 y la </w:t>
      </w:r>
      <w:r w:rsidR="006A1A3D">
        <w:rPr>
          <w:rFonts w:ascii="Times New Roman" w:eastAsia="Times New Roman" w:hAnsi="Times New Roman" w:cs="Times New Roman"/>
          <w:color w:val="000000"/>
          <w:sz w:val="24"/>
          <w:lang w:eastAsia="es-PE"/>
        </w:rPr>
        <w:t>intervención y</w:t>
      </w:r>
      <w:r>
        <w:rPr>
          <w:rFonts w:ascii="Times New Roman" w:eastAsia="Times New Roman" w:hAnsi="Times New Roman" w:cs="Times New Roman"/>
          <w:color w:val="000000"/>
          <w:sz w:val="24"/>
          <w:lang w:eastAsia="es-PE"/>
        </w:rPr>
        <w:t xml:space="preserve"> hay dos causas del PP080 vinculado la intervención</w:t>
      </w:r>
      <w:r>
        <w:rPr>
          <w:rFonts w:ascii="Times New Roman" w:eastAsia="Times New Roman" w:hAnsi="Times New Roman" w:cs="Times New Roman"/>
          <w:color w:val="000000"/>
          <w:lang w:eastAsia="es-PE"/>
        </w:rPr>
        <w:t xml:space="preserve">. </w:t>
      </w:r>
      <w:r>
        <w:rPr>
          <w:rFonts w:ascii="Times New Roman" w:eastAsia="Times New Roman" w:hAnsi="Times New Roman" w:cs="Times New Roman"/>
          <w:color w:val="000000"/>
          <w:sz w:val="24"/>
          <w:lang w:eastAsia="es-PE"/>
        </w:rPr>
        <w:t>Existen algunos aspectos que están pendientes por ser resueltos o fortalecidos, entre los que podemos mencionar:</w:t>
      </w:r>
    </w:p>
    <w:p w14:paraId="5B6A569B" w14:textId="49856F7B" w:rsidR="007F4B23" w:rsidRDefault="007F4B23" w:rsidP="00C06CFE">
      <w:pPr>
        <w:pStyle w:val="Prrafodelista"/>
        <w:numPr>
          <w:ilvl w:val="0"/>
          <w:numId w:val="85"/>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lang w:eastAsia="es-PE"/>
        </w:rPr>
        <w:t xml:space="preserve">No se ha identificado </w:t>
      </w:r>
      <w:r w:rsidR="0077786F">
        <w:rPr>
          <w:rFonts w:ascii="Times New Roman" w:eastAsia="Times New Roman" w:hAnsi="Times New Roman" w:cs="Times New Roman"/>
          <w:color w:val="000000"/>
          <w:sz w:val="24"/>
          <w:lang w:eastAsia="es-PE"/>
        </w:rPr>
        <w:t xml:space="preserve">información en </w:t>
      </w:r>
      <w:r>
        <w:rPr>
          <w:rFonts w:ascii="Times New Roman" w:eastAsia="Times New Roman" w:hAnsi="Times New Roman" w:cs="Times New Roman"/>
          <w:color w:val="000000"/>
          <w:sz w:val="24"/>
          <w:lang w:eastAsia="es-PE"/>
        </w:rPr>
        <w:t>relación a las causas del problema en específico.</w:t>
      </w:r>
    </w:p>
    <w:p w14:paraId="1989646F" w14:textId="77777777" w:rsidR="007F4B23" w:rsidRDefault="007F4B23" w:rsidP="00C06CFE">
      <w:pPr>
        <w:pStyle w:val="Prrafodelista"/>
        <w:numPr>
          <w:ilvl w:val="0"/>
          <w:numId w:val="85"/>
        </w:numPr>
        <w:spacing w:line="360" w:lineRule="auto"/>
        <w:jc w:val="both"/>
        <w:rPr>
          <w:rFonts w:ascii="Times New Roman" w:hAnsi="Times New Roman" w:cs="Times New Roman"/>
          <w:b/>
          <w:i/>
        </w:rPr>
      </w:pPr>
      <w:r>
        <w:rPr>
          <w:rFonts w:ascii="Times New Roman" w:eastAsia="Times New Roman" w:hAnsi="Times New Roman" w:cs="Times New Roman"/>
          <w:color w:val="000000"/>
          <w:sz w:val="24"/>
          <w:lang w:eastAsia="es-PE"/>
        </w:rPr>
        <w:t>En relación a si el problema o necesidad lo cubre para estudiantes hombres y mujeres en los documentos de la intervención, no se encuentran datos que identifiquen en términos de cobertura a cuantos estudiantes hombres y mujeres atiende la intervención y en esa misma lógica no se observa desde el diseño de la intervención alguna estrategia diferenciada para estudiantes hombres y mujeres.</w:t>
      </w:r>
    </w:p>
    <w:p w14:paraId="46DEADEC" w14:textId="28DCC183" w:rsidR="007F4B23" w:rsidRDefault="007F4B23" w:rsidP="00C06CFE">
      <w:pPr>
        <w:pStyle w:val="Prrafodelista"/>
        <w:numPr>
          <w:ilvl w:val="0"/>
          <w:numId w:val="85"/>
        </w:numPr>
        <w:spacing w:line="360" w:lineRule="auto"/>
        <w:jc w:val="both"/>
        <w:rPr>
          <w:rFonts w:ascii="Times New Roman" w:hAnsi="Times New Roman" w:cs="Times New Roman"/>
          <w:b/>
          <w:i/>
        </w:rPr>
      </w:pPr>
      <w:r>
        <w:rPr>
          <w:rFonts w:ascii="Times New Roman" w:eastAsia="Times New Roman" w:hAnsi="Times New Roman" w:cs="Times New Roman"/>
          <w:color w:val="000000"/>
          <w:sz w:val="24"/>
          <w:lang w:eastAsia="es-PE"/>
        </w:rPr>
        <w:lastRenderedPageBreak/>
        <w:t xml:space="preserve">En relación a los objetivos de la intervención no se formuló un objetivo </w:t>
      </w:r>
      <w:r w:rsidR="006A1A3D">
        <w:rPr>
          <w:rFonts w:ascii="Times New Roman" w:eastAsia="Times New Roman" w:hAnsi="Times New Roman" w:cs="Times New Roman"/>
          <w:color w:val="000000"/>
          <w:sz w:val="24"/>
          <w:lang w:eastAsia="es-PE"/>
        </w:rPr>
        <w:t>en relación</w:t>
      </w:r>
      <w:r>
        <w:rPr>
          <w:rFonts w:ascii="Times New Roman" w:eastAsia="Times New Roman" w:hAnsi="Times New Roman" w:cs="Times New Roman"/>
          <w:color w:val="000000"/>
          <w:sz w:val="24"/>
          <w:lang w:eastAsia="es-PE"/>
        </w:rPr>
        <w:t xml:space="preserve"> a una de las causas del problema o necesidad que la intervención pretende resolver.</w:t>
      </w:r>
    </w:p>
    <w:p w14:paraId="67C30808" w14:textId="77777777" w:rsidR="007F4B23" w:rsidRDefault="007F4B23" w:rsidP="007F4B23">
      <w:pPr>
        <w:spacing w:line="360" w:lineRule="auto"/>
        <w:jc w:val="both"/>
        <w:rPr>
          <w:rFonts w:ascii="Times New Roman" w:hAnsi="Times New Roman" w:cs="Times New Roman"/>
          <w:sz w:val="24"/>
          <w:szCs w:val="24"/>
        </w:rPr>
      </w:pPr>
      <w:r>
        <w:rPr>
          <w:rFonts w:ascii="Times New Roman" w:hAnsi="Times New Roman" w:cs="Times New Roman"/>
          <w:b/>
          <w:sz w:val="24"/>
          <w:szCs w:val="24"/>
        </w:rPr>
        <w:t>La intervención es eficaz</w:t>
      </w:r>
      <w:r>
        <w:rPr>
          <w:rFonts w:ascii="Times New Roman" w:hAnsi="Times New Roman" w:cs="Times New Roman"/>
          <w:sz w:val="24"/>
          <w:szCs w:val="24"/>
        </w:rPr>
        <w:t xml:space="preserve">, los mecanismos para la programación, gestión de información y seguimiento de la intervención han contribuido a la toma de decisiones y el cumplimiento de metas y objetivos de la intervención. </w:t>
      </w:r>
    </w:p>
    <w:p w14:paraId="4017F7D1" w14:textId="0278DD92" w:rsidR="007F4B23" w:rsidRDefault="007F4B23" w:rsidP="007F4B23">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eastAsia="Calibri" w:hAnsi="Times New Roman" w:cs="Times New Roman"/>
          <w:sz w:val="24"/>
          <w:szCs w:val="24"/>
        </w:rPr>
        <w:t>e ha cumplido el objetivo a nivel de resultado final y específico de la intervención; s</w:t>
      </w:r>
      <w:r>
        <w:rPr>
          <w:rFonts w:ascii="Times New Roman" w:hAnsi="Times New Roman" w:cs="Times New Roman"/>
          <w:sz w:val="24"/>
          <w:szCs w:val="24"/>
        </w:rPr>
        <w:t xml:space="preserve">e ha logrado una reducción de la tolerancia hacia la violencia, y un incremento en la percepción de riesgo y en los conocimientos adquiridos de los estudiantes frente a las problemáticas planteadas por la intervención. </w:t>
      </w:r>
      <w:r>
        <w:rPr>
          <w:rFonts w:ascii="Times New Roman" w:eastAsia="Calibri" w:hAnsi="Times New Roman" w:cs="Times New Roman"/>
          <w:sz w:val="24"/>
          <w:szCs w:val="24"/>
        </w:rPr>
        <w:t>El resultado final ha variado positivamente, e</w:t>
      </w:r>
      <w:r>
        <w:rPr>
          <w:rFonts w:ascii="Times New Roman" w:hAnsi="Times New Roman" w:cs="Times New Roman"/>
          <w:sz w:val="24"/>
          <w:szCs w:val="24"/>
        </w:rPr>
        <w:t xml:space="preserve">l índice de tolerancia a nivel general pasó de 38.4% a 31.5% del 2016 al 2017, es decir la tolerancia a la violencia se redujo en 6.9% hacia el segundo año de intervención. </w:t>
      </w:r>
      <w:r>
        <w:rPr>
          <w:rFonts w:ascii="Times New Roman" w:eastAsia="Calibri" w:hAnsi="Times New Roman" w:cs="Times New Roman"/>
          <w:sz w:val="24"/>
          <w:szCs w:val="24"/>
        </w:rPr>
        <w:t xml:space="preserve">El resultado específico ha variado positivamente respecto a la Línea de Base, para el </w:t>
      </w:r>
      <w:r>
        <w:rPr>
          <w:rFonts w:ascii="Times New Roman" w:hAnsi="Times New Roman" w:cs="Times New Roman"/>
          <w:sz w:val="24"/>
          <w:szCs w:val="24"/>
        </w:rPr>
        <w:t xml:space="preserve">  conocimiento sobre la violencia en los estudiantes, se incrementa en la categoría “Conocimiento alto” en 4.7%, del 2016 al 2</w:t>
      </w:r>
      <w:r w:rsidR="00F516D8">
        <w:rPr>
          <w:rFonts w:ascii="Times New Roman" w:hAnsi="Times New Roman" w:cs="Times New Roman"/>
          <w:sz w:val="24"/>
          <w:szCs w:val="24"/>
        </w:rPr>
        <w:t>01</w:t>
      </w:r>
      <w:r>
        <w:rPr>
          <w:rFonts w:ascii="Times New Roman" w:hAnsi="Times New Roman" w:cs="Times New Roman"/>
          <w:sz w:val="24"/>
          <w:szCs w:val="24"/>
        </w:rPr>
        <w:t>7 y en la percepción de riesgo sobre la violencia en los estudiantes se incrementa en la categoría “Percepción alta” en 0.4%, del 2016 al 2</w:t>
      </w:r>
      <w:r w:rsidR="00F516D8">
        <w:rPr>
          <w:rFonts w:ascii="Times New Roman" w:hAnsi="Times New Roman" w:cs="Times New Roman"/>
          <w:sz w:val="24"/>
          <w:szCs w:val="24"/>
        </w:rPr>
        <w:t>01</w:t>
      </w:r>
      <w:r>
        <w:rPr>
          <w:rFonts w:ascii="Times New Roman" w:hAnsi="Times New Roman" w:cs="Times New Roman"/>
          <w:sz w:val="24"/>
          <w:szCs w:val="24"/>
        </w:rPr>
        <w:t>7.</w:t>
      </w:r>
    </w:p>
    <w:p w14:paraId="728AEFC1" w14:textId="77777777" w:rsidR="007F4B23" w:rsidRDefault="007F4B23" w:rsidP="007F4B23">
      <w:pPr>
        <w:spacing w:line="360" w:lineRule="auto"/>
        <w:jc w:val="both"/>
        <w:rPr>
          <w:rFonts w:ascii="Times New Roman" w:hAnsi="Times New Roman" w:cs="Times New Roman"/>
          <w:sz w:val="24"/>
          <w:szCs w:val="24"/>
        </w:rPr>
      </w:pPr>
      <w:r>
        <w:rPr>
          <w:rFonts w:ascii="Times New Roman" w:hAnsi="Times New Roman" w:cs="Times New Roman"/>
          <w:sz w:val="24"/>
          <w:szCs w:val="24"/>
        </w:rPr>
        <w:t>No se ha producido algún efecto no planeado de la intervención o cambios en grupos de población diferentes a la población objetivo.</w:t>
      </w:r>
    </w:p>
    <w:p w14:paraId="571CAF5B" w14:textId="1826705E" w:rsidR="007F4B23" w:rsidRDefault="007F4B23" w:rsidP="007F4B23">
      <w:pPr>
        <w:spacing w:line="360" w:lineRule="auto"/>
        <w:jc w:val="both"/>
        <w:rPr>
          <w:rFonts w:ascii="Times New Roman" w:hAnsi="Times New Roman" w:cs="Times New Roman"/>
          <w:sz w:val="24"/>
          <w:szCs w:val="24"/>
        </w:rPr>
      </w:pPr>
      <w:r w:rsidRPr="00634AA3">
        <w:rPr>
          <w:rFonts w:ascii="Times New Roman" w:hAnsi="Times New Roman" w:cs="Times New Roman"/>
          <w:sz w:val="24"/>
          <w:szCs w:val="24"/>
        </w:rPr>
        <w:t>Se ha llegado a la población que se deseaba atender, cumpliéndose casi e</w:t>
      </w:r>
      <w:r w:rsidR="005D7366" w:rsidRPr="00634AA3">
        <w:rPr>
          <w:rFonts w:ascii="Times New Roman" w:hAnsi="Times New Roman" w:cs="Times New Roman"/>
          <w:sz w:val="24"/>
          <w:szCs w:val="24"/>
        </w:rPr>
        <w:t>l 100% de la meta programada, considerándose esto,</w:t>
      </w:r>
      <w:r w:rsidR="005D7366" w:rsidRPr="00634AA3">
        <w:rPr>
          <w:rFonts w:ascii="Times New Roman" w:hAnsi="Times New Roman" w:cs="Times New Roman"/>
          <w:sz w:val="24"/>
        </w:rPr>
        <w:t xml:space="preserve"> un aspecto importante en términos de asignación de recursos para la intervención en general.</w:t>
      </w:r>
      <w:r w:rsidRPr="00634AA3">
        <w:rPr>
          <w:rFonts w:ascii="Times New Roman" w:hAnsi="Times New Roman" w:cs="Times New Roman"/>
          <w:sz w:val="24"/>
          <w:szCs w:val="24"/>
        </w:rPr>
        <w:t xml:space="preserve"> </w:t>
      </w:r>
    </w:p>
    <w:p w14:paraId="028013CC" w14:textId="77777777" w:rsidR="007F4B23" w:rsidRDefault="007F4B23" w:rsidP="007F4B23">
      <w:pPr>
        <w:tabs>
          <w:tab w:val="left" w:pos="1005"/>
        </w:tabs>
        <w:spacing w:line="360" w:lineRule="auto"/>
        <w:jc w:val="both"/>
        <w:rPr>
          <w:rFonts w:ascii="Times New Roman" w:hAnsi="Times New Roman" w:cs="Times New Roman"/>
          <w:sz w:val="24"/>
          <w:szCs w:val="24"/>
        </w:rPr>
      </w:pPr>
      <w:r>
        <w:rPr>
          <w:rFonts w:ascii="Times New Roman" w:hAnsi="Times New Roman" w:cs="Times New Roman"/>
          <w:sz w:val="24"/>
        </w:rPr>
        <w:t xml:space="preserve">La intervención ha contribuido al logro del resultado final, y lo hizo con </w:t>
      </w:r>
      <w:r>
        <w:rPr>
          <w:rFonts w:ascii="Times New Roman" w:hAnsi="Times New Roman" w:cs="Times New Roman"/>
          <w:sz w:val="24"/>
          <w:szCs w:val="24"/>
        </w:rPr>
        <w:t xml:space="preserve">cuatro formas de trabajo: el trabajo con los estudiantes, el trabajo con docentes, la gestión del TOE, y la orientación a familias, en ese orden de prioridad. </w:t>
      </w:r>
    </w:p>
    <w:p w14:paraId="06843581" w14:textId="77777777" w:rsidR="007F4B23" w:rsidRDefault="007F4B23" w:rsidP="007F4B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avance de los indicadores a nivel de Producto es el adecuado para el logro del resultado específico; los talleres formativos han tenido una buena contribución en la labor de los docentes, puesto que ha permitido un dominio de los temas, mayor acercamiento a los estudiantes, mayor confianza entre docente y estudiante, e incluso ha permitido que puedan capacitarse en la detección de casos, el porcentaje de docentes que detectan casos de violencia familiar en el 2017 llega a 28.76%, sobre una muestra de 36 II.EE, para el </w:t>
      </w:r>
      <w:r>
        <w:rPr>
          <w:rFonts w:ascii="Times New Roman" w:hAnsi="Times New Roman" w:cs="Times New Roman"/>
          <w:sz w:val="24"/>
          <w:szCs w:val="24"/>
        </w:rPr>
        <w:lastRenderedPageBreak/>
        <w:t>año 2016, este porcentaje fue de 16.72%. Los docentes de las II.EE formados, que incorporan en los planes de tutoría la temática de violencia familiar sexual, embarazo adolescente y trata de personas, en el año 2016, fue de un 86.22%, en el 2017 se alcanza un 92,94%. Para el caso de los líderes escolares el 99.29% culminaron la formación y casi el 78% realizaron acciones preventivas promocionales.</w:t>
      </w:r>
    </w:p>
    <w:p w14:paraId="190558C7" w14:textId="77777777" w:rsidR="007F4B23" w:rsidRDefault="007F4B23" w:rsidP="007F4B23">
      <w:pPr>
        <w:spacing w:line="360" w:lineRule="auto"/>
        <w:jc w:val="both"/>
        <w:rPr>
          <w:rFonts w:ascii="Times New Roman" w:hAnsi="Times New Roman" w:cs="Times New Roman"/>
          <w:sz w:val="24"/>
          <w:szCs w:val="28"/>
        </w:rPr>
      </w:pPr>
      <w:r>
        <w:rPr>
          <w:rFonts w:ascii="Times New Roman" w:hAnsi="Times New Roman" w:cs="Times New Roman"/>
          <w:sz w:val="24"/>
          <w:szCs w:val="28"/>
        </w:rPr>
        <w:t>El desarrollo de los y actividades ha sido suficiente para el logro del resultado específico; p</w:t>
      </w:r>
      <w:r>
        <w:rPr>
          <w:rFonts w:ascii="Times New Roman" w:hAnsi="Times New Roman" w:cs="Times New Roman"/>
          <w:sz w:val="24"/>
          <w:szCs w:val="24"/>
        </w:rPr>
        <w:t>ara el 2016, se dieron 10 098 sesiones de tutoría y para el 2017, 10 927.</w:t>
      </w:r>
      <w:r>
        <w:rPr>
          <w:rFonts w:ascii="Times New Roman" w:eastAsia="Calibri" w:hAnsi="Times New Roman" w:cs="Times New Roman"/>
          <w:color w:val="000000"/>
          <w:sz w:val="24"/>
        </w:rPr>
        <w:t xml:space="preserve"> </w:t>
      </w:r>
      <w:r>
        <w:rPr>
          <w:rFonts w:ascii="Times New Roman" w:hAnsi="Times New Roman" w:cs="Times New Roman"/>
          <w:sz w:val="24"/>
          <w:szCs w:val="24"/>
        </w:rPr>
        <w:t>En el 2016 la cifra de estudiantes beneficiados por las sesiones de tutoría fue de 26 032, en el 2017 la cifra de beneficiarios ascendió a 27 273 estudiantes, es importante destacar que hay un incremento de 1241 estudiantes que fueron beneficiados en el 2017 respecto al año anterior.</w:t>
      </w:r>
      <w:r>
        <w:rPr>
          <w:rFonts w:ascii="Times New Roman" w:eastAsia="Calibri" w:hAnsi="Times New Roman" w:cs="Times New Roman"/>
          <w:color w:val="000000"/>
          <w:sz w:val="24"/>
        </w:rPr>
        <w:t xml:space="preserve"> </w:t>
      </w:r>
      <w:r>
        <w:rPr>
          <w:rFonts w:ascii="Times New Roman" w:hAnsi="Times New Roman" w:cs="Times New Roman"/>
          <w:sz w:val="24"/>
          <w:szCs w:val="24"/>
        </w:rPr>
        <w:t xml:space="preserve">La cantidad de estudiantes que iniciaron el proceso de formación de líderes escolares se mantiene en su mayoría con respecto a la cantidad de los que finalizaron. </w:t>
      </w:r>
      <w:r>
        <w:rPr>
          <w:rFonts w:ascii="Times New Roman" w:eastAsia="Calibri" w:hAnsi="Times New Roman" w:cs="Times New Roman"/>
          <w:color w:val="000000"/>
          <w:sz w:val="24"/>
        </w:rPr>
        <w:t xml:space="preserve"> </w:t>
      </w:r>
      <w:r>
        <w:rPr>
          <w:rFonts w:ascii="Times New Roman" w:hAnsi="Times New Roman" w:cs="Times New Roman"/>
          <w:sz w:val="24"/>
          <w:szCs w:val="24"/>
        </w:rPr>
        <w:t>Un total de 19481 estudiantes fueron beneficiados con las acciones preventivas promocionales (APP) ejecutadas por los líderes escolares.</w:t>
      </w:r>
      <w:r>
        <w:rPr>
          <w:rFonts w:ascii="Times New Roman" w:hAnsi="Times New Roman" w:cs="Times New Roman"/>
          <w:sz w:val="24"/>
          <w:szCs w:val="28"/>
        </w:rPr>
        <w:t xml:space="preserve"> </w:t>
      </w:r>
      <w:r>
        <w:rPr>
          <w:rFonts w:ascii="Times New Roman" w:hAnsi="Times New Roman" w:cs="Times New Roman"/>
          <w:sz w:val="24"/>
          <w:szCs w:val="24"/>
        </w:rPr>
        <w:t xml:space="preserve">De un total de 48 UGEL’s, 43 emitieron un documento, mientras que en Puno se aprobó un documento por UGEL y otro por la DRE.  Por último, 4 UGEL´s no lograron emitir el documento, estas fueron en su mayoría de Lima Metropolitana: “UGEL 6”, “UGEL 4”, “UGEL 2” y “UGEL Moyobamba”. </w:t>
      </w:r>
      <w:r>
        <w:rPr>
          <w:rFonts w:ascii="Times New Roman" w:hAnsi="Times New Roman" w:cs="Times New Roman"/>
          <w:sz w:val="24"/>
          <w:szCs w:val="28"/>
        </w:rPr>
        <w:t xml:space="preserve"> </w:t>
      </w:r>
      <w:r>
        <w:rPr>
          <w:rFonts w:ascii="Times New Roman" w:hAnsi="Times New Roman" w:cs="Times New Roman"/>
          <w:sz w:val="24"/>
          <w:szCs w:val="24"/>
        </w:rPr>
        <w:t>En el 2017 se realizaron 1160 talleres de orientación para padres y madres de familia, Para el año 2016, se realizaron 489 talleres para padres de familia</w:t>
      </w:r>
      <w:r>
        <w:rPr>
          <w:rFonts w:ascii="Times New Roman" w:hAnsi="Times New Roman" w:cs="Times New Roman"/>
          <w:sz w:val="24"/>
          <w:szCs w:val="28"/>
        </w:rPr>
        <w:t xml:space="preserve">. </w:t>
      </w:r>
      <w:r>
        <w:rPr>
          <w:rFonts w:ascii="Times New Roman" w:hAnsi="Times New Roman" w:cs="Times New Roman"/>
          <w:sz w:val="24"/>
          <w:szCs w:val="24"/>
        </w:rPr>
        <w:t xml:space="preserve">Para el 2016, el porcentaje de madres participantes es de 78% y 22% de padres y en el  2017, el porcentaje de madres participantes es de 74% y 26% de padres, se destaca que la participación de padres en el 2017 se incrementó en un 4% respecto al año anterior. </w:t>
      </w:r>
    </w:p>
    <w:p w14:paraId="7D2B9CA0" w14:textId="6B12B49E" w:rsidR="007F4B23" w:rsidRDefault="007F4B23" w:rsidP="007F4B23">
      <w:pPr>
        <w:spacing w:line="360" w:lineRule="auto"/>
        <w:jc w:val="both"/>
        <w:rPr>
          <w:rFonts w:ascii="Times New Roman" w:hAnsi="Times New Roman" w:cs="Times New Roman"/>
          <w:sz w:val="24"/>
          <w:szCs w:val="24"/>
        </w:rPr>
      </w:pPr>
      <w:r>
        <w:rPr>
          <w:rFonts w:ascii="Times New Roman" w:eastAsia="MS Mincho" w:hAnsi="Times New Roman" w:cs="Times New Roman"/>
          <w:b/>
          <w:sz w:val="24"/>
          <w:szCs w:val="24"/>
          <w:lang w:val="es-ES_tradnl"/>
        </w:rPr>
        <w:t>La intervención es sostenible</w:t>
      </w:r>
      <w:r>
        <w:rPr>
          <w:rFonts w:ascii="Times New Roman" w:eastAsia="MS Mincho" w:hAnsi="Times New Roman" w:cs="Times New Roman"/>
          <w:sz w:val="24"/>
          <w:szCs w:val="24"/>
          <w:lang w:val="es-ES_tradnl"/>
        </w:rPr>
        <w:t xml:space="preserve">, se han encontrado condiciones </w:t>
      </w:r>
      <w:r>
        <w:rPr>
          <w:rFonts w:ascii="Times New Roman" w:hAnsi="Times New Roman" w:cs="Times New Roman"/>
          <w:sz w:val="24"/>
        </w:rPr>
        <w:t xml:space="preserve">para dar asistencia técnica y seguimiento por parte de la entidad implementadora, el Ministerio de la Mujer y Poblaciones Vulnerables con el Programa Nacional contra  la Violencia Familiar y Sexual, cuenta con especialistas en los temas priorizados por la intervención y sobe todo se reconoce la capacidad para tratar estos temas con los estudiantes, lo cual debe tener un tratamiento especial, lo cual debe ser operativisado por los promotores CEM y otros especialistas que le den un mayor sustento a estos procesos.  </w:t>
      </w:r>
      <w:r>
        <w:rPr>
          <w:rFonts w:ascii="Times New Roman" w:hAnsi="Times New Roman" w:cs="Times New Roman"/>
          <w:sz w:val="24"/>
          <w:szCs w:val="24"/>
        </w:rPr>
        <w:t xml:space="preserve">El MINEDU, </w:t>
      </w:r>
      <w:r>
        <w:rPr>
          <w:rFonts w:ascii="Times New Roman" w:hAnsi="Times New Roman" w:cs="Times New Roman"/>
          <w:sz w:val="24"/>
        </w:rPr>
        <w:t xml:space="preserve">cuenta con especialistas expertos en los aspectos pedagógicos de las tutorías y otros orientados a las dinámicas de las IIEE. El MINEDU, lo cual debe ser operativisado por los especialistas de las UGELs. Además, </w:t>
      </w:r>
      <w:r>
        <w:rPr>
          <w:rFonts w:ascii="Times New Roman" w:eastAsia="MS Mincho" w:hAnsi="Times New Roman" w:cs="Times New Roman"/>
          <w:sz w:val="24"/>
          <w:szCs w:val="24"/>
          <w:lang w:val="es-ES_tradnl"/>
        </w:rPr>
        <w:t xml:space="preserve">se han reconocido las habilidades y capacidades de los promotores CEM, como facilidad de comunicación, conocimiento de trabajo de campo y </w:t>
      </w:r>
      <w:r>
        <w:rPr>
          <w:rFonts w:ascii="Times New Roman" w:eastAsia="MS Mincho" w:hAnsi="Times New Roman" w:cs="Times New Roman"/>
          <w:sz w:val="24"/>
          <w:szCs w:val="24"/>
          <w:lang w:val="es-ES_tradnl"/>
        </w:rPr>
        <w:lastRenderedPageBreak/>
        <w:t>habilidades para el trabajo con los jóvenes</w:t>
      </w:r>
      <w:r>
        <w:rPr>
          <w:rFonts w:ascii="Times New Roman" w:hAnsi="Times New Roman" w:cs="Times New Roman"/>
          <w:sz w:val="24"/>
          <w:szCs w:val="24"/>
        </w:rPr>
        <w:t xml:space="preserve">, </w:t>
      </w:r>
      <w:r w:rsidR="00060C8F">
        <w:rPr>
          <w:rFonts w:ascii="Times New Roman" w:hAnsi="Times New Roman" w:cs="Times New Roman"/>
          <w:sz w:val="24"/>
          <w:szCs w:val="24"/>
        </w:rPr>
        <w:t>además</w:t>
      </w:r>
      <w:r>
        <w:rPr>
          <w:rFonts w:ascii="Times New Roman" w:hAnsi="Times New Roman" w:cs="Times New Roman"/>
          <w:sz w:val="24"/>
          <w:szCs w:val="24"/>
        </w:rPr>
        <w:t xml:space="preserve"> de contar </w:t>
      </w:r>
      <w:r>
        <w:rPr>
          <w:rFonts w:ascii="Times New Roman" w:eastAsia="MS Mincho" w:hAnsi="Times New Roman" w:cs="Times New Roman"/>
          <w:sz w:val="24"/>
          <w:szCs w:val="24"/>
          <w:lang w:val="es-ES_tradnl"/>
        </w:rPr>
        <w:t>con característica favorables que contribuyeron al buen desarrollo de la intervención como la buena apertura al trabajo y buena disposición.</w:t>
      </w:r>
    </w:p>
    <w:p w14:paraId="0D24AEFC" w14:textId="77777777" w:rsidR="007F4B23" w:rsidRDefault="007F4B23" w:rsidP="007F4B23">
      <w:pPr>
        <w:spacing w:line="360" w:lineRule="auto"/>
        <w:jc w:val="both"/>
        <w:rPr>
          <w:rFonts w:ascii="Times New Roman" w:hAnsi="Times New Roman" w:cs="Times New Roman"/>
          <w:b/>
          <w:sz w:val="24"/>
        </w:rPr>
      </w:pPr>
      <w:r>
        <w:rPr>
          <w:rFonts w:ascii="Times New Roman" w:hAnsi="Times New Roman" w:cs="Times New Roman"/>
          <w:b/>
          <w:sz w:val="24"/>
        </w:rPr>
        <w:t>La intervención SI cuenta con mecanismos para gestionar el conocimiento que permita su adecuada transferencia.</w:t>
      </w:r>
    </w:p>
    <w:p w14:paraId="5359B75D" w14:textId="77777777" w:rsidR="007F4B23" w:rsidRDefault="007F4B23" w:rsidP="007F4B23">
      <w:pPr>
        <w:spacing w:after="0" w:line="360" w:lineRule="auto"/>
        <w:jc w:val="both"/>
        <w:rPr>
          <w:rFonts w:ascii="Times New Roman" w:eastAsia="MS Mincho" w:hAnsi="Times New Roman" w:cs="Times New Roman"/>
          <w:color w:val="000000"/>
          <w:sz w:val="24"/>
          <w:szCs w:val="24"/>
          <w:lang w:val="es-ES_tradnl"/>
        </w:rPr>
      </w:pPr>
      <w:r>
        <w:rPr>
          <w:rFonts w:ascii="Times New Roman" w:eastAsia="MS Mincho" w:hAnsi="Times New Roman" w:cs="Times New Roman"/>
          <w:color w:val="000000"/>
          <w:sz w:val="24"/>
          <w:szCs w:val="24"/>
          <w:lang w:val="es-ES_tradnl"/>
        </w:rPr>
        <w:t xml:space="preserve">En torno a los </w:t>
      </w:r>
      <w:r>
        <w:rPr>
          <w:rFonts w:ascii="Times New Roman" w:eastAsia="MS Mincho" w:hAnsi="Times New Roman" w:cs="Times New Roman"/>
          <w:b/>
          <w:color w:val="000000"/>
          <w:sz w:val="24"/>
          <w:szCs w:val="24"/>
          <w:lang w:val="es-ES_tradnl"/>
        </w:rPr>
        <w:t>mecanismos para la gestión del conocimiento</w:t>
      </w:r>
      <w:r>
        <w:rPr>
          <w:rFonts w:ascii="Times New Roman" w:eastAsia="MS Mincho" w:hAnsi="Times New Roman" w:cs="Times New Roman"/>
          <w:color w:val="000000"/>
          <w:sz w:val="24"/>
          <w:szCs w:val="24"/>
          <w:lang w:val="es-ES_tradnl"/>
        </w:rPr>
        <w:t xml:space="preserve"> se encontraron tres tipos de mecanismos principales los cuales favorecieron a la intervención: recopilación de información, referido principalmente a los registros, los mecanismos de comunicación directa, en cuanto a la comunicación entre el MIMP, el MINEDU, el CEM, la UGEL y la I.E, de igual modo, comunicación previa a la intervención entre MIMP y MINEDU, así como el dialogo y entrevistas, y mecanismos de difusión de la intervención, referido al plan de trabajo de la intervención, el CD con información procesada y las capacitaciones. Sin embargo, también se han presentado algunas dificultades para gestionar el conocimiento, principalmente relacionadas a los docentes. Por ejemplo, a algunos docentes les costaba trabajo acceder a la información, así como, dificultades en torno a la organización del tiempo de las instituciones educativas, también alguna resistencia porque la intervención la realiza otro ministerio (MIMP). </w:t>
      </w:r>
    </w:p>
    <w:p w14:paraId="33DC3F01" w14:textId="77777777" w:rsidR="007F4B23" w:rsidRDefault="007F4B23" w:rsidP="007F4B23">
      <w:pPr>
        <w:spacing w:after="0" w:line="360" w:lineRule="auto"/>
        <w:jc w:val="both"/>
        <w:rPr>
          <w:rFonts w:ascii="Times New Roman" w:eastAsia="MS Mincho" w:hAnsi="Times New Roman" w:cs="Times New Roman"/>
          <w:sz w:val="24"/>
          <w:szCs w:val="24"/>
          <w:highlight w:val="yellow"/>
          <w:lang w:val="es-ES_tradnl"/>
        </w:rPr>
      </w:pPr>
    </w:p>
    <w:p w14:paraId="2369E980" w14:textId="77777777" w:rsidR="007F4B23" w:rsidRDefault="007F4B23" w:rsidP="007F4B23">
      <w:pPr>
        <w:spacing w:line="360" w:lineRule="auto"/>
        <w:jc w:val="both"/>
        <w:rPr>
          <w:rFonts w:ascii="Times New Roman" w:hAnsi="Times New Roman" w:cs="Times New Roman"/>
          <w:b/>
          <w:sz w:val="24"/>
        </w:rPr>
      </w:pPr>
      <w:r>
        <w:rPr>
          <w:rFonts w:ascii="Times New Roman" w:hAnsi="Times New Roman" w:cs="Times New Roman"/>
          <w:sz w:val="24"/>
        </w:rPr>
        <w:t xml:space="preserve">Si existen condiciones en el MINEDU para que la intervención pueda ser transferida. </w:t>
      </w:r>
      <w:r>
        <w:rPr>
          <w:rFonts w:ascii="Times New Roman" w:eastAsia="MS Mincho" w:hAnsi="Times New Roman" w:cs="Times New Roman"/>
          <w:sz w:val="24"/>
          <w:szCs w:val="24"/>
          <w:lang w:val="es-ES_tradnl"/>
        </w:rPr>
        <w:t xml:space="preserve">Se reconocen dos condiciones favorables del MINEDU, </w:t>
      </w:r>
      <w:r>
        <w:rPr>
          <w:rFonts w:ascii="Times New Roman" w:hAnsi="Times New Roman" w:cs="Times New Roman"/>
          <w:sz w:val="24"/>
        </w:rPr>
        <w:t>para que la intervención pueda ser transferida</w:t>
      </w:r>
      <w:r>
        <w:rPr>
          <w:rFonts w:ascii="Times New Roman" w:eastAsia="MS Mincho" w:hAnsi="Times New Roman" w:cs="Times New Roman"/>
          <w:sz w:val="24"/>
          <w:szCs w:val="24"/>
          <w:lang w:val="es-ES_tradnl"/>
        </w:rPr>
        <w:t xml:space="preserve">, las cuales son; contar con un equipo profesional capacitado y  también contar con diversos documentos y recursos orientados a la implementación de las tutorías. </w:t>
      </w:r>
      <w:r>
        <w:rPr>
          <w:rFonts w:ascii="Times New Roman" w:hAnsi="Times New Roman" w:cs="Times New Roman"/>
          <w:sz w:val="24"/>
          <w:lang w:val="es-ES_tradnl"/>
        </w:rPr>
        <w:t xml:space="preserve"> </w:t>
      </w:r>
      <w:r>
        <w:rPr>
          <w:rFonts w:ascii="Times New Roman" w:eastAsia="MS Mincho" w:hAnsi="Times New Roman" w:cs="Times New Roman"/>
          <w:color w:val="000000"/>
          <w:sz w:val="24"/>
          <w:szCs w:val="24"/>
          <w:lang w:val="es-ES_tradnl"/>
        </w:rPr>
        <w:t xml:space="preserve">Sobre las condiciones favorables de la UGEL, no se han mencionado con claridad algunas condiciones favorables de la misma, sin embargo si se han mencionado debilidades, tales como, la carencia de un especialista que se encargue de las tutorías de forma permanente. </w:t>
      </w:r>
    </w:p>
    <w:p w14:paraId="312F88B3" w14:textId="77777777" w:rsidR="007F4B23" w:rsidRDefault="007F4B23" w:rsidP="007F4B23">
      <w:pPr>
        <w:spacing w:after="0" w:line="360" w:lineRule="auto"/>
        <w:jc w:val="both"/>
        <w:rPr>
          <w:rFonts w:ascii="Times New Roman" w:eastAsia="MS Mincho" w:hAnsi="Times New Roman" w:cs="Times New Roman"/>
          <w:color w:val="000000"/>
          <w:sz w:val="24"/>
          <w:szCs w:val="24"/>
          <w:lang w:val="es-ES_tradnl"/>
        </w:rPr>
      </w:pPr>
    </w:p>
    <w:p w14:paraId="079C1385" w14:textId="6BE7249F" w:rsidR="007F4B23" w:rsidRDefault="007F4B23" w:rsidP="007F4B23">
      <w:pPr>
        <w:spacing w:after="0" w:line="360" w:lineRule="auto"/>
        <w:jc w:val="both"/>
        <w:rPr>
          <w:rFonts w:ascii="Times New Roman" w:hAnsi="Times New Roman" w:cs="Times New Roman"/>
          <w:sz w:val="24"/>
          <w:szCs w:val="24"/>
        </w:rPr>
      </w:pPr>
      <w:r>
        <w:rPr>
          <w:rFonts w:ascii="Times New Roman" w:hAnsi="Times New Roman" w:cs="Times New Roman"/>
          <w:sz w:val="24"/>
        </w:rPr>
        <w:t>No se ha identificado amenazas, se reconoce una debilidad para la transferencia de la intervención al MINEDU</w:t>
      </w:r>
      <w:r w:rsidR="006A1A3D">
        <w:rPr>
          <w:rFonts w:ascii="Times New Roman" w:hAnsi="Times New Roman" w:cs="Times New Roman"/>
          <w:sz w:val="24"/>
        </w:rPr>
        <w:t>, el</w:t>
      </w:r>
      <w:r>
        <w:rPr>
          <w:rFonts w:ascii="Times New Roman" w:eastAsia="MS Mincho" w:hAnsi="Times New Roman" w:cs="Times New Roman"/>
          <w:color w:val="000000"/>
          <w:sz w:val="24"/>
          <w:szCs w:val="24"/>
          <w:lang w:val="es-ES_tradnl"/>
        </w:rPr>
        <w:t xml:space="preserve"> cambio de gestión a diferentes niveles en la IIEE y la UGEL, debido a que dificultaría la continuación de la intervención y complicaría tener una sola línea de trabajo</w:t>
      </w:r>
      <w:r>
        <w:rPr>
          <w:rFonts w:ascii="Times New Roman" w:hAnsi="Times New Roman" w:cs="Times New Roman"/>
          <w:sz w:val="24"/>
          <w:szCs w:val="24"/>
        </w:rPr>
        <w:t xml:space="preserve">. Son dos las estrategias que se sugieren para el afrontar posibles amenazas de la transferencia al MINEDU. Por un lado, una mejor articulación entre el MIMP y el MINEDU, considerando una posible integración de las temáticas de la intervención a la </w:t>
      </w:r>
      <w:r>
        <w:rPr>
          <w:rFonts w:ascii="Times New Roman" w:hAnsi="Times New Roman" w:cs="Times New Roman"/>
          <w:sz w:val="24"/>
          <w:szCs w:val="24"/>
        </w:rPr>
        <w:lastRenderedPageBreak/>
        <w:t xml:space="preserve">currícula de EBR; y por otra parte, desde un fortalecimiento del trabajo de la UGEL y la DRE, en tanto logren asumir y planificar la intervención. </w:t>
      </w:r>
    </w:p>
    <w:p w14:paraId="09A59CA7" w14:textId="77777777" w:rsidR="007F4B23" w:rsidRDefault="007F4B23" w:rsidP="007F4B23">
      <w:pPr>
        <w:spacing w:line="360" w:lineRule="auto"/>
        <w:jc w:val="both"/>
        <w:rPr>
          <w:rFonts w:ascii="Times New Roman" w:hAnsi="Times New Roman" w:cs="Times New Roman"/>
          <w:sz w:val="24"/>
        </w:rPr>
      </w:pPr>
    </w:p>
    <w:p w14:paraId="31776326" w14:textId="6AF53C06" w:rsidR="007F4B23" w:rsidRDefault="007F4B23" w:rsidP="007F4B23">
      <w:pPr>
        <w:spacing w:line="360" w:lineRule="auto"/>
        <w:jc w:val="both"/>
        <w:rPr>
          <w:rFonts w:ascii="Times New Roman" w:hAnsi="Times New Roman" w:cs="Times New Roman"/>
          <w:sz w:val="24"/>
        </w:rPr>
      </w:pPr>
      <w:r>
        <w:rPr>
          <w:rFonts w:ascii="Times New Roman" w:hAnsi="Times New Roman" w:cs="Times New Roman"/>
          <w:sz w:val="24"/>
          <w:szCs w:val="24"/>
        </w:rPr>
        <w:t xml:space="preserve">Los informantes no han </w:t>
      </w:r>
      <w:r w:rsidRPr="00225D2A">
        <w:rPr>
          <w:rFonts w:ascii="Times New Roman" w:hAnsi="Times New Roman" w:cs="Times New Roman"/>
          <w:sz w:val="24"/>
          <w:szCs w:val="24"/>
        </w:rPr>
        <w:t>identifica</w:t>
      </w:r>
      <w:r w:rsidR="00BD254E" w:rsidRPr="00225D2A">
        <w:rPr>
          <w:rFonts w:ascii="Times New Roman" w:hAnsi="Times New Roman" w:cs="Times New Roman"/>
          <w:sz w:val="24"/>
          <w:szCs w:val="24"/>
        </w:rPr>
        <w:t>do</w:t>
      </w:r>
      <w:r w:rsidRPr="00225D2A">
        <w:rPr>
          <w:rFonts w:ascii="Times New Roman" w:hAnsi="Times New Roman" w:cs="Times New Roman"/>
          <w:sz w:val="24"/>
          <w:szCs w:val="24"/>
        </w:rPr>
        <w:t xml:space="preserve"> otra</w:t>
      </w:r>
      <w:r>
        <w:rPr>
          <w:rFonts w:ascii="Times New Roman" w:hAnsi="Times New Roman" w:cs="Times New Roman"/>
          <w:sz w:val="24"/>
          <w:szCs w:val="24"/>
        </w:rPr>
        <w:t xml:space="preserve"> intervención a la cual se pueda articular la intervención, sin embargo, se identificaron otras instituciones a las cuales la intervención es posible de articularse, específicamente instituciones del estado como la Defensoría del Pueblo, Ministerio de Justicia, Ministerio de Trabajo y la PNP. Para lograr esta articulación se sugiere mesas de concertación entre todas las instituciones aliadas. También se sugirió que haya un trabajo en conjunto integrado con las organizaciones de padres de familia como el APAFA u otras organizaciones de la comunidad.  En esta línea se hace necesario que la intervención cuente con una estrategia que facilite la articulación </w:t>
      </w:r>
      <w:r>
        <w:rPr>
          <w:rFonts w:ascii="Times New Roman" w:hAnsi="Times New Roman" w:cs="Times New Roman"/>
          <w:sz w:val="24"/>
        </w:rPr>
        <w:t xml:space="preserve">con otras intervenciones o servicios de prevención y/o atención. </w:t>
      </w:r>
    </w:p>
    <w:p w14:paraId="4C237049" w14:textId="77777777" w:rsidR="007F4B23" w:rsidRDefault="007F4B23" w:rsidP="007F4B23">
      <w:pPr>
        <w:spacing w:line="360" w:lineRule="auto"/>
        <w:jc w:val="both"/>
        <w:rPr>
          <w:rFonts w:ascii="Times New Roman" w:hAnsi="Times New Roman" w:cs="Times New Roman"/>
          <w:b/>
        </w:rPr>
      </w:pPr>
    </w:p>
    <w:p w14:paraId="0697854D" w14:textId="77777777" w:rsidR="007F4B23" w:rsidRDefault="007F4B23" w:rsidP="007F4B23">
      <w:pPr>
        <w:spacing w:line="360" w:lineRule="auto"/>
        <w:jc w:val="both"/>
        <w:rPr>
          <w:rFonts w:ascii="Times New Roman" w:hAnsi="Times New Roman" w:cs="Times New Roman"/>
          <w:b/>
        </w:rPr>
      </w:pPr>
    </w:p>
    <w:p w14:paraId="7DE19A35" w14:textId="77777777" w:rsidR="007F4B23" w:rsidRDefault="007F4B23" w:rsidP="007F4B23">
      <w:pPr>
        <w:spacing w:line="360" w:lineRule="auto"/>
        <w:jc w:val="both"/>
        <w:rPr>
          <w:rFonts w:ascii="Times New Roman" w:hAnsi="Times New Roman" w:cs="Times New Roman"/>
          <w:b/>
        </w:rPr>
      </w:pPr>
    </w:p>
    <w:p w14:paraId="52E5EF25" w14:textId="77777777" w:rsidR="007F4B23" w:rsidRDefault="007F4B23" w:rsidP="007F4B23">
      <w:pPr>
        <w:spacing w:line="360" w:lineRule="auto"/>
        <w:jc w:val="both"/>
        <w:rPr>
          <w:rFonts w:ascii="Times New Roman" w:hAnsi="Times New Roman" w:cs="Times New Roman"/>
          <w:b/>
        </w:rPr>
      </w:pPr>
    </w:p>
    <w:p w14:paraId="5A143D13" w14:textId="77777777" w:rsidR="007F4B23" w:rsidRDefault="007F4B23" w:rsidP="007F4B23">
      <w:pPr>
        <w:spacing w:line="360" w:lineRule="auto"/>
        <w:jc w:val="both"/>
        <w:rPr>
          <w:rFonts w:ascii="Times New Roman" w:hAnsi="Times New Roman" w:cs="Times New Roman"/>
          <w:b/>
        </w:rPr>
      </w:pPr>
    </w:p>
    <w:p w14:paraId="5577EB8D" w14:textId="77777777" w:rsidR="007F4B23" w:rsidRDefault="007F4B23" w:rsidP="007F4B23">
      <w:pPr>
        <w:spacing w:line="360" w:lineRule="auto"/>
        <w:jc w:val="both"/>
        <w:rPr>
          <w:rFonts w:ascii="Times New Roman" w:hAnsi="Times New Roman" w:cs="Times New Roman"/>
          <w:b/>
        </w:rPr>
      </w:pPr>
    </w:p>
    <w:p w14:paraId="74945E68" w14:textId="77777777" w:rsidR="007F4B23" w:rsidRDefault="007F4B23" w:rsidP="007F4B23">
      <w:pPr>
        <w:spacing w:line="360" w:lineRule="auto"/>
        <w:jc w:val="both"/>
        <w:rPr>
          <w:rFonts w:ascii="Times New Roman" w:hAnsi="Times New Roman" w:cs="Times New Roman"/>
          <w:b/>
        </w:rPr>
      </w:pPr>
    </w:p>
    <w:p w14:paraId="7AF6A1FB" w14:textId="77777777" w:rsidR="007F4B23" w:rsidRDefault="007F4B23" w:rsidP="007F4B23">
      <w:pPr>
        <w:spacing w:line="360" w:lineRule="auto"/>
        <w:jc w:val="both"/>
        <w:rPr>
          <w:rFonts w:ascii="Times New Roman" w:hAnsi="Times New Roman" w:cs="Times New Roman"/>
          <w:b/>
        </w:rPr>
      </w:pPr>
    </w:p>
    <w:p w14:paraId="62B11118" w14:textId="77777777" w:rsidR="007F4B23" w:rsidRDefault="007F4B23" w:rsidP="007F4B23">
      <w:pPr>
        <w:spacing w:line="360" w:lineRule="auto"/>
        <w:jc w:val="both"/>
        <w:rPr>
          <w:rFonts w:ascii="Times New Roman" w:hAnsi="Times New Roman" w:cs="Times New Roman"/>
          <w:b/>
        </w:rPr>
      </w:pPr>
    </w:p>
    <w:p w14:paraId="3DE9A9C0" w14:textId="77777777" w:rsidR="007F4B23" w:rsidRDefault="007F4B23" w:rsidP="007F4B23">
      <w:pPr>
        <w:spacing w:line="360" w:lineRule="auto"/>
      </w:pPr>
    </w:p>
    <w:p w14:paraId="4821F108" w14:textId="77777777" w:rsidR="007F4B23" w:rsidRDefault="007F4B23" w:rsidP="007F4B23">
      <w:pPr>
        <w:spacing w:line="360" w:lineRule="auto"/>
        <w:jc w:val="both"/>
        <w:rPr>
          <w:b/>
          <w:sz w:val="32"/>
        </w:rPr>
      </w:pPr>
    </w:p>
    <w:p w14:paraId="40501A67" w14:textId="77777777" w:rsidR="007F4B23" w:rsidRDefault="007F4B23">
      <w:pPr>
        <w:rPr>
          <w:rFonts w:ascii="Times New Roman" w:eastAsiaTheme="majorEastAsia" w:hAnsi="Times New Roman" w:cs="Times New Roman"/>
          <w:b/>
          <w:color w:val="C00000"/>
          <w:sz w:val="32"/>
          <w:szCs w:val="32"/>
        </w:rPr>
      </w:pPr>
      <w:r>
        <w:rPr>
          <w:rFonts w:ascii="Times New Roman" w:hAnsi="Times New Roman" w:cs="Times New Roman"/>
          <w:b/>
          <w:color w:val="C00000"/>
        </w:rPr>
        <w:br w:type="page"/>
      </w:r>
    </w:p>
    <w:p w14:paraId="5229488A" w14:textId="147DFC98" w:rsidR="00A02DEA" w:rsidRPr="00490B9B" w:rsidRDefault="007F4B23" w:rsidP="007F4B23">
      <w:pPr>
        <w:pStyle w:val="Ttulo1"/>
        <w:rPr>
          <w:rFonts w:ascii="Times New Roman" w:hAnsi="Times New Roman" w:cs="Times New Roman"/>
          <w:b/>
          <w:color w:val="C00000"/>
        </w:rPr>
      </w:pPr>
      <w:r w:rsidRPr="00490B9B">
        <w:rPr>
          <w:rFonts w:ascii="Times New Roman" w:hAnsi="Times New Roman" w:cs="Times New Roman"/>
          <w:b/>
          <w:color w:val="C00000"/>
        </w:rPr>
        <w:t xml:space="preserve"> </w:t>
      </w:r>
      <w:r w:rsidR="004C4797" w:rsidRPr="00490B9B">
        <w:rPr>
          <w:rFonts w:ascii="Times New Roman" w:hAnsi="Times New Roman" w:cs="Times New Roman"/>
          <w:b/>
          <w:color w:val="C00000"/>
        </w:rPr>
        <w:t>INTRODUC</w:t>
      </w:r>
      <w:r w:rsidR="00D4562D" w:rsidRPr="00490B9B">
        <w:rPr>
          <w:rFonts w:ascii="Times New Roman" w:hAnsi="Times New Roman" w:cs="Times New Roman"/>
          <w:b/>
          <w:color w:val="C00000"/>
        </w:rPr>
        <w:t>CIÓ</w:t>
      </w:r>
      <w:r w:rsidR="00A02DEA" w:rsidRPr="00490B9B">
        <w:rPr>
          <w:rFonts w:ascii="Times New Roman" w:hAnsi="Times New Roman" w:cs="Times New Roman"/>
          <w:b/>
          <w:color w:val="C00000"/>
        </w:rPr>
        <w:t>N</w:t>
      </w:r>
      <w:bookmarkEnd w:id="3"/>
      <w:r w:rsidR="00A02DEA" w:rsidRPr="00490B9B">
        <w:rPr>
          <w:rFonts w:ascii="Times New Roman" w:hAnsi="Times New Roman" w:cs="Times New Roman"/>
          <w:b/>
          <w:color w:val="C00000"/>
        </w:rPr>
        <w:t xml:space="preserve"> </w:t>
      </w:r>
    </w:p>
    <w:p w14:paraId="5870E8F8" w14:textId="77777777" w:rsidR="00CA3286" w:rsidRPr="00360EE7" w:rsidRDefault="00CA3286" w:rsidP="00CA3286">
      <w:pPr>
        <w:widowControl w:val="0"/>
        <w:spacing w:after="0" w:line="360" w:lineRule="auto"/>
        <w:jc w:val="both"/>
        <w:rPr>
          <w:rFonts w:ascii="Times New Roman" w:eastAsia="Times New Roman" w:hAnsi="Times New Roman" w:cs="Times New Roman"/>
          <w:bCs/>
          <w:sz w:val="24"/>
          <w:szCs w:val="24"/>
          <w:lang w:val="es-ES" w:eastAsia="es-ES"/>
        </w:rPr>
      </w:pPr>
    </w:p>
    <w:p w14:paraId="7EA6554C" w14:textId="77777777" w:rsidR="00CA3286" w:rsidRDefault="00CA3286" w:rsidP="00CA328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Para la Organización Mundial de la Salud (OMS) (2002) </w:t>
      </w:r>
      <w:r w:rsidRPr="00360EE7">
        <w:rPr>
          <w:rFonts w:ascii="Times New Roman" w:hAnsi="Times New Roman" w:cs="Times New Roman"/>
          <w:i/>
          <w:sz w:val="24"/>
          <w:szCs w:val="24"/>
        </w:rPr>
        <w:t>“la violencia se define como el uso intencional de la fuerza (…) de hecho o como amenaza, contra uno mismo, otra persona o un grupo, que cause o tenga muchas probabilidades de causar lesiones, muerte y daños psicológicos”</w:t>
      </w:r>
      <w:r w:rsidRPr="00360EE7">
        <w:rPr>
          <w:rFonts w:ascii="Times New Roman" w:hAnsi="Times New Roman" w:cs="Times New Roman"/>
          <w:sz w:val="24"/>
          <w:szCs w:val="24"/>
        </w:rPr>
        <w:t>. Para fines de este trabajo se definirán dos tipos de violencia: familiar y sexual.</w:t>
      </w:r>
    </w:p>
    <w:p w14:paraId="1042CA47" w14:textId="685926CF" w:rsidR="001B59AD" w:rsidRPr="00360EE7" w:rsidRDefault="001B59AD" w:rsidP="00CA3286">
      <w:pPr>
        <w:spacing w:line="360" w:lineRule="auto"/>
        <w:jc w:val="both"/>
        <w:rPr>
          <w:rFonts w:ascii="Times New Roman" w:hAnsi="Times New Roman" w:cs="Times New Roman"/>
          <w:sz w:val="24"/>
          <w:szCs w:val="24"/>
        </w:rPr>
      </w:pPr>
      <w:r w:rsidRPr="001B59AD">
        <w:rPr>
          <w:rFonts w:ascii="Times New Roman" w:hAnsi="Times New Roman" w:cs="Times New Roman"/>
          <w:sz w:val="24"/>
          <w:szCs w:val="24"/>
        </w:rPr>
        <w:t>La violencia familiar, es cualquier acción u omisión que cause daño físico, psicológico, maltrato sin lesión, inclusive la amenaza o coacción graves, que se produzcan entre cónyuges, convivientes, o parientes, quienes habitan en el mismo hogar</w:t>
      </w:r>
      <w:r>
        <w:rPr>
          <w:rStyle w:val="Refdenotaalpie"/>
          <w:rFonts w:ascii="Times New Roman" w:hAnsi="Times New Roman" w:cs="Times New Roman"/>
          <w:sz w:val="24"/>
          <w:szCs w:val="24"/>
        </w:rPr>
        <w:footnoteReference w:id="1"/>
      </w:r>
    </w:p>
    <w:p w14:paraId="2102787D" w14:textId="77777777" w:rsidR="00CA3286" w:rsidRPr="00360EE7" w:rsidRDefault="00CA3286" w:rsidP="00CA328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Este concepto nos invita a reconocer a la violencia familiar como un problema en el Perú que ha tenido consecuencias sobre la salud física, psicológica y emocional de muchos NNA, afectando el proyecto de vida de dicha población vulnerable. Las estadísticas nos indican que en el Perú, en el año 2016, el 68,2% de las mujeres alguna vez sufrieron algún tipo de violencia por parte del esposo o compañero, lo que demuestra la gravedad del asunto (INEI, 2017). </w:t>
      </w:r>
    </w:p>
    <w:p w14:paraId="1CE6937D" w14:textId="67D5C460" w:rsidR="009B4AC8" w:rsidRPr="00587251" w:rsidRDefault="009B4AC8" w:rsidP="00CA3286">
      <w:pPr>
        <w:spacing w:line="360" w:lineRule="auto"/>
        <w:jc w:val="both"/>
        <w:rPr>
          <w:rFonts w:ascii="Times New Roman" w:hAnsi="Times New Roman" w:cs="Times New Roman"/>
          <w:sz w:val="24"/>
          <w:szCs w:val="24"/>
        </w:rPr>
      </w:pPr>
      <w:r w:rsidRPr="00587251">
        <w:rPr>
          <w:rFonts w:ascii="Times New Roman" w:hAnsi="Times New Roman" w:cs="Times New Roman"/>
          <w:sz w:val="24"/>
          <w:szCs w:val="24"/>
        </w:rPr>
        <w:t>La violencia  sexual  o abuso sexual infantil, es todo acercamiento con contenido sexual explícito o implícito de parte de una persona mayor (adulto o adolescente), hacia niños y niñas o adolescentes haciendo uso del poder, chantaje, por la fuerza o engaño para lograr algún beneficio sexual o dominio ( DITOE , 2009)</w:t>
      </w:r>
      <w:r w:rsidR="00587251">
        <w:rPr>
          <w:rFonts w:ascii="Times New Roman" w:hAnsi="Times New Roman" w:cs="Times New Roman"/>
          <w:sz w:val="24"/>
          <w:szCs w:val="24"/>
        </w:rPr>
        <w:t>.</w:t>
      </w:r>
      <w:r w:rsidR="001B59AD">
        <w:rPr>
          <w:rStyle w:val="Refdenotaalpie"/>
          <w:rFonts w:ascii="Times New Roman" w:hAnsi="Times New Roman" w:cs="Times New Roman"/>
          <w:sz w:val="24"/>
          <w:szCs w:val="24"/>
        </w:rPr>
        <w:footnoteReference w:id="2"/>
      </w:r>
    </w:p>
    <w:p w14:paraId="3C90DB4E" w14:textId="77777777" w:rsidR="00CA3286" w:rsidRPr="00360EE7" w:rsidRDefault="00CA3286" w:rsidP="00CA3286">
      <w:pPr>
        <w:widowControl w:val="0"/>
        <w:spacing w:line="360" w:lineRule="auto"/>
        <w:jc w:val="both"/>
        <w:rPr>
          <w:rFonts w:ascii="Times New Roman" w:hAnsi="Times New Roman" w:cs="Times New Roman"/>
          <w:bCs/>
          <w:sz w:val="24"/>
          <w:szCs w:val="24"/>
          <w:lang w:eastAsia="es-ES"/>
        </w:rPr>
      </w:pPr>
      <w:r w:rsidRPr="00360EE7">
        <w:rPr>
          <w:rFonts w:ascii="Times New Roman" w:eastAsia="Times New Roman" w:hAnsi="Times New Roman" w:cs="Times New Roman"/>
          <w:bCs/>
          <w:sz w:val="24"/>
          <w:szCs w:val="24"/>
          <w:lang w:val="es-ES" w:eastAsia="es-ES"/>
        </w:rPr>
        <w:t xml:space="preserve">El embarazo precoz se refiere a cuando </w:t>
      </w:r>
      <w:r w:rsidRPr="00360EE7">
        <w:rPr>
          <w:rFonts w:ascii="Times New Roman" w:eastAsia="Times New Roman" w:hAnsi="Times New Roman" w:cs="Times New Roman"/>
          <w:bCs/>
          <w:sz w:val="24"/>
          <w:szCs w:val="24"/>
          <w:lang w:eastAsia="es-ES"/>
        </w:rPr>
        <w:t xml:space="preserve">la madre es menor de edad (menor de 18 años) (ccm, s.f). En el Perú, de un total de 10 millones 404 mil 271 personas menores de 18 años, 1, 782,094 son niños y 1, 715,073 niñas entre 6 y 11 años, y 1, 770,534 son adolescentes varones y 1, 711,628 adolescentes mujeres entre 12 y 17 años, Fondo de Población de las Naciones Unidas - Perú (UNFPA, 2016). Al 2015, del total de adolescentes de 15 a 19 años, el 13.6% ya estuvo alguna vez embarazada. De estas, 10.6% ya es madre y el 2.9% estaba gestando por primera vez (INEI, 2016); siendo las regiones de Lima, Loreto, San Martín y Cajamarca, las de mayor prevalencia de casos registrados (UNFPA, 2016). Para el 2016, el porcentaje de adolescentes embarazadas ascendió entre un 14.4% y 15.7% (INEI, 2017). </w:t>
      </w:r>
    </w:p>
    <w:p w14:paraId="687082EC" w14:textId="77777777" w:rsidR="00FC04A0" w:rsidRPr="00360EE7" w:rsidRDefault="00FC04A0" w:rsidP="00FC04A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Ahora bien, para la Organización de las Naciones Unidas la trata de personas es entendida como:</w:t>
      </w:r>
    </w:p>
    <w:p w14:paraId="3F5B90F8" w14:textId="77777777" w:rsidR="00FC04A0" w:rsidRPr="00360EE7" w:rsidRDefault="00FC04A0" w:rsidP="00FC04A0">
      <w:pPr>
        <w:spacing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La captación, el transporte, el traslado, la acogida o la recepción de personas, recurriendo al uso de la fuerza u otras formas de coacción, el rapto, el fraude, el engaño, al abuso de poder o de una situación de vulnerabilidad, o la concesión de pagos o beneficios para obtener el consentimiento de una persona que tenga autoridad sobre otras para propósitos de explotación. (ONU, 2000)</w:t>
      </w:r>
    </w:p>
    <w:p w14:paraId="36D54FE3" w14:textId="77777777" w:rsidR="00FC04A0" w:rsidRPr="00360EE7" w:rsidRDefault="00FC04A0" w:rsidP="00FC04A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trata de personas no discrimina la edad de sus víctimas. Estas pueden ser niñas, niños, adolescentes, adultos mujeres y hombres. Las víctimas en muchos casos son llevadas a trabajar en lugares aparentemente formales y legales, pero que terminan siendo lugares donde sus derechos son permanentemente violados. </w:t>
      </w:r>
    </w:p>
    <w:p w14:paraId="3066907B" w14:textId="77777777" w:rsidR="00FC04A0" w:rsidRPr="00360EE7" w:rsidRDefault="00FC04A0" w:rsidP="00FC04A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Este problema se ha convertido en un fenómeno mundial que se ha </w:t>
      </w:r>
      <w:r w:rsidRPr="00360EE7">
        <w:rPr>
          <w:rFonts w:ascii="Times New Roman" w:hAnsi="Times New Roman" w:cs="Times New Roman"/>
          <w:i/>
          <w:sz w:val="24"/>
          <w:szCs w:val="24"/>
        </w:rPr>
        <w:t xml:space="preserve">“potenciado tanto por la violencia de género, el desempleo, la pobreza y la discriminación, como por la escasa acción de algunos poderes públicos” </w:t>
      </w:r>
      <w:r w:rsidRPr="00360EE7">
        <w:rPr>
          <w:rFonts w:ascii="Times New Roman" w:hAnsi="Times New Roman" w:cs="Times New Roman"/>
          <w:sz w:val="24"/>
          <w:szCs w:val="24"/>
        </w:rPr>
        <w:t xml:space="preserve">Fondo de las Naciones Unidas para la </w:t>
      </w:r>
      <w:r w:rsidRPr="002C5A43">
        <w:rPr>
          <w:rFonts w:ascii="Times New Roman" w:hAnsi="Times New Roman" w:cs="Times New Roman"/>
          <w:sz w:val="24"/>
          <w:szCs w:val="24"/>
        </w:rPr>
        <w:t>Infancia (UNICEF, 2012). Estos problemas no son ajenos a la realidad peruana por lo que se hace necesario que se priorice en la agenda institucional el trabajo para afrontarlos.</w:t>
      </w:r>
    </w:p>
    <w:p w14:paraId="69C1906E" w14:textId="77777777" w:rsidR="00FC04A0" w:rsidRPr="00360EE7" w:rsidRDefault="00FC04A0" w:rsidP="00FC04A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desconoce la magnitud exacta de peruanos que se encuentran en situación de trata con fines de explotación sexual. Los datos más cercanos corresponden a las denuncias que se han efectuado. En el país, según información proporcionada por el Ministerio Público, se han registrado 4150 denuncias de trata de personas entre los años 2010-2016, y solo en el año 2016 se registraron 1144 denuncias (INEI, 2017); lo que supone un aumento en las denuncias en comparación a años anteriores. A su vez, en el 2016, Lima ha sido la región que ha presentado mayor registro de denuncias (350) (INEI, 2017). Así mismo, entre 2010 y 2014, el número de víctimas de trata de personas alcanzó los 3603, de las cuales el 78,9% (2846) son mujeres, 228 menores de 13 años, y 1795 adolescentes entre 13 y 17 años (INEI, 2017). En el mismo periodo, 1441 casos son de explotación sexual (INEI, 2017). </w:t>
      </w:r>
    </w:p>
    <w:p w14:paraId="4330D7CD" w14:textId="77777777" w:rsidR="00CA3286" w:rsidRPr="00360EE7" w:rsidRDefault="00CA3286" w:rsidP="00CA3286">
      <w:pPr>
        <w:widowControl w:val="0"/>
        <w:spacing w:after="0"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Al revisar la magnitud e implicancias de estos problemas, se puede dar cuenta de la importancia de trabajar en favor de la reducción de los mismos. Ante todo esto, el estado peruano asume la responsabilidad de garantizar acciones que protejan los derechos de los grupos poblacionales en situaciones de vulnerabilidad, promoviendo e implementando políticas públicas para la prevención y atención de estas problemáticas. Es así que el Ministerio de la Mujer y poblaciones vulnerables implemento la  intervención denominada “</w:t>
      </w:r>
      <w:r w:rsidRPr="00360EE7">
        <w:rPr>
          <w:rFonts w:ascii="Times New Roman" w:hAnsi="Times New Roman" w:cs="Times New Roman"/>
          <w:i/>
          <w:color w:val="000000"/>
          <w:sz w:val="24"/>
          <w:szCs w:val="24"/>
        </w:rPr>
        <w:t xml:space="preserve">Intervención en la Prevención de la Violencia Familiar y Sexual, Embarazo Adolescente y Trata de Personas, con fines de Explotación Sexual en Niñas, Niños y Adolescentes en Instituciones Educativas de Educación Básica Regular” </w:t>
      </w:r>
      <w:r w:rsidRPr="00360EE7">
        <w:rPr>
          <w:rFonts w:ascii="Times New Roman" w:hAnsi="Times New Roman" w:cs="Times New Roman"/>
          <w:color w:val="000000"/>
          <w:sz w:val="24"/>
          <w:szCs w:val="24"/>
        </w:rPr>
        <w:t xml:space="preserve">con el fin de </w:t>
      </w:r>
      <w:r w:rsidRPr="00360EE7">
        <w:rPr>
          <w:rFonts w:ascii="Times New Roman" w:eastAsia="Times New Roman" w:hAnsi="Times New Roman" w:cs="Times New Roman"/>
          <w:bCs/>
          <w:sz w:val="24"/>
          <w:szCs w:val="24"/>
          <w:lang w:val="es-ES" w:eastAsia="es-ES"/>
        </w:rPr>
        <w:t xml:space="preserve">contribuir a la disminución de los indicadores de reducción de tolerancia ante la violencia en los adolescentes, y al aumento de la percepción de riesgo y desarrollo de conocimientos frente </w:t>
      </w:r>
      <w:r w:rsidRPr="00360EE7">
        <w:rPr>
          <w:rFonts w:ascii="Times New Roman" w:eastAsia="Times New Roman" w:hAnsi="Times New Roman" w:cs="Times New Roman"/>
          <w:bCs/>
          <w:sz w:val="24"/>
          <w:szCs w:val="24"/>
          <w:lang w:eastAsia="es-ES"/>
        </w:rPr>
        <w:t xml:space="preserve">a la violencia familiar y sexual, embarazo en adolescentes y trata de personas, intervención que se ha desarrollado durante el 2016 y 2017.  </w:t>
      </w:r>
      <w:r w:rsidRPr="00360EE7">
        <w:rPr>
          <w:rFonts w:ascii="Times New Roman" w:eastAsia="Times New Roman" w:hAnsi="Times New Roman" w:cs="Times New Roman"/>
          <w:bCs/>
          <w:sz w:val="24"/>
          <w:szCs w:val="24"/>
          <w:lang w:val="es-ES" w:eastAsia="es-ES"/>
        </w:rPr>
        <w:t xml:space="preserve">Es en este marco, que se realiza la evaluación de la intervención con el objetivo de obtener información sobre la pertinencia, eficacia y sostenibilidad de la intervención para la toma de decisiones, así como consolidar los avances y logros obtenidos de la misma. </w:t>
      </w:r>
    </w:p>
    <w:p w14:paraId="43D3A7C4" w14:textId="77777777" w:rsidR="00CA3286" w:rsidRPr="00360EE7" w:rsidRDefault="00CA3286" w:rsidP="00CA3286">
      <w:pPr>
        <w:widowControl w:val="0"/>
        <w:spacing w:after="0" w:line="360" w:lineRule="auto"/>
        <w:jc w:val="both"/>
        <w:rPr>
          <w:rFonts w:ascii="Times New Roman" w:eastAsia="Times New Roman" w:hAnsi="Times New Roman" w:cs="Times New Roman"/>
          <w:bCs/>
          <w:sz w:val="24"/>
          <w:szCs w:val="24"/>
          <w:lang w:val="es-ES" w:eastAsia="es-ES"/>
        </w:rPr>
      </w:pPr>
    </w:p>
    <w:p w14:paraId="29D7F14E" w14:textId="77777777" w:rsidR="00CA3286" w:rsidRPr="00360EE7" w:rsidRDefault="00CA3286" w:rsidP="00CA3286">
      <w:pPr>
        <w:widowControl w:val="0"/>
        <w:spacing w:after="0" w:line="360" w:lineRule="auto"/>
        <w:jc w:val="both"/>
        <w:rPr>
          <w:rFonts w:ascii="Times New Roman" w:eastAsia="Times New Roman" w:hAnsi="Times New Roman" w:cs="Times New Roman"/>
          <w:bCs/>
          <w:sz w:val="24"/>
          <w:szCs w:val="24"/>
          <w:lang w:val="es-ES" w:eastAsia="es-ES"/>
        </w:rPr>
      </w:pPr>
      <w:r w:rsidRPr="00360EE7">
        <w:rPr>
          <w:rFonts w:ascii="Times New Roman" w:hAnsi="Times New Roman" w:cs="Times New Roman"/>
          <w:color w:val="000000"/>
          <w:sz w:val="24"/>
          <w:szCs w:val="24"/>
          <w:lang w:val="es-ES_tradnl"/>
        </w:rPr>
        <w:t xml:space="preserve">En la evaluación se aplicó una metodología mixta, donde se combinaron herramientas cuantitativas y cualitativas de indagación de información a través de encuestas, entrevistas a profundidad, grupos focales y revisión documentaria, para el posterior análisis de la misma. Ambas metodologías aportan en el reporte de los resultados de las preguntas de evaluación, identificadas en la matriz de evaluación. </w:t>
      </w:r>
    </w:p>
    <w:p w14:paraId="5C5114C7" w14:textId="77777777" w:rsidR="00CA3286" w:rsidRPr="00360EE7" w:rsidRDefault="00CA3286" w:rsidP="00CA3286">
      <w:pPr>
        <w:widowControl w:val="0"/>
        <w:spacing w:after="0" w:line="360" w:lineRule="auto"/>
        <w:jc w:val="both"/>
        <w:rPr>
          <w:rFonts w:ascii="Times New Roman" w:eastAsia="Times New Roman" w:hAnsi="Times New Roman" w:cs="Times New Roman"/>
          <w:bCs/>
          <w:sz w:val="24"/>
          <w:szCs w:val="24"/>
          <w:lang w:val="es-ES" w:eastAsia="es-ES"/>
        </w:rPr>
      </w:pPr>
    </w:p>
    <w:p w14:paraId="2D96EF29" w14:textId="77777777" w:rsidR="00CA3286" w:rsidRPr="00360EE7" w:rsidRDefault="00CA3286" w:rsidP="00CA3286">
      <w:pPr>
        <w:widowControl w:val="0"/>
        <w:spacing w:after="0" w:line="360" w:lineRule="auto"/>
        <w:jc w:val="both"/>
        <w:rPr>
          <w:rFonts w:ascii="Times New Roman" w:hAnsi="Times New Roman" w:cs="Times New Roman"/>
          <w:noProof/>
          <w:sz w:val="24"/>
          <w:szCs w:val="24"/>
        </w:rPr>
      </w:pPr>
      <w:r w:rsidRPr="00360EE7">
        <w:rPr>
          <w:rFonts w:ascii="Times New Roman" w:hAnsi="Times New Roman" w:cs="Times New Roman"/>
          <w:color w:val="000000"/>
          <w:sz w:val="24"/>
          <w:szCs w:val="24"/>
        </w:rPr>
        <w:t xml:space="preserve">Ahora bien, de conformidad con los términos de referencia del “Servicio de Consultoría para estudio de evaluación de la </w:t>
      </w:r>
      <w:r w:rsidRPr="00360EE7">
        <w:rPr>
          <w:rFonts w:ascii="Times New Roman" w:eastAsia="Times New Roman" w:hAnsi="Times New Roman" w:cs="Times New Roman"/>
          <w:bCs/>
          <w:sz w:val="24"/>
          <w:szCs w:val="24"/>
          <w:lang w:val="es-ES" w:eastAsia="es-ES"/>
        </w:rPr>
        <w:t>“</w:t>
      </w:r>
      <w:r w:rsidRPr="00360EE7">
        <w:rPr>
          <w:rFonts w:ascii="Times New Roman" w:hAnsi="Times New Roman" w:cs="Times New Roman"/>
          <w:i/>
          <w:color w:val="000000"/>
          <w:sz w:val="24"/>
          <w:szCs w:val="24"/>
        </w:rPr>
        <w:t xml:space="preserve">Intervención en la Prevención de la Violencia Familiar y Sexual, Embarazo Adolescente y Trata de Personas, con fines de Explotación Sexual en Niñas, Niños y Adolescentes en Instituciones Educativas de Educación Básica Regular” </w:t>
      </w:r>
      <w:r w:rsidRPr="00360EE7">
        <w:rPr>
          <w:rFonts w:ascii="Times New Roman" w:hAnsi="Times New Roman" w:cs="Times New Roman"/>
          <w:color w:val="000000"/>
          <w:sz w:val="24"/>
          <w:szCs w:val="24"/>
        </w:rPr>
        <w:t>la consultora pone a consideración del Programa Nacional Contra la Violencia Familiar y Sexual del Ministerio de la Mujer y Poblaciones Vulnerables, el</w:t>
      </w:r>
      <w:r w:rsidRPr="00360EE7">
        <w:rPr>
          <w:rFonts w:ascii="Times New Roman" w:hAnsi="Times New Roman" w:cs="Times New Roman"/>
          <w:color w:val="000000"/>
          <w:sz w:val="24"/>
          <w:szCs w:val="24"/>
          <w:lang w:val="es-ES_tradnl"/>
        </w:rPr>
        <w:t xml:space="preserve"> </w:t>
      </w:r>
      <w:r w:rsidRPr="00360EE7">
        <w:rPr>
          <w:rFonts w:ascii="Times New Roman" w:hAnsi="Times New Roman" w:cs="Times New Roman"/>
          <w:b/>
          <w:color w:val="000000"/>
          <w:sz w:val="24"/>
          <w:szCs w:val="24"/>
          <w:lang w:val="es-ES_tradnl"/>
        </w:rPr>
        <w:t>Informe Final de la evaluación</w:t>
      </w:r>
      <w:r w:rsidRPr="00360EE7">
        <w:rPr>
          <w:rFonts w:ascii="Times New Roman" w:hAnsi="Times New Roman" w:cs="Times New Roman"/>
          <w:color w:val="000000"/>
          <w:sz w:val="24"/>
          <w:szCs w:val="24"/>
          <w:lang w:val="es-ES_tradnl"/>
        </w:rPr>
        <w:t xml:space="preserve"> </w:t>
      </w:r>
      <w:r w:rsidRPr="00360EE7">
        <w:rPr>
          <w:rFonts w:ascii="Times New Roman" w:hAnsi="Times New Roman" w:cs="Times New Roman"/>
          <w:b/>
          <w:color w:val="000000"/>
          <w:sz w:val="24"/>
          <w:szCs w:val="24"/>
          <w:lang w:val="es-ES_tradnl"/>
        </w:rPr>
        <w:t>fina</w:t>
      </w:r>
      <w:r w:rsidRPr="00360EE7">
        <w:rPr>
          <w:rFonts w:ascii="Times New Roman" w:hAnsi="Times New Roman" w:cs="Times New Roman"/>
          <w:color w:val="000000"/>
          <w:sz w:val="24"/>
          <w:szCs w:val="24"/>
          <w:lang w:val="es-ES_tradnl"/>
        </w:rPr>
        <w:t xml:space="preserve">l de la intervención. </w:t>
      </w:r>
    </w:p>
    <w:p w14:paraId="1261BBB5" w14:textId="77777777" w:rsidR="00CA3286" w:rsidRPr="00360EE7" w:rsidRDefault="00CA3286" w:rsidP="00CA3286">
      <w:pPr>
        <w:autoSpaceDE w:val="0"/>
        <w:autoSpaceDN w:val="0"/>
        <w:adjustRightInd w:val="0"/>
        <w:spacing w:after="0" w:line="360" w:lineRule="auto"/>
        <w:jc w:val="both"/>
        <w:rPr>
          <w:rFonts w:ascii="Times New Roman" w:hAnsi="Times New Roman" w:cs="Times New Roman"/>
          <w:color w:val="000000"/>
          <w:sz w:val="24"/>
          <w:szCs w:val="24"/>
          <w:lang w:val="es-ES_tradnl"/>
        </w:rPr>
      </w:pPr>
      <w:r w:rsidRPr="00360EE7">
        <w:rPr>
          <w:rFonts w:ascii="Times New Roman" w:hAnsi="Times New Roman" w:cs="Times New Roman"/>
          <w:color w:val="000000"/>
          <w:sz w:val="24"/>
          <w:szCs w:val="24"/>
          <w:lang w:val="es-ES_tradnl"/>
        </w:rPr>
        <w:t xml:space="preserve"> </w:t>
      </w:r>
    </w:p>
    <w:p w14:paraId="4A6AD0FD" w14:textId="77777777" w:rsidR="00CA3286" w:rsidRPr="00360EE7" w:rsidRDefault="00CA3286" w:rsidP="00CA3286">
      <w:pPr>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El informe final está organizado en 11 capítulos. El primer capítulo contiene la descripción de la intervención evaluada, donde se presentan los objetivos de la intervención, la población objetiva, metas a nivel nacional, ámbito de la intervención y líneas de acción de la intervención. En el segundo capítulo, se presentan las preguntas de la evaluación, precisándose en cada una de ellas como serán enfocadas para darles respuesta. En el tercer capítulo, se presenta la metodología de la evaluación con mayor detalle. En el cuarto capítulo, las limitaciones de la evaluación. En el quinto capítulo, una descripción de la participación de las partes interesadas. En el sexto capítulo, la salvaguarda o consideraciones éticas. En el séptimo capítulo, se describen los hallazgos y resultados de la evaluación que responden a todas las preguntas planteadas. En el octavo capítulo, se presentan las conclusiones y recomendaciones y, finalmente, el noveno capítulo aborda las lecciones aprendidas. Adicionalmente, se incluyen los anexos que sustentan el trabajo realizado y la bibliografía.</w:t>
      </w:r>
    </w:p>
    <w:p w14:paraId="7EE069A0" w14:textId="77777777" w:rsidR="00CA3286" w:rsidRPr="00360EE7" w:rsidRDefault="00CA3286" w:rsidP="00CA3286">
      <w:pPr>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                                                                                                </w:t>
      </w:r>
    </w:p>
    <w:p w14:paraId="024118AA" w14:textId="77777777" w:rsidR="00CA3286" w:rsidRPr="00360EE7" w:rsidRDefault="00CA3286" w:rsidP="00CA3286">
      <w:pPr>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          </w:t>
      </w:r>
    </w:p>
    <w:p w14:paraId="165BD6DA" w14:textId="77777777" w:rsidR="00CA3286" w:rsidRPr="00360EE7" w:rsidRDefault="00CA3286" w:rsidP="00393881">
      <w:pPr>
        <w:jc w:val="right"/>
        <w:rPr>
          <w:rFonts w:ascii="Times New Roman" w:hAnsi="Times New Roman" w:cs="Times New Roman"/>
          <w:sz w:val="24"/>
          <w:szCs w:val="24"/>
        </w:rPr>
      </w:pPr>
      <w:r w:rsidRPr="00360EE7">
        <w:rPr>
          <w:rFonts w:ascii="Times New Roman" w:hAnsi="Times New Roman" w:cs="Times New Roman"/>
          <w:sz w:val="24"/>
          <w:szCs w:val="24"/>
        </w:rPr>
        <w:t xml:space="preserve">                                                                                                                  </w:t>
      </w:r>
      <w:r w:rsidRPr="00360EE7">
        <w:rPr>
          <w:rFonts w:ascii="Times New Roman" w:hAnsi="Times New Roman" w:cs="Times New Roman"/>
          <w:b/>
          <w:i/>
          <w:color w:val="000000"/>
          <w:sz w:val="24"/>
          <w:szCs w:val="24"/>
        </w:rPr>
        <w:t>La consultora</w:t>
      </w:r>
    </w:p>
    <w:p w14:paraId="679F6D9A" w14:textId="77777777" w:rsidR="00457A3F" w:rsidRPr="00360EE7" w:rsidRDefault="00457A3F" w:rsidP="003808D6">
      <w:pPr>
        <w:pStyle w:val="Puesto"/>
        <w:widowControl w:val="0"/>
        <w:jc w:val="left"/>
        <w:rPr>
          <w:rFonts w:ascii="Times New Roman" w:hAnsi="Times New Roman" w:cs="Times New Roman"/>
          <w:color w:val="000000" w:themeColor="text1"/>
          <w:sz w:val="24"/>
          <w:szCs w:val="24"/>
        </w:rPr>
      </w:pPr>
    </w:p>
    <w:p w14:paraId="6A3C8D13" w14:textId="77777777" w:rsidR="00457A3F" w:rsidRPr="00360EE7" w:rsidRDefault="00457A3F" w:rsidP="003808D6">
      <w:pPr>
        <w:pStyle w:val="Puesto"/>
        <w:widowControl w:val="0"/>
        <w:jc w:val="left"/>
        <w:rPr>
          <w:rFonts w:ascii="Times New Roman" w:hAnsi="Times New Roman" w:cs="Times New Roman"/>
          <w:color w:val="000000" w:themeColor="text1"/>
          <w:sz w:val="22"/>
          <w:szCs w:val="22"/>
        </w:rPr>
      </w:pPr>
    </w:p>
    <w:p w14:paraId="11F748FF" w14:textId="18C67F8E" w:rsidR="00C468C3" w:rsidRPr="00360EE7" w:rsidRDefault="00C468C3">
      <w:pPr>
        <w:rPr>
          <w:rFonts w:ascii="Times New Roman" w:eastAsia="Times New Roman" w:hAnsi="Times New Roman" w:cs="Times New Roman"/>
          <w:b/>
          <w:bCs/>
          <w:color w:val="000000" w:themeColor="text1"/>
          <w:lang w:val="es-ES" w:eastAsia="es-ES"/>
        </w:rPr>
      </w:pPr>
    </w:p>
    <w:p w14:paraId="12181A9E" w14:textId="50D99D41" w:rsidR="00D67CED" w:rsidRPr="00360EE7" w:rsidRDefault="00D67CED">
      <w:pPr>
        <w:rPr>
          <w:rFonts w:ascii="Times New Roman" w:eastAsia="Times New Roman" w:hAnsi="Times New Roman" w:cs="Times New Roman"/>
          <w:b/>
          <w:bCs/>
          <w:color w:val="000000" w:themeColor="text1"/>
          <w:lang w:val="es-ES" w:eastAsia="es-ES"/>
        </w:rPr>
      </w:pPr>
      <w:r w:rsidRPr="00360EE7">
        <w:rPr>
          <w:rFonts w:ascii="Times New Roman" w:eastAsia="Times New Roman" w:hAnsi="Times New Roman" w:cs="Times New Roman"/>
          <w:b/>
          <w:bCs/>
          <w:color w:val="000000" w:themeColor="text1"/>
          <w:lang w:val="es-ES" w:eastAsia="es-ES"/>
        </w:rPr>
        <w:br w:type="page"/>
      </w:r>
    </w:p>
    <w:p w14:paraId="20373D04" w14:textId="763662C3" w:rsidR="00FC6F07" w:rsidRPr="00490B9B" w:rsidRDefault="00FC6F07" w:rsidP="00DF201C">
      <w:pPr>
        <w:pStyle w:val="Ttulo1"/>
        <w:rPr>
          <w:rFonts w:ascii="Times New Roman" w:hAnsi="Times New Roman" w:cs="Times New Roman"/>
          <w:b/>
          <w:color w:val="C00000"/>
        </w:rPr>
      </w:pPr>
      <w:bookmarkStart w:id="4" w:name="_Toc511231624"/>
      <w:r w:rsidRPr="00490B9B">
        <w:rPr>
          <w:rFonts w:ascii="Times New Roman" w:hAnsi="Times New Roman" w:cs="Times New Roman"/>
          <w:b/>
          <w:color w:val="C00000"/>
        </w:rPr>
        <w:t>ABREVIATURAS, SIGLAS Y ACRÓNIMOS</w:t>
      </w:r>
      <w:bookmarkEnd w:id="4"/>
    </w:p>
    <w:p w14:paraId="57A6DC31" w14:textId="77777777" w:rsidR="00FC6F07" w:rsidRPr="00360EE7" w:rsidRDefault="00FC6F07">
      <w:pPr>
        <w:rPr>
          <w:rFonts w:ascii="Times New Roman" w:eastAsia="Times New Roman" w:hAnsi="Times New Roman" w:cs="Times New Roman"/>
          <w:b/>
          <w:bCs/>
          <w:color w:val="000000" w:themeColor="text1"/>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4657"/>
      </w:tblGrid>
      <w:tr w:rsidR="00821DCB" w:rsidRPr="00360EE7" w14:paraId="5520ADDA" w14:textId="77777777" w:rsidTr="00FF5DD2">
        <w:trPr>
          <w:trHeight w:val="469"/>
          <w:jc w:val="center"/>
        </w:trPr>
        <w:tc>
          <w:tcPr>
            <w:tcW w:w="1898" w:type="dxa"/>
            <w:vAlign w:val="center"/>
          </w:tcPr>
          <w:p w14:paraId="48D31DC0"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EBR</w:t>
            </w:r>
          </w:p>
        </w:tc>
        <w:tc>
          <w:tcPr>
            <w:tcW w:w="4657" w:type="dxa"/>
            <w:vAlign w:val="center"/>
          </w:tcPr>
          <w:p w14:paraId="66292FEE"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Educación Básica Regular</w:t>
            </w:r>
          </w:p>
        </w:tc>
      </w:tr>
      <w:tr w:rsidR="00821DCB" w:rsidRPr="00360EE7" w14:paraId="2735A523" w14:textId="77777777" w:rsidTr="00FF5DD2">
        <w:trPr>
          <w:trHeight w:val="469"/>
          <w:jc w:val="center"/>
        </w:trPr>
        <w:tc>
          <w:tcPr>
            <w:tcW w:w="1898" w:type="dxa"/>
            <w:vAlign w:val="center"/>
          </w:tcPr>
          <w:p w14:paraId="61BA6FB7" w14:textId="1C92A541" w:rsidR="00821DCB" w:rsidRPr="00360EE7" w:rsidRDefault="00821DCB" w:rsidP="00BB5A15">
            <w:pPr>
              <w:rPr>
                <w:rFonts w:ascii="Times New Roman" w:hAnsi="Times New Roman" w:cs="Times New Roman"/>
                <w:lang w:val="es-ES_tradnl"/>
              </w:rPr>
            </w:pPr>
            <w:r w:rsidRPr="00360EE7">
              <w:rPr>
                <w:rFonts w:ascii="Times New Roman" w:hAnsi="Times New Roman" w:cs="Times New Roman"/>
                <w:lang w:val="es-ES_tradnl"/>
              </w:rPr>
              <w:t xml:space="preserve">DRE </w:t>
            </w:r>
          </w:p>
        </w:tc>
        <w:tc>
          <w:tcPr>
            <w:tcW w:w="4657" w:type="dxa"/>
            <w:vAlign w:val="center"/>
          </w:tcPr>
          <w:p w14:paraId="485CB26C" w14:textId="40DA7126" w:rsidR="00821DCB" w:rsidRPr="00360EE7" w:rsidRDefault="00821DCB" w:rsidP="00BB5A15">
            <w:pPr>
              <w:rPr>
                <w:rFonts w:ascii="Times New Roman" w:hAnsi="Times New Roman" w:cs="Times New Roman"/>
                <w:lang w:val="es-ES_tradnl"/>
              </w:rPr>
            </w:pPr>
            <w:r w:rsidRPr="00360EE7">
              <w:rPr>
                <w:rFonts w:ascii="Times New Roman" w:hAnsi="Times New Roman" w:cs="Times New Roman"/>
                <w:lang w:val="es-ES_tradnl"/>
              </w:rPr>
              <w:t xml:space="preserve">Dirección Regional de Educación </w:t>
            </w:r>
          </w:p>
        </w:tc>
      </w:tr>
      <w:tr w:rsidR="00821DCB" w:rsidRPr="00360EE7" w14:paraId="25574D42" w14:textId="77777777" w:rsidTr="00FF5DD2">
        <w:trPr>
          <w:trHeight w:val="439"/>
          <w:jc w:val="center"/>
        </w:trPr>
        <w:tc>
          <w:tcPr>
            <w:tcW w:w="1898" w:type="dxa"/>
            <w:vAlign w:val="center"/>
          </w:tcPr>
          <w:p w14:paraId="7FF25CA0" w14:textId="77777777" w:rsidR="00821DCB" w:rsidRDefault="00821DCB" w:rsidP="00B7088E">
            <w:pPr>
              <w:rPr>
                <w:rFonts w:ascii="Times New Roman" w:hAnsi="Times New Roman" w:cs="Times New Roman"/>
                <w:lang w:val="es-ES_tradnl"/>
              </w:rPr>
            </w:pPr>
            <w:r w:rsidRPr="00360EE7">
              <w:rPr>
                <w:rFonts w:ascii="Times New Roman" w:hAnsi="Times New Roman" w:cs="Times New Roman"/>
                <w:lang w:val="es-ES_tradnl"/>
              </w:rPr>
              <w:t>IE</w:t>
            </w:r>
          </w:p>
          <w:p w14:paraId="0FD86582" w14:textId="77777777" w:rsidR="00225D2A" w:rsidRDefault="00225D2A" w:rsidP="00B7088E">
            <w:pPr>
              <w:rPr>
                <w:rFonts w:ascii="Times New Roman" w:hAnsi="Times New Roman" w:cs="Times New Roman"/>
                <w:lang w:val="es-ES_tradnl"/>
              </w:rPr>
            </w:pPr>
          </w:p>
          <w:p w14:paraId="500D09A1" w14:textId="7BBAD79B" w:rsidR="00225D2A" w:rsidRPr="00360EE7" w:rsidRDefault="00225D2A" w:rsidP="00B7088E">
            <w:pPr>
              <w:rPr>
                <w:rFonts w:ascii="Times New Roman" w:hAnsi="Times New Roman" w:cs="Times New Roman"/>
                <w:lang w:val="es-ES_tradnl"/>
              </w:rPr>
            </w:pPr>
            <w:r>
              <w:rPr>
                <w:rFonts w:ascii="Times New Roman" w:hAnsi="Times New Roman" w:cs="Times New Roman"/>
                <w:lang w:val="es-ES_tradnl"/>
              </w:rPr>
              <w:t>IIEE</w:t>
            </w:r>
          </w:p>
        </w:tc>
        <w:tc>
          <w:tcPr>
            <w:tcW w:w="4657" w:type="dxa"/>
            <w:vAlign w:val="center"/>
          </w:tcPr>
          <w:p w14:paraId="1926C8CF" w14:textId="77777777" w:rsidR="00821DCB" w:rsidRDefault="00821DCB" w:rsidP="00B7088E">
            <w:pPr>
              <w:rPr>
                <w:rFonts w:ascii="Times New Roman" w:hAnsi="Times New Roman" w:cs="Times New Roman"/>
                <w:lang w:val="es-ES_tradnl"/>
              </w:rPr>
            </w:pPr>
            <w:r w:rsidRPr="00360EE7">
              <w:rPr>
                <w:rFonts w:ascii="Times New Roman" w:hAnsi="Times New Roman" w:cs="Times New Roman"/>
                <w:lang w:val="es-ES_tradnl"/>
              </w:rPr>
              <w:t xml:space="preserve">Institución Educativa </w:t>
            </w:r>
          </w:p>
          <w:p w14:paraId="3F7CA54A" w14:textId="77777777" w:rsidR="00225D2A" w:rsidRDefault="00225D2A" w:rsidP="00B7088E">
            <w:pPr>
              <w:rPr>
                <w:rFonts w:ascii="Times New Roman" w:hAnsi="Times New Roman" w:cs="Times New Roman"/>
                <w:lang w:val="es-ES_tradnl"/>
              </w:rPr>
            </w:pPr>
          </w:p>
          <w:p w14:paraId="1F373E21" w14:textId="7EB9ACC4" w:rsidR="00225D2A" w:rsidRPr="00360EE7" w:rsidRDefault="00225D2A" w:rsidP="00B7088E">
            <w:pPr>
              <w:rPr>
                <w:rFonts w:ascii="Times New Roman" w:hAnsi="Times New Roman" w:cs="Times New Roman"/>
                <w:lang w:val="es-ES_tradnl"/>
              </w:rPr>
            </w:pPr>
            <w:r w:rsidRPr="00360EE7">
              <w:rPr>
                <w:rFonts w:ascii="Times New Roman" w:hAnsi="Times New Roman" w:cs="Times New Roman"/>
                <w:lang w:val="es-ES_tradnl"/>
              </w:rPr>
              <w:t>I</w:t>
            </w:r>
            <w:r>
              <w:rPr>
                <w:rFonts w:ascii="Times New Roman" w:hAnsi="Times New Roman" w:cs="Times New Roman"/>
                <w:lang w:val="es-ES_tradnl"/>
              </w:rPr>
              <w:t>nstitucio</w:t>
            </w:r>
            <w:r w:rsidRPr="00360EE7">
              <w:rPr>
                <w:rFonts w:ascii="Times New Roman" w:hAnsi="Times New Roman" w:cs="Times New Roman"/>
                <w:lang w:val="es-ES_tradnl"/>
              </w:rPr>
              <w:t>n</w:t>
            </w:r>
            <w:r>
              <w:rPr>
                <w:rFonts w:ascii="Times New Roman" w:hAnsi="Times New Roman" w:cs="Times New Roman"/>
                <w:lang w:val="es-ES_tradnl"/>
              </w:rPr>
              <w:t>es</w:t>
            </w:r>
            <w:r w:rsidRPr="00360EE7">
              <w:rPr>
                <w:rFonts w:ascii="Times New Roman" w:hAnsi="Times New Roman" w:cs="Times New Roman"/>
                <w:lang w:val="es-ES_tradnl"/>
              </w:rPr>
              <w:t xml:space="preserve"> Educativa</w:t>
            </w:r>
            <w:r>
              <w:rPr>
                <w:rFonts w:ascii="Times New Roman" w:hAnsi="Times New Roman" w:cs="Times New Roman"/>
                <w:lang w:val="es-ES_tradnl"/>
              </w:rPr>
              <w:t>s</w:t>
            </w:r>
            <w:r w:rsidRPr="00360EE7">
              <w:rPr>
                <w:rFonts w:ascii="Times New Roman" w:hAnsi="Times New Roman" w:cs="Times New Roman"/>
                <w:lang w:val="es-ES_tradnl"/>
              </w:rPr>
              <w:t xml:space="preserve"> </w:t>
            </w:r>
          </w:p>
        </w:tc>
      </w:tr>
      <w:tr w:rsidR="00821DCB" w:rsidRPr="00360EE7" w14:paraId="615C585F" w14:textId="77777777" w:rsidTr="00FF5DD2">
        <w:trPr>
          <w:trHeight w:val="439"/>
          <w:jc w:val="center"/>
        </w:trPr>
        <w:tc>
          <w:tcPr>
            <w:tcW w:w="1898" w:type="dxa"/>
            <w:vAlign w:val="center"/>
          </w:tcPr>
          <w:p w14:paraId="213BAB94"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PEI</w:t>
            </w:r>
          </w:p>
        </w:tc>
        <w:tc>
          <w:tcPr>
            <w:tcW w:w="4657" w:type="dxa"/>
            <w:vAlign w:val="center"/>
          </w:tcPr>
          <w:p w14:paraId="09321500"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Proyecto Educativo Institucional</w:t>
            </w:r>
          </w:p>
        </w:tc>
      </w:tr>
      <w:tr w:rsidR="00821DCB" w:rsidRPr="00360EE7" w14:paraId="63087C86" w14:textId="77777777" w:rsidTr="00FF5DD2">
        <w:trPr>
          <w:trHeight w:val="583"/>
          <w:jc w:val="center"/>
        </w:trPr>
        <w:tc>
          <w:tcPr>
            <w:tcW w:w="1898" w:type="dxa"/>
            <w:vAlign w:val="center"/>
          </w:tcPr>
          <w:p w14:paraId="2EB71745"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 xml:space="preserve">UPPIFVFS </w:t>
            </w:r>
          </w:p>
        </w:tc>
        <w:tc>
          <w:tcPr>
            <w:tcW w:w="4657" w:type="dxa"/>
            <w:vAlign w:val="center"/>
          </w:tcPr>
          <w:p w14:paraId="410474FA"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Unidad de Prevención y Promoción  Integral Frente a la Violencia Familiar y Sexual</w:t>
            </w:r>
          </w:p>
        </w:tc>
      </w:tr>
      <w:tr w:rsidR="00821DCB" w:rsidRPr="00360EE7" w14:paraId="4E137031" w14:textId="77777777" w:rsidTr="00FF5DD2">
        <w:trPr>
          <w:trHeight w:val="439"/>
          <w:jc w:val="center"/>
        </w:trPr>
        <w:tc>
          <w:tcPr>
            <w:tcW w:w="1898" w:type="dxa"/>
            <w:vAlign w:val="center"/>
          </w:tcPr>
          <w:p w14:paraId="579E1B7C"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SUME del PNCVFS</w:t>
            </w:r>
          </w:p>
        </w:tc>
        <w:tc>
          <w:tcPr>
            <w:tcW w:w="4657" w:type="dxa"/>
            <w:vAlign w:val="center"/>
          </w:tcPr>
          <w:p w14:paraId="67915915"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Sub Unidad de Monitoreo y Evaluación del PNCVFS</w:t>
            </w:r>
          </w:p>
        </w:tc>
      </w:tr>
      <w:tr w:rsidR="00821DCB" w:rsidRPr="00360EE7" w14:paraId="79BF8CF7" w14:textId="77777777" w:rsidTr="00FF5DD2">
        <w:trPr>
          <w:trHeight w:val="469"/>
          <w:jc w:val="center"/>
        </w:trPr>
        <w:tc>
          <w:tcPr>
            <w:tcW w:w="1898" w:type="dxa"/>
            <w:vAlign w:val="center"/>
          </w:tcPr>
          <w:p w14:paraId="5AC3E16A"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rPr>
              <w:t>PNAIA</w:t>
            </w:r>
          </w:p>
        </w:tc>
        <w:tc>
          <w:tcPr>
            <w:tcW w:w="4657" w:type="dxa"/>
            <w:vAlign w:val="center"/>
          </w:tcPr>
          <w:p w14:paraId="27AB82A4"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rPr>
              <w:t>Plan Nacional de Acción por la Infancia y la Adolescencia</w:t>
            </w:r>
          </w:p>
        </w:tc>
      </w:tr>
      <w:tr w:rsidR="00821DCB" w:rsidRPr="00360EE7" w14:paraId="66B060FB" w14:textId="77777777" w:rsidTr="00FF5DD2">
        <w:trPr>
          <w:trHeight w:val="439"/>
          <w:jc w:val="center"/>
        </w:trPr>
        <w:tc>
          <w:tcPr>
            <w:tcW w:w="1898" w:type="dxa"/>
            <w:vAlign w:val="center"/>
          </w:tcPr>
          <w:p w14:paraId="448FD332" w14:textId="77777777" w:rsidR="00821DCB" w:rsidRPr="00360EE7" w:rsidRDefault="00821DCB" w:rsidP="00B7088E">
            <w:pPr>
              <w:rPr>
                <w:rFonts w:ascii="Times New Roman" w:hAnsi="Times New Roman" w:cs="Times New Roman"/>
              </w:rPr>
            </w:pPr>
            <w:r w:rsidRPr="00360EE7">
              <w:rPr>
                <w:rFonts w:ascii="Times New Roman" w:hAnsi="Times New Roman" w:cs="Times New Roman"/>
                <w:lang w:val="es-ES_tradnl"/>
              </w:rPr>
              <w:t>MIMP</w:t>
            </w:r>
          </w:p>
        </w:tc>
        <w:tc>
          <w:tcPr>
            <w:tcW w:w="4657" w:type="dxa"/>
            <w:vAlign w:val="center"/>
          </w:tcPr>
          <w:p w14:paraId="5CA5FB8E"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Ministerio de la Mujer y Poblaciones Vulnerables</w:t>
            </w:r>
          </w:p>
        </w:tc>
      </w:tr>
      <w:tr w:rsidR="00821DCB" w:rsidRPr="00360EE7" w14:paraId="552C328A" w14:textId="77777777" w:rsidTr="00FF5DD2">
        <w:trPr>
          <w:trHeight w:val="439"/>
          <w:jc w:val="center"/>
        </w:trPr>
        <w:tc>
          <w:tcPr>
            <w:tcW w:w="1898" w:type="dxa"/>
            <w:vAlign w:val="center"/>
          </w:tcPr>
          <w:p w14:paraId="17857AB1"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MINEDU</w:t>
            </w:r>
          </w:p>
        </w:tc>
        <w:tc>
          <w:tcPr>
            <w:tcW w:w="4657" w:type="dxa"/>
            <w:vAlign w:val="center"/>
          </w:tcPr>
          <w:p w14:paraId="76C0954A"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Ministerio de Educación</w:t>
            </w:r>
          </w:p>
        </w:tc>
      </w:tr>
      <w:tr w:rsidR="00821DCB" w:rsidRPr="00360EE7" w14:paraId="4834BEEA" w14:textId="77777777" w:rsidTr="00FF5DD2">
        <w:trPr>
          <w:trHeight w:val="641"/>
          <w:jc w:val="center"/>
        </w:trPr>
        <w:tc>
          <w:tcPr>
            <w:tcW w:w="1898" w:type="dxa"/>
            <w:vAlign w:val="center"/>
          </w:tcPr>
          <w:p w14:paraId="1B9BBF50"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OGMEPGD</w:t>
            </w:r>
          </w:p>
        </w:tc>
        <w:tc>
          <w:tcPr>
            <w:tcW w:w="4657" w:type="dxa"/>
            <w:vAlign w:val="center"/>
          </w:tcPr>
          <w:p w14:paraId="4107181C"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Oficina General de Monitoreo y Evaluación de Políticas y Gestión Descentralizada del MIMP.</w:t>
            </w:r>
          </w:p>
        </w:tc>
      </w:tr>
      <w:tr w:rsidR="00821DCB" w:rsidRPr="00360EE7" w14:paraId="4A8B19DF" w14:textId="77777777" w:rsidTr="00FF5DD2">
        <w:trPr>
          <w:trHeight w:val="439"/>
          <w:jc w:val="center"/>
        </w:trPr>
        <w:tc>
          <w:tcPr>
            <w:tcW w:w="1898" w:type="dxa"/>
            <w:vAlign w:val="center"/>
          </w:tcPr>
          <w:p w14:paraId="2A8D018F"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PAT</w:t>
            </w:r>
          </w:p>
        </w:tc>
        <w:tc>
          <w:tcPr>
            <w:tcW w:w="4657" w:type="dxa"/>
            <w:vAlign w:val="center"/>
          </w:tcPr>
          <w:p w14:paraId="7E8189A9"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Plan anual de trabajo</w:t>
            </w:r>
          </w:p>
        </w:tc>
      </w:tr>
      <w:tr w:rsidR="00821DCB" w:rsidRPr="00360EE7" w14:paraId="2048920A" w14:textId="77777777" w:rsidTr="00FF5DD2">
        <w:trPr>
          <w:trHeight w:val="439"/>
          <w:jc w:val="center"/>
        </w:trPr>
        <w:tc>
          <w:tcPr>
            <w:tcW w:w="1898" w:type="dxa"/>
            <w:vAlign w:val="center"/>
          </w:tcPr>
          <w:p w14:paraId="556C550E"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PPR</w:t>
            </w:r>
          </w:p>
        </w:tc>
        <w:tc>
          <w:tcPr>
            <w:tcW w:w="4657" w:type="dxa"/>
            <w:vAlign w:val="center"/>
          </w:tcPr>
          <w:p w14:paraId="3807DA25"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Presupuesto por Resultados</w:t>
            </w:r>
          </w:p>
        </w:tc>
      </w:tr>
      <w:tr w:rsidR="00821DCB" w:rsidRPr="00360EE7" w14:paraId="574281D0" w14:textId="77777777" w:rsidTr="00FF5DD2">
        <w:trPr>
          <w:trHeight w:val="469"/>
          <w:jc w:val="center"/>
        </w:trPr>
        <w:tc>
          <w:tcPr>
            <w:tcW w:w="1898" w:type="dxa"/>
            <w:vAlign w:val="center"/>
          </w:tcPr>
          <w:p w14:paraId="1B173FE2"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PNCVFS</w:t>
            </w:r>
          </w:p>
        </w:tc>
        <w:tc>
          <w:tcPr>
            <w:tcW w:w="4657" w:type="dxa"/>
            <w:vAlign w:val="center"/>
          </w:tcPr>
          <w:p w14:paraId="65FA880F"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Programa Nacional contra la Violencia Familiar y Sexual</w:t>
            </w:r>
          </w:p>
        </w:tc>
      </w:tr>
      <w:tr w:rsidR="00821DCB" w:rsidRPr="00360EE7" w14:paraId="1E8FC378" w14:textId="77777777" w:rsidTr="00FF5DD2">
        <w:trPr>
          <w:trHeight w:val="439"/>
          <w:jc w:val="center"/>
        </w:trPr>
        <w:tc>
          <w:tcPr>
            <w:tcW w:w="1898" w:type="dxa"/>
            <w:vAlign w:val="center"/>
          </w:tcPr>
          <w:p w14:paraId="2D7AE4A7"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 xml:space="preserve">UGEL </w:t>
            </w:r>
          </w:p>
        </w:tc>
        <w:tc>
          <w:tcPr>
            <w:tcW w:w="4657" w:type="dxa"/>
            <w:vAlign w:val="center"/>
          </w:tcPr>
          <w:p w14:paraId="5EA29735" w14:textId="77777777" w:rsidR="00821DCB" w:rsidRPr="00360EE7" w:rsidRDefault="00821DCB" w:rsidP="00B7088E">
            <w:pPr>
              <w:rPr>
                <w:rFonts w:ascii="Times New Roman" w:hAnsi="Times New Roman" w:cs="Times New Roman"/>
              </w:rPr>
            </w:pPr>
            <w:r w:rsidRPr="00360EE7">
              <w:rPr>
                <w:rFonts w:ascii="Times New Roman" w:hAnsi="Times New Roman" w:cs="Times New Roman"/>
              </w:rPr>
              <w:t>Unidad de gestión educativa local</w:t>
            </w:r>
          </w:p>
        </w:tc>
      </w:tr>
      <w:tr w:rsidR="00821DCB" w:rsidRPr="00360EE7" w14:paraId="3B61098E" w14:textId="77777777" w:rsidTr="00FF5DD2">
        <w:trPr>
          <w:trHeight w:val="439"/>
          <w:jc w:val="center"/>
        </w:trPr>
        <w:tc>
          <w:tcPr>
            <w:tcW w:w="1898" w:type="dxa"/>
            <w:vAlign w:val="center"/>
          </w:tcPr>
          <w:p w14:paraId="0C4A85B3"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 xml:space="preserve">TOE </w:t>
            </w:r>
          </w:p>
        </w:tc>
        <w:tc>
          <w:tcPr>
            <w:tcW w:w="4657" w:type="dxa"/>
            <w:vAlign w:val="center"/>
          </w:tcPr>
          <w:p w14:paraId="21F7D2DC" w14:textId="77777777" w:rsidR="00821DCB" w:rsidRPr="00360EE7" w:rsidRDefault="00821DCB" w:rsidP="00B7088E">
            <w:pPr>
              <w:rPr>
                <w:rFonts w:ascii="Times New Roman" w:hAnsi="Times New Roman" w:cs="Times New Roman"/>
                <w:lang w:val="es-ES_tradnl"/>
              </w:rPr>
            </w:pPr>
            <w:r w:rsidRPr="00360EE7">
              <w:rPr>
                <w:rFonts w:ascii="Times New Roman" w:hAnsi="Times New Roman" w:cs="Times New Roman"/>
                <w:lang w:val="es-ES_tradnl"/>
              </w:rPr>
              <w:t>Tutoría y Orientación Educativa</w:t>
            </w:r>
          </w:p>
        </w:tc>
      </w:tr>
      <w:tr w:rsidR="00ED3552" w:rsidRPr="00360EE7" w14:paraId="599C56AB" w14:textId="77777777" w:rsidTr="00FF5DD2">
        <w:trPr>
          <w:trHeight w:val="439"/>
          <w:jc w:val="center"/>
        </w:trPr>
        <w:tc>
          <w:tcPr>
            <w:tcW w:w="1898" w:type="dxa"/>
            <w:vAlign w:val="center"/>
          </w:tcPr>
          <w:p w14:paraId="45E7CAD5" w14:textId="646B4C5D" w:rsidR="00ED3552" w:rsidRPr="00360EE7" w:rsidRDefault="00ED3552" w:rsidP="00B7088E">
            <w:pPr>
              <w:rPr>
                <w:rFonts w:ascii="Times New Roman" w:hAnsi="Times New Roman" w:cs="Times New Roman"/>
                <w:lang w:val="es-ES_tradnl"/>
              </w:rPr>
            </w:pPr>
            <w:r w:rsidRPr="00360EE7">
              <w:rPr>
                <w:rFonts w:ascii="Times New Roman" w:hAnsi="Times New Roman" w:cs="Times New Roman"/>
                <w:lang w:val="es-ES_tradnl"/>
              </w:rPr>
              <w:t>NNA</w:t>
            </w:r>
          </w:p>
        </w:tc>
        <w:tc>
          <w:tcPr>
            <w:tcW w:w="4657" w:type="dxa"/>
            <w:vAlign w:val="center"/>
          </w:tcPr>
          <w:p w14:paraId="685D2D36" w14:textId="3194B6D9" w:rsidR="00ED3552" w:rsidRPr="00360EE7" w:rsidRDefault="00ED3552" w:rsidP="00B7088E">
            <w:pPr>
              <w:rPr>
                <w:rFonts w:ascii="Times New Roman" w:hAnsi="Times New Roman" w:cs="Times New Roman"/>
                <w:lang w:val="es-ES_tradnl"/>
              </w:rPr>
            </w:pPr>
            <w:r w:rsidRPr="00360EE7">
              <w:rPr>
                <w:rFonts w:ascii="Times New Roman" w:hAnsi="Times New Roman" w:cs="Times New Roman"/>
                <w:lang w:val="es-ES_tradnl"/>
              </w:rPr>
              <w:t>Niños, niñas y adolescentes</w:t>
            </w:r>
          </w:p>
        </w:tc>
      </w:tr>
      <w:tr w:rsidR="00ED3552" w:rsidRPr="00360EE7" w14:paraId="246C28F0" w14:textId="77777777" w:rsidTr="00FF5DD2">
        <w:trPr>
          <w:trHeight w:val="439"/>
          <w:jc w:val="center"/>
        </w:trPr>
        <w:tc>
          <w:tcPr>
            <w:tcW w:w="1898" w:type="dxa"/>
            <w:vAlign w:val="center"/>
          </w:tcPr>
          <w:p w14:paraId="5DB5C718" w14:textId="340E7A65" w:rsidR="00ED3552" w:rsidRPr="00360EE7" w:rsidRDefault="00ED3552" w:rsidP="00B7088E">
            <w:pPr>
              <w:rPr>
                <w:rFonts w:ascii="Times New Roman" w:hAnsi="Times New Roman" w:cs="Times New Roman"/>
                <w:lang w:val="es-ES_tradnl"/>
              </w:rPr>
            </w:pPr>
            <w:r w:rsidRPr="00360EE7">
              <w:rPr>
                <w:rFonts w:ascii="Times New Roman" w:hAnsi="Times New Roman" w:cs="Times New Roman"/>
                <w:lang w:val="es-ES_tradnl"/>
              </w:rPr>
              <w:t>CEM</w:t>
            </w:r>
          </w:p>
        </w:tc>
        <w:tc>
          <w:tcPr>
            <w:tcW w:w="4657" w:type="dxa"/>
            <w:vAlign w:val="center"/>
          </w:tcPr>
          <w:p w14:paraId="21A3CFEB" w14:textId="2A7A3129" w:rsidR="00ED3552" w:rsidRPr="00360EE7" w:rsidRDefault="00ED3552" w:rsidP="00B7088E">
            <w:pPr>
              <w:rPr>
                <w:rFonts w:ascii="Times New Roman" w:hAnsi="Times New Roman" w:cs="Times New Roman"/>
                <w:lang w:val="es-ES_tradnl"/>
              </w:rPr>
            </w:pPr>
            <w:r w:rsidRPr="00360EE7">
              <w:rPr>
                <w:rFonts w:ascii="Times New Roman" w:hAnsi="Times New Roman" w:cs="Times New Roman"/>
                <w:lang w:val="es-ES_tradnl"/>
              </w:rPr>
              <w:t>Centro Emergencia Mujer</w:t>
            </w:r>
          </w:p>
        </w:tc>
      </w:tr>
    </w:tbl>
    <w:p w14:paraId="0E9CC227" w14:textId="77777777" w:rsidR="00821DCB" w:rsidRPr="00360EE7" w:rsidRDefault="00821DCB">
      <w:pPr>
        <w:rPr>
          <w:rFonts w:ascii="Times New Roman" w:eastAsia="Times New Roman" w:hAnsi="Times New Roman" w:cs="Times New Roman"/>
          <w:b/>
          <w:bCs/>
          <w:color w:val="000000" w:themeColor="text1"/>
          <w:lang w:val="es-ES" w:eastAsia="es-ES"/>
        </w:rPr>
      </w:pPr>
    </w:p>
    <w:p w14:paraId="2ED0FC5B" w14:textId="77777777" w:rsidR="00821DCB" w:rsidRPr="00360EE7" w:rsidRDefault="00821DCB">
      <w:pPr>
        <w:rPr>
          <w:rFonts w:ascii="Times New Roman" w:eastAsia="Times New Roman" w:hAnsi="Times New Roman" w:cs="Times New Roman"/>
          <w:b/>
          <w:bCs/>
          <w:color w:val="000000" w:themeColor="text1"/>
          <w:lang w:val="es-ES" w:eastAsia="es-ES"/>
        </w:rPr>
      </w:pPr>
    </w:p>
    <w:p w14:paraId="226DECA7" w14:textId="77777777" w:rsidR="00821DCB" w:rsidRPr="00360EE7" w:rsidRDefault="00821DCB">
      <w:pPr>
        <w:rPr>
          <w:rFonts w:ascii="Times New Roman" w:eastAsia="Times New Roman" w:hAnsi="Times New Roman" w:cs="Times New Roman"/>
          <w:b/>
          <w:bCs/>
          <w:color w:val="000000" w:themeColor="text1"/>
          <w:lang w:val="es-ES" w:eastAsia="es-ES"/>
        </w:rPr>
      </w:pPr>
    </w:p>
    <w:p w14:paraId="6E1C81FB" w14:textId="77777777" w:rsidR="00821DCB" w:rsidRPr="00360EE7" w:rsidRDefault="00821DCB">
      <w:pPr>
        <w:rPr>
          <w:rFonts w:ascii="Times New Roman" w:eastAsia="Times New Roman" w:hAnsi="Times New Roman" w:cs="Times New Roman"/>
          <w:b/>
          <w:bCs/>
          <w:color w:val="000000" w:themeColor="text1"/>
          <w:lang w:val="es-ES" w:eastAsia="es-ES"/>
        </w:rPr>
      </w:pPr>
    </w:p>
    <w:p w14:paraId="56B366AE" w14:textId="77777777" w:rsidR="00821DCB" w:rsidRPr="00360EE7" w:rsidRDefault="00821DCB">
      <w:pPr>
        <w:rPr>
          <w:rFonts w:ascii="Times New Roman" w:eastAsia="Times New Roman" w:hAnsi="Times New Roman" w:cs="Times New Roman"/>
          <w:b/>
          <w:bCs/>
          <w:color w:val="000000" w:themeColor="text1"/>
          <w:lang w:val="es-ES" w:eastAsia="es-ES"/>
        </w:rPr>
      </w:pPr>
    </w:p>
    <w:p w14:paraId="3B76FBA6" w14:textId="77777777" w:rsidR="00821DCB" w:rsidRPr="00360EE7" w:rsidRDefault="00821DCB">
      <w:pPr>
        <w:rPr>
          <w:rFonts w:ascii="Times New Roman" w:eastAsia="Times New Roman" w:hAnsi="Times New Roman" w:cs="Times New Roman"/>
          <w:b/>
          <w:bCs/>
          <w:color w:val="000000" w:themeColor="text1"/>
          <w:lang w:val="es-ES" w:eastAsia="es-ES"/>
        </w:rPr>
      </w:pPr>
    </w:p>
    <w:p w14:paraId="5EA0F25C" w14:textId="77777777" w:rsidR="00821DCB" w:rsidRPr="00360EE7" w:rsidRDefault="00821DCB">
      <w:pPr>
        <w:rPr>
          <w:rFonts w:ascii="Times New Roman" w:eastAsia="Times New Roman" w:hAnsi="Times New Roman" w:cs="Times New Roman"/>
          <w:b/>
          <w:bCs/>
          <w:color w:val="000000" w:themeColor="text1"/>
          <w:lang w:val="es-ES" w:eastAsia="es-ES"/>
        </w:rPr>
      </w:pPr>
    </w:p>
    <w:p w14:paraId="5F7E9234" w14:textId="77777777" w:rsidR="00821DCB" w:rsidRPr="00360EE7" w:rsidRDefault="00821DCB">
      <w:pPr>
        <w:rPr>
          <w:rFonts w:ascii="Times New Roman" w:eastAsia="Times New Roman" w:hAnsi="Times New Roman" w:cs="Times New Roman"/>
          <w:b/>
          <w:bCs/>
          <w:color w:val="000000" w:themeColor="text1"/>
          <w:lang w:val="es-ES" w:eastAsia="es-ES"/>
        </w:rPr>
      </w:pPr>
    </w:p>
    <w:p w14:paraId="15BBCC7B" w14:textId="77777777" w:rsidR="00821DCB" w:rsidRPr="00360EE7" w:rsidRDefault="00821DCB">
      <w:pPr>
        <w:rPr>
          <w:rFonts w:ascii="Times New Roman" w:eastAsia="Times New Roman" w:hAnsi="Times New Roman" w:cs="Times New Roman"/>
          <w:b/>
          <w:bCs/>
          <w:color w:val="000000" w:themeColor="text1"/>
          <w:lang w:val="es-ES" w:eastAsia="es-ES"/>
        </w:rPr>
      </w:pPr>
    </w:p>
    <w:p w14:paraId="60A03A43" w14:textId="77777777" w:rsidR="00821DCB" w:rsidRPr="00360EE7" w:rsidRDefault="00821DCB">
      <w:pPr>
        <w:rPr>
          <w:rFonts w:ascii="Times New Roman" w:eastAsia="Times New Roman" w:hAnsi="Times New Roman" w:cs="Times New Roman"/>
          <w:b/>
          <w:bCs/>
          <w:color w:val="000000" w:themeColor="text1"/>
          <w:lang w:val="es-ES" w:eastAsia="es-ES"/>
        </w:rPr>
      </w:pPr>
    </w:p>
    <w:p w14:paraId="4FB36C8F" w14:textId="77777777" w:rsidR="00A36726" w:rsidRPr="00360EE7" w:rsidRDefault="00A36726">
      <w:pPr>
        <w:rPr>
          <w:rFonts w:ascii="Times New Roman" w:eastAsia="Times New Roman" w:hAnsi="Times New Roman" w:cs="Times New Roman"/>
          <w:b/>
          <w:bCs/>
          <w:color w:val="000000" w:themeColor="text1"/>
          <w:lang w:val="es-ES" w:eastAsia="es-ES"/>
        </w:rPr>
      </w:pPr>
    </w:p>
    <w:p w14:paraId="794C74A5" w14:textId="52323927" w:rsidR="002F14D1" w:rsidRPr="00D52FF2" w:rsidRDefault="002F14D1" w:rsidP="00DF201C">
      <w:pPr>
        <w:pStyle w:val="Ttulo1"/>
        <w:rPr>
          <w:rFonts w:ascii="Times New Roman" w:hAnsi="Times New Roman" w:cs="Times New Roman"/>
          <w:b/>
          <w:color w:val="C00000"/>
        </w:rPr>
      </w:pPr>
      <w:bookmarkStart w:id="5" w:name="_Toc511231625"/>
      <w:r w:rsidRPr="00D52FF2">
        <w:rPr>
          <w:rFonts w:ascii="Times New Roman" w:hAnsi="Times New Roman" w:cs="Times New Roman"/>
          <w:b/>
          <w:color w:val="C00000"/>
        </w:rPr>
        <w:t xml:space="preserve">INDICE DE </w:t>
      </w:r>
      <w:r w:rsidR="00E544DF" w:rsidRPr="00D52FF2">
        <w:rPr>
          <w:rFonts w:ascii="Times New Roman" w:hAnsi="Times New Roman" w:cs="Times New Roman"/>
          <w:b/>
          <w:color w:val="C00000"/>
        </w:rPr>
        <w:t>CUADROS</w:t>
      </w:r>
      <w:r w:rsidR="00DF201C" w:rsidRPr="00D52FF2">
        <w:rPr>
          <w:rFonts w:ascii="Times New Roman" w:hAnsi="Times New Roman" w:cs="Times New Roman"/>
          <w:b/>
          <w:color w:val="C00000"/>
        </w:rPr>
        <w:t>, FIGURAS</w:t>
      </w:r>
      <w:r w:rsidR="00B1342C" w:rsidRPr="00D52FF2">
        <w:rPr>
          <w:rFonts w:ascii="Times New Roman" w:hAnsi="Times New Roman" w:cs="Times New Roman"/>
          <w:b/>
          <w:color w:val="C00000"/>
        </w:rPr>
        <w:t xml:space="preserve"> Y GRAFICOS</w:t>
      </w:r>
      <w:bookmarkEnd w:id="5"/>
    </w:p>
    <w:p w14:paraId="4E8BA1CB" w14:textId="77777777" w:rsidR="007D469E" w:rsidRDefault="007D469E" w:rsidP="00FC6FA6">
      <w:pPr>
        <w:pStyle w:val="Puesto"/>
        <w:widowControl w:val="0"/>
        <w:jc w:val="both"/>
        <w:rPr>
          <w:rFonts w:ascii="Times New Roman" w:hAnsi="Times New Roman" w:cs="Times New Roman"/>
          <w:color w:val="000000" w:themeColor="text1"/>
          <w:sz w:val="22"/>
          <w:szCs w:val="22"/>
        </w:rPr>
      </w:pPr>
    </w:p>
    <w:p w14:paraId="1382E15D" w14:textId="77777777" w:rsidR="00170689" w:rsidRPr="00170689" w:rsidRDefault="00CF0A37">
      <w:pPr>
        <w:pStyle w:val="Tabladeilustraciones"/>
        <w:tabs>
          <w:tab w:val="right" w:leader="dot" w:pos="8494"/>
        </w:tabs>
        <w:rPr>
          <w:rFonts w:eastAsiaTheme="minorEastAsia"/>
          <w:noProof/>
          <w:lang w:eastAsia="es-PE"/>
        </w:rPr>
      </w:pPr>
      <w:r w:rsidRPr="00170689">
        <w:rPr>
          <w:rFonts w:ascii="Times New Roman" w:hAnsi="Times New Roman" w:cs="Times New Roman"/>
          <w:color w:val="000000" w:themeColor="text1"/>
          <w:sz w:val="24"/>
          <w:szCs w:val="24"/>
        </w:rPr>
        <w:fldChar w:fldCharType="begin"/>
      </w:r>
      <w:r w:rsidRPr="00170689">
        <w:rPr>
          <w:rFonts w:ascii="Times New Roman" w:hAnsi="Times New Roman" w:cs="Times New Roman"/>
          <w:color w:val="000000" w:themeColor="text1"/>
          <w:sz w:val="24"/>
          <w:szCs w:val="24"/>
        </w:rPr>
        <w:instrText xml:space="preserve"> TOC \h \z \c "Cuadro " </w:instrText>
      </w:r>
      <w:r w:rsidRPr="00170689">
        <w:rPr>
          <w:rFonts w:ascii="Times New Roman" w:hAnsi="Times New Roman" w:cs="Times New Roman"/>
          <w:color w:val="000000" w:themeColor="text1"/>
          <w:sz w:val="24"/>
          <w:szCs w:val="24"/>
        </w:rPr>
        <w:fldChar w:fldCharType="separate"/>
      </w:r>
      <w:hyperlink w:anchor="_Toc511322797" w:history="1">
        <w:r w:rsidR="00170689" w:rsidRPr="00170689">
          <w:rPr>
            <w:rStyle w:val="Hipervnculo"/>
            <w:rFonts w:ascii="Times New Roman" w:hAnsi="Times New Roman" w:cs="Times New Roman"/>
            <w:noProof/>
          </w:rPr>
          <w:t>Cuadro  1: Metas 2017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_Toc511322797 \h </w:instrText>
        </w:r>
        <w:r w:rsidR="00170689" w:rsidRPr="00170689">
          <w:rPr>
            <w:noProof/>
            <w:webHidden/>
          </w:rPr>
        </w:r>
        <w:r w:rsidR="00170689" w:rsidRPr="00170689">
          <w:rPr>
            <w:noProof/>
            <w:webHidden/>
          </w:rPr>
          <w:fldChar w:fldCharType="separate"/>
        </w:r>
        <w:r w:rsidR="00D15EBC">
          <w:rPr>
            <w:noProof/>
            <w:webHidden/>
          </w:rPr>
          <w:t>19</w:t>
        </w:r>
        <w:r w:rsidR="00170689" w:rsidRPr="00170689">
          <w:rPr>
            <w:noProof/>
            <w:webHidden/>
          </w:rPr>
          <w:fldChar w:fldCharType="end"/>
        </w:r>
      </w:hyperlink>
    </w:p>
    <w:p w14:paraId="1F0C6775" w14:textId="77777777" w:rsidR="00170689" w:rsidRPr="00170689" w:rsidRDefault="006D2341">
      <w:pPr>
        <w:pStyle w:val="Tabladeilustraciones"/>
        <w:tabs>
          <w:tab w:val="right" w:leader="dot" w:pos="8494"/>
        </w:tabs>
        <w:rPr>
          <w:rFonts w:eastAsiaTheme="minorEastAsia"/>
          <w:noProof/>
          <w:lang w:eastAsia="es-PE"/>
        </w:rPr>
      </w:pPr>
      <w:hyperlink w:anchor="_Toc511322798" w:history="1">
        <w:r w:rsidR="00170689" w:rsidRPr="00170689">
          <w:rPr>
            <w:rStyle w:val="Hipervnculo"/>
            <w:rFonts w:ascii="Times New Roman" w:hAnsi="Times New Roman" w:cs="Times New Roman"/>
            <w:noProof/>
          </w:rPr>
          <w:t>Cuadro  2: Ámbito de intervención desagregado por número de II.EE, UGEL, CEM 2016 – 2017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_Toc511322798 \h </w:instrText>
        </w:r>
        <w:r w:rsidR="00170689" w:rsidRPr="00170689">
          <w:rPr>
            <w:noProof/>
            <w:webHidden/>
          </w:rPr>
        </w:r>
        <w:r w:rsidR="00170689" w:rsidRPr="00170689">
          <w:rPr>
            <w:noProof/>
            <w:webHidden/>
          </w:rPr>
          <w:fldChar w:fldCharType="separate"/>
        </w:r>
        <w:r w:rsidR="00D15EBC">
          <w:rPr>
            <w:noProof/>
            <w:webHidden/>
          </w:rPr>
          <w:t>19</w:t>
        </w:r>
        <w:r w:rsidR="00170689" w:rsidRPr="00170689">
          <w:rPr>
            <w:noProof/>
            <w:webHidden/>
          </w:rPr>
          <w:fldChar w:fldCharType="end"/>
        </w:r>
      </w:hyperlink>
    </w:p>
    <w:p w14:paraId="39E9AF99" w14:textId="77777777" w:rsidR="00170689" w:rsidRPr="00170689" w:rsidRDefault="006D2341">
      <w:pPr>
        <w:pStyle w:val="Tabladeilustraciones"/>
        <w:tabs>
          <w:tab w:val="right" w:leader="dot" w:pos="8494"/>
        </w:tabs>
        <w:rPr>
          <w:rFonts w:eastAsiaTheme="minorEastAsia"/>
          <w:noProof/>
          <w:lang w:eastAsia="es-PE"/>
        </w:rPr>
      </w:pPr>
      <w:hyperlink w:anchor="_Toc511322799" w:history="1">
        <w:r w:rsidR="00170689" w:rsidRPr="00170689">
          <w:rPr>
            <w:rStyle w:val="Hipervnculo"/>
            <w:rFonts w:ascii="Times New Roman" w:hAnsi="Times New Roman" w:cs="Times New Roman"/>
            <w:noProof/>
          </w:rPr>
          <w:t>Cuadro  3  Cantidad de II.EE y estudiantes dentro de la Intervención y adolescentes entre 12-17 años afectados por violencia física y sexual para el año 2016.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_Toc511322799 \h </w:instrText>
        </w:r>
        <w:r w:rsidR="00170689" w:rsidRPr="00170689">
          <w:rPr>
            <w:noProof/>
            <w:webHidden/>
          </w:rPr>
        </w:r>
        <w:r w:rsidR="00170689" w:rsidRPr="00170689">
          <w:rPr>
            <w:noProof/>
            <w:webHidden/>
          </w:rPr>
          <w:fldChar w:fldCharType="separate"/>
        </w:r>
        <w:r w:rsidR="00D15EBC">
          <w:rPr>
            <w:noProof/>
            <w:webHidden/>
          </w:rPr>
          <w:t>33</w:t>
        </w:r>
        <w:r w:rsidR="00170689" w:rsidRPr="00170689">
          <w:rPr>
            <w:noProof/>
            <w:webHidden/>
          </w:rPr>
          <w:fldChar w:fldCharType="end"/>
        </w:r>
      </w:hyperlink>
    </w:p>
    <w:p w14:paraId="55024DFB" w14:textId="77777777" w:rsidR="00170689" w:rsidRPr="00170689" w:rsidRDefault="006D2341">
      <w:pPr>
        <w:pStyle w:val="Tabladeilustraciones"/>
        <w:tabs>
          <w:tab w:val="right" w:leader="dot" w:pos="8494"/>
        </w:tabs>
        <w:rPr>
          <w:rFonts w:eastAsiaTheme="minorEastAsia"/>
          <w:noProof/>
          <w:lang w:eastAsia="es-PE"/>
        </w:rPr>
      </w:pPr>
      <w:hyperlink w:anchor="_Toc511322800" w:history="1">
        <w:r w:rsidR="00170689" w:rsidRPr="00170689">
          <w:rPr>
            <w:rStyle w:val="Hipervnculo"/>
            <w:rFonts w:ascii="Times New Roman" w:hAnsi="Times New Roman" w:cs="Times New Roman"/>
            <w:noProof/>
          </w:rPr>
          <w:t>Cuadro  4 : Instituciones Educativas seleccionadas para aplicar los Instrumentos Cualitativos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_Toc511322800 \h </w:instrText>
        </w:r>
        <w:r w:rsidR="00170689" w:rsidRPr="00170689">
          <w:rPr>
            <w:noProof/>
            <w:webHidden/>
          </w:rPr>
        </w:r>
        <w:r w:rsidR="00170689" w:rsidRPr="00170689">
          <w:rPr>
            <w:noProof/>
            <w:webHidden/>
          </w:rPr>
          <w:fldChar w:fldCharType="separate"/>
        </w:r>
        <w:r w:rsidR="00D15EBC">
          <w:rPr>
            <w:noProof/>
            <w:webHidden/>
          </w:rPr>
          <w:t>34</w:t>
        </w:r>
        <w:r w:rsidR="00170689" w:rsidRPr="00170689">
          <w:rPr>
            <w:noProof/>
            <w:webHidden/>
          </w:rPr>
          <w:fldChar w:fldCharType="end"/>
        </w:r>
      </w:hyperlink>
    </w:p>
    <w:p w14:paraId="54768860" w14:textId="77777777" w:rsidR="00170689" w:rsidRPr="00170689" w:rsidRDefault="006D2341">
      <w:pPr>
        <w:pStyle w:val="Tabladeilustraciones"/>
        <w:tabs>
          <w:tab w:val="right" w:leader="dot" w:pos="8494"/>
        </w:tabs>
        <w:rPr>
          <w:rFonts w:eastAsiaTheme="minorEastAsia"/>
          <w:noProof/>
          <w:lang w:eastAsia="es-PE"/>
        </w:rPr>
      </w:pPr>
      <w:hyperlink w:anchor="_Toc511322801" w:history="1">
        <w:r w:rsidR="00170689" w:rsidRPr="00170689">
          <w:rPr>
            <w:rStyle w:val="Hipervnculo"/>
            <w:rFonts w:ascii="Times New Roman" w:hAnsi="Times New Roman" w:cs="Times New Roman"/>
            <w:noProof/>
          </w:rPr>
          <w:t>Cuadro  5 : Criterios para seleccionar a los informantes en las entrevistas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_Toc511322801 \h </w:instrText>
        </w:r>
        <w:r w:rsidR="00170689" w:rsidRPr="00170689">
          <w:rPr>
            <w:noProof/>
            <w:webHidden/>
          </w:rPr>
        </w:r>
        <w:r w:rsidR="00170689" w:rsidRPr="00170689">
          <w:rPr>
            <w:noProof/>
            <w:webHidden/>
          </w:rPr>
          <w:fldChar w:fldCharType="separate"/>
        </w:r>
        <w:r w:rsidR="00D15EBC">
          <w:rPr>
            <w:noProof/>
            <w:webHidden/>
          </w:rPr>
          <w:t>35</w:t>
        </w:r>
        <w:r w:rsidR="00170689" w:rsidRPr="00170689">
          <w:rPr>
            <w:noProof/>
            <w:webHidden/>
          </w:rPr>
          <w:fldChar w:fldCharType="end"/>
        </w:r>
      </w:hyperlink>
    </w:p>
    <w:p w14:paraId="625A9DD2" w14:textId="77777777" w:rsidR="00170689" w:rsidRPr="00170689" w:rsidRDefault="006D2341">
      <w:pPr>
        <w:pStyle w:val="Tabladeilustraciones"/>
        <w:tabs>
          <w:tab w:val="right" w:leader="dot" w:pos="8494"/>
        </w:tabs>
        <w:rPr>
          <w:rFonts w:eastAsiaTheme="minorEastAsia"/>
          <w:noProof/>
          <w:lang w:eastAsia="es-PE"/>
        </w:rPr>
      </w:pPr>
      <w:hyperlink w:anchor="_Toc511322802" w:history="1">
        <w:r w:rsidR="00170689" w:rsidRPr="00170689">
          <w:rPr>
            <w:rStyle w:val="Hipervnculo"/>
            <w:rFonts w:ascii="Times New Roman" w:hAnsi="Times New Roman" w:cs="Times New Roman"/>
            <w:noProof/>
          </w:rPr>
          <w:t>Cuadro  6: Cuadro comparativo de instrumentos cualitativos planificados, ejecutados y codificados.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_Toc511322802 \h </w:instrText>
        </w:r>
        <w:r w:rsidR="00170689" w:rsidRPr="00170689">
          <w:rPr>
            <w:noProof/>
            <w:webHidden/>
          </w:rPr>
        </w:r>
        <w:r w:rsidR="00170689" w:rsidRPr="00170689">
          <w:rPr>
            <w:noProof/>
            <w:webHidden/>
          </w:rPr>
          <w:fldChar w:fldCharType="separate"/>
        </w:r>
        <w:r w:rsidR="00D15EBC">
          <w:rPr>
            <w:noProof/>
            <w:webHidden/>
          </w:rPr>
          <w:t>39</w:t>
        </w:r>
        <w:r w:rsidR="00170689" w:rsidRPr="00170689">
          <w:rPr>
            <w:noProof/>
            <w:webHidden/>
          </w:rPr>
          <w:fldChar w:fldCharType="end"/>
        </w:r>
      </w:hyperlink>
    </w:p>
    <w:p w14:paraId="49655E0D" w14:textId="77777777" w:rsidR="00170689" w:rsidRPr="00170689" w:rsidRDefault="006D2341">
      <w:pPr>
        <w:pStyle w:val="Tabladeilustraciones"/>
        <w:tabs>
          <w:tab w:val="right" w:leader="dot" w:pos="8494"/>
        </w:tabs>
        <w:rPr>
          <w:rFonts w:eastAsiaTheme="minorEastAsia"/>
          <w:noProof/>
          <w:lang w:eastAsia="es-PE"/>
        </w:rPr>
      </w:pPr>
      <w:hyperlink w:anchor="_Toc511322803" w:history="1">
        <w:r w:rsidR="00170689" w:rsidRPr="00170689">
          <w:rPr>
            <w:rStyle w:val="Hipervnculo"/>
            <w:rFonts w:ascii="Times New Roman" w:hAnsi="Times New Roman" w:cs="Times New Roman"/>
            <w:noProof/>
          </w:rPr>
          <w:t>Cuadro  7: Regiones, Centro de emergencia e Instituciones Educativas seleccionadas en el estudio de la Línea de Base</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_Toc511322803 \h </w:instrText>
        </w:r>
        <w:r w:rsidR="00170689" w:rsidRPr="00170689">
          <w:rPr>
            <w:noProof/>
            <w:webHidden/>
          </w:rPr>
        </w:r>
        <w:r w:rsidR="00170689" w:rsidRPr="00170689">
          <w:rPr>
            <w:noProof/>
            <w:webHidden/>
          </w:rPr>
          <w:fldChar w:fldCharType="separate"/>
        </w:r>
        <w:r w:rsidR="00D15EBC">
          <w:rPr>
            <w:noProof/>
            <w:webHidden/>
          </w:rPr>
          <w:t>44</w:t>
        </w:r>
        <w:r w:rsidR="00170689" w:rsidRPr="00170689">
          <w:rPr>
            <w:noProof/>
            <w:webHidden/>
          </w:rPr>
          <w:fldChar w:fldCharType="end"/>
        </w:r>
      </w:hyperlink>
    </w:p>
    <w:p w14:paraId="50D5ED9E" w14:textId="77777777" w:rsidR="00170689" w:rsidRPr="00170689" w:rsidRDefault="006D2341">
      <w:pPr>
        <w:pStyle w:val="Tabladeilustraciones"/>
        <w:tabs>
          <w:tab w:val="right" w:leader="dot" w:pos="8494"/>
        </w:tabs>
        <w:rPr>
          <w:rFonts w:eastAsiaTheme="minorEastAsia"/>
          <w:noProof/>
          <w:lang w:eastAsia="es-PE"/>
        </w:rPr>
      </w:pPr>
      <w:hyperlink w:anchor="_Toc511322804" w:history="1">
        <w:r w:rsidR="00170689" w:rsidRPr="00170689">
          <w:rPr>
            <w:rStyle w:val="Hipervnculo"/>
            <w:rFonts w:ascii="Times New Roman" w:hAnsi="Times New Roman" w:cs="Times New Roman"/>
            <w:noProof/>
          </w:rPr>
          <w:t>Cuadro  8: Muestra por Institución Educativa Seleccionada</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_Toc511322804 \h </w:instrText>
        </w:r>
        <w:r w:rsidR="00170689" w:rsidRPr="00170689">
          <w:rPr>
            <w:noProof/>
            <w:webHidden/>
          </w:rPr>
        </w:r>
        <w:r w:rsidR="00170689" w:rsidRPr="00170689">
          <w:rPr>
            <w:noProof/>
            <w:webHidden/>
          </w:rPr>
          <w:fldChar w:fldCharType="separate"/>
        </w:r>
        <w:r w:rsidR="00D15EBC">
          <w:rPr>
            <w:noProof/>
            <w:webHidden/>
          </w:rPr>
          <w:t>46</w:t>
        </w:r>
        <w:r w:rsidR="00170689" w:rsidRPr="00170689">
          <w:rPr>
            <w:noProof/>
            <w:webHidden/>
          </w:rPr>
          <w:fldChar w:fldCharType="end"/>
        </w:r>
      </w:hyperlink>
    </w:p>
    <w:p w14:paraId="3A099885" w14:textId="77777777" w:rsidR="00170689" w:rsidRPr="00170689" w:rsidRDefault="006D2341">
      <w:pPr>
        <w:pStyle w:val="Tabladeilustraciones"/>
        <w:tabs>
          <w:tab w:val="right" w:leader="dot" w:pos="8494"/>
        </w:tabs>
        <w:rPr>
          <w:rFonts w:eastAsiaTheme="minorEastAsia"/>
          <w:noProof/>
          <w:lang w:eastAsia="es-PE"/>
        </w:rPr>
      </w:pPr>
      <w:hyperlink w:anchor="_Toc511322805" w:history="1">
        <w:r w:rsidR="00170689" w:rsidRPr="00170689">
          <w:rPr>
            <w:rStyle w:val="Hipervnculo"/>
            <w:rFonts w:ascii="Times New Roman" w:hAnsi="Times New Roman" w:cs="Times New Roman"/>
            <w:noProof/>
          </w:rPr>
          <w:t>Cuadro  9: Proceso de construcción del Índice de Tolerancia</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_Toc511322805 \h </w:instrText>
        </w:r>
        <w:r w:rsidR="00170689" w:rsidRPr="00170689">
          <w:rPr>
            <w:noProof/>
            <w:webHidden/>
          </w:rPr>
        </w:r>
        <w:r w:rsidR="00170689" w:rsidRPr="00170689">
          <w:rPr>
            <w:noProof/>
            <w:webHidden/>
          </w:rPr>
          <w:fldChar w:fldCharType="separate"/>
        </w:r>
        <w:r w:rsidR="00D15EBC">
          <w:rPr>
            <w:noProof/>
            <w:webHidden/>
          </w:rPr>
          <w:t>50</w:t>
        </w:r>
        <w:r w:rsidR="00170689" w:rsidRPr="00170689">
          <w:rPr>
            <w:noProof/>
            <w:webHidden/>
          </w:rPr>
          <w:fldChar w:fldCharType="end"/>
        </w:r>
      </w:hyperlink>
    </w:p>
    <w:p w14:paraId="1D2D0328" w14:textId="77777777" w:rsidR="00170689" w:rsidRPr="00170689" w:rsidRDefault="006D2341">
      <w:pPr>
        <w:pStyle w:val="Tabladeilustraciones"/>
        <w:tabs>
          <w:tab w:val="right" w:leader="dot" w:pos="8494"/>
        </w:tabs>
        <w:rPr>
          <w:rFonts w:eastAsiaTheme="minorEastAsia"/>
          <w:noProof/>
          <w:lang w:eastAsia="es-PE"/>
        </w:rPr>
      </w:pPr>
      <w:hyperlink w:anchor="_Toc511322806" w:history="1">
        <w:r w:rsidR="00170689" w:rsidRPr="00170689">
          <w:rPr>
            <w:rStyle w:val="Hipervnculo"/>
            <w:rFonts w:ascii="Times New Roman" w:hAnsi="Times New Roman" w:cs="Times New Roman"/>
            <w:noProof/>
          </w:rPr>
          <w:t>Cuadro  10: Percentiles de niveles de tolerancia</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_Toc511322806 \h </w:instrText>
        </w:r>
        <w:r w:rsidR="00170689" w:rsidRPr="00170689">
          <w:rPr>
            <w:noProof/>
            <w:webHidden/>
          </w:rPr>
        </w:r>
        <w:r w:rsidR="00170689" w:rsidRPr="00170689">
          <w:rPr>
            <w:noProof/>
            <w:webHidden/>
          </w:rPr>
          <w:fldChar w:fldCharType="separate"/>
        </w:r>
        <w:r w:rsidR="00D15EBC">
          <w:rPr>
            <w:noProof/>
            <w:webHidden/>
          </w:rPr>
          <w:t>51</w:t>
        </w:r>
        <w:r w:rsidR="00170689" w:rsidRPr="00170689">
          <w:rPr>
            <w:noProof/>
            <w:webHidden/>
          </w:rPr>
          <w:fldChar w:fldCharType="end"/>
        </w:r>
      </w:hyperlink>
    </w:p>
    <w:p w14:paraId="62DECB07" w14:textId="77777777" w:rsidR="00170689" w:rsidRPr="00170689" w:rsidRDefault="006D2341">
      <w:pPr>
        <w:pStyle w:val="Tabladeilustraciones"/>
        <w:tabs>
          <w:tab w:val="right" w:leader="dot" w:pos="8494"/>
        </w:tabs>
        <w:rPr>
          <w:rFonts w:eastAsiaTheme="minorEastAsia"/>
          <w:noProof/>
          <w:lang w:eastAsia="es-PE"/>
        </w:rPr>
      </w:pPr>
      <w:hyperlink w:anchor="_Toc511322807" w:history="1">
        <w:r w:rsidR="00170689" w:rsidRPr="00170689">
          <w:rPr>
            <w:rStyle w:val="Hipervnculo"/>
            <w:rFonts w:ascii="Times New Roman" w:hAnsi="Times New Roman" w:cs="Times New Roman"/>
            <w:noProof/>
          </w:rPr>
          <w:t>Cuadro  11: Percentiles de niveles de conocimiento</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_Toc511322807 \h </w:instrText>
        </w:r>
        <w:r w:rsidR="00170689" w:rsidRPr="00170689">
          <w:rPr>
            <w:noProof/>
            <w:webHidden/>
          </w:rPr>
        </w:r>
        <w:r w:rsidR="00170689" w:rsidRPr="00170689">
          <w:rPr>
            <w:noProof/>
            <w:webHidden/>
          </w:rPr>
          <w:fldChar w:fldCharType="separate"/>
        </w:r>
        <w:r w:rsidR="00D15EBC">
          <w:rPr>
            <w:noProof/>
            <w:webHidden/>
          </w:rPr>
          <w:t>52</w:t>
        </w:r>
        <w:r w:rsidR="00170689" w:rsidRPr="00170689">
          <w:rPr>
            <w:noProof/>
            <w:webHidden/>
          </w:rPr>
          <w:fldChar w:fldCharType="end"/>
        </w:r>
      </w:hyperlink>
    </w:p>
    <w:p w14:paraId="181FBFE9" w14:textId="77777777" w:rsidR="00170689" w:rsidRPr="00170689" w:rsidRDefault="006D2341">
      <w:pPr>
        <w:pStyle w:val="Tabladeilustraciones"/>
        <w:tabs>
          <w:tab w:val="right" w:leader="dot" w:pos="8494"/>
        </w:tabs>
        <w:rPr>
          <w:rFonts w:eastAsiaTheme="minorEastAsia"/>
          <w:noProof/>
          <w:lang w:eastAsia="es-PE"/>
        </w:rPr>
      </w:pPr>
      <w:hyperlink w:anchor="_Toc511322808" w:history="1">
        <w:r w:rsidR="00170689" w:rsidRPr="00170689">
          <w:rPr>
            <w:rStyle w:val="Hipervnculo"/>
            <w:rFonts w:ascii="Times New Roman" w:hAnsi="Times New Roman" w:cs="Times New Roman"/>
            <w:noProof/>
          </w:rPr>
          <w:t>Cuadro  12: Percentiles de niveles de percepción de riesgo</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_Toc511322808 \h </w:instrText>
        </w:r>
        <w:r w:rsidR="00170689" w:rsidRPr="00170689">
          <w:rPr>
            <w:noProof/>
            <w:webHidden/>
          </w:rPr>
        </w:r>
        <w:r w:rsidR="00170689" w:rsidRPr="00170689">
          <w:rPr>
            <w:noProof/>
            <w:webHidden/>
          </w:rPr>
          <w:fldChar w:fldCharType="separate"/>
        </w:r>
        <w:r w:rsidR="00D15EBC">
          <w:rPr>
            <w:noProof/>
            <w:webHidden/>
          </w:rPr>
          <w:t>53</w:t>
        </w:r>
        <w:r w:rsidR="00170689" w:rsidRPr="00170689">
          <w:rPr>
            <w:noProof/>
            <w:webHidden/>
          </w:rPr>
          <w:fldChar w:fldCharType="end"/>
        </w:r>
      </w:hyperlink>
    </w:p>
    <w:p w14:paraId="1512047F" w14:textId="77777777" w:rsidR="00170689" w:rsidRPr="00170689" w:rsidRDefault="006D2341">
      <w:pPr>
        <w:pStyle w:val="Tabladeilustraciones"/>
        <w:tabs>
          <w:tab w:val="right" w:leader="dot" w:pos="8494"/>
        </w:tabs>
        <w:rPr>
          <w:rFonts w:eastAsiaTheme="minorEastAsia"/>
          <w:noProof/>
          <w:lang w:eastAsia="es-PE"/>
        </w:rPr>
      </w:pPr>
      <w:hyperlink w:anchor="_Toc511322809" w:history="1">
        <w:r w:rsidR="00170689" w:rsidRPr="00170689">
          <w:rPr>
            <w:rStyle w:val="Hipervnculo"/>
            <w:rFonts w:ascii="Times New Roman" w:hAnsi="Times New Roman" w:cs="Times New Roman"/>
            <w:noProof/>
          </w:rPr>
          <w:t>Cuadro  13: Dificultades y soluciones en el proceso de selección de estudiantes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_Toc511322809 \h </w:instrText>
        </w:r>
        <w:r w:rsidR="00170689" w:rsidRPr="00170689">
          <w:rPr>
            <w:noProof/>
            <w:webHidden/>
          </w:rPr>
        </w:r>
        <w:r w:rsidR="00170689" w:rsidRPr="00170689">
          <w:rPr>
            <w:noProof/>
            <w:webHidden/>
          </w:rPr>
          <w:fldChar w:fldCharType="separate"/>
        </w:r>
        <w:r w:rsidR="00D15EBC">
          <w:rPr>
            <w:noProof/>
            <w:webHidden/>
          </w:rPr>
          <w:t>56</w:t>
        </w:r>
        <w:r w:rsidR="00170689" w:rsidRPr="00170689">
          <w:rPr>
            <w:noProof/>
            <w:webHidden/>
          </w:rPr>
          <w:fldChar w:fldCharType="end"/>
        </w:r>
      </w:hyperlink>
    </w:p>
    <w:p w14:paraId="6F432E1D" w14:textId="77777777" w:rsidR="00170689" w:rsidRPr="00170689" w:rsidRDefault="006D2341">
      <w:pPr>
        <w:pStyle w:val="Tabladeilustraciones"/>
        <w:tabs>
          <w:tab w:val="right" w:leader="dot" w:pos="8494"/>
        </w:tabs>
        <w:rPr>
          <w:rFonts w:eastAsiaTheme="minorEastAsia"/>
          <w:noProof/>
          <w:lang w:eastAsia="es-PE"/>
        </w:rPr>
      </w:pPr>
      <w:hyperlink w:anchor="_Toc511322810" w:history="1">
        <w:r w:rsidR="00170689" w:rsidRPr="00170689">
          <w:rPr>
            <w:rStyle w:val="Hipervnculo"/>
            <w:rFonts w:ascii="Times New Roman" w:hAnsi="Times New Roman" w:cs="Times New Roman"/>
            <w:noProof/>
          </w:rPr>
          <w:t>Cuadro  14: Instituciones Educativas donde se aplicaron los instrumentos cualitativos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_Toc511322810 \h </w:instrText>
        </w:r>
        <w:r w:rsidR="00170689" w:rsidRPr="00170689">
          <w:rPr>
            <w:noProof/>
            <w:webHidden/>
          </w:rPr>
        </w:r>
        <w:r w:rsidR="00170689" w:rsidRPr="00170689">
          <w:rPr>
            <w:noProof/>
            <w:webHidden/>
          </w:rPr>
          <w:fldChar w:fldCharType="separate"/>
        </w:r>
        <w:r w:rsidR="00D15EBC">
          <w:rPr>
            <w:noProof/>
            <w:webHidden/>
          </w:rPr>
          <w:t>60</w:t>
        </w:r>
        <w:r w:rsidR="00170689" w:rsidRPr="00170689">
          <w:rPr>
            <w:noProof/>
            <w:webHidden/>
          </w:rPr>
          <w:fldChar w:fldCharType="end"/>
        </w:r>
      </w:hyperlink>
    </w:p>
    <w:p w14:paraId="7F4CEE4A" w14:textId="77777777" w:rsidR="00170689" w:rsidRPr="00170689" w:rsidRDefault="006D2341">
      <w:pPr>
        <w:pStyle w:val="Tabladeilustraciones"/>
        <w:tabs>
          <w:tab w:val="right" w:leader="dot" w:pos="8494"/>
        </w:tabs>
        <w:rPr>
          <w:rFonts w:eastAsiaTheme="minorEastAsia"/>
          <w:noProof/>
          <w:lang w:eastAsia="es-PE"/>
        </w:rPr>
      </w:pPr>
      <w:hyperlink w:anchor="_Toc511322811" w:history="1">
        <w:r w:rsidR="00170689" w:rsidRPr="00170689">
          <w:rPr>
            <w:rStyle w:val="Hipervnculo"/>
            <w:rFonts w:ascii="Times New Roman" w:hAnsi="Times New Roman" w:cs="Times New Roman"/>
            <w:noProof/>
          </w:rPr>
          <w:t>Cuadro  15: Datos requeridos por el supervisor</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_Toc511322811 \h </w:instrText>
        </w:r>
        <w:r w:rsidR="00170689" w:rsidRPr="00170689">
          <w:rPr>
            <w:noProof/>
            <w:webHidden/>
          </w:rPr>
        </w:r>
        <w:r w:rsidR="00170689" w:rsidRPr="00170689">
          <w:rPr>
            <w:noProof/>
            <w:webHidden/>
          </w:rPr>
          <w:fldChar w:fldCharType="separate"/>
        </w:r>
        <w:r w:rsidR="00D15EBC">
          <w:rPr>
            <w:noProof/>
            <w:webHidden/>
          </w:rPr>
          <w:t>64</w:t>
        </w:r>
        <w:r w:rsidR="00170689" w:rsidRPr="00170689">
          <w:rPr>
            <w:noProof/>
            <w:webHidden/>
          </w:rPr>
          <w:fldChar w:fldCharType="end"/>
        </w:r>
      </w:hyperlink>
    </w:p>
    <w:p w14:paraId="455E927B" w14:textId="77777777" w:rsidR="00170689" w:rsidRPr="00170689" w:rsidRDefault="006D2341">
      <w:pPr>
        <w:pStyle w:val="Tabladeilustraciones"/>
        <w:tabs>
          <w:tab w:val="right" w:leader="dot" w:pos="8494"/>
        </w:tabs>
        <w:rPr>
          <w:rFonts w:eastAsiaTheme="minorEastAsia"/>
          <w:noProof/>
          <w:lang w:eastAsia="es-PE"/>
        </w:rPr>
      </w:pPr>
      <w:hyperlink w:anchor="_Toc511322812" w:history="1">
        <w:r w:rsidR="00170689" w:rsidRPr="00170689">
          <w:rPr>
            <w:rStyle w:val="Hipervnculo"/>
            <w:rFonts w:ascii="Times New Roman" w:hAnsi="Times New Roman" w:cs="Times New Roman"/>
            <w:noProof/>
          </w:rPr>
          <w:t>Cuadro  16: Distribución de II.EE por supervisor</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_Toc511322812 \h </w:instrText>
        </w:r>
        <w:r w:rsidR="00170689" w:rsidRPr="00170689">
          <w:rPr>
            <w:noProof/>
            <w:webHidden/>
          </w:rPr>
        </w:r>
        <w:r w:rsidR="00170689" w:rsidRPr="00170689">
          <w:rPr>
            <w:noProof/>
            <w:webHidden/>
          </w:rPr>
          <w:fldChar w:fldCharType="separate"/>
        </w:r>
        <w:r w:rsidR="00D15EBC">
          <w:rPr>
            <w:noProof/>
            <w:webHidden/>
          </w:rPr>
          <w:t>64</w:t>
        </w:r>
        <w:r w:rsidR="00170689" w:rsidRPr="00170689">
          <w:rPr>
            <w:noProof/>
            <w:webHidden/>
          </w:rPr>
          <w:fldChar w:fldCharType="end"/>
        </w:r>
      </w:hyperlink>
    </w:p>
    <w:p w14:paraId="58264D6D" w14:textId="77777777" w:rsidR="00170689" w:rsidRPr="00170689" w:rsidRDefault="006D2341">
      <w:pPr>
        <w:pStyle w:val="Tabladeilustraciones"/>
        <w:tabs>
          <w:tab w:val="right" w:leader="dot" w:pos="8494"/>
        </w:tabs>
        <w:rPr>
          <w:rFonts w:eastAsiaTheme="minorEastAsia"/>
          <w:noProof/>
          <w:lang w:eastAsia="es-PE"/>
        </w:rPr>
      </w:pPr>
      <w:hyperlink w:anchor="_Toc511322813" w:history="1">
        <w:r w:rsidR="00170689" w:rsidRPr="00170689">
          <w:rPr>
            <w:rStyle w:val="Hipervnculo"/>
            <w:rFonts w:ascii="Times New Roman" w:hAnsi="Times New Roman" w:cs="Times New Roman"/>
            <w:noProof/>
          </w:rPr>
          <w:t>Cuadro  17:   Criterios de selección CEM e Instituciones Educativas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_Toc511322813 \h </w:instrText>
        </w:r>
        <w:r w:rsidR="00170689" w:rsidRPr="00170689">
          <w:rPr>
            <w:noProof/>
            <w:webHidden/>
          </w:rPr>
        </w:r>
        <w:r w:rsidR="00170689" w:rsidRPr="00170689">
          <w:rPr>
            <w:noProof/>
            <w:webHidden/>
          </w:rPr>
          <w:fldChar w:fldCharType="separate"/>
        </w:r>
        <w:r w:rsidR="00D15EBC">
          <w:rPr>
            <w:noProof/>
            <w:webHidden/>
          </w:rPr>
          <w:t>79</w:t>
        </w:r>
        <w:r w:rsidR="00170689" w:rsidRPr="00170689">
          <w:rPr>
            <w:noProof/>
            <w:webHidden/>
          </w:rPr>
          <w:fldChar w:fldCharType="end"/>
        </w:r>
      </w:hyperlink>
    </w:p>
    <w:p w14:paraId="50753925" w14:textId="77777777" w:rsidR="00170689" w:rsidRPr="00170689" w:rsidRDefault="006D2341">
      <w:pPr>
        <w:pStyle w:val="Tabladeilustraciones"/>
        <w:tabs>
          <w:tab w:val="right" w:leader="dot" w:pos="8494"/>
        </w:tabs>
        <w:rPr>
          <w:rFonts w:eastAsiaTheme="minorEastAsia"/>
          <w:noProof/>
          <w:lang w:eastAsia="es-PE"/>
        </w:rPr>
      </w:pPr>
      <w:hyperlink w:anchor="_Toc511322814" w:history="1">
        <w:r w:rsidR="00170689" w:rsidRPr="00170689">
          <w:rPr>
            <w:rStyle w:val="Hipervnculo"/>
            <w:rFonts w:ascii="Times New Roman" w:hAnsi="Times New Roman" w:cs="Times New Roman"/>
            <w:noProof/>
          </w:rPr>
          <w:t>Cuadro  18: Índice de tolerancia general</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_Toc511322814 \h </w:instrText>
        </w:r>
        <w:r w:rsidR="00170689" w:rsidRPr="00170689">
          <w:rPr>
            <w:noProof/>
            <w:webHidden/>
          </w:rPr>
        </w:r>
        <w:r w:rsidR="00170689" w:rsidRPr="00170689">
          <w:rPr>
            <w:noProof/>
            <w:webHidden/>
          </w:rPr>
          <w:fldChar w:fldCharType="separate"/>
        </w:r>
        <w:r w:rsidR="00D15EBC">
          <w:rPr>
            <w:noProof/>
            <w:webHidden/>
          </w:rPr>
          <w:t>97</w:t>
        </w:r>
        <w:r w:rsidR="00170689" w:rsidRPr="00170689">
          <w:rPr>
            <w:noProof/>
            <w:webHidden/>
          </w:rPr>
          <w:fldChar w:fldCharType="end"/>
        </w:r>
      </w:hyperlink>
    </w:p>
    <w:p w14:paraId="3C1E2585" w14:textId="77777777" w:rsidR="00170689" w:rsidRPr="00170689" w:rsidRDefault="006D2341">
      <w:pPr>
        <w:pStyle w:val="Tabladeilustraciones"/>
        <w:tabs>
          <w:tab w:val="right" w:leader="dot" w:pos="8494"/>
        </w:tabs>
        <w:rPr>
          <w:rFonts w:eastAsiaTheme="minorEastAsia"/>
          <w:noProof/>
          <w:lang w:eastAsia="es-PE"/>
        </w:rPr>
      </w:pPr>
      <w:hyperlink w:anchor="_Toc511322815" w:history="1">
        <w:r w:rsidR="00170689" w:rsidRPr="00170689">
          <w:rPr>
            <w:rStyle w:val="Hipervnculo"/>
            <w:rFonts w:ascii="Times New Roman" w:hAnsi="Times New Roman" w:cs="Times New Roman"/>
            <w:noProof/>
          </w:rPr>
          <w:t>Cuadro  19: Índice de tolerancia según edad</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_Toc511322815 \h </w:instrText>
        </w:r>
        <w:r w:rsidR="00170689" w:rsidRPr="00170689">
          <w:rPr>
            <w:noProof/>
            <w:webHidden/>
          </w:rPr>
        </w:r>
        <w:r w:rsidR="00170689" w:rsidRPr="00170689">
          <w:rPr>
            <w:noProof/>
            <w:webHidden/>
          </w:rPr>
          <w:fldChar w:fldCharType="separate"/>
        </w:r>
        <w:r w:rsidR="00D15EBC">
          <w:rPr>
            <w:noProof/>
            <w:webHidden/>
          </w:rPr>
          <w:t>97</w:t>
        </w:r>
        <w:r w:rsidR="00170689" w:rsidRPr="00170689">
          <w:rPr>
            <w:noProof/>
            <w:webHidden/>
          </w:rPr>
          <w:fldChar w:fldCharType="end"/>
        </w:r>
      </w:hyperlink>
    </w:p>
    <w:p w14:paraId="6B923A6D" w14:textId="77777777" w:rsidR="00170689" w:rsidRPr="00170689" w:rsidRDefault="006D2341">
      <w:pPr>
        <w:pStyle w:val="Tabladeilustraciones"/>
        <w:tabs>
          <w:tab w:val="right" w:leader="dot" w:pos="8494"/>
        </w:tabs>
        <w:rPr>
          <w:rFonts w:eastAsiaTheme="minorEastAsia"/>
          <w:noProof/>
          <w:lang w:eastAsia="es-PE"/>
        </w:rPr>
      </w:pPr>
      <w:hyperlink w:anchor="_Toc511322816" w:history="1">
        <w:r w:rsidR="00170689" w:rsidRPr="00170689">
          <w:rPr>
            <w:rStyle w:val="Hipervnculo"/>
            <w:rFonts w:ascii="Times New Roman" w:hAnsi="Times New Roman" w:cs="Times New Roman"/>
            <w:noProof/>
          </w:rPr>
          <w:t>Cuadro  20: Índice de tolerancia según grado escolar</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_Toc511322816 \h </w:instrText>
        </w:r>
        <w:r w:rsidR="00170689" w:rsidRPr="00170689">
          <w:rPr>
            <w:noProof/>
            <w:webHidden/>
          </w:rPr>
        </w:r>
        <w:r w:rsidR="00170689" w:rsidRPr="00170689">
          <w:rPr>
            <w:noProof/>
            <w:webHidden/>
          </w:rPr>
          <w:fldChar w:fldCharType="separate"/>
        </w:r>
        <w:r w:rsidR="00D15EBC">
          <w:rPr>
            <w:noProof/>
            <w:webHidden/>
          </w:rPr>
          <w:t>97</w:t>
        </w:r>
        <w:r w:rsidR="00170689" w:rsidRPr="00170689">
          <w:rPr>
            <w:noProof/>
            <w:webHidden/>
          </w:rPr>
          <w:fldChar w:fldCharType="end"/>
        </w:r>
      </w:hyperlink>
    </w:p>
    <w:p w14:paraId="63D86301" w14:textId="77777777" w:rsidR="00170689" w:rsidRPr="00170689" w:rsidRDefault="006D2341">
      <w:pPr>
        <w:pStyle w:val="Tabladeilustraciones"/>
        <w:tabs>
          <w:tab w:val="right" w:leader="dot" w:pos="8494"/>
        </w:tabs>
        <w:rPr>
          <w:rFonts w:eastAsiaTheme="minorEastAsia"/>
          <w:noProof/>
          <w:lang w:eastAsia="es-PE"/>
        </w:rPr>
      </w:pPr>
      <w:hyperlink w:anchor="_Toc511322817" w:history="1">
        <w:r w:rsidR="00170689" w:rsidRPr="00170689">
          <w:rPr>
            <w:rStyle w:val="Hipervnculo"/>
            <w:rFonts w:ascii="Times New Roman" w:hAnsi="Times New Roman" w:cs="Times New Roman"/>
            <w:noProof/>
          </w:rPr>
          <w:t>Cuadro  21: Índice de tolerancia según sexo</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_Toc511322817 \h </w:instrText>
        </w:r>
        <w:r w:rsidR="00170689" w:rsidRPr="00170689">
          <w:rPr>
            <w:noProof/>
            <w:webHidden/>
          </w:rPr>
        </w:r>
        <w:r w:rsidR="00170689" w:rsidRPr="00170689">
          <w:rPr>
            <w:noProof/>
            <w:webHidden/>
          </w:rPr>
          <w:fldChar w:fldCharType="separate"/>
        </w:r>
        <w:r w:rsidR="00D15EBC">
          <w:rPr>
            <w:noProof/>
            <w:webHidden/>
          </w:rPr>
          <w:t>101</w:t>
        </w:r>
        <w:r w:rsidR="00170689" w:rsidRPr="00170689">
          <w:rPr>
            <w:noProof/>
            <w:webHidden/>
          </w:rPr>
          <w:fldChar w:fldCharType="end"/>
        </w:r>
      </w:hyperlink>
    </w:p>
    <w:p w14:paraId="7F5AFD7E" w14:textId="77777777" w:rsidR="00170689" w:rsidRPr="00170689" w:rsidRDefault="006D2341">
      <w:pPr>
        <w:pStyle w:val="Tabladeilustraciones"/>
        <w:tabs>
          <w:tab w:val="right" w:leader="dot" w:pos="8494"/>
        </w:tabs>
        <w:rPr>
          <w:rFonts w:eastAsiaTheme="minorEastAsia"/>
          <w:noProof/>
          <w:lang w:eastAsia="es-PE"/>
        </w:rPr>
      </w:pPr>
      <w:hyperlink w:anchor="_Toc511322818" w:history="1">
        <w:r w:rsidR="00170689" w:rsidRPr="00170689">
          <w:rPr>
            <w:rStyle w:val="Hipervnculo"/>
            <w:rFonts w:ascii="Times New Roman" w:hAnsi="Times New Roman" w:cs="Times New Roman"/>
            <w:noProof/>
          </w:rPr>
          <w:t>Cuadro  22Dimensiones y subdimensiones de la encuesta de tolerancia</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_Toc511322818 \h </w:instrText>
        </w:r>
        <w:r w:rsidR="00170689" w:rsidRPr="00170689">
          <w:rPr>
            <w:noProof/>
            <w:webHidden/>
          </w:rPr>
        </w:r>
        <w:r w:rsidR="00170689" w:rsidRPr="00170689">
          <w:rPr>
            <w:noProof/>
            <w:webHidden/>
          </w:rPr>
          <w:fldChar w:fldCharType="separate"/>
        </w:r>
        <w:r w:rsidR="00D15EBC">
          <w:rPr>
            <w:noProof/>
            <w:webHidden/>
          </w:rPr>
          <w:t>102</w:t>
        </w:r>
        <w:r w:rsidR="00170689" w:rsidRPr="00170689">
          <w:rPr>
            <w:noProof/>
            <w:webHidden/>
          </w:rPr>
          <w:fldChar w:fldCharType="end"/>
        </w:r>
      </w:hyperlink>
    </w:p>
    <w:p w14:paraId="60BBCCB3" w14:textId="77777777" w:rsidR="00170689" w:rsidRPr="00170689" w:rsidRDefault="006D2341">
      <w:pPr>
        <w:pStyle w:val="Tabladeilustraciones"/>
        <w:tabs>
          <w:tab w:val="right" w:leader="dot" w:pos="8494"/>
        </w:tabs>
        <w:rPr>
          <w:rFonts w:eastAsiaTheme="minorEastAsia"/>
          <w:noProof/>
          <w:lang w:eastAsia="es-PE"/>
        </w:rPr>
      </w:pPr>
      <w:hyperlink w:anchor="_Toc511322819" w:history="1">
        <w:r w:rsidR="00170689" w:rsidRPr="00170689">
          <w:rPr>
            <w:rStyle w:val="Hipervnculo"/>
            <w:rFonts w:ascii="Times New Roman" w:hAnsi="Times New Roman" w:cs="Times New Roman"/>
            <w:noProof/>
          </w:rPr>
          <w:t>Cuadro  23: Dimensiones y subdimensiones de la encuesta de Conocimientos y percepciones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_Toc511322819 \h </w:instrText>
        </w:r>
        <w:r w:rsidR="00170689" w:rsidRPr="00170689">
          <w:rPr>
            <w:noProof/>
            <w:webHidden/>
          </w:rPr>
        </w:r>
        <w:r w:rsidR="00170689" w:rsidRPr="00170689">
          <w:rPr>
            <w:noProof/>
            <w:webHidden/>
          </w:rPr>
          <w:fldChar w:fldCharType="separate"/>
        </w:r>
        <w:r w:rsidR="00D15EBC">
          <w:rPr>
            <w:noProof/>
            <w:webHidden/>
          </w:rPr>
          <w:t>136</w:t>
        </w:r>
        <w:r w:rsidR="00170689" w:rsidRPr="00170689">
          <w:rPr>
            <w:noProof/>
            <w:webHidden/>
          </w:rPr>
          <w:fldChar w:fldCharType="end"/>
        </w:r>
      </w:hyperlink>
    </w:p>
    <w:p w14:paraId="1FA8C7AB" w14:textId="77777777" w:rsidR="00170689" w:rsidRPr="00170689" w:rsidRDefault="006D2341">
      <w:pPr>
        <w:pStyle w:val="Tabladeilustraciones"/>
        <w:tabs>
          <w:tab w:val="right" w:leader="dot" w:pos="8494"/>
        </w:tabs>
        <w:rPr>
          <w:rFonts w:eastAsiaTheme="minorEastAsia"/>
          <w:noProof/>
          <w:lang w:eastAsia="es-PE"/>
        </w:rPr>
      </w:pPr>
      <w:hyperlink w:anchor="_Toc511322820" w:history="1">
        <w:r w:rsidR="00170689" w:rsidRPr="00170689">
          <w:rPr>
            <w:rStyle w:val="Hipervnculo"/>
            <w:rFonts w:ascii="Times New Roman" w:hAnsi="Times New Roman" w:cs="Times New Roman"/>
            <w:noProof/>
          </w:rPr>
          <w:t>Cuadro  25: Baremo de conocimientos propuesto por CEPESJU</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_Toc511322820 \h </w:instrText>
        </w:r>
        <w:r w:rsidR="00170689" w:rsidRPr="00170689">
          <w:rPr>
            <w:noProof/>
            <w:webHidden/>
          </w:rPr>
        </w:r>
        <w:r w:rsidR="00170689" w:rsidRPr="00170689">
          <w:rPr>
            <w:noProof/>
            <w:webHidden/>
          </w:rPr>
          <w:fldChar w:fldCharType="separate"/>
        </w:r>
        <w:r w:rsidR="00D15EBC">
          <w:rPr>
            <w:noProof/>
            <w:webHidden/>
          </w:rPr>
          <w:t>172</w:t>
        </w:r>
        <w:r w:rsidR="00170689" w:rsidRPr="00170689">
          <w:rPr>
            <w:noProof/>
            <w:webHidden/>
          </w:rPr>
          <w:fldChar w:fldCharType="end"/>
        </w:r>
      </w:hyperlink>
    </w:p>
    <w:p w14:paraId="2900C064" w14:textId="77777777" w:rsidR="00170689" w:rsidRPr="00170689" w:rsidRDefault="006D2341">
      <w:pPr>
        <w:pStyle w:val="Tabladeilustraciones"/>
        <w:tabs>
          <w:tab w:val="right" w:leader="dot" w:pos="8494"/>
        </w:tabs>
        <w:rPr>
          <w:rFonts w:eastAsiaTheme="minorEastAsia"/>
          <w:noProof/>
          <w:lang w:eastAsia="es-PE"/>
        </w:rPr>
      </w:pPr>
      <w:hyperlink w:anchor="_Toc511322821" w:history="1">
        <w:r w:rsidR="00170689" w:rsidRPr="00170689">
          <w:rPr>
            <w:rStyle w:val="Hipervnculo"/>
            <w:rFonts w:ascii="Times New Roman" w:hAnsi="Times New Roman" w:cs="Times New Roman"/>
            <w:noProof/>
          </w:rPr>
          <w:t>Cuadro  26: Baremo de percepción de riesgo propuesto por CEPESJU</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_Toc511322821 \h </w:instrText>
        </w:r>
        <w:r w:rsidR="00170689" w:rsidRPr="00170689">
          <w:rPr>
            <w:noProof/>
            <w:webHidden/>
          </w:rPr>
        </w:r>
        <w:r w:rsidR="00170689" w:rsidRPr="00170689">
          <w:rPr>
            <w:noProof/>
            <w:webHidden/>
          </w:rPr>
          <w:fldChar w:fldCharType="separate"/>
        </w:r>
        <w:r w:rsidR="00D15EBC">
          <w:rPr>
            <w:noProof/>
            <w:webHidden/>
          </w:rPr>
          <w:t>178</w:t>
        </w:r>
        <w:r w:rsidR="00170689" w:rsidRPr="00170689">
          <w:rPr>
            <w:noProof/>
            <w:webHidden/>
          </w:rPr>
          <w:fldChar w:fldCharType="end"/>
        </w:r>
      </w:hyperlink>
    </w:p>
    <w:p w14:paraId="1CE18AEE" w14:textId="77777777" w:rsidR="00170689" w:rsidRPr="00170689" w:rsidRDefault="006D2341">
      <w:pPr>
        <w:pStyle w:val="Tabladeilustraciones"/>
        <w:tabs>
          <w:tab w:val="right" w:leader="dot" w:pos="8494"/>
        </w:tabs>
        <w:rPr>
          <w:rFonts w:eastAsiaTheme="minorEastAsia"/>
          <w:noProof/>
          <w:lang w:eastAsia="es-PE"/>
        </w:rPr>
      </w:pPr>
      <w:hyperlink w:anchor="_Toc511322822" w:history="1">
        <w:r w:rsidR="00170689" w:rsidRPr="00170689">
          <w:rPr>
            <w:rStyle w:val="Hipervnculo"/>
            <w:rFonts w:ascii="Times New Roman" w:hAnsi="Times New Roman" w:cs="Times New Roman"/>
            <w:noProof/>
          </w:rPr>
          <w:t>Cuadro  24: Ítems que más incrementaron en el porcentaje de respuestas correctas por sub dimensiones</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_Toc511322822 \h </w:instrText>
        </w:r>
        <w:r w:rsidR="00170689" w:rsidRPr="00170689">
          <w:rPr>
            <w:noProof/>
            <w:webHidden/>
          </w:rPr>
        </w:r>
        <w:r w:rsidR="00170689" w:rsidRPr="00170689">
          <w:rPr>
            <w:noProof/>
            <w:webHidden/>
          </w:rPr>
          <w:fldChar w:fldCharType="separate"/>
        </w:r>
        <w:r w:rsidR="00D15EBC">
          <w:rPr>
            <w:noProof/>
            <w:webHidden/>
          </w:rPr>
          <w:t>181</w:t>
        </w:r>
        <w:r w:rsidR="00170689" w:rsidRPr="00170689">
          <w:rPr>
            <w:noProof/>
            <w:webHidden/>
          </w:rPr>
          <w:fldChar w:fldCharType="end"/>
        </w:r>
      </w:hyperlink>
    </w:p>
    <w:p w14:paraId="139B94B2" w14:textId="77777777" w:rsidR="00170689" w:rsidRPr="00170689" w:rsidRDefault="006D2341">
      <w:pPr>
        <w:pStyle w:val="Tabladeilustraciones"/>
        <w:tabs>
          <w:tab w:val="right" w:leader="dot" w:pos="8494"/>
        </w:tabs>
        <w:rPr>
          <w:rFonts w:eastAsiaTheme="minorEastAsia"/>
          <w:noProof/>
          <w:lang w:eastAsia="es-PE"/>
        </w:rPr>
      </w:pPr>
      <w:hyperlink w:anchor="_Toc511322823" w:history="1">
        <w:r w:rsidR="00170689" w:rsidRPr="00170689">
          <w:rPr>
            <w:rStyle w:val="Hipervnculo"/>
            <w:rFonts w:ascii="Times New Roman" w:hAnsi="Times New Roman" w:cs="Times New Roman"/>
            <w:noProof/>
          </w:rPr>
          <w:t>Cuadro  27: Tipología de casos detectados al interior de las II.EE</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_Toc511322823 \h </w:instrText>
        </w:r>
        <w:r w:rsidR="00170689" w:rsidRPr="00170689">
          <w:rPr>
            <w:noProof/>
            <w:webHidden/>
          </w:rPr>
        </w:r>
        <w:r w:rsidR="00170689" w:rsidRPr="00170689">
          <w:rPr>
            <w:noProof/>
            <w:webHidden/>
          </w:rPr>
          <w:fldChar w:fldCharType="separate"/>
        </w:r>
        <w:r w:rsidR="00D15EBC">
          <w:rPr>
            <w:noProof/>
            <w:webHidden/>
          </w:rPr>
          <w:t>202</w:t>
        </w:r>
        <w:r w:rsidR="00170689" w:rsidRPr="00170689">
          <w:rPr>
            <w:noProof/>
            <w:webHidden/>
          </w:rPr>
          <w:fldChar w:fldCharType="end"/>
        </w:r>
      </w:hyperlink>
    </w:p>
    <w:p w14:paraId="52A42809" w14:textId="77777777" w:rsidR="00170689" w:rsidRPr="00170689" w:rsidRDefault="006D2341">
      <w:pPr>
        <w:pStyle w:val="Tabladeilustraciones"/>
        <w:tabs>
          <w:tab w:val="right" w:leader="dot" w:pos="8494"/>
        </w:tabs>
        <w:rPr>
          <w:rFonts w:eastAsiaTheme="minorEastAsia"/>
          <w:noProof/>
          <w:lang w:eastAsia="es-PE"/>
        </w:rPr>
      </w:pPr>
      <w:hyperlink w:anchor="_Toc511322824" w:history="1">
        <w:r w:rsidR="00170689" w:rsidRPr="00170689">
          <w:rPr>
            <w:rStyle w:val="Hipervnculo"/>
            <w:rFonts w:ascii="Times New Roman" w:hAnsi="Times New Roman" w:cs="Times New Roman"/>
            <w:noProof/>
          </w:rPr>
          <w:t>Cuadro  28: Cantidad de I.E que detecta casos según tipología</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_Toc511322824 \h </w:instrText>
        </w:r>
        <w:r w:rsidR="00170689" w:rsidRPr="00170689">
          <w:rPr>
            <w:noProof/>
            <w:webHidden/>
          </w:rPr>
        </w:r>
        <w:r w:rsidR="00170689" w:rsidRPr="00170689">
          <w:rPr>
            <w:noProof/>
            <w:webHidden/>
          </w:rPr>
          <w:fldChar w:fldCharType="separate"/>
        </w:r>
        <w:r w:rsidR="00D15EBC">
          <w:rPr>
            <w:noProof/>
            <w:webHidden/>
          </w:rPr>
          <w:t>205</w:t>
        </w:r>
        <w:r w:rsidR="00170689" w:rsidRPr="00170689">
          <w:rPr>
            <w:noProof/>
            <w:webHidden/>
          </w:rPr>
          <w:fldChar w:fldCharType="end"/>
        </w:r>
      </w:hyperlink>
    </w:p>
    <w:p w14:paraId="7EA0C406" w14:textId="77777777" w:rsidR="00170689" w:rsidRPr="00170689" w:rsidRDefault="006D2341">
      <w:pPr>
        <w:pStyle w:val="Tabladeilustraciones"/>
        <w:tabs>
          <w:tab w:val="right" w:leader="dot" w:pos="8494"/>
        </w:tabs>
        <w:rPr>
          <w:rFonts w:eastAsiaTheme="minorEastAsia"/>
          <w:noProof/>
          <w:lang w:eastAsia="es-PE"/>
        </w:rPr>
      </w:pPr>
      <w:hyperlink w:anchor="_Toc511322825" w:history="1">
        <w:r w:rsidR="00170689" w:rsidRPr="00170689">
          <w:rPr>
            <w:rStyle w:val="Hipervnculo"/>
            <w:rFonts w:ascii="Times New Roman" w:hAnsi="Times New Roman" w:cs="Times New Roman"/>
            <w:noProof/>
          </w:rPr>
          <w:t>Cuadro  29: Módulo de Formación docente – Primer año 2016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_Toc511322825 \h </w:instrText>
        </w:r>
        <w:r w:rsidR="00170689" w:rsidRPr="00170689">
          <w:rPr>
            <w:noProof/>
            <w:webHidden/>
          </w:rPr>
        </w:r>
        <w:r w:rsidR="00170689" w:rsidRPr="00170689">
          <w:rPr>
            <w:noProof/>
            <w:webHidden/>
          </w:rPr>
          <w:fldChar w:fldCharType="separate"/>
        </w:r>
        <w:r w:rsidR="00D15EBC">
          <w:rPr>
            <w:noProof/>
            <w:webHidden/>
          </w:rPr>
          <w:t>229</w:t>
        </w:r>
        <w:r w:rsidR="00170689" w:rsidRPr="00170689">
          <w:rPr>
            <w:noProof/>
            <w:webHidden/>
          </w:rPr>
          <w:fldChar w:fldCharType="end"/>
        </w:r>
      </w:hyperlink>
    </w:p>
    <w:p w14:paraId="788D0373" w14:textId="77777777" w:rsidR="00170689" w:rsidRPr="00170689" w:rsidRDefault="006D2341">
      <w:pPr>
        <w:pStyle w:val="Tabladeilustraciones"/>
        <w:tabs>
          <w:tab w:val="right" w:leader="dot" w:pos="8494"/>
        </w:tabs>
        <w:rPr>
          <w:rFonts w:eastAsiaTheme="minorEastAsia"/>
          <w:noProof/>
          <w:lang w:eastAsia="es-PE"/>
        </w:rPr>
      </w:pPr>
      <w:hyperlink w:anchor="_Toc511322826" w:history="1">
        <w:r w:rsidR="00170689" w:rsidRPr="00170689">
          <w:rPr>
            <w:rStyle w:val="Hipervnculo"/>
            <w:rFonts w:ascii="Times New Roman" w:hAnsi="Times New Roman" w:cs="Times New Roman"/>
            <w:noProof/>
          </w:rPr>
          <w:t>Cuadro  30: Módulo de Formación docente – Segundo año 2017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_Toc511322826 \h </w:instrText>
        </w:r>
        <w:r w:rsidR="00170689" w:rsidRPr="00170689">
          <w:rPr>
            <w:noProof/>
            <w:webHidden/>
          </w:rPr>
        </w:r>
        <w:r w:rsidR="00170689" w:rsidRPr="00170689">
          <w:rPr>
            <w:noProof/>
            <w:webHidden/>
          </w:rPr>
          <w:fldChar w:fldCharType="separate"/>
        </w:r>
        <w:r w:rsidR="00D15EBC">
          <w:rPr>
            <w:noProof/>
            <w:webHidden/>
          </w:rPr>
          <w:t>230</w:t>
        </w:r>
        <w:r w:rsidR="00170689" w:rsidRPr="00170689">
          <w:rPr>
            <w:noProof/>
            <w:webHidden/>
          </w:rPr>
          <w:fldChar w:fldCharType="end"/>
        </w:r>
      </w:hyperlink>
    </w:p>
    <w:p w14:paraId="1C52F507" w14:textId="77777777" w:rsidR="00BD6F89" w:rsidRPr="00170689" w:rsidRDefault="00CF0A37">
      <w:pPr>
        <w:rPr>
          <w:rFonts w:ascii="Times New Roman" w:hAnsi="Times New Roman" w:cs="Times New Roman"/>
          <w:color w:val="000000" w:themeColor="text1"/>
          <w:sz w:val="24"/>
          <w:szCs w:val="24"/>
        </w:rPr>
      </w:pPr>
      <w:r w:rsidRPr="00170689">
        <w:rPr>
          <w:rFonts w:ascii="Times New Roman" w:hAnsi="Times New Roman" w:cs="Times New Roman"/>
          <w:color w:val="000000" w:themeColor="text1"/>
          <w:sz w:val="24"/>
          <w:szCs w:val="24"/>
        </w:rPr>
        <w:fldChar w:fldCharType="end"/>
      </w:r>
    </w:p>
    <w:p w14:paraId="0F81EF2A" w14:textId="77777777" w:rsidR="00FD5C4F" w:rsidRPr="00170689" w:rsidRDefault="00BD6F89">
      <w:pPr>
        <w:pStyle w:val="Tabladeilustraciones"/>
        <w:tabs>
          <w:tab w:val="right" w:leader="dot" w:pos="8494"/>
        </w:tabs>
        <w:rPr>
          <w:rFonts w:eastAsiaTheme="minorEastAsia"/>
          <w:i/>
          <w:noProof/>
          <w:lang w:eastAsia="es-PE"/>
        </w:rPr>
      </w:pPr>
      <w:r w:rsidRPr="00170689">
        <w:rPr>
          <w:rFonts w:ascii="Times New Roman" w:hAnsi="Times New Roman" w:cs="Times New Roman"/>
          <w:color w:val="000000" w:themeColor="text1"/>
        </w:rPr>
        <w:fldChar w:fldCharType="begin"/>
      </w:r>
      <w:r w:rsidRPr="00170689">
        <w:rPr>
          <w:rFonts w:ascii="Times New Roman" w:hAnsi="Times New Roman" w:cs="Times New Roman"/>
          <w:color w:val="000000" w:themeColor="text1"/>
        </w:rPr>
        <w:instrText xml:space="preserve"> TOC \h \z \c "Figura " </w:instrText>
      </w:r>
      <w:r w:rsidRPr="00170689">
        <w:rPr>
          <w:rFonts w:ascii="Times New Roman" w:hAnsi="Times New Roman" w:cs="Times New Roman"/>
          <w:color w:val="000000" w:themeColor="text1"/>
        </w:rPr>
        <w:fldChar w:fldCharType="separate"/>
      </w:r>
      <w:hyperlink w:anchor="_Toc511223433" w:history="1">
        <w:r w:rsidR="00FD5C4F" w:rsidRPr="00170689">
          <w:rPr>
            <w:rStyle w:val="Hipervnculo"/>
            <w:rFonts w:ascii="Times New Roman" w:hAnsi="Times New Roman" w:cs="Times New Roman"/>
            <w:noProof/>
          </w:rPr>
          <w:t>Figura  1: Población objetivo</w:t>
        </w:r>
        <w:r w:rsidR="00FD5C4F" w:rsidRPr="00170689">
          <w:rPr>
            <w:i/>
            <w:noProof/>
            <w:webHidden/>
          </w:rPr>
          <w:tab/>
        </w:r>
        <w:r w:rsidR="00FD5C4F" w:rsidRPr="00170689">
          <w:rPr>
            <w:i/>
            <w:noProof/>
            <w:webHidden/>
          </w:rPr>
          <w:fldChar w:fldCharType="begin"/>
        </w:r>
        <w:r w:rsidR="00FD5C4F" w:rsidRPr="00170689">
          <w:rPr>
            <w:i/>
            <w:noProof/>
            <w:webHidden/>
          </w:rPr>
          <w:instrText xml:space="preserve"> PAGEREF _Toc511223433 \h </w:instrText>
        </w:r>
        <w:r w:rsidR="00FD5C4F" w:rsidRPr="00170689">
          <w:rPr>
            <w:i/>
            <w:noProof/>
            <w:webHidden/>
          </w:rPr>
        </w:r>
        <w:r w:rsidR="00FD5C4F" w:rsidRPr="00170689">
          <w:rPr>
            <w:i/>
            <w:noProof/>
            <w:webHidden/>
          </w:rPr>
          <w:fldChar w:fldCharType="separate"/>
        </w:r>
        <w:r w:rsidR="00D15EBC">
          <w:rPr>
            <w:i/>
            <w:noProof/>
            <w:webHidden/>
          </w:rPr>
          <w:t>18</w:t>
        </w:r>
        <w:r w:rsidR="00FD5C4F" w:rsidRPr="00170689">
          <w:rPr>
            <w:i/>
            <w:noProof/>
            <w:webHidden/>
          </w:rPr>
          <w:fldChar w:fldCharType="end"/>
        </w:r>
      </w:hyperlink>
    </w:p>
    <w:p w14:paraId="06C0D70F" w14:textId="77777777" w:rsidR="00FD5C4F" w:rsidRPr="00170689" w:rsidRDefault="006D2341">
      <w:pPr>
        <w:pStyle w:val="Tabladeilustraciones"/>
        <w:tabs>
          <w:tab w:val="right" w:leader="dot" w:pos="8494"/>
        </w:tabs>
        <w:rPr>
          <w:rFonts w:eastAsiaTheme="minorEastAsia"/>
          <w:noProof/>
          <w:lang w:eastAsia="es-PE"/>
        </w:rPr>
      </w:pPr>
      <w:hyperlink w:anchor="_Toc511223434" w:history="1">
        <w:r w:rsidR="00FD5C4F" w:rsidRPr="00170689">
          <w:rPr>
            <w:rStyle w:val="Hipervnculo"/>
            <w:rFonts w:ascii="Times New Roman" w:hAnsi="Times New Roman" w:cs="Times New Roman"/>
            <w:noProof/>
          </w:rPr>
          <w:t>Figura  2  Líneas de Acción de la intervención</w:t>
        </w:r>
        <w:r w:rsidR="00FD5C4F" w:rsidRPr="00170689">
          <w:rPr>
            <w:noProof/>
            <w:webHidden/>
          </w:rPr>
          <w:tab/>
        </w:r>
        <w:r w:rsidR="00FD5C4F" w:rsidRPr="00170689">
          <w:rPr>
            <w:noProof/>
            <w:webHidden/>
          </w:rPr>
          <w:fldChar w:fldCharType="begin"/>
        </w:r>
        <w:r w:rsidR="00FD5C4F" w:rsidRPr="00170689">
          <w:rPr>
            <w:noProof/>
            <w:webHidden/>
          </w:rPr>
          <w:instrText xml:space="preserve"> PAGEREF _Toc511223434 \h </w:instrText>
        </w:r>
        <w:r w:rsidR="00FD5C4F" w:rsidRPr="00170689">
          <w:rPr>
            <w:noProof/>
            <w:webHidden/>
          </w:rPr>
        </w:r>
        <w:r w:rsidR="00FD5C4F" w:rsidRPr="00170689">
          <w:rPr>
            <w:noProof/>
            <w:webHidden/>
          </w:rPr>
          <w:fldChar w:fldCharType="separate"/>
        </w:r>
        <w:r w:rsidR="00D15EBC">
          <w:rPr>
            <w:noProof/>
            <w:webHidden/>
          </w:rPr>
          <w:t>20</w:t>
        </w:r>
        <w:r w:rsidR="00FD5C4F" w:rsidRPr="00170689">
          <w:rPr>
            <w:noProof/>
            <w:webHidden/>
          </w:rPr>
          <w:fldChar w:fldCharType="end"/>
        </w:r>
      </w:hyperlink>
    </w:p>
    <w:p w14:paraId="2F0701CA" w14:textId="77777777" w:rsidR="00FD5C4F" w:rsidRPr="00170689" w:rsidRDefault="006D2341">
      <w:pPr>
        <w:pStyle w:val="Tabladeilustraciones"/>
        <w:tabs>
          <w:tab w:val="right" w:leader="dot" w:pos="8494"/>
        </w:tabs>
        <w:rPr>
          <w:rFonts w:eastAsiaTheme="minorEastAsia"/>
          <w:noProof/>
          <w:lang w:eastAsia="es-PE"/>
        </w:rPr>
      </w:pPr>
      <w:hyperlink w:anchor="_Toc511223435" w:history="1">
        <w:r w:rsidR="00FD5C4F" w:rsidRPr="00170689">
          <w:rPr>
            <w:rStyle w:val="Hipervnculo"/>
            <w:rFonts w:ascii="Times New Roman" w:hAnsi="Times New Roman" w:cs="Times New Roman"/>
            <w:noProof/>
          </w:rPr>
          <w:t>Figura  3: Diagrama sobre la selección de estudiantes</w:t>
        </w:r>
        <w:r w:rsidR="00FD5C4F" w:rsidRPr="00170689">
          <w:rPr>
            <w:noProof/>
            <w:webHidden/>
          </w:rPr>
          <w:tab/>
        </w:r>
        <w:r w:rsidR="00FD5C4F" w:rsidRPr="00170689">
          <w:rPr>
            <w:noProof/>
            <w:webHidden/>
          </w:rPr>
          <w:fldChar w:fldCharType="begin"/>
        </w:r>
        <w:r w:rsidR="00FD5C4F" w:rsidRPr="00170689">
          <w:rPr>
            <w:noProof/>
            <w:webHidden/>
          </w:rPr>
          <w:instrText xml:space="preserve"> PAGEREF _Toc511223435 \h </w:instrText>
        </w:r>
        <w:r w:rsidR="00FD5C4F" w:rsidRPr="00170689">
          <w:rPr>
            <w:noProof/>
            <w:webHidden/>
          </w:rPr>
        </w:r>
        <w:r w:rsidR="00FD5C4F" w:rsidRPr="00170689">
          <w:rPr>
            <w:noProof/>
            <w:webHidden/>
          </w:rPr>
          <w:fldChar w:fldCharType="separate"/>
        </w:r>
        <w:r w:rsidR="00D15EBC">
          <w:rPr>
            <w:noProof/>
            <w:webHidden/>
          </w:rPr>
          <w:t>57</w:t>
        </w:r>
        <w:r w:rsidR="00FD5C4F" w:rsidRPr="00170689">
          <w:rPr>
            <w:noProof/>
            <w:webHidden/>
          </w:rPr>
          <w:fldChar w:fldCharType="end"/>
        </w:r>
      </w:hyperlink>
    </w:p>
    <w:p w14:paraId="698D77F6" w14:textId="77777777" w:rsidR="00AE1BF1" w:rsidRDefault="00BD6F89">
      <w:pPr>
        <w:rPr>
          <w:rFonts w:ascii="Times New Roman" w:hAnsi="Times New Roman" w:cs="Times New Roman"/>
          <w:color w:val="000000" w:themeColor="text1"/>
        </w:rPr>
      </w:pPr>
      <w:r w:rsidRPr="00170689">
        <w:rPr>
          <w:rFonts w:ascii="Times New Roman" w:hAnsi="Times New Roman" w:cs="Times New Roman"/>
          <w:color w:val="000000" w:themeColor="text1"/>
        </w:rPr>
        <w:fldChar w:fldCharType="end"/>
      </w:r>
    </w:p>
    <w:p w14:paraId="5EBE20A0" w14:textId="73401066" w:rsidR="00170689" w:rsidRPr="00170689" w:rsidRDefault="00AE1BF1">
      <w:pPr>
        <w:pStyle w:val="Tabladeilustraciones"/>
        <w:tabs>
          <w:tab w:val="right" w:leader="dot" w:pos="8494"/>
        </w:tabs>
        <w:rPr>
          <w:rFonts w:eastAsiaTheme="minorEastAsia"/>
          <w:noProof/>
          <w:lang w:eastAsia="es-PE"/>
        </w:rPr>
      </w:pPr>
      <w:r w:rsidRPr="00170689">
        <w:rPr>
          <w:rFonts w:ascii="Times New Roman" w:hAnsi="Times New Roman" w:cs="Times New Roman"/>
          <w:color w:val="000000" w:themeColor="text1"/>
        </w:rPr>
        <w:fldChar w:fldCharType="begin"/>
      </w:r>
      <w:r w:rsidRPr="00170689">
        <w:rPr>
          <w:rFonts w:ascii="Times New Roman" w:hAnsi="Times New Roman" w:cs="Times New Roman"/>
          <w:color w:val="000000" w:themeColor="text1"/>
        </w:rPr>
        <w:instrText xml:space="preserve"> TOC \h \z \c "Gráfico " </w:instrText>
      </w:r>
      <w:r w:rsidRPr="00170689">
        <w:rPr>
          <w:rFonts w:ascii="Times New Roman" w:hAnsi="Times New Roman" w:cs="Times New Roman"/>
          <w:color w:val="000000" w:themeColor="text1"/>
        </w:rPr>
        <w:fldChar w:fldCharType="separate"/>
      </w:r>
      <w:hyperlink w:anchor="_Toc511322541" w:history="1">
        <w:r w:rsidR="00170689" w:rsidRPr="00170689">
          <w:rPr>
            <w:rStyle w:val="Hipervnculo"/>
            <w:rFonts w:ascii="Times New Roman" w:hAnsi="Times New Roman" w:cs="Times New Roman"/>
            <w:noProof/>
          </w:rPr>
          <w:t>Gráfico  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_Toc511322541 \h </w:instrText>
        </w:r>
        <w:r w:rsidR="00170689" w:rsidRPr="00170689">
          <w:rPr>
            <w:noProof/>
            <w:webHidden/>
          </w:rPr>
        </w:r>
        <w:r w:rsidR="00170689" w:rsidRPr="00170689">
          <w:rPr>
            <w:noProof/>
            <w:webHidden/>
          </w:rPr>
          <w:fldChar w:fldCharType="separate"/>
        </w:r>
        <w:r w:rsidR="00D15EBC">
          <w:rPr>
            <w:noProof/>
            <w:webHidden/>
          </w:rPr>
          <w:t>103</w:t>
        </w:r>
        <w:r w:rsidR="00170689" w:rsidRPr="00170689">
          <w:rPr>
            <w:noProof/>
            <w:webHidden/>
          </w:rPr>
          <w:fldChar w:fldCharType="end"/>
        </w:r>
      </w:hyperlink>
    </w:p>
    <w:p w14:paraId="3EF68E7D" w14:textId="77777777" w:rsidR="00170689" w:rsidRPr="00170689" w:rsidRDefault="006D2341">
      <w:pPr>
        <w:pStyle w:val="Tabladeilustraciones"/>
        <w:tabs>
          <w:tab w:val="right" w:leader="dot" w:pos="8494"/>
        </w:tabs>
        <w:rPr>
          <w:rFonts w:eastAsiaTheme="minorEastAsia"/>
          <w:noProof/>
          <w:lang w:eastAsia="es-PE"/>
        </w:rPr>
      </w:pPr>
      <w:hyperlink w:anchor="_Toc511322542" w:history="1">
        <w:r w:rsidR="00170689" w:rsidRPr="00170689">
          <w:rPr>
            <w:rStyle w:val="Hipervnculo"/>
            <w:rFonts w:ascii="Times New Roman" w:hAnsi="Times New Roman" w:cs="Times New Roman"/>
            <w:noProof/>
          </w:rPr>
          <w:t>Gráfico  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_Toc511322542 \h </w:instrText>
        </w:r>
        <w:r w:rsidR="00170689" w:rsidRPr="00170689">
          <w:rPr>
            <w:noProof/>
            <w:webHidden/>
          </w:rPr>
        </w:r>
        <w:r w:rsidR="00170689" w:rsidRPr="00170689">
          <w:rPr>
            <w:noProof/>
            <w:webHidden/>
          </w:rPr>
          <w:fldChar w:fldCharType="separate"/>
        </w:r>
        <w:r w:rsidR="00D15EBC">
          <w:rPr>
            <w:noProof/>
            <w:webHidden/>
          </w:rPr>
          <w:t>107</w:t>
        </w:r>
        <w:r w:rsidR="00170689" w:rsidRPr="00170689">
          <w:rPr>
            <w:noProof/>
            <w:webHidden/>
          </w:rPr>
          <w:fldChar w:fldCharType="end"/>
        </w:r>
      </w:hyperlink>
    </w:p>
    <w:p w14:paraId="13C52EA0" w14:textId="77777777" w:rsidR="00170689" w:rsidRPr="00170689" w:rsidRDefault="006D2341">
      <w:pPr>
        <w:pStyle w:val="Tabladeilustraciones"/>
        <w:tabs>
          <w:tab w:val="right" w:leader="dot" w:pos="8494"/>
        </w:tabs>
        <w:rPr>
          <w:rFonts w:eastAsiaTheme="minorEastAsia"/>
          <w:noProof/>
          <w:lang w:eastAsia="es-PE"/>
        </w:rPr>
      </w:pPr>
      <w:hyperlink w:anchor="_Toc511322543" w:history="1">
        <w:r w:rsidR="00170689" w:rsidRPr="00170689">
          <w:rPr>
            <w:rStyle w:val="Hipervnculo"/>
            <w:rFonts w:ascii="Times New Roman" w:hAnsi="Times New Roman" w:cs="Times New Roman"/>
            <w:noProof/>
          </w:rPr>
          <w:t>Gráfico  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_Toc511322543 \h </w:instrText>
        </w:r>
        <w:r w:rsidR="00170689" w:rsidRPr="00170689">
          <w:rPr>
            <w:noProof/>
            <w:webHidden/>
          </w:rPr>
        </w:r>
        <w:r w:rsidR="00170689" w:rsidRPr="00170689">
          <w:rPr>
            <w:noProof/>
            <w:webHidden/>
          </w:rPr>
          <w:fldChar w:fldCharType="separate"/>
        </w:r>
        <w:r w:rsidR="00D15EBC">
          <w:rPr>
            <w:noProof/>
            <w:webHidden/>
          </w:rPr>
          <w:t>109</w:t>
        </w:r>
        <w:r w:rsidR="00170689" w:rsidRPr="00170689">
          <w:rPr>
            <w:noProof/>
            <w:webHidden/>
          </w:rPr>
          <w:fldChar w:fldCharType="end"/>
        </w:r>
      </w:hyperlink>
    </w:p>
    <w:p w14:paraId="0E9A621B" w14:textId="77777777" w:rsidR="00170689" w:rsidRPr="00170689" w:rsidRDefault="006D2341">
      <w:pPr>
        <w:pStyle w:val="Tabladeilustraciones"/>
        <w:tabs>
          <w:tab w:val="right" w:leader="dot" w:pos="8494"/>
        </w:tabs>
        <w:rPr>
          <w:rFonts w:eastAsiaTheme="minorEastAsia"/>
          <w:noProof/>
          <w:lang w:eastAsia="es-PE"/>
        </w:rPr>
      </w:pPr>
      <w:hyperlink w:anchor="_Toc511322544" w:history="1">
        <w:r w:rsidR="00170689" w:rsidRPr="00170689">
          <w:rPr>
            <w:rStyle w:val="Hipervnculo"/>
            <w:rFonts w:ascii="Times New Roman" w:hAnsi="Times New Roman" w:cs="Times New Roman"/>
            <w:noProof/>
          </w:rPr>
          <w:t>Gráfico  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_Toc511322544 \h </w:instrText>
        </w:r>
        <w:r w:rsidR="00170689" w:rsidRPr="00170689">
          <w:rPr>
            <w:noProof/>
            <w:webHidden/>
          </w:rPr>
        </w:r>
        <w:r w:rsidR="00170689" w:rsidRPr="00170689">
          <w:rPr>
            <w:noProof/>
            <w:webHidden/>
          </w:rPr>
          <w:fldChar w:fldCharType="separate"/>
        </w:r>
        <w:r w:rsidR="00D15EBC">
          <w:rPr>
            <w:noProof/>
            <w:webHidden/>
          </w:rPr>
          <w:t>111</w:t>
        </w:r>
        <w:r w:rsidR="00170689" w:rsidRPr="00170689">
          <w:rPr>
            <w:noProof/>
            <w:webHidden/>
          </w:rPr>
          <w:fldChar w:fldCharType="end"/>
        </w:r>
      </w:hyperlink>
    </w:p>
    <w:p w14:paraId="53B25F34" w14:textId="77777777" w:rsidR="00170689" w:rsidRPr="00170689" w:rsidRDefault="006D2341">
      <w:pPr>
        <w:pStyle w:val="Tabladeilustraciones"/>
        <w:tabs>
          <w:tab w:val="right" w:leader="dot" w:pos="8494"/>
        </w:tabs>
        <w:rPr>
          <w:rFonts w:eastAsiaTheme="minorEastAsia"/>
          <w:noProof/>
          <w:lang w:eastAsia="es-PE"/>
        </w:rPr>
      </w:pPr>
      <w:hyperlink w:anchor="_Toc511322545" w:history="1">
        <w:r w:rsidR="00170689" w:rsidRPr="00170689">
          <w:rPr>
            <w:rStyle w:val="Hipervnculo"/>
            <w:rFonts w:ascii="Times New Roman" w:hAnsi="Times New Roman" w:cs="Times New Roman"/>
            <w:noProof/>
          </w:rPr>
          <w:t>Gráfico  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_Toc511322545 \h </w:instrText>
        </w:r>
        <w:r w:rsidR="00170689" w:rsidRPr="00170689">
          <w:rPr>
            <w:noProof/>
            <w:webHidden/>
          </w:rPr>
        </w:r>
        <w:r w:rsidR="00170689" w:rsidRPr="00170689">
          <w:rPr>
            <w:noProof/>
            <w:webHidden/>
          </w:rPr>
          <w:fldChar w:fldCharType="separate"/>
        </w:r>
        <w:r w:rsidR="00D15EBC">
          <w:rPr>
            <w:noProof/>
            <w:webHidden/>
          </w:rPr>
          <w:t>113</w:t>
        </w:r>
        <w:r w:rsidR="00170689" w:rsidRPr="00170689">
          <w:rPr>
            <w:noProof/>
            <w:webHidden/>
          </w:rPr>
          <w:fldChar w:fldCharType="end"/>
        </w:r>
      </w:hyperlink>
    </w:p>
    <w:p w14:paraId="7CFB2CF9" w14:textId="77777777" w:rsidR="00170689" w:rsidRPr="00170689" w:rsidRDefault="006D2341">
      <w:pPr>
        <w:pStyle w:val="Tabladeilustraciones"/>
        <w:tabs>
          <w:tab w:val="right" w:leader="dot" w:pos="8494"/>
        </w:tabs>
        <w:rPr>
          <w:rFonts w:eastAsiaTheme="minorEastAsia"/>
          <w:noProof/>
          <w:lang w:eastAsia="es-PE"/>
        </w:rPr>
      </w:pPr>
      <w:hyperlink w:anchor="_Toc511322546" w:history="1">
        <w:r w:rsidR="00170689" w:rsidRPr="00170689">
          <w:rPr>
            <w:rStyle w:val="Hipervnculo"/>
            <w:rFonts w:ascii="Times New Roman" w:hAnsi="Times New Roman" w:cs="Times New Roman"/>
            <w:noProof/>
          </w:rPr>
          <w:t>Gráfico  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_Toc511322546 \h </w:instrText>
        </w:r>
        <w:r w:rsidR="00170689" w:rsidRPr="00170689">
          <w:rPr>
            <w:noProof/>
            <w:webHidden/>
          </w:rPr>
        </w:r>
        <w:r w:rsidR="00170689" w:rsidRPr="00170689">
          <w:rPr>
            <w:noProof/>
            <w:webHidden/>
          </w:rPr>
          <w:fldChar w:fldCharType="separate"/>
        </w:r>
        <w:r w:rsidR="00D15EBC">
          <w:rPr>
            <w:noProof/>
            <w:webHidden/>
          </w:rPr>
          <w:t>114</w:t>
        </w:r>
        <w:r w:rsidR="00170689" w:rsidRPr="00170689">
          <w:rPr>
            <w:noProof/>
            <w:webHidden/>
          </w:rPr>
          <w:fldChar w:fldCharType="end"/>
        </w:r>
      </w:hyperlink>
    </w:p>
    <w:p w14:paraId="4AF9398D" w14:textId="77777777" w:rsidR="00170689" w:rsidRPr="00170689" w:rsidRDefault="006D2341">
      <w:pPr>
        <w:pStyle w:val="Tabladeilustraciones"/>
        <w:tabs>
          <w:tab w:val="right" w:leader="dot" w:pos="8494"/>
        </w:tabs>
        <w:rPr>
          <w:rFonts w:eastAsiaTheme="minorEastAsia"/>
          <w:noProof/>
          <w:lang w:eastAsia="es-PE"/>
        </w:rPr>
      </w:pPr>
      <w:hyperlink w:anchor="_Toc511322547" w:history="1">
        <w:r w:rsidR="00170689" w:rsidRPr="00170689">
          <w:rPr>
            <w:rStyle w:val="Hipervnculo"/>
            <w:rFonts w:ascii="Times New Roman" w:hAnsi="Times New Roman" w:cs="Times New Roman"/>
            <w:noProof/>
          </w:rPr>
          <w:t>Gráfico  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_Toc511322547 \h </w:instrText>
        </w:r>
        <w:r w:rsidR="00170689" w:rsidRPr="00170689">
          <w:rPr>
            <w:noProof/>
            <w:webHidden/>
          </w:rPr>
        </w:r>
        <w:r w:rsidR="00170689" w:rsidRPr="00170689">
          <w:rPr>
            <w:noProof/>
            <w:webHidden/>
          </w:rPr>
          <w:fldChar w:fldCharType="separate"/>
        </w:r>
        <w:r w:rsidR="00D15EBC">
          <w:rPr>
            <w:noProof/>
            <w:webHidden/>
          </w:rPr>
          <w:t>115</w:t>
        </w:r>
        <w:r w:rsidR="00170689" w:rsidRPr="00170689">
          <w:rPr>
            <w:noProof/>
            <w:webHidden/>
          </w:rPr>
          <w:fldChar w:fldCharType="end"/>
        </w:r>
      </w:hyperlink>
    </w:p>
    <w:p w14:paraId="5621C20B" w14:textId="77777777" w:rsidR="00170689" w:rsidRPr="00170689" w:rsidRDefault="006D2341">
      <w:pPr>
        <w:pStyle w:val="Tabladeilustraciones"/>
        <w:tabs>
          <w:tab w:val="right" w:leader="dot" w:pos="8494"/>
        </w:tabs>
        <w:rPr>
          <w:rFonts w:eastAsiaTheme="minorEastAsia"/>
          <w:noProof/>
          <w:lang w:eastAsia="es-PE"/>
        </w:rPr>
      </w:pPr>
      <w:hyperlink w:anchor="_Toc511322548" w:history="1">
        <w:r w:rsidR="00170689" w:rsidRPr="00170689">
          <w:rPr>
            <w:rStyle w:val="Hipervnculo"/>
            <w:rFonts w:ascii="Times New Roman" w:hAnsi="Times New Roman" w:cs="Times New Roman"/>
            <w:noProof/>
          </w:rPr>
          <w:t>Gráfico  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_Toc511322548 \h </w:instrText>
        </w:r>
        <w:r w:rsidR="00170689" w:rsidRPr="00170689">
          <w:rPr>
            <w:noProof/>
            <w:webHidden/>
          </w:rPr>
        </w:r>
        <w:r w:rsidR="00170689" w:rsidRPr="00170689">
          <w:rPr>
            <w:noProof/>
            <w:webHidden/>
          </w:rPr>
          <w:fldChar w:fldCharType="separate"/>
        </w:r>
        <w:r w:rsidR="00D15EBC">
          <w:rPr>
            <w:noProof/>
            <w:webHidden/>
          </w:rPr>
          <w:t>116</w:t>
        </w:r>
        <w:r w:rsidR="00170689" w:rsidRPr="00170689">
          <w:rPr>
            <w:noProof/>
            <w:webHidden/>
          </w:rPr>
          <w:fldChar w:fldCharType="end"/>
        </w:r>
      </w:hyperlink>
    </w:p>
    <w:p w14:paraId="681E0872" w14:textId="77777777" w:rsidR="00170689" w:rsidRPr="00170689" w:rsidRDefault="006D2341">
      <w:pPr>
        <w:pStyle w:val="Tabladeilustraciones"/>
        <w:tabs>
          <w:tab w:val="right" w:leader="dot" w:pos="8494"/>
        </w:tabs>
        <w:rPr>
          <w:rFonts w:eastAsiaTheme="minorEastAsia"/>
          <w:noProof/>
          <w:lang w:eastAsia="es-PE"/>
        </w:rPr>
      </w:pPr>
      <w:hyperlink w:anchor="_Toc511322549" w:history="1">
        <w:r w:rsidR="00170689" w:rsidRPr="00170689">
          <w:rPr>
            <w:rStyle w:val="Hipervnculo"/>
            <w:rFonts w:ascii="Times New Roman" w:hAnsi="Times New Roman" w:cs="Times New Roman"/>
            <w:noProof/>
          </w:rPr>
          <w:t>Gráfico  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_Toc511322549 \h </w:instrText>
        </w:r>
        <w:r w:rsidR="00170689" w:rsidRPr="00170689">
          <w:rPr>
            <w:noProof/>
            <w:webHidden/>
          </w:rPr>
        </w:r>
        <w:r w:rsidR="00170689" w:rsidRPr="00170689">
          <w:rPr>
            <w:noProof/>
            <w:webHidden/>
          </w:rPr>
          <w:fldChar w:fldCharType="separate"/>
        </w:r>
        <w:r w:rsidR="00D15EBC">
          <w:rPr>
            <w:noProof/>
            <w:webHidden/>
          </w:rPr>
          <w:t>117</w:t>
        </w:r>
        <w:r w:rsidR="00170689" w:rsidRPr="00170689">
          <w:rPr>
            <w:noProof/>
            <w:webHidden/>
          </w:rPr>
          <w:fldChar w:fldCharType="end"/>
        </w:r>
      </w:hyperlink>
    </w:p>
    <w:p w14:paraId="6336DF32" w14:textId="77777777" w:rsidR="00170689" w:rsidRPr="00170689" w:rsidRDefault="006D2341">
      <w:pPr>
        <w:pStyle w:val="Tabladeilustraciones"/>
        <w:tabs>
          <w:tab w:val="right" w:leader="dot" w:pos="8494"/>
        </w:tabs>
        <w:rPr>
          <w:rFonts w:eastAsiaTheme="minorEastAsia"/>
          <w:noProof/>
          <w:lang w:eastAsia="es-PE"/>
        </w:rPr>
      </w:pPr>
      <w:hyperlink w:anchor="_Toc511322550" w:history="1">
        <w:r w:rsidR="00170689" w:rsidRPr="00170689">
          <w:rPr>
            <w:rStyle w:val="Hipervnculo"/>
            <w:rFonts w:ascii="Times New Roman" w:hAnsi="Times New Roman" w:cs="Times New Roman"/>
            <w:noProof/>
          </w:rPr>
          <w:t>Gráfico  10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_Toc511322550 \h </w:instrText>
        </w:r>
        <w:r w:rsidR="00170689" w:rsidRPr="00170689">
          <w:rPr>
            <w:noProof/>
            <w:webHidden/>
          </w:rPr>
        </w:r>
        <w:r w:rsidR="00170689" w:rsidRPr="00170689">
          <w:rPr>
            <w:noProof/>
            <w:webHidden/>
          </w:rPr>
          <w:fldChar w:fldCharType="separate"/>
        </w:r>
        <w:r w:rsidR="00D15EBC">
          <w:rPr>
            <w:noProof/>
            <w:webHidden/>
          </w:rPr>
          <w:t>118</w:t>
        </w:r>
        <w:r w:rsidR="00170689" w:rsidRPr="00170689">
          <w:rPr>
            <w:noProof/>
            <w:webHidden/>
          </w:rPr>
          <w:fldChar w:fldCharType="end"/>
        </w:r>
      </w:hyperlink>
    </w:p>
    <w:p w14:paraId="4B1D5C94" w14:textId="77777777" w:rsidR="00170689" w:rsidRPr="00170689" w:rsidRDefault="006D2341">
      <w:pPr>
        <w:pStyle w:val="Tabladeilustraciones"/>
        <w:tabs>
          <w:tab w:val="right" w:leader="dot" w:pos="8494"/>
        </w:tabs>
        <w:rPr>
          <w:rFonts w:eastAsiaTheme="minorEastAsia"/>
          <w:noProof/>
          <w:lang w:eastAsia="es-PE"/>
        </w:rPr>
      </w:pPr>
      <w:hyperlink w:anchor="_Toc511322551" w:history="1">
        <w:r w:rsidR="00170689" w:rsidRPr="00170689">
          <w:rPr>
            <w:rStyle w:val="Hipervnculo"/>
            <w:rFonts w:ascii="Times New Roman" w:hAnsi="Times New Roman" w:cs="Times New Roman"/>
            <w:noProof/>
          </w:rPr>
          <w:t>Gráfico  11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_Toc511322551 \h </w:instrText>
        </w:r>
        <w:r w:rsidR="00170689" w:rsidRPr="00170689">
          <w:rPr>
            <w:noProof/>
            <w:webHidden/>
          </w:rPr>
        </w:r>
        <w:r w:rsidR="00170689" w:rsidRPr="00170689">
          <w:rPr>
            <w:noProof/>
            <w:webHidden/>
          </w:rPr>
          <w:fldChar w:fldCharType="separate"/>
        </w:r>
        <w:r w:rsidR="00D15EBC">
          <w:rPr>
            <w:noProof/>
            <w:webHidden/>
          </w:rPr>
          <w:t>119</w:t>
        </w:r>
        <w:r w:rsidR="00170689" w:rsidRPr="00170689">
          <w:rPr>
            <w:noProof/>
            <w:webHidden/>
          </w:rPr>
          <w:fldChar w:fldCharType="end"/>
        </w:r>
      </w:hyperlink>
    </w:p>
    <w:p w14:paraId="40756452" w14:textId="77777777" w:rsidR="00170689" w:rsidRPr="00170689" w:rsidRDefault="006D2341">
      <w:pPr>
        <w:pStyle w:val="Tabladeilustraciones"/>
        <w:tabs>
          <w:tab w:val="right" w:leader="dot" w:pos="8494"/>
        </w:tabs>
        <w:rPr>
          <w:rFonts w:eastAsiaTheme="minorEastAsia"/>
          <w:noProof/>
          <w:lang w:eastAsia="es-PE"/>
        </w:rPr>
      </w:pPr>
      <w:hyperlink w:anchor="_Toc511322552" w:history="1">
        <w:r w:rsidR="00170689" w:rsidRPr="00170689">
          <w:rPr>
            <w:rStyle w:val="Hipervnculo"/>
            <w:rFonts w:ascii="Times New Roman" w:hAnsi="Times New Roman" w:cs="Times New Roman"/>
            <w:noProof/>
          </w:rPr>
          <w:t>Gráfico  12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_Toc511322552 \h </w:instrText>
        </w:r>
        <w:r w:rsidR="00170689" w:rsidRPr="00170689">
          <w:rPr>
            <w:noProof/>
            <w:webHidden/>
          </w:rPr>
        </w:r>
        <w:r w:rsidR="00170689" w:rsidRPr="00170689">
          <w:rPr>
            <w:noProof/>
            <w:webHidden/>
          </w:rPr>
          <w:fldChar w:fldCharType="separate"/>
        </w:r>
        <w:r w:rsidR="00D15EBC">
          <w:rPr>
            <w:noProof/>
            <w:webHidden/>
          </w:rPr>
          <w:t>121</w:t>
        </w:r>
        <w:r w:rsidR="00170689" w:rsidRPr="00170689">
          <w:rPr>
            <w:noProof/>
            <w:webHidden/>
          </w:rPr>
          <w:fldChar w:fldCharType="end"/>
        </w:r>
      </w:hyperlink>
    </w:p>
    <w:p w14:paraId="72966D5C" w14:textId="77777777" w:rsidR="00170689" w:rsidRPr="00170689" w:rsidRDefault="006D2341">
      <w:pPr>
        <w:pStyle w:val="Tabladeilustraciones"/>
        <w:tabs>
          <w:tab w:val="right" w:leader="dot" w:pos="8494"/>
        </w:tabs>
        <w:rPr>
          <w:rFonts w:eastAsiaTheme="minorEastAsia"/>
          <w:noProof/>
          <w:lang w:eastAsia="es-PE"/>
        </w:rPr>
      </w:pPr>
      <w:hyperlink w:anchor="_Toc511322553" w:history="1">
        <w:r w:rsidR="00170689" w:rsidRPr="00170689">
          <w:rPr>
            <w:rStyle w:val="Hipervnculo"/>
            <w:rFonts w:ascii="Times New Roman" w:hAnsi="Times New Roman" w:cs="Times New Roman"/>
            <w:noProof/>
          </w:rPr>
          <w:t>Gráfico  13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_Toc511322553 \h </w:instrText>
        </w:r>
        <w:r w:rsidR="00170689" w:rsidRPr="00170689">
          <w:rPr>
            <w:noProof/>
            <w:webHidden/>
          </w:rPr>
        </w:r>
        <w:r w:rsidR="00170689" w:rsidRPr="00170689">
          <w:rPr>
            <w:noProof/>
            <w:webHidden/>
          </w:rPr>
          <w:fldChar w:fldCharType="separate"/>
        </w:r>
        <w:r w:rsidR="00D15EBC">
          <w:rPr>
            <w:noProof/>
            <w:webHidden/>
          </w:rPr>
          <w:t>122</w:t>
        </w:r>
        <w:r w:rsidR="00170689" w:rsidRPr="00170689">
          <w:rPr>
            <w:noProof/>
            <w:webHidden/>
          </w:rPr>
          <w:fldChar w:fldCharType="end"/>
        </w:r>
      </w:hyperlink>
    </w:p>
    <w:p w14:paraId="0FEE5EE2" w14:textId="77777777" w:rsidR="00170689" w:rsidRPr="00170689" w:rsidRDefault="006D2341">
      <w:pPr>
        <w:pStyle w:val="Tabladeilustraciones"/>
        <w:tabs>
          <w:tab w:val="right" w:leader="dot" w:pos="8494"/>
        </w:tabs>
        <w:rPr>
          <w:rFonts w:eastAsiaTheme="minorEastAsia"/>
          <w:noProof/>
          <w:lang w:eastAsia="es-PE"/>
        </w:rPr>
      </w:pPr>
      <w:hyperlink w:anchor="_Toc511322554" w:history="1">
        <w:r w:rsidR="00170689" w:rsidRPr="00170689">
          <w:rPr>
            <w:rStyle w:val="Hipervnculo"/>
            <w:rFonts w:ascii="Times New Roman" w:hAnsi="Times New Roman" w:cs="Times New Roman"/>
            <w:noProof/>
          </w:rPr>
          <w:t>Gráfico  14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_Toc511322554 \h </w:instrText>
        </w:r>
        <w:r w:rsidR="00170689" w:rsidRPr="00170689">
          <w:rPr>
            <w:noProof/>
            <w:webHidden/>
          </w:rPr>
        </w:r>
        <w:r w:rsidR="00170689" w:rsidRPr="00170689">
          <w:rPr>
            <w:noProof/>
            <w:webHidden/>
          </w:rPr>
          <w:fldChar w:fldCharType="separate"/>
        </w:r>
        <w:r w:rsidR="00D15EBC">
          <w:rPr>
            <w:noProof/>
            <w:webHidden/>
          </w:rPr>
          <w:t>123</w:t>
        </w:r>
        <w:r w:rsidR="00170689" w:rsidRPr="00170689">
          <w:rPr>
            <w:noProof/>
            <w:webHidden/>
          </w:rPr>
          <w:fldChar w:fldCharType="end"/>
        </w:r>
      </w:hyperlink>
    </w:p>
    <w:p w14:paraId="46BAAC57" w14:textId="77777777" w:rsidR="00170689" w:rsidRPr="00170689" w:rsidRDefault="006D2341">
      <w:pPr>
        <w:pStyle w:val="Tabladeilustraciones"/>
        <w:tabs>
          <w:tab w:val="right" w:leader="dot" w:pos="8494"/>
        </w:tabs>
        <w:rPr>
          <w:rFonts w:eastAsiaTheme="minorEastAsia"/>
          <w:noProof/>
          <w:lang w:eastAsia="es-PE"/>
        </w:rPr>
      </w:pPr>
      <w:hyperlink w:anchor="_Toc511322555" w:history="1">
        <w:r w:rsidR="00170689" w:rsidRPr="00170689">
          <w:rPr>
            <w:rStyle w:val="Hipervnculo"/>
            <w:rFonts w:ascii="Times New Roman" w:hAnsi="Times New Roman" w:cs="Times New Roman"/>
            <w:noProof/>
          </w:rPr>
          <w:t>Gráfico  15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_Toc511322555 \h </w:instrText>
        </w:r>
        <w:r w:rsidR="00170689" w:rsidRPr="00170689">
          <w:rPr>
            <w:noProof/>
            <w:webHidden/>
          </w:rPr>
        </w:r>
        <w:r w:rsidR="00170689" w:rsidRPr="00170689">
          <w:rPr>
            <w:noProof/>
            <w:webHidden/>
          </w:rPr>
          <w:fldChar w:fldCharType="separate"/>
        </w:r>
        <w:r w:rsidR="00D15EBC">
          <w:rPr>
            <w:noProof/>
            <w:webHidden/>
          </w:rPr>
          <w:t>123</w:t>
        </w:r>
        <w:r w:rsidR="00170689" w:rsidRPr="00170689">
          <w:rPr>
            <w:noProof/>
            <w:webHidden/>
          </w:rPr>
          <w:fldChar w:fldCharType="end"/>
        </w:r>
      </w:hyperlink>
    </w:p>
    <w:p w14:paraId="02724DD7" w14:textId="77777777" w:rsidR="00170689" w:rsidRPr="00170689" w:rsidRDefault="006D2341">
      <w:pPr>
        <w:pStyle w:val="Tabladeilustraciones"/>
        <w:tabs>
          <w:tab w:val="right" w:leader="dot" w:pos="8494"/>
        </w:tabs>
        <w:rPr>
          <w:rFonts w:eastAsiaTheme="minorEastAsia"/>
          <w:noProof/>
          <w:lang w:eastAsia="es-PE"/>
        </w:rPr>
      </w:pPr>
      <w:hyperlink w:anchor="_Toc511322556" w:history="1">
        <w:r w:rsidR="00170689" w:rsidRPr="00170689">
          <w:rPr>
            <w:rStyle w:val="Hipervnculo"/>
            <w:rFonts w:ascii="Times New Roman" w:hAnsi="Times New Roman" w:cs="Times New Roman"/>
            <w:noProof/>
          </w:rPr>
          <w:t>Gráfico  16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_Toc511322556 \h </w:instrText>
        </w:r>
        <w:r w:rsidR="00170689" w:rsidRPr="00170689">
          <w:rPr>
            <w:noProof/>
            <w:webHidden/>
          </w:rPr>
        </w:r>
        <w:r w:rsidR="00170689" w:rsidRPr="00170689">
          <w:rPr>
            <w:noProof/>
            <w:webHidden/>
          </w:rPr>
          <w:fldChar w:fldCharType="separate"/>
        </w:r>
        <w:r w:rsidR="00D15EBC">
          <w:rPr>
            <w:noProof/>
            <w:webHidden/>
          </w:rPr>
          <w:t>125</w:t>
        </w:r>
        <w:r w:rsidR="00170689" w:rsidRPr="00170689">
          <w:rPr>
            <w:noProof/>
            <w:webHidden/>
          </w:rPr>
          <w:fldChar w:fldCharType="end"/>
        </w:r>
      </w:hyperlink>
    </w:p>
    <w:p w14:paraId="7620E879" w14:textId="77777777" w:rsidR="00170689" w:rsidRPr="00170689" w:rsidRDefault="006D2341">
      <w:pPr>
        <w:pStyle w:val="Tabladeilustraciones"/>
        <w:tabs>
          <w:tab w:val="right" w:leader="dot" w:pos="8494"/>
        </w:tabs>
        <w:rPr>
          <w:rFonts w:eastAsiaTheme="minorEastAsia"/>
          <w:noProof/>
          <w:lang w:eastAsia="es-PE"/>
        </w:rPr>
      </w:pPr>
      <w:hyperlink w:anchor="_Toc511322557" w:history="1">
        <w:r w:rsidR="00170689" w:rsidRPr="00170689">
          <w:rPr>
            <w:rStyle w:val="Hipervnculo"/>
            <w:rFonts w:ascii="Times New Roman" w:hAnsi="Times New Roman" w:cs="Times New Roman"/>
            <w:noProof/>
          </w:rPr>
          <w:t>Gráfico  17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_Toc511322557 \h </w:instrText>
        </w:r>
        <w:r w:rsidR="00170689" w:rsidRPr="00170689">
          <w:rPr>
            <w:noProof/>
            <w:webHidden/>
          </w:rPr>
        </w:r>
        <w:r w:rsidR="00170689" w:rsidRPr="00170689">
          <w:rPr>
            <w:noProof/>
            <w:webHidden/>
          </w:rPr>
          <w:fldChar w:fldCharType="separate"/>
        </w:r>
        <w:r w:rsidR="00D15EBC">
          <w:rPr>
            <w:noProof/>
            <w:webHidden/>
          </w:rPr>
          <w:t>126</w:t>
        </w:r>
        <w:r w:rsidR="00170689" w:rsidRPr="00170689">
          <w:rPr>
            <w:noProof/>
            <w:webHidden/>
          </w:rPr>
          <w:fldChar w:fldCharType="end"/>
        </w:r>
      </w:hyperlink>
    </w:p>
    <w:p w14:paraId="67837313" w14:textId="77777777" w:rsidR="00170689" w:rsidRPr="00170689" w:rsidRDefault="006D2341">
      <w:pPr>
        <w:pStyle w:val="Tabladeilustraciones"/>
        <w:tabs>
          <w:tab w:val="right" w:leader="dot" w:pos="8494"/>
        </w:tabs>
        <w:rPr>
          <w:rFonts w:eastAsiaTheme="minorEastAsia"/>
          <w:noProof/>
          <w:lang w:eastAsia="es-PE"/>
        </w:rPr>
      </w:pPr>
      <w:hyperlink w:anchor="_Toc511322558" w:history="1">
        <w:r w:rsidR="00170689" w:rsidRPr="00170689">
          <w:rPr>
            <w:rStyle w:val="Hipervnculo"/>
            <w:rFonts w:ascii="Times New Roman" w:hAnsi="Times New Roman" w:cs="Times New Roman"/>
            <w:noProof/>
          </w:rPr>
          <w:t>Gráfico  18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_Toc511322558 \h </w:instrText>
        </w:r>
        <w:r w:rsidR="00170689" w:rsidRPr="00170689">
          <w:rPr>
            <w:noProof/>
            <w:webHidden/>
          </w:rPr>
        </w:r>
        <w:r w:rsidR="00170689" w:rsidRPr="00170689">
          <w:rPr>
            <w:noProof/>
            <w:webHidden/>
          </w:rPr>
          <w:fldChar w:fldCharType="separate"/>
        </w:r>
        <w:r w:rsidR="00D15EBC">
          <w:rPr>
            <w:noProof/>
            <w:webHidden/>
          </w:rPr>
          <w:t>127</w:t>
        </w:r>
        <w:r w:rsidR="00170689" w:rsidRPr="00170689">
          <w:rPr>
            <w:noProof/>
            <w:webHidden/>
          </w:rPr>
          <w:fldChar w:fldCharType="end"/>
        </w:r>
      </w:hyperlink>
    </w:p>
    <w:p w14:paraId="38E2A041" w14:textId="77777777" w:rsidR="00170689" w:rsidRPr="00170689" w:rsidRDefault="006D2341">
      <w:pPr>
        <w:pStyle w:val="Tabladeilustraciones"/>
        <w:tabs>
          <w:tab w:val="right" w:leader="dot" w:pos="8494"/>
        </w:tabs>
        <w:rPr>
          <w:rFonts w:eastAsiaTheme="minorEastAsia"/>
          <w:noProof/>
          <w:lang w:eastAsia="es-PE"/>
        </w:rPr>
      </w:pPr>
      <w:hyperlink w:anchor="_Toc511322559" w:history="1">
        <w:r w:rsidR="00170689" w:rsidRPr="00170689">
          <w:rPr>
            <w:rStyle w:val="Hipervnculo"/>
            <w:rFonts w:ascii="Times New Roman" w:hAnsi="Times New Roman" w:cs="Times New Roman"/>
            <w:noProof/>
          </w:rPr>
          <w:t>Gráfico  19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_Toc511322559 \h </w:instrText>
        </w:r>
        <w:r w:rsidR="00170689" w:rsidRPr="00170689">
          <w:rPr>
            <w:noProof/>
            <w:webHidden/>
          </w:rPr>
        </w:r>
        <w:r w:rsidR="00170689" w:rsidRPr="00170689">
          <w:rPr>
            <w:noProof/>
            <w:webHidden/>
          </w:rPr>
          <w:fldChar w:fldCharType="separate"/>
        </w:r>
        <w:r w:rsidR="00D15EBC">
          <w:rPr>
            <w:noProof/>
            <w:webHidden/>
          </w:rPr>
          <w:t>128</w:t>
        </w:r>
        <w:r w:rsidR="00170689" w:rsidRPr="00170689">
          <w:rPr>
            <w:noProof/>
            <w:webHidden/>
          </w:rPr>
          <w:fldChar w:fldCharType="end"/>
        </w:r>
      </w:hyperlink>
    </w:p>
    <w:p w14:paraId="692ABD38" w14:textId="77777777" w:rsidR="00170689" w:rsidRPr="00170689" w:rsidRDefault="006D2341">
      <w:pPr>
        <w:pStyle w:val="Tabladeilustraciones"/>
        <w:tabs>
          <w:tab w:val="right" w:leader="dot" w:pos="8494"/>
        </w:tabs>
        <w:rPr>
          <w:rFonts w:eastAsiaTheme="minorEastAsia"/>
          <w:noProof/>
          <w:lang w:eastAsia="es-PE"/>
        </w:rPr>
      </w:pPr>
      <w:hyperlink w:anchor="_Toc511322560" w:history="1">
        <w:r w:rsidR="00170689" w:rsidRPr="00170689">
          <w:rPr>
            <w:rStyle w:val="Hipervnculo"/>
            <w:rFonts w:ascii="Times New Roman" w:hAnsi="Times New Roman" w:cs="Times New Roman"/>
            <w:noProof/>
          </w:rPr>
          <w:t>Gráfico  20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_Toc511322560 \h </w:instrText>
        </w:r>
        <w:r w:rsidR="00170689" w:rsidRPr="00170689">
          <w:rPr>
            <w:noProof/>
            <w:webHidden/>
          </w:rPr>
        </w:r>
        <w:r w:rsidR="00170689" w:rsidRPr="00170689">
          <w:rPr>
            <w:noProof/>
            <w:webHidden/>
          </w:rPr>
          <w:fldChar w:fldCharType="separate"/>
        </w:r>
        <w:r w:rsidR="00D15EBC">
          <w:rPr>
            <w:noProof/>
            <w:webHidden/>
          </w:rPr>
          <w:t>129</w:t>
        </w:r>
        <w:r w:rsidR="00170689" w:rsidRPr="00170689">
          <w:rPr>
            <w:noProof/>
            <w:webHidden/>
          </w:rPr>
          <w:fldChar w:fldCharType="end"/>
        </w:r>
      </w:hyperlink>
    </w:p>
    <w:p w14:paraId="27AA04DB" w14:textId="77777777" w:rsidR="00170689" w:rsidRPr="00170689" w:rsidRDefault="006D2341">
      <w:pPr>
        <w:pStyle w:val="Tabladeilustraciones"/>
        <w:tabs>
          <w:tab w:val="right" w:leader="dot" w:pos="8494"/>
        </w:tabs>
        <w:rPr>
          <w:rFonts w:eastAsiaTheme="minorEastAsia"/>
          <w:noProof/>
          <w:lang w:eastAsia="es-PE"/>
        </w:rPr>
      </w:pPr>
      <w:hyperlink w:anchor="_Toc511322561" w:history="1">
        <w:r w:rsidR="00170689" w:rsidRPr="00170689">
          <w:rPr>
            <w:rStyle w:val="Hipervnculo"/>
            <w:rFonts w:ascii="Times New Roman" w:hAnsi="Times New Roman" w:cs="Times New Roman"/>
            <w:noProof/>
          </w:rPr>
          <w:t>Gráfico  21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_Toc511322561 \h </w:instrText>
        </w:r>
        <w:r w:rsidR="00170689" w:rsidRPr="00170689">
          <w:rPr>
            <w:noProof/>
            <w:webHidden/>
          </w:rPr>
        </w:r>
        <w:r w:rsidR="00170689" w:rsidRPr="00170689">
          <w:rPr>
            <w:noProof/>
            <w:webHidden/>
          </w:rPr>
          <w:fldChar w:fldCharType="separate"/>
        </w:r>
        <w:r w:rsidR="00D15EBC">
          <w:rPr>
            <w:noProof/>
            <w:webHidden/>
          </w:rPr>
          <w:t>130</w:t>
        </w:r>
        <w:r w:rsidR="00170689" w:rsidRPr="00170689">
          <w:rPr>
            <w:noProof/>
            <w:webHidden/>
          </w:rPr>
          <w:fldChar w:fldCharType="end"/>
        </w:r>
      </w:hyperlink>
    </w:p>
    <w:p w14:paraId="40891489" w14:textId="77777777" w:rsidR="00170689" w:rsidRPr="00170689" w:rsidRDefault="006D2341">
      <w:pPr>
        <w:pStyle w:val="Tabladeilustraciones"/>
        <w:tabs>
          <w:tab w:val="right" w:leader="dot" w:pos="8494"/>
        </w:tabs>
        <w:rPr>
          <w:rFonts w:eastAsiaTheme="minorEastAsia"/>
          <w:noProof/>
          <w:lang w:eastAsia="es-PE"/>
        </w:rPr>
      </w:pPr>
      <w:hyperlink w:anchor="_Toc511322562" w:history="1">
        <w:r w:rsidR="00170689" w:rsidRPr="00170689">
          <w:rPr>
            <w:rStyle w:val="Hipervnculo"/>
            <w:rFonts w:ascii="Times New Roman" w:hAnsi="Times New Roman" w:cs="Times New Roman"/>
            <w:noProof/>
          </w:rPr>
          <w:t>Gráfico  22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_Toc511322562 \h </w:instrText>
        </w:r>
        <w:r w:rsidR="00170689" w:rsidRPr="00170689">
          <w:rPr>
            <w:noProof/>
            <w:webHidden/>
          </w:rPr>
        </w:r>
        <w:r w:rsidR="00170689" w:rsidRPr="00170689">
          <w:rPr>
            <w:noProof/>
            <w:webHidden/>
          </w:rPr>
          <w:fldChar w:fldCharType="separate"/>
        </w:r>
        <w:r w:rsidR="00D15EBC">
          <w:rPr>
            <w:noProof/>
            <w:webHidden/>
          </w:rPr>
          <w:t>131</w:t>
        </w:r>
        <w:r w:rsidR="00170689" w:rsidRPr="00170689">
          <w:rPr>
            <w:noProof/>
            <w:webHidden/>
          </w:rPr>
          <w:fldChar w:fldCharType="end"/>
        </w:r>
      </w:hyperlink>
    </w:p>
    <w:p w14:paraId="65E5907A" w14:textId="77777777" w:rsidR="00170689" w:rsidRPr="00170689" w:rsidRDefault="006D2341">
      <w:pPr>
        <w:pStyle w:val="Tabladeilustraciones"/>
        <w:tabs>
          <w:tab w:val="right" w:leader="dot" w:pos="8494"/>
        </w:tabs>
        <w:rPr>
          <w:rFonts w:eastAsiaTheme="minorEastAsia"/>
          <w:noProof/>
          <w:lang w:eastAsia="es-PE"/>
        </w:rPr>
      </w:pPr>
      <w:hyperlink w:anchor="_Toc511322563" w:history="1">
        <w:r w:rsidR="00170689" w:rsidRPr="00170689">
          <w:rPr>
            <w:rStyle w:val="Hipervnculo"/>
            <w:rFonts w:ascii="Times New Roman" w:hAnsi="Times New Roman" w:cs="Times New Roman"/>
            <w:noProof/>
          </w:rPr>
          <w:t>Gráfico  23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_Toc511322563 \h </w:instrText>
        </w:r>
        <w:r w:rsidR="00170689" w:rsidRPr="00170689">
          <w:rPr>
            <w:noProof/>
            <w:webHidden/>
          </w:rPr>
        </w:r>
        <w:r w:rsidR="00170689" w:rsidRPr="00170689">
          <w:rPr>
            <w:noProof/>
            <w:webHidden/>
          </w:rPr>
          <w:fldChar w:fldCharType="separate"/>
        </w:r>
        <w:r w:rsidR="00D15EBC">
          <w:rPr>
            <w:noProof/>
            <w:webHidden/>
          </w:rPr>
          <w:t>132</w:t>
        </w:r>
        <w:r w:rsidR="00170689" w:rsidRPr="00170689">
          <w:rPr>
            <w:noProof/>
            <w:webHidden/>
          </w:rPr>
          <w:fldChar w:fldCharType="end"/>
        </w:r>
      </w:hyperlink>
    </w:p>
    <w:p w14:paraId="32E487D1" w14:textId="77777777" w:rsidR="00170689" w:rsidRPr="00170689" w:rsidRDefault="006D2341">
      <w:pPr>
        <w:pStyle w:val="Tabladeilustraciones"/>
        <w:tabs>
          <w:tab w:val="right" w:leader="dot" w:pos="8494"/>
        </w:tabs>
        <w:rPr>
          <w:rFonts w:eastAsiaTheme="minorEastAsia"/>
          <w:noProof/>
          <w:lang w:eastAsia="es-PE"/>
        </w:rPr>
      </w:pPr>
      <w:hyperlink w:anchor="_Toc511322564" w:history="1">
        <w:r w:rsidR="00170689" w:rsidRPr="00170689">
          <w:rPr>
            <w:rStyle w:val="Hipervnculo"/>
            <w:rFonts w:ascii="Times New Roman" w:hAnsi="Times New Roman" w:cs="Times New Roman"/>
            <w:noProof/>
          </w:rPr>
          <w:t>Gráfico  24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_Toc511322564 \h </w:instrText>
        </w:r>
        <w:r w:rsidR="00170689" w:rsidRPr="00170689">
          <w:rPr>
            <w:noProof/>
            <w:webHidden/>
          </w:rPr>
        </w:r>
        <w:r w:rsidR="00170689" w:rsidRPr="00170689">
          <w:rPr>
            <w:noProof/>
            <w:webHidden/>
          </w:rPr>
          <w:fldChar w:fldCharType="separate"/>
        </w:r>
        <w:r w:rsidR="00D15EBC">
          <w:rPr>
            <w:noProof/>
            <w:webHidden/>
          </w:rPr>
          <w:t>132</w:t>
        </w:r>
        <w:r w:rsidR="00170689" w:rsidRPr="00170689">
          <w:rPr>
            <w:noProof/>
            <w:webHidden/>
          </w:rPr>
          <w:fldChar w:fldCharType="end"/>
        </w:r>
      </w:hyperlink>
    </w:p>
    <w:p w14:paraId="043B1B32" w14:textId="77777777" w:rsidR="00170689" w:rsidRPr="00170689" w:rsidRDefault="006D2341">
      <w:pPr>
        <w:pStyle w:val="Tabladeilustraciones"/>
        <w:tabs>
          <w:tab w:val="right" w:leader="dot" w:pos="8494"/>
        </w:tabs>
        <w:rPr>
          <w:rFonts w:eastAsiaTheme="minorEastAsia"/>
          <w:noProof/>
          <w:lang w:eastAsia="es-PE"/>
        </w:rPr>
      </w:pPr>
      <w:hyperlink w:anchor="_Toc511322565" w:history="1">
        <w:r w:rsidR="00170689" w:rsidRPr="00170689">
          <w:rPr>
            <w:rStyle w:val="Hipervnculo"/>
            <w:rFonts w:ascii="Times New Roman" w:hAnsi="Times New Roman" w:cs="Times New Roman"/>
            <w:noProof/>
          </w:rPr>
          <w:t>Gráfico  25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_Toc511322565 \h </w:instrText>
        </w:r>
        <w:r w:rsidR="00170689" w:rsidRPr="00170689">
          <w:rPr>
            <w:noProof/>
            <w:webHidden/>
          </w:rPr>
        </w:r>
        <w:r w:rsidR="00170689" w:rsidRPr="00170689">
          <w:rPr>
            <w:noProof/>
            <w:webHidden/>
          </w:rPr>
          <w:fldChar w:fldCharType="separate"/>
        </w:r>
        <w:r w:rsidR="00D15EBC">
          <w:rPr>
            <w:noProof/>
            <w:webHidden/>
          </w:rPr>
          <w:t>133</w:t>
        </w:r>
        <w:r w:rsidR="00170689" w:rsidRPr="00170689">
          <w:rPr>
            <w:noProof/>
            <w:webHidden/>
          </w:rPr>
          <w:fldChar w:fldCharType="end"/>
        </w:r>
      </w:hyperlink>
    </w:p>
    <w:p w14:paraId="6A8EFE77" w14:textId="77777777" w:rsidR="00170689" w:rsidRPr="00170689" w:rsidRDefault="006D2341">
      <w:pPr>
        <w:pStyle w:val="Tabladeilustraciones"/>
        <w:tabs>
          <w:tab w:val="right" w:leader="dot" w:pos="8494"/>
        </w:tabs>
        <w:rPr>
          <w:rFonts w:eastAsiaTheme="minorEastAsia"/>
          <w:noProof/>
          <w:lang w:eastAsia="es-PE"/>
        </w:rPr>
      </w:pPr>
      <w:hyperlink w:anchor="_Toc511322566" w:history="1">
        <w:r w:rsidR="00170689" w:rsidRPr="00170689">
          <w:rPr>
            <w:rStyle w:val="Hipervnculo"/>
            <w:rFonts w:ascii="Times New Roman" w:hAnsi="Times New Roman" w:cs="Times New Roman"/>
            <w:noProof/>
          </w:rPr>
          <w:t>Gráfico  26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_Toc511322566 \h </w:instrText>
        </w:r>
        <w:r w:rsidR="00170689" w:rsidRPr="00170689">
          <w:rPr>
            <w:noProof/>
            <w:webHidden/>
          </w:rPr>
        </w:r>
        <w:r w:rsidR="00170689" w:rsidRPr="00170689">
          <w:rPr>
            <w:noProof/>
            <w:webHidden/>
          </w:rPr>
          <w:fldChar w:fldCharType="separate"/>
        </w:r>
        <w:r w:rsidR="00D15EBC">
          <w:rPr>
            <w:noProof/>
            <w:webHidden/>
          </w:rPr>
          <w:t>134</w:t>
        </w:r>
        <w:r w:rsidR="00170689" w:rsidRPr="00170689">
          <w:rPr>
            <w:noProof/>
            <w:webHidden/>
          </w:rPr>
          <w:fldChar w:fldCharType="end"/>
        </w:r>
      </w:hyperlink>
    </w:p>
    <w:p w14:paraId="0AC50901" w14:textId="77777777" w:rsidR="00170689" w:rsidRPr="00170689" w:rsidRDefault="006D2341">
      <w:pPr>
        <w:pStyle w:val="Tabladeilustraciones"/>
        <w:tabs>
          <w:tab w:val="right" w:leader="dot" w:pos="8494"/>
        </w:tabs>
        <w:rPr>
          <w:rFonts w:eastAsiaTheme="minorEastAsia"/>
          <w:noProof/>
          <w:lang w:eastAsia="es-PE"/>
        </w:rPr>
      </w:pPr>
      <w:hyperlink w:anchor="_Toc511322567" w:history="1">
        <w:r w:rsidR="00170689" w:rsidRPr="00170689">
          <w:rPr>
            <w:rStyle w:val="Hipervnculo"/>
            <w:rFonts w:ascii="Times New Roman" w:hAnsi="Times New Roman" w:cs="Times New Roman"/>
            <w:noProof/>
          </w:rPr>
          <w:t>Gráfico  27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_Toc511322567 \h </w:instrText>
        </w:r>
        <w:r w:rsidR="00170689" w:rsidRPr="00170689">
          <w:rPr>
            <w:noProof/>
            <w:webHidden/>
          </w:rPr>
        </w:r>
        <w:r w:rsidR="00170689" w:rsidRPr="00170689">
          <w:rPr>
            <w:noProof/>
            <w:webHidden/>
          </w:rPr>
          <w:fldChar w:fldCharType="separate"/>
        </w:r>
        <w:r w:rsidR="00D15EBC">
          <w:rPr>
            <w:noProof/>
            <w:webHidden/>
          </w:rPr>
          <w:t>135</w:t>
        </w:r>
        <w:r w:rsidR="00170689" w:rsidRPr="00170689">
          <w:rPr>
            <w:noProof/>
            <w:webHidden/>
          </w:rPr>
          <w:fldChar w:fldCharType="end"/>
        </w:r>
      </w:hyperlink>
    </w:p>
    <w:p w14:paraId="43F722CF" w14:textId="77777777" w:rsidR="00170689" w:rsidRPr="00170689" w:rsidRDefault="006D2341">
      <w:pPr>
        <w:pStyle w:val="Tabladeilustraciones"/>
        <w:tabs>
          <w:tab w:val="right" w:leader="dot" w:pos="8494"/>
        </w:tabs>
        <w:rPr>
          <w:rFonts w:eastAsiaTheme="minorEastAsia"/>
          <w:noProof/>
          <w:lang w:eastAsia="es-PE"/>
        </w:rPr>
      </w:pPr>
      <w:hyperlink w:anchor="_Toc511322568" w:history="1">
        <w:r w:rsidR="00170689" w:rsidRPr="00170689">
          <w:rPr>
            <w:rStyle w:val="Hipervnculo"/>
            <w:rFonts w:ascii="Times New Roman" w:hAnsi="Times New Roman" w:cs="Times New Roman"/>
            <w:noProof/>
          </w:rPr>
          <w:t>Gráfico  28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_Toc511322568 \h </w:instrText>
        </w:r>
        <w:r w:rsidR="00170689" w:rsidRPr="00170689">
          <w:rPr>
            <w:noProof/>
            <w:webHidden/>
          </w:rPr>
        </w:r>
        <w:r w:rsidR="00170689" w:rsidRPr="00170689">
          <w:rPr>
            <w:noProof/>
            <w:webHidden/>
          </w:rPr>
          <w:fldChar w:fldCharType="separate"/>
        </w:r>
        <w:r w:rsidR="00D15EBC">
          <w:rPr>
            <w:noProof/>
            <w:webHidden/>
          </w:rPr>
          <w:t>137</w:t>
        </w:r>
        <w:r w:rsidR="00170689" w:rsidRPr="00170689">
          <w:rPr>
            <w:noProof/>
            <w:webHidden/>
          </w:rPr>
          <w:fldChar w:fldCharType="end"/>
        </w:r>
      </w:hyperlink>
    </w:p>
    <w:p w14:paraId="7AFF48EB" w14:textId="77777777" w:rsidR="00170689" w:rsidRPr="00170689" w:rsidRDefault="006D2341">
      <w:pPr>
        <w:pStyle w:val="Tabladeilustraciones"/>
        <w:tabs>
          <w:tab w:val="right" w:leader="dot" w:pos="8494"/>
        </w:tabs>
        <w:rPr>
          <w:rFonts w:eastAsiaTheme="minorEastAsia"/>
          <w:noProof/>
          <w:lang w:eastAsia="es-PE"/>
        </w:rPr>
      </w:pPr>
      <w:hyperlink w:anchor="_Toc511322569" w:history="1">
        <w:r w:rsidR="00170689" w:rsidRPr="00170689">
          <w:rPr>
            <w:rStyle w:val="Hipervnculo"/>
            <w:rFonts w:ascii="Times New Roman" w:hAnsi="Times New Roman" w:cs="Times New Roman"/>
            <w:noProof/>
          </w:rPr>
          <w:t>Gráfico  29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_Toc511322569 \h </w:instrText>
        </w:r>
        <w:r w:rsidR="00170689" w:rsidRPr="00170689">
          <w:rPr>
            <w:noProof/>
            <w:webHidden/>
          </w:rPr>
        </w:r>
        <w:r w:rsidR="00170689" w:rsidRPr="00170689">
          <w:rPr>
            <w:noProof/>
            <w:webHidden/>
          </w:rPr>
          <w:fldChar w:fldCharType="separate"/>
        </w:r>
        <w:r w:rsidR="00D15EBC">
          <w:rPr>
            <w:noProof/>
            <w:webHidden/>
          </w:rPr>
          <w:t>138</w:t>
        </w:r>
        <w:r w:rsidR="00170689" w:rsidRPr="00170689">
          <w:rPr>
            <w:noProof/>
            <w:webHidden/>
          </w:rPr>
          <w:fldChar w:fldCharType="end"/>
        </w:r>
      </w:hyperlink>
    </w:p>
    <w:p w14:paraId="2E9D6AE4" w14:textId="77777777" w:rsidR="00170689" w:rsidRPr="00170689" w:rsidRDefault="006D2341">
      <w:pPr>
        <w:pStyle w:val="Tabladeilustraciones"/>
        <w:tabs>
          <w:tab w:val="right" w:leader="dot" w:pos="8494"/>
        </w:tabs>
        <w:rPr>
          <w:rFonts w:eastAsiaTheme="minorEastAsia"/>
          <w:noProof/>
          <w:lang w:eastAsia="es-PE"/>
        </w:rPr>
      </w:pPr>
      <w:hyperlink w:anchor="_Toc511322570" w:history="1">
        <w:r w:rsidR="00170689" w:rsidRPr="00170689">
          <w:rPr>
            <w:rStyle w:val="Hipervnculo"/>
            <w:rFonts w:ascii="Times New Roman" w:hAnsi="Times New Roman" w:cs="Times New Roman"/>
            <w:noProof/>
          </w:rPr>
          <w:t>Gráfico  30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_Toc511322570 \h </w:instrText>
        </w:r>
        <w:r w:rsidR="00170689" w:rsidRPr="00170689">
          <w:rPr>
            <w:noProof/>
            <w:webHidden/>
          </w:rPr>
        </w:r>
        <w:r w:rsidR="00170689" w:rsidRPr="00170689">
          <w:rPr>
            <w:noProof/>
            <w:webHidden/>
          </w:rPr>
          <w:fldChar w:fldCharType="separate"/>
        </w:r>
        <w:r w:rsidR="00D15EBC">
          <w:rPr>
            <w:noProof/>
            <w:webHidden/>
          </w:rPr>
          <w:t>141</w:t>
        </w:r>
        <w:r w:rsidR="00170689" w:rsidRPr="00170689">
          <w:rPr>
            <w:noProof/>
            <w:webHidden/>
          </w:rPr>
          <w:fldChar w:fldCharType="end"/>
        </w:r>
      </w:hyperlink>
    </w:p>
    <w:p w14:paraId="681A68B2" w14:textId="77777777" w:rsidR="00170689" w:rsidRPr="00170689" w:rsidRDefault="006D2341">
      <w:pPr>
        <w:pStyle w:val="Tabladeilustraciones"/>
        <w:tabs>
          <w:tab w:val="right" w:leader="dot" w:pos="8494"/>
        </w:tabs>
        <w:rPr>
          <w:rFonts w:eastAsiaTheme="minorEastAsia"/>
          <w:noProof/>
          <w:lang w:eastAsia="es-PE"/>
        </w:rPr>
      </w:pPr>
      <w:hyperlink w:anchor="_Toc511322571" w:history="1">
        <w:r w:rsidR="00170689" w:rsidRPr="00170689">
          <w:rPr>
            <w:rStyle w:val="Hipervnculo"/>
            <w:rFonts w:ascii="Times New Roman" w:hAnsi="Times New Roman" w:cs="Times New Roman"/>
            <w:noProof/>
          </w:rPr>
          <w:t>Gráfico  31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_Toc511322571 \h </w:instrText>
        </w:r>
        <w:r w:rsidR="00170689" w:rsidRPr="00170689">
          <w:rPr>
            <w:noProof/>
            <w:webHidden/>
          </w:rPr>
        </w:r>
        <w:r w:rsidR="00170689" w:rsidRPr="00170689">
          <w:rPr>
            <w:noProof/>
            <w:webHidden/>
          </w:rPr>
          <w:fldChar w:fldCharType="separate"/>
        </w:r>
        <w:r w:rsidR="00D15EBC">
          <w:rPr>
            <w:noProof/>
            <w:webHidden/>
          </w:rPr>
          <w:t>142</w:t>
        </w:r>
        <w:r w:rsidR="00170689" w:rsidRPr="00170689">
          <w:rPr>
            <w:noProof/>
            <w:webHidden/>
          </w:rPr>
          <w:fldChar w:fldCharType="end"/>
        </w:r>
      </w:hyperlink>
    </w:p>
    <w:p w14:paraId="582F5386" w14:textId="77777777" w:rsidR="00170689" w:rsidRPr="00170689" w:rsidRDefault="006D2341">
      <w:pPr>
        <w:pStyle w:val="Tabladeilustraciones"/>
        <w:tabs>
          <w:tab w:val="right" w:leader="dot" w:pos="8494"/>
        </w:tabs>
        <w:rPr>
          <w:rFonts w:eastAsiaTheme="minorEastAsia"/>
          <w:noProof/>
          <w:lang w:eastAsia="es-PE"/>
        </w:rPr>
      </w:pPr>
      <w:hyperlink w:anchor="_Toc511322572" w:history="1">
        <w:r w:rsidR="00170689" w:rsidRPr="00170689">
          <w:rPr>
            <w:rStyle w:val="Hipervnculo"/>
            <w:rFonts w:ascii="Times New Roman" w:hAnsi="Times New Roman" w:cs="Times New Roman"/>
            <w:noProof/>
          </w:rPr>
          <w:t>Gráfico  32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_Toc511322572 \h </w:instrText>
        </w:r>
        <w:r w:rsidR="00170689" w:rsidRPr="00170689">
          <w:rPr>
            <w:noProof/>
            <w:webHidden/>
          </w:rPr>
        </w:r>
        <w:r w:rsidR="00170689" w:rsidRPr="00170689">
          <w:rPr>
            <w:noProof/>
            <w:webHidden/>
          </w:rPr>
          <w:fldChar w:fldCharType="separate"/>
        </w:r>
        <w:r w:rsidR="00D15EBC">
          <w:rPr>
            <w:noProof/>
            <w:webHidden/>
          </w:rPr>
          <w:t>143</w:t>
        </w:r>
        <w:r w:rsidR="00170689" w:rsidRPr="00170689">
          <w:rPr>
            <w:noProof/>
            <w:webHidden/>
          </w:rPr>
          <w:fldChar w:fldCharType="end"/>
        </w:r>
      </w:hyperlink>
    </w:p>
    <w:p w14:paraId="2AA413DF" w14:textId="77777777" w:rsidR="00170689" w:rsidRPr="00170689" w:rsidRDefault="006D2341">
      <w:pPr>
        <w:pStyle w:val="Tabladeilustraciones"/>
        <w:tabs>
          <w:tab w:val="right" w:leader="dot" w:pos="8494"/>
        </w:tabs>
        <w:rPr>
          <w:rFonts w:eastAsiaTheme="minorEastAsia"/>
          <w:noProof/>
          <w:lang w:eastAsia="es-PE"/>
        </w:rPr>
      </w:pPr>
      <w:hyperlink w:anchor="_Toc511322573" w:history="1">
        <w:r w:rsidR="00170689" w:rsidRPr="00170689">
          <w:rPr>
            <w:rStyle w:val="Hipervnculo"/>
            <w:rFonts w:ascii="Times New Roman" w:hAnsi="Times New Roman" w:cs="Times New Roman"/>
            <w:noProof/>
          </w:rPr>
          <w:t>Gráfico  33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_Toc511322573 \h </w:instrText>
        </w:r>
        <w:r w:rsidR="00170689" w:rsidRPr="00170689">
          <w:rPr>
            <w:noProof/>
            <w:webHidden/>
          </w:rPr>
        </w:r>
        <w:r w:rsidR="00170689" w:rsidRPr="00170689">
          <w:rPr>
            <w:noProof/>
            <w:webHidden/>
          </w:rPr>
          <w:fldChar w:fldCharType="separate"/>
        </w:r>
        <w:r w:rsidR="00D15EBC">
          <w:rPr>
            <w:noProof/>
            <w:webHidden/>
          </w:rPr>
          <w:t>144</w:t>
        </w:r>
        <w:r w:rsidR="00170689" w:rsidRPr="00170689">
          <w:rPr>
            <w:noProof/>
            <w:webHidden/>
          </w:rPr>
          <w:fldChar w:fldCharType="end"/>
        </w:r>
      </w:hyperlink>
    </w:p>
    <w:p w14:paraId="739B23D5" w14:textId="77777777" w:rsidR="00170689" w:rsidRPr="00170689" w:rsidRDefault="006D2341">
      <w:pPr>
        <w:pStyle w:val="Tabladeilustraciones"/>
        <w:tabs>
          <w:tab w:val="right" w:leader="dot" w:pos="8494"/>
        </w:tabs>
        <w:rPr>
          <w:rFonts w:eastAsiaTheme="minorEastAsia"/>
          <w:noProof/>
          <w:lang w:eastAsia="es-PE"/>
        </w:rPr>
      </w:pPr>
      <w:hyperlink w:anchor="_Toc511322574" w:history="1">
        <w:r w:rsidR="00170689" w:rsidRPr="00170689">
          <w:rPr>
            <w:rStyle w:val="Hipervnculo"/>
            <w:rFonts w:ascii="Times New Roman" w:hAnsi="Times New Roman" w:cs="Times New Roman"/>
            <w:noProof/>
          </w:rPr>
          <w:t>Gráfico  34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_Toc511322574 \h </w:instrText>
        </w:r>
        <w:r w:rsidR="00170689" w:rsidRPr="00170689">
          <w:rPr>
            <w:noProof/>
            <w:webHidden/>
          </w:rPr>
        </w:r>
        <w:r w:rsidR="00170689" w:rsidRPr="00170689">
          <w:rPr>
            <w:noProof/>
            <w:webHidden/>
          </w:rPr>
          <w:fldChar w:fldCharType="separate"/>
        </w:r>
        <w:r w:rsidR="00D15EBC">
          <w:rPr>
            <w:noProof/>
            <w:webHidden/>
          </w:rPr>
          <w:t>147</w:t>
        </w:r>
        <w:r w:rsidR="00170689" w:rsidRPr="00170689">
          <w:rPr>
            <w:noProof/>
            <w:webHidden/>
          </w:rPr>
          <w:fldChar w:fldCharType="end"/>
        </w:r>
      </w:hyperlink>
    </w:p>
    <w:p w14:paraId="21BA89B5" w14:textId="77777777" w:rsidR="00170689" w:rsidRPr="00170689" w:rsidRDefault="006D2341">
      <w:pPr>
        <w:pStyle w:val="Tabladeilustraciones"/>
        <w:tabs>
          <w:tab w:val="right" w:leader="dot" w:pos="8494"/>
        </w:tabs>
        <w:rPr>
          <w:rFonts w:eastAsiaTheme="minorEastAsia"/>
          <w:noProof/>
          <w:lang w:eastAsia="es-PE"/>
        </w:rPr>
      </w:pPr>
      <w:hyperlink w:anchor="_Toc511322575" w:history="1">
        <w:r w:rsidR="00170689" w:rsidRPr="00170689">
          <w:rPr>
            <w:rStyle w:val="Hipervnculo"/>
            <w:rFonts w:ascii="Times New Roman" w:hAnsi="Times New Roman" w:cs="Times New Roman"/>
            <w:noProof/>
          </w:rPr>
          <w:t>Gráfico  35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_Toc511322575 \h </w:instrText>
        </w:r>
        <w:r w:rsidR="00170689" w:rsidRPr="00170689">
          <w:rPr>
            <w:noProof/>
            <w:webHidden/>
          </w:rPr>
        </w:r>
        <w:r w:rsidR="00170689" w:rsidRPr="00170689">
          <w:rPr>
            <w:noProof/>
            <w:webHidden/>
          </w:rPr>
          <w:fldChar w:fldCharType="separate"/>
        </w:r>
        <w:r w:rsidR="00D15EBC">
          <w:rPr>
            <w:noProof/>
            <w:webHidden/>
          </w:rPr>
          <w:t>148</w:t>
        </w:r>
        <w:r w:rsidR="00170689" w:rsidRPr="00170689">
          <w:rPr>
            <w:noProof/>
            <w:webHidden/>
          </w:rPr>
          <w:fldChar w:fldCharType="end"/>
        </w:r>
      </w:hyperlink>
    </w:p>
    <w:p w14:paraId="0C41AAD1" w14:textId="77777777" w:rsidR="00170689" w:rsidRPr="00170689" w:rsidRDefault="006D2341">
      <w:pPr>
        <w:pStyle w:val="Tabladeilustraciones"/>
        <w:tabs>
          <w:tab w:val="right" w:leader="dot" w:pos="8494"/>
        </w:tabs>
        <w:rPr>
          <w:rFonts w:eastAsiaTheme="minorEastAsia"/>
          <w:noProof/>
          <w:lang w:eastAsia="es-PE"/>
        </w:rPr>
      </w:pPr>
      <w:hyperlink w:anchor="_Toc511322576" w:history="1">
        <w:r w:rsidR="00170689" w:rsidRPr="00170689">
          <w:rPr>
            <w:rStyle w:val="Hipervnculo"/>
            <w:rFonts w:ascii="Times New Roman" w:hAnsi="Times New Roman" w:cs="Times New Roman"/>
            <w:noProof/>
          </w:rPr>
          <w:t>Gráfico  36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_Toc511322576 \h </w:instrText>
        </w:r>
        <w:r w:rsidR="00170689" w:rsidRPr="00170689">
          <w:rPr>
            <w:noProof/>
            <w:webHidden/>
          </w:rPr>
        </w:r>
        <w:r w:rsidR="00170689" w:rsidRPr="00170689">
          <w:rPr>
            <w:noProof/>
            <w:webHidden/>
          </w:rPr>
          <w:fldChar w:fldCharType="separate"/>
        </w:r>
        <w:r w:rsidR="00D15EBC">
          <w:rPr>
            <w:noProof/>
            <w:webHidden/>
          </w:rPr>
          <w:t>148</w:t>
        </w:r>
        <w:r w:rsidR="00170689" w:rsidRPr="00170689">
          <w:rPr>
            <w:noProof/>
            <w:webHidden/>
          </w:rPr>
          <w:fldChar w:fldCharType="end"/>
        </w:r>
      </w:hyperlink>
    </w:p>
    <w:p w14:paraId="4E42C108" w14:textId="77777777" w:rsidR="00170689" w:rsidRPr="00170689" w:rsidRDefault="006D2341">
      <w:pPr>
        <w:pStyle w:val="Tabladeilustraciones"/>
        <w:tabs>
          <w:tab w:val="right" w:leader="dot" w:pos="8494"/>
        </w:tabs>
        <w:rPr>
          <w:rFonts w:eastAsiaTheme="minorEastAsia"/>
          <w:noProof/>
          <w:lang w:eastAsia="es-PE"/>
        </w:rPr>
      </w:pPr>
      <w:hyperlink w:anchor="_Toc511322577" w:history="1">
        <w:r w:rsidR="00170689" w:rsidRPr="00170689">
          <w:rPr>
            <w:rStyle w:val="Hipervnculo"/>
            <w:rFonts w:ascii="Times New Roman" w:hAnsi="Times New Roman" w:cs="Times New Roman"/>
            <w:noProof/>
          </w:rPr>
          <w:t>Gráfico  37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_Toc511322577 \h </w:instrText>
        </w:r>
        <w:r w:rsidR="00170689" w:rsidRPr="00170689">
          <w:rPr>
            <w:noProof/>
            <w:webHidden/>
          </w:rPr>
        </w:r>
        <w:r w:rsidR="00170689" w:rsidRPr="00170689">
          <w:rPr>
            <w:noProof/>
            <w:webHidden/>
          </w:rPr>
          <w:fldChar w:fldCharType="separate"/>
        </w:r>
        <w:r w:rsidR="00D15EBC">
          <w:rPr>
            <w:noProof/>
            <w:webHidden/>
          </w:rPr>
          <w:t>149</w:t>
        </w:r>
        <w:r w:rsidR="00170689" w:rsidRPr="00170689">
          <w:rPr>
            <w:noProof/>
            <w:webHidden/>
          </w:rPr>
          <w:fldChar w:fldCharType="end"/>
        </w:r>
      </w:hyperlink>
    </w:p>
    <w:p w14:paraId="71F43714" w14:textId="77777777" w:rsidR="00170689" w:rsidRPr="00170689" w:rsidRDefault="006D2341">
      <w:pPr>
        <w:pStyle w:val="Tabladeilustraciones"/>
        <w:tabs>
          <w:tab w:val="right" w:leader="dot" w:pos="8494"/>
        </w:tabs>
        <w:rPr>
          <w:rFonts w:eastAsiaTheme="minorEastAsia"/>
          <w:noProof/>
          <w:lang w:eastAsia="es-PE"/>
        </w:rPr>
      </w:pPr>
      <w:hyperlink w:anchor="_Toc511322578" w:history="1">
        <w:r w:rsidR="00170689" w:rsidRPr="00170689">
          <w:rPr>
            <w:rStyle w:val="Hipervnculo"/>
            <w:rFonts w:ascii="Times New Roman" w:hAnsi="Times New Roman" w:cs="Times New Roman"/>
            <w:noProof/>
          </w:rPr>
          <w:t>Gráfico  38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_Toc511322578 \h </w:instrText>
        </w:r>
        <w:r w:rsidR="00170689" w:rsidRPr="00170689">
          <w:rPr>
            <w:noProof/>
            <w:webHidden/>
          </w:rPr>
        </w:r>
        <w:r w:rsidR="00170689" w:rsidRPr="00170689">
          <w:rPr>
            <w:noProof/>
            <w:webHidden/>
          </w:rPr>
          <w:fldChar w:fldCharType="separate"/>
        </w:r>
        <w:r w:rsidR="00D15EBC">
          <w:rPr>
            <w:noProof/>
            <w:webHidden/>
          </w:rPr>
          <w:t>150</w:t>
        </w:r>
        <w:r w:rsidR="00170689" w:rsidRPr="00170689">
          <w:rPr>
            <w:noProof/>
            <w:webHidden/>
          </w:rPr>
          <w:fldChar w:fldCharType="end"/>
        </w:r>
      </w:hyperlink>
    </w:p>
    <w:p w14:paraId="40F1FF0A" w14:textId="77777777" w:rsidR="00170689" w:rsidRPr="00170689" w:rsidRDefault="006D2341">
      <w:pPr>
        <w:pStyle w:val="Tabladeilustraciones"/>
        <w:tabs>
          <w:tab w:val="right" w:leader="dot" w:pos="8494"/>
        </w:tabs>
        <w:rPr>
          <w:rFonts w:eastAsiaTheme="minorEastAsia"/>
          <w:noProof/>
          <w:lang w:eastAsia="es-PE"/>
        </w:rPr>
      </w:pPr>
      <w:hyperlink w:anchor="_Toc511322579" w:history="1">
        <w:r w:rsidR="00170689" w:rsidRPr="00170689">
          <w:rPr>
            <w:rStyle w:val="Hipervnculo"/>
            <w:rFonts w:ascii="Times New Roman" w:hAnsi="Times New Roman" w:cs="Times New Roman"/>
            <w:noProof/>
          </w:rPr>
          <w:t>Gráfico  39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_Toc511322579 \h </w:instrText>
        </w:r>
        <w:r w:rsidR="00170689" w:rsidRPr="00170689">
          <w:rPr>
            <w:noProof/>
            <w:webHidden/>
          </w:rPr>
        </w:r>
        <w:r w:rsidR="00170689" w:rsidRPr="00170689">
          <w:rPr>
            <w:noProof/>
            <w:webHidden/>
          </w:rPr>
          <w:fldChar w:fldCharType="separate"/>
        </w:r>
        <w:r w:rsidR="00D15EBC">
          <w:rPr>
            <w:noProof/>
            <w:webHidden/>
          </w:rPr>
          <w:t>151</w:t>
        </w:r>
        <w:r w:rsidR="00170689" w:rsidRPr="00170689">
          <w:rPr>
            <w:noProof/>
            <w:webHidden/>
          </w:rPr>
          <w:fldChar w:fldCharType="end"/>
        </w:r>
      </w:hyperlink>
    </w:p>
    <w:p w14:paraId="1ED1F761" w14:textId="77777777" w:rsidR="00170689" w:rsidRPr="00170689" w:rsidRDefault="006D2341">
      <w:pPr>
        <w:pStyle w:val="Tabladeilustraciones"/>
        <w:tabs>
          <w:tab w:val="right" w:leader="dot" w:pos="8494"/>
        </w:tabs>
        <w:rPr>
          <w:rFonts w:eastAsiaTheme="minorEastAsia"/>
          <w:noProof/>
          <w:lang w:eastAsia="es-PE"/>
        </w:rPr>
      </w:pPr>
      <w:hyperlink w:anchor="_Toc511322580" w:history="1">
        <w:r w:rsidR="00170689" w:rsidRPr="00170689">
          <w:rPr>
            <w:rStyle w:val="Hipervnculo"/>
            <w:rFonts w:ascii="Times New Roman" w:hAnsi="Times New Roman" w:cs="Times New Roman"/>
            <w:noProof/>
          </w:rPr>
          <w:t>Gráfico  40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_Toc511322580 \h </w:instrText>
        </w:r>
        <w:r w:rsidR="00170689" w:rsidRPr="00170689">
          <w:rPr>
            <w:noProof/>
            <w:webHidden/>
          </w:rPr>
        </w:r>
        <w:r w:rsidR="00170689" w:rsidRPr="00170689">
          <w:rPr>
            <w:noProof/>
            <w:webHidden/>
          </w:rPr>
          <w:fldChar w:fldCharType="separate"/>
        </w:r>
        <w:r w:rsidR="00D15EBC">
          <w:rPr>
            <w:noProof/>
            <w:webHidden/>
          </w:rPr>
          <w:t>152</w:t>
        </w:r>
        <w:r w:rsidR="00170689" w:rsidRPr="00170689">
          <w:rPr>
            <w:noProof/>
            <w:webHidden/>
          </w:rPr>
          <w:fldChar w:fldCharType="end"/>
        </w:r>
      </w:hyperlink>
    </w:p>
    <w:p w14:paraId="780C086C" w14:textId="77777777" w:rsidR="00170689" w:rsidRPr="00170689" w:rsidRDefault="006D2341">
      <w:pPr>
        <w:pStyle w:val="Tabladeilustraciones"/>
        <w:tabs>
          <w:tab w:val="right" w:leader="dot" w:pos="8494"/>
        </w:tabs>
        <w:rPr>
          <w:rFonts w:eastAsiaTheme="minorEastAsia"/>
          <w:noProof/>
          <w:lang w:eastAsia="es-PE"/>
        </w:rPr>
      </w:pPr>
      <w:hyperlink w:anchor="_Toc511322581" w:history="1">
        <w:r w:rsidR="00170689" w:rsidRPr="00170689">
          <w:rPr>
            <w:rStyle w:val="Hipervnculo"/>
            <w:rFonts w:ascii="Times New Roman" w:hAnsi="Times New Roman" w:cs="Times New Roman"/>
            <w:noProof/>
          </w:rPr>
          <w:t>Gráfico  41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_Toc511322581 \h </w:instrText>
        </w:r>
        <w:r w:rsidR="00170689" w:rsidRPr="00170689">
          <w:rPr>
            <w:noProof/>
            <w:webHidden/>
          </w:rPr>
        </w:r>
        <w:r w:rsidR="00170689" w:rsidRPr="00170689">
          <w:rPr>
            <w:noProof/>
            <w:webHidden/>
          </w:rPr>
          <w:fldChar w:fldCharType="separate"/>
        </w:r>
        <w:r w:rsidR="00D15EBC">
          <w:rPr>
            <w:noProof/>
            <w:webHidden/>
          </w:rPr>
          <w:t>153</w:t>
        </w:r>
        <w:r w:rsidR="00170689" w:rsidRPr="00170689">
          <w:rPr>
            <w:noProof/>
            <w:webHidden/>
          </w:rPr>
          <w:fldChar w:fldCharType="end"/>
        </w:r>
      </w:hyperlink>
    </w:p>
    <w:p w14:paraId="00ABFC51" w14:textId="77777777" w:rsidR="00170689" w:rsidRPr="00170689" w:rsidRDefault="006D2341">
      <w:pPr>
        <w:pStyle w:val="Tabladeilustraciones"/>
        <w:tabs>
          <w:tab w:val="right" w:leader="dot" w:pos="8494"/>
        </w:tabs>
        <w:rPr>
          <w:rFonts w:eastAsiaTheme="minorEastAsia"/>
          <w:noProof/>
          <w:lang w:eastAsia="es-PE"/>
        </w:rPr>
      </w:pPr>
      <w:hyperlink w:anchor="_Toc511322582" w:history="1">
        <w:r w:rsidR="00170689" w:rsidRPr="00170689">
          <w:rPr>
            <w:rStyle w:val="Hipervnculo"/>
            <w:rFonts w:ascii="Times New Roman" w:hAnsi="Times New Roman" w:cs="Times New Roman"/>
            <w:noProof/>
          </w:rPr>
          <w:t>Gráfico  42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_Toc511322582 \h </w:instrText>
        </w:r>
        <w:r w:rsidR="00170689" w:rsidRPr="00170689">
          <w:rPr>
            <w:noProof/>
            <w:webHidden/>
          </w:rPr>
        </w:r>
        <w:r w:rsidR="00170689" w:rsidRPr="00170689">
          <w:rPr>
            <w:noProof/>
            <w:webHidden/>
          </w:rPr>
          <w:fldChar w:fldCharType="separate"/>
        </w:r>
        <w:r w:rsidR="00D15EBC">
          <w:rPr>
            <w:noProof/>
            <w:webHidden/>
          </w:rPr>
          <w:t>154</w:t>
        </w:r>
        <w:r w:rsidR="00170689" w:rsidRPr="00170689">
          <w:rPr>
            <w:noProof/>
            <w:webHidden/>
          </w:rPr>
          <w:fldChar w:fldCharType="end"/>
        </w:r>
      </w:hyperlink>
    </w:p>
    <w:p w14:paraId="60FB6440" w14:textId="77777777" w:rsidR="00170689" w:rsidRPr="00170689" w:rsidRDefault="006D2341">
      <w:pPr>
        <w:pStyle w:val="Tabladeilustraciones"/>
        <w:tabs>
          <w:tab w:val="right" w:leader="dot" w:pos="8494"/>
        </w:tabs>
        <w:rPr>
          <w:rFonts w:eastAsiaTheme="minorEastAsia"/>
          <w:noProof/>
          <w:lang w:eastAsia="es-PE"/>
        </w:rPr>
      </w:pPr>
      <w:hyperlink w:anchor="_Toc511322583" w:history="1">
        <w:r w:rsidR="00170689" w:rsidRPr="00170689">
          <w:rPr>
            <w:rStyle w:val="Hipervnculo"/>
            <w:rFonts w:ascii="Times New Roman" w:hAnsi="Times New Roman" w:cs="Times New Roman"/>
            <w:noProof/>
          </w:rPr>
          <w:t>Gráfico  43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_Toc511322583 \h </w:instrText>
        </w:r>
        <w:r w:rsidR="00170689" w:rsidRPr="00170689">
          <w:rPr>
            <w:noProof/>
            <w:webHidden/>
          </w:rPr>
        </w:r>
        <w:r w:rsidR="00170689" w:rsidRPr="00170689">
          <w:rPr>
            <w:noProof/>
            <w:webHidden/>
          </w:rPr>
          <w:fldChar w:fldCharType="separate"/>
        </w:r>
        <w:r w:rsidR="00D15EBC">
          <w:rPr>
            <w:noProof/>
            <w:webHidden/>
          </w:rPr>
          <w:t>155</w:t>
        </w:r>
        <w:r w:rsidR="00170689" w:rsidRPr="00170689">
          <w:rPr>
            <w:noProof/>
            <w:webHidden/>
          </w:rPr>
          <w:fldChar w:fldCharType="end"/>
        </w:r>
      </w:hyperlink>
    </w:p>
    <w:p w14:paraId="2741C744" w14:textId="77777777" w:rsidR="00170689" w:rsidRPr="00170689" w:rsidRDefault="006D2341">
      <w:pPr>
        <w:pStyle w:val="Tabladeilustraciones"/>
        <w:tabs>
          <w:tab w:val="right" w:leader="dot" w:pos="8494"/>
        </w:tabs>
        <w:rPr>
          <w:rFonts w:eastAsiaTheme="minorEastAsia"/>
          <w:noProof/>
          <w:lang w:eastAsia="es-PE"/>
        </w:rPr>
      </w:pPr>
      <w:hyperlink w:anchor="_Toc511322584" w:history="1">
        <w:r w:rsidR="00170689" w:rsidRPr="00170689">
          <w:rPr>
            <w:rStyle w:val="Hipervnculo"/>
            <w:rFonts w:ascii="Times New Roman" w:hAnsi="Times New Roman" w:cs="Times New Roman"/>
            <w:noProof/>
          </w:rPr>
          <w:t>Gráfico  44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_Toc511322584 \h </w:instrText>
        </w:r>
        <w:r w:rsidR="00170689" w:rsidRPr="00170689">
          <w:rPr>
            <w:noProof/>
            <w:webHidden/>
          </w:rPr>
        </w:r>
        <w:r w:rsidR="00170689" w:rsidRPr="00170689">
          <w:rPr>
            <w:noProof/>
            <w:webHidden/>
          </w:rPr>
          <w:fldChar w:fldCharType="separate"/>
        </w:r>
        <w:r w:rsidR="00D15EBC">
          <w:rPr>
            <w:noProof/>
            <w:webHidden/>
          </w:rPr>
          <w:t>155</w:t>
        </w:r>
        <w:r w:rsidR="00170689" w:rsidRPr="00170689">
          <w:rPr>
            <w:noProof/>
            <w:webHidden/>
          </w:rPr>
          <w:fldChar w:fldCharType="end"/>
        </w:r>
      </w:hyperlink>
    </w:p>
    <w:p w14:paraId="21863CBE" w14:textId="77777777" w:rsidR="00170689" w:rsidRPr="00170689" w:rsidRDefault="006D2341">
      <w:pPr>
        <w:pStyle w:val="Tabladeilustraciones"/>
        <w:tabs>
          <w:tab w:val="right" w:leader="dot" w:pos="8494"/>
        </w:tabs>
        <w:rPr>
          <w:rFonts w:eastAsiaTheme="minorEastAsia"/>
          <w:noProof/>
          <w:lang w:eastAsia="es-PE"/>
        </w:rPr>
      </w:pPr>
      <w:hyperlink w:anchor="_Toc511322585" w:history="1">
        <w:r w:rsidR="00170689" w:rsidRPr="00170689">
          <w:rPr>
            <w:rStyle w:val="Hipervnculo"/>
            <w:rFonts w:ascii="Times New Roman" w:hAnsi="Times New Roman" w:cs="Times New Roman"/>
            <w:noProof/>
          </w:rPr>
          <w:t>Gráfico  45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_Toc511322585 \h </w:instrText>
        </w:r>
        <w:r w:rsidR="00170689" w:rsidRPr="00170689">
          <w:rPr>
            <w:noProof/>
            <w:webHidden/>
          </w:rPr>
        </w:r>
        <w:r w:rsidR="00170689" w:rsidRPr="00170689">
          <w:rPr>
            <w:noProof/>
            <w:webHidden/>
          </w:rPr>
          <w:fldChar w:fldCharType="separate"/>
        </w:r>
        <w:r w:rsidR="00D15EBC">
          <w:rPr>
            <w:noProof/>
            <w:webHidden/>
          </w:rPr>
          <w:t>156</w:t>
        </w:r>
        <w:r w:rsidR="00170689" w:rsidRPr="00170689">
          <w:rPr>
            <w:noProof/>
            <w:webHidden/>
          </w:rPr>
          <w:fldChar w:fldCharType="end"/>
        </w:r>
      </w:hyperlink>
    </w:p>
    <w:p w14:paraId="35D511FA" w14:textId="77777777" w:rsidR="00170689" w:rsidRPr="00170689" w:rsidRDefault="006D2341">
      <w:pPr>
        <w:pStyle w:val="Tabladeilustraciones"/>
        <w:tabs>
          <w:tab w:val="right" w:leader="dot" w:pos="8494"/>
        </w:tabs>
        <w:rPr>
          <w:rFonts w:eastAsiaTheme="minorEastAsia"/>
          <w:noProof/>
          <w:lang w:eastAsia="es-PE"/>
        </w:rPr>
      </w:pPr>
      <w:hyperlink w:anchor="_Toc511322586" w:history="1">
        <w:r w:rsidR="00170689" w:rsidRPr="00170689">
          <w:rPr>
            <w:rStyle w:val="Hipervnculo"/>
            <w:rFonts w:ascii="Times New Roman" w:hAnsi="Times New Roman" w:cs="Times New Roman"/>
            <w:noProof/>
          </w:rPr>
          <w:t>Gráfico  46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_Toc511322586 \h </w:instrText>
        </w:r>
        <w:r w:rsidR="00170689" w:rsidRPr="00170689">
          <w:rPr>
            <w:noProof/>
            <w:webHidden/>
          </w:rPr>
        </w:r>
        <w:r w:rsidR="00170689" w:rsidRPr="00170689">
          <w:rPr>
            <w:noProof/>
            <w:webHidden/>
          </w:rPr>
          <w:fldChar w:fldCharType="separate"/>
        </w:r>
        <w:r w:rsidR="00D15EBC">
          <w:rPr>
            <w:noProof/>
            <w:webHidden/>
          </w:rPr>
          <w:t>157</w:t>
        </w:r>
        <w:r w:rsidR="00170689" w:rsidRPr="00170689">
          <w:rPr>
            <w:noProof/>
            <w:webHidden/>
          </w:rPr>
          <w:fldChar w:fldCharType="end"/>
        </w:r>
      </w:hyperlink>
    </w:p>
    <w:p w14:paraId="4A1F6C33" w14:textId="77777777" w:rsidR="00170689" w:rsidRPr="00170689" w:rsidRDefault="006D2341">
      <w:pPr>
        <w:pStyle w:val="Tabladeilustraciones"/>
        <w:tabs>
          <w:tab w:val="right" w:leader="dot" w:pos="8494"/>
        </w:tabs>
        <w:rPr>
          <w:rFonts w:eastAsiaTheme="minorEastAsia"/>
          <w:noProof/>
          <w:lang w:eastAsia="es-PE"/>
        </w:rPr>
      </w:pPr>
      <w:hyperlink w:anchor="_Toc511322587" w:history="1">
        <w:r w:rsidR="00170689" w:rsidRPr="00170689">
          <w:rPr>
            <w:rStyle w:val="Hipervnculo"/>
            <w:rFonts w:ascii="Times New Roman" w:hAnsi="Times New Roman" w:cs="Times New Roman"/>
            <w:noProof/>
          </w:rPr>
          <w:t>Gráfico  47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_Toc511322587 \h </w:instrText>
        </w:r>
        <w:r w:rsidR="00170689" w:rsidRPr="00170689">
          <w:rPr>
            <w:noProof/>
            <w:webHidden/>
          </w:rPr>
        </w:r>
        <w:r w:rsidR="00170689" w:rsidRPr="00170689">
          <w:rPr>
            <w:noProof/>
            <w:webHidden/>
          </w:rPr>
          <w:fldChar w:fldCharType="separate"/>
        </w:r>
        <w:r w:rsidR="00D15EBC">
          <w:rPr>
            <w:noProof/>
            <w:webHidden/>
          </w:rPr>
          <w:t>157</w:t>
        </w:r>
        <w:r w:rsidR="00170689" w:rsidRPr="00170689">
          <w:rPr>
            <w:noProof/>
            <w:webHidden/>
          </w:rPr>
          <w:fldChar w:fldCharType="end"/>
        </w:r>
      </w:hyperlink>
    </w:p>
    <w:p w14:paraId="3286CC33" w14:textId="77777777" w:rsidR="00170689" w:rsidRPr="00170689" w:rsidRDefault="006D2341">
      <w:pPr>
        <w:pStyle w:val="Tabladeilustraciones"/>
        <w:tabs>
          <w:tab w:val="right" w:leader="dot" w:pos="8494"/>
        </w:tabs>
        <w:rPr>
          <w:rFonts w:eastAsiaTheme="minorEastAsia"/>
          <w:noProof/>
          <w:lang w:eastAsia="es-PE"/>
        </w:rPr>
      </w:pPr>
      <w:hyperlink w:anchor="_Toc511322588" w:history="1">
        <w:r w:rsidR="00170689" w:rsidRPr="00170689">
          <w:rPr>
            <w:rStyle w:val="Hipervnculo"/>
            <w:rFonts w:ascii="Times New Roman" w:hAnsi="Times New Roman" w:cs="Times New Roman"/>
            <w:noProof/>
          </w:rPr>
          <w:t>Gráfico  48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_Toc511322588 \h </w:instrText>
        </w:r>
        <w:r w:rsidR="00170689" w:rsidRPr="00170689">
          <w:rPr>
            <w:noProof/>
            <w:webHidden/>
          </w:rPr>
        </w:r>
        <w:r w:rsidR="00170689" w:rsidRPr="00170689">
          <w:rPr>
            <w:noProof/>
            <w:webHidden/>
          </w:rPr>
          <w:fldChar w:fldCharType="separate"/>
        </w:r>
        <w:r w:rsidR="00D15EBC">
          <w:rPr>
            <w:noProof/>
            <w:webHidden/>
          </w:rPr>
          <w:t>158</w:t>
        </w:r>
        <w:r w:rsidR="00170689" w:rsidRPr="00170689">
          <w:rPr>
            <w:noProof/>
            <w:webHidden/>
          </w:rPr>
          <w:fldChar w:fldCharType="end"/>
        </w:r>
      </w:hyperlink>
    </w:p>
    <w:p w14:paraId="78549B0A" w14:textId="77777777" w:rsidR="00170689" w:rsidRPr="00170689" w:rsidRDefault="006D2341">
      <w:pPr>
        <w:pStyle w:val="Tabladeilustraciones"/>
        <w:tabs>
          <w:tab w:val="right" w:leader="dot" w:pos="8494"/>
        </w:tabs>
        <w:rPr>
          <w:rFonts w:eastAsiaTheme="minorEastAsia"/>
          <w:noProof/>
          <w:lang w:eastAsia="es-PE"/>
        </w:rPr>
      </w:pPr>
      <w:hyperlink w:anchor="_Toc511322589" w:history="1">
        <w:r w:rsidR="00170689" w:rsidRPr="00170689">
          <w:rPr>
            <w:rStyle w:val="Hipervnculo"/>
            <w:rFonts w:ascii="Times New Roman" w:hAnsi="Times New Roman" w:cs="Times New Roman"/>
            <w:noProof/>
          </w:rPr>
          <w:t>Gráfico  49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_Toc511322589 \h </w:instrText>
        </w:r>
        <w:r w:rsidR="00170689" w:rsidRPr="00170689">
          <w:rPr>
            <w:noProof/>
            <w:webHidden/>
          </w:rPr>
        </w:r>
        <w:r w:rsidR="00170689" w:rsidRPr="00170689">
          <w:rPr>
            <w:noProof/>
            <w:webHidden/>
          </w:rPr>
          <w:fldChar w:fldCharType="separate"/>
        </w:r>
        <w:r w:rsidR="00D15EBC">
          <w:rPr>
            <w:noProof/>
            <w:webHidden/>
          </w:rPr>
          <w:t>159</w:t>
        </w:r>
        <w:r w:rsidR="00170689" w:rsidRPr="00170689">
          <w:rPr>
            <w:noProof/>
            <w:webHidden/>
          </w:rPr>
          <w:fldChar w:fldCharType="end"/>
        </w:r>
      </w:hyperlink>
    </w:p>
    <w:p w14:paraId="60CCB8A8" w14:textId="77777777" w:rsidR="00170689" w:rsidRPr="00170689" w:rsidRDefault="006D2341">
      <w:pPr>
        <w:pStyle w:val="Tabladeilustraciones"/>
        <w:tabs>
          <w:tab w:val="right" w:leader="dot" w:pos="8494"/>
        </w:tabs>
        <w:rPr>
          <w:rFonts w:eastAsiaTheme="minorEastAsia"/>
          <w:noProof/>
          <w:lang w:eastAsia="es-PE"/>
        </w:rPr>
      </w:pPr>
      <w:hyperlink w:anchor="_Toc511322590" w:history="1">
        <w:r w:rsidR="00170689" w:rsidRPr="00170689">
          <w:rPr>
            <w:rStyle w:val="Hipervnculo"/>
            <w:rFonts w:ascii="Times New Roman" w:hAnsi="Times New Roman" w:cs="Times New Roman"/>
            <w:noProof/>
          </w:rPr>
          <w:t>Gráfico  50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_Toc511322590 \h </w:instrText>
        </w:r>
        <w:r w:rsidR="00170689" w:rsidRPr="00170689">
          <w:rPr>
            <w:noProof/>
            <w:webHidden/>
          </w:rPr>
        </w:r>
        <w:r w:rsidR="00170689" w:rsidRPr="00170689">
          <w:rPr>
            <w:noProof/>
            <w:webHidden/>
          </w:rPr>
          <w:fldChar w:fldCharType="separate"/>
        </w:r>
        <w:r w:rsidR="00D15EBC">
          <w:rPr>
            <w:noProof/>
            <w:webHidden/>
          </w:rPr>
          <w:t>160</w:t>
        </w:r>
        <w:r w:rsidR="00170689" w:rsidRPr="00170689">
          <w:rPr>
            <w:noProof/>
            <w:webHidden/>
          </w:rPr>
          <w:fldChar w:fldCharType="end"/>
        </w:r>
      </w:hyperlink>
    </w:p>
    <w:p w14:paraId="28D4DFC5" w14:textId="77777777" w:rsidR="00170689" w:rsidRPr="00170689" w:rsidRDefault="006D2341">
      <w:pPr>
        <w:pStyle w:val="Tabladeilustraciones"/>
        <w:tabs>
          <w:tab w:val="right" w:leader="dot" w:pos="8494"/>
        </w:tabs>
        <w:rPr>
          <w:rFonts w:eastAsiaTheme="minorEastAsia"/>
          <w:noProof/>
          <w:lang w:eastAsia="es-PE"/>
        </w:rPr>
      </w:pPr>
      <w:hyperlink w:anchor="_Toc511322591" w:history="1">
        <w:r w:rsidR="00170689" w:rsidRPr="00170689">
          <w:rPr>
            <w:rStyle w:val="Hipervnculo"/>
            <w:rFonts w:ascii="Times New Roman" w:hAnsi="Times New Roman" w:cs="Times New Roman"/>
            <w:noProof/>
          </w:rPr>
          <w:t>Gráfico  51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_Toc511322591 \h </w:instrText>
        </w:r>
        <w:r w:rsidR="00170689" w:rsidRPr="00170689">
          <w:rPr>
            <w:noProof/>
            <w:webHidden/>
          </w:rPr>
        </w:r>
        <w:r w:rsidR="00170689" w:rsidRPr="00170689">
          <w:rPr>
            <w:noProof/>
            <w:webHidden/>
          </w:rPr>
          <w:fldChar w:fldCharType="separate"/>
        </w:r>
        <w:r w:rsidR="00D15EBC">
          <w:rPr>
            <w:noProof/>
            <w:webHidden/>
          </w:rPr>
          <w:t>160</w:t>
        </w:r>
        <w:r w:rsidR="00170689" w:rsidRPr="00170689">
          <w:rPr>
            <w:noProof/>
            <w:webHidden/>
          </w:rPr>
          <w:fldChar w:fldCharType="end"/>
        </w:r>
      </w:hyperlink>
    </w:p>
    <w:p w14:paraId="09996123" w14:textId="77777777" w:rsidR="00170689" w:rsidRPr="00170689" w:rsidRDefault="006D2341">
      <w:pPr>
        <w:pStyle w:val="Tabladeilustraciones"/>
        <w:tabs>
          <w:tab w:val="right" w:leader="dot" w:pos="8494"/>
        </w:tabs>
        <w:rPr>
          <w:rFonts w:eastAsiaTheme="minorEastAsia"/>
          <w:noProof/>
          <w:lang w:eastAsia="es-PE"/>
        </w:rPr>
      </w:pPr>
      <w:hyperlink w:anchor="_Toc511322592" w:history="1">
        <w:r w:rsidR="00170689" w:rsidRPr="00170689">
          <w:rPr>
            <w:rStyle w:val="Hipervnculo"/>
            <w:rFonts w:ascii="Times New Roman" w:hAnsi="Times New Roman" w:cs="Times New Roman"/>
            <w:noProof/>
          </w:rPr>
          <w:t>Gráfico  52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_Toc511322592 \h </w:instrText>
        </w:r>
        <w:r w:rsidR="00170689" w:rsidRPr="00170689">
          <w:rPr>
            <w:noProof/>
            <w:webHidden/>
          </w:rPr>
        </w:r>
        <w:r w:rsidR="00170689" w:rsidRPr="00170689">
          <w:rPr>
            <w:noProof/>
            <w:webHidden/>
          </w:rPr>
          <w:fldChar w:fldCharType="separate"/>
        </w:r>
        <w:r w:rsidR="00D15EBC">
          <w:rPr>
            <w:noProof/>
            <w:webHidden/>
          </w:rPr>
          <w:t>161</w:t>
        </w:r>
        <w:r w:rsidR="00170689" w:rsidRPr="00170689">
          <w:rPr>
            <w:noProof/>
            <w:webHidden/>
          </w:rPr>
          <w:fldChar w:fldCharType="end"/>
        </w:r>
      </w:hyperlink>
    </w:p>
    <w:p w14:paraId="5C3023A6" w14:textId="77777777" w:rsidR="00170689" w:rsidRPr="00170689" w:rsidRDefault="006D2341">
      <w:pPr>
        <w:pStyle w:val="Tabladeilustraciones"/>
        <w:tabs>
          <w:tab w:val="right" w:leader="dot" w:pos="8494"/>
        </w:tabs>
        <w:rPr>
          <w:rFonts w:eastAsiaTheme="minorEastAsia"/>
          <w:noProof/>
          <w:lang w:eastAsia="es-PE"/>
        </w:rPr>
      </w:pPr>
      <w:hyperlink w:anchor="_Toc511322593" w:history="1">
        <w:r w:rsidR="00170689" w:rsidRPr="00170689">
          <w:rPr>
            <w:rStyle w:val="Hipervnculo"/>
            <w:rFonts w:ascii="Times New Roman" w:hAnsi="Times New Roman" w:cs="Times New Roman"/>
            <w:noProof/>
          </w:rPr>
          <w:t>Gráfico  53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_Toc511322593 \h </w:instrText>
        </w:r>
        <w:r w:rsidR="00170689" w:rsidRPr="00170689">
          <w:rPr>
            <w:noProof/>
            <w:webHidden/>
          </w:rPr>
        </w:r>
        <w:r w:rsidR="00170689" w:rsidRPr="00170689">
          <w:rPr>
            <w:noProof/>
            <w:webHidden/>
          </w:rPr>
          <w:fldChar w:fldCharType="separate"/>
        </w:r>
        <w:r w:rsidR="00D15EBC">
          <w:rPr>
            <w:noProof/>
            <w:webHidden/>
          </w:rPr>
          <w:t>162</w:t>
        </w:r>
        <w:r w:rsidR="00170689" w:rsidRPr="00170689">
          <w:rPr>
            <w:noProof/>
            <w:webHidden/>
          </w:rPr>
          <w:fldChar w:fldCharType="end"/>
        </w:r>
      </w:hyperlink>
    </w:p>
    <w:p w14:paraId="3DD49064" w14:textId="77777777" w:rsidR="00170689" w:rsidRPr="00170689" w:rsidRDefault="006D2341">
      <w:pPr>
        <w:pStyle w:val="Tabladeilustraciones"/>
        <w:tabs>
          <w:tab w:val="right" w:leader="dot" w:pos="8494"/>
        </w:tabs>
        <w:rPr>
          <w:rFonts w:eastAsiaTheme="minorEastAsia"/>
          <w:noProof/>
          <w:lang w:eastAsia="es-PE"/>
        </w:rPr>
      </w:pPr>
      <w:hyperlink w:anchor="_Toc511322594" w:history="1">
        <w:r w:rsidR="00170689" w:rsidRPr="00170689">
          <w:rPr>
            <w:rStyle w:val="Hipervnculo"/>
            <w:rFonts w:ascii="Times New Roman" w:hAnsi="Times New Roman" w:cs="Times New Roman"/>
            <w:noProof/>
          </w:rPr>
          <w:t>Gráfico  54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_Toc511322594 \h </w:instrText>
        </w:r>
        <w:r w:rsidR="00170689" w:rsidRPr="00170689">
          <w:rPr>
            <w:noProof/>
            <w:webHidden/>
          </w:rPr>
        </w:r>
        <w:r w:rsidR="00170689" w:rsidRPr="00170689">
          <w:rPr>
            <w:noProof/>
            <w:webHidden/>
          </w:rPr>
          <w:fldChar w:fldCharType="separate"/>
        </w:r>
        <w:r w:rsidR="00D15EBC">
          <w:rPr>
            <w:noProof/>
            <w:webHidden/>
          </w:rPr>
          <w:t>162</w:t>
        </w:r>
        <w:r w:rsidR="00170689" w:rsidRPr="00170689">
          <w:rPr>
            <w:noProof/>
            <w:webHidden/>
          </w:rPr>
          <w:fldChar w:fldCharType="end"/>
        </w:r>
      </w:hyperlink>
    </w:p>
    <w:p w14:paraId="1EB41430" w14:textId="77777777" w:rsidR="00170689" w:rsidRPr="00170689" w:rsidRDefault="006D2341">
      <w:pPr>
        <w:pStyle w:val="Tabladeilustraciones"/>
        <w:tabs>
          <w:tab w:val="right" w:leader="dot" w:pos="8494"/>
        </w:tabs>
        <w:rPr>
          <w:rFonts w:eastAsiaTheme="minorEastAsia"/>
          <w:noProof/>
          <w:lang w:eastAsia="es-PE"/>
        </w:rPr>
      </w:pPr>
      <w:hyperlink w:anchor="_Toc511322595" w:history="1">
        <w:r w:rsidR="00170689" w:rsidRPr="00170689">
          <w:rPr>
            <w:rStyle w:val="Hipervnculo"/>
            <w:rFonts w:ascii="Times New Roman" w:hAnsi="Times New Roman" w:cs="Times New Roman"/>
            <w:noProof/>
          </w:rPr>
          <w:t>Gráfico  55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_Toc511322595 \h </w:instrText>
        </w:r>
        <w:r w:rsidR="00170689" w:rsidRPr="00170689">
          <w:rPr>
            <w:noProof/>
            <w:webHidden/>
          </w:rPr>
        </w:r>
        <w:r w:rsidR="00170689" w:rsidRPr="00170689">
          <w:rPr>
            <w:noProof/>
            <w:webHidden/>
          </w:rPr>
          <w:fldChar w:fldCharType="separate"/>
        </w:r>
        <w:r w:rsidR="00D15EBC">
          <w:rPr>
            <w:noProof/>
            <w:webHidden/>
          </w:rPr>
          <w:t>163</w:t>
        </w:r>
        <w:r w:rsidR="00170689" w:rsidRPr="00170689">
          <w:rPr>
            <w:noProof/>
            <w:webHidden/>
          </w:rPr>
          <w:fldChar w:fldCharType="end"/>
        </w:r>
      </w:hyperlink>
    </w:p>
    <w:p w14:paraId="7D773054" w14:textId="77777777" w:rsidR="00170689" w:rsidRPr="00170689" w:rsidRDefault="006D2341">
      <w:pPr>
        <w:pStyle w:val="Tabladeilustraciones"/>
        <w:tabs>
          <w:tab w:val="right" w:leader="dot" w:pos="8494"/>
        </w:tabs>
        <w:rPr>
          <w:rFonts w:eastAsiaTheme="minorEastAsia"/>
          <w:noProof/>
          <w:lang w:eastAsia="es-PE"/>
        </w:rPr>
      </w:pPr>
      <w:hyperlink w:anchor="_Toc511322596" w:history="1">
        <w:r w:rsidR="00170689" w:rsidRPr="00170689">
          <w:rPr>
            <w:rStyle w:val="Hipervnculo"/>
            <w:rFonts w:ascii="Times New Roman" w:hAnsi="Times New Roman" w:cs="Times New Roman"/>
            <w:noProof/>
          </w:rPr>
          <w:t>Gráfico  56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_Toc511322596 \h </w:instrText>
        </w:r>
        <w:r w:rsidR="00170689" w:rsidRPr="00170689">
          <w:rPr>
            <w:noProof/>
            <w:webHidden/>
          </w:rPr>
        </w:r>
        <w:r w:rsidR="00170689" w:rsidRPr="00170689">
          <w:rPr>
            <w:noProof/>
            <w:webHidden/>
          </w:rPr>
          <w:fldChar w:fldCharType="separate"/>
        </w:r>
        <w:r w:rsidR="00D15EBC">
          <w:rPr>
            <w:noProof/>
            <w:webHidden/>
          </w:rPr>
          <w:t>164</w:t>
        </w:r>
        <w:r w:rsidR="00170689" w:rsidRPr="00170689">
          <w:rPr>
            <w:noProof/>
            <w:webHidden/>
          </w:rPr>
          <w:fldChar w:fldCharType="end"/>
        </w:r>
      </w:hyperlink>
    </w:p>
    <w:p w14:paraId="6085FDE0" w14:textId="77777777" w:rsidR="00170689" w:rsidRPr="00170689" w:rsidRDefault="006D2341">
      <w:pPr>
        <w:pStyle w:val="Tabladeilustraciones"/>
        <w:tabs>
          <w:tab w:val="right" w:leader="dot" w:pos="8494"/>
        </w:tabs>
        <w:rPr>
          <w:rFonts w:eastAsiaTheme="minorEastAsia"/>
          <w:noProof/>
          <w:lang w:eastAsia="es-PE"/>
        </w:rPr>
      </w:pPr>
      <w:hyperlink w:anchor="_Toc511322597" w:history="1">
        <w:r w:rsidR="00170689" w:rsidRPr="00170689">
          <w:rPr>
            <w:rStyle w:val="Hipervnculo"/>
            <w:rFonts w:ascii="Times New Roman" w:hAnsi="Times New Roman" w:cs="Times New Roman"/>
            <w:noProof/>
          </w:rPr>
          <w:t>Gráfico  57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_Toc511322597 \h </w:instrText>
        </w:r>
        <w:r w:rsidR="00170689" w:rsidRPr="00170689">
          <w:rPr>
            <w:noProof/>
            <w:webHidden/>
          </w:rPr>
        </w:r>
        <w:r w:rsidR="00170689" w:rsidRPr="00170689">
          <w:rPr>
            <w:noProof/>
            <w:webHidden/>
          </w:rPr>
          <w:fldChar w:fldCharType="separate"/>
        </w:r>
        <w:r w:rsidR="00D15EBC">
          <w:rPr>
            <w:noProof/>
            <w:webHidden/>
          </w:rPr>
          <w:t>164</w:t>
        </w:r>
        <w:r w:rsidR="00170689" w:rsidRPr="00170689">
          <w:rPr>
            <w:noProof/>
            <w:webHidden/>
          </w:rPr>
          <w:fldChar w:fldCharType="end"/>
        </w:r>
      </w:hyperlink>
    </w:p>
    <w:p w14:paraId="0F6961DB" w14:textId="77777777" w:rsidR="00170689" w:rsidRPr="00170689" w:rsidRDefault="006D2341">
      <w:pPr>
        <w:pStyle w:val="Tabladeilustraciones"/>
        <w:tabs>
          <w:tab w:val="right" w:leader="dot" w:pos="8494"/>
        </w:tabs>
        <w:rPr>
          <w:rFonts w:eastAsiaTheme="minorEastAsia"/>
          <w:noProof/>
          <w:lang w:eastAsia="es-PE"/>
        </w:rPr>
      </w:pPr>
      <w:hyperlink w:anchor="_Toc511322598" w:history="1">
        <w:r w:rsidR="00170689" w:rsidRPr="00170689">
          <w:rPr>
            <w:rStyle w:val="Hipervnculo"/>
            <w:rFonts w:ascii="Times New Roman" w:hAnsi="Times New Roman" w:cs="Times New Roman"/>
            <w:noProof/>
          </w:rPr>
          <w:t>Gráfico  58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_Toc511322598 \h </w:instrText>
        </w:r>
        <w:r w:rsidR="00170689" w:rsidRPr="00170689">
          <w:rPr>
            <w:noProof/>
            <w:webHidden/>
          </w:rPr>
        </w:r>
        <w:r w:rsidR="00170689" w:rsidRPr="00170689">
          <w:rPr>
            <w:noProof/>
            <w:webHidden/>
          </w:rPr>
          <w:fldChar w:fldCharType="separate"/>
        </w:r>
        <w:r w:rsidR="00D15EBC">
          <w:rPr>
            <w:noProof/>
            <w:webHidden/>
          </w:rPr>
          <w:t>165</w:t>
        </w:r>
        <w:r w:rsidR="00170689" w:rsidRPr="00170689">
          <w:rPr>
            <w:noProof/>
            <w:webHidden/>
          </w:rPr>
          <w:fldChar w:fldCharType="end"/>
        </w:r>
      </w:hyperlink>
    </w:p>
    <w:p w14:paraId="58DBBC1D" w14:textId="77777777" w:rsidR="00170689" w:rsidRPr="00170689" w:rsidRDefault="006D2341">
      <w:pPr>
        <w:pStyle w:val="Tabladeilustraciones"/>
        <w:tabs>
          <w:tab w:val="right" w:leader="dot" w:pos="8494"/>
        </w:tabs>
        <w:rPr>
          <w:rFonts w:eastAsiaTheme="minorEastAsia"/>
          <w:noProof/>
          <w:lang w:eastAsia="es-PE"/>
        </w:rPr>
      </w:pPr>
      <w:hyperlink w:anchor="_Toc511322599" w:history="1">
        <w:r w:rsidR="00170689" w:rsidRPr="00170689">
          <w:rPr>
            <w:rStyle w:val="Hipervnculo"/>
            <w:rFonts w:ascii="Times New Roman" w:hAnsi="Times New Roman" w:cs="Times New Roman"/>
            <w:noProof/>
          </w:rPr>
          <w:t>Gráfico  59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_Toc511322599 \h </w:instrText>
        </w:r>
        <w:r w:rsidR="00170689" w:rsidRPr="00170689">
          <w:rPr>
            <w:noProof/>
            <w:webHidden/>
          </w:rPr>
        </w:r>
        <w:r w:rsidR="00170689" w:rsidRPr="00170689">
          <w:rPr>
            <w:noProof/>
            <w:webHidden/>
          </w:rPr>
          <w:fldChar w:fldCharType="separate"/>
        </w:r>
        <w:r w:rsidR="00D15EBC">
          <w:rPr>
            <w:noProof/>
            <w:webHidden/>
          </w:rPr>
          <w:t>166</w:t>
        </w:r>
        <w:r w:rsidR="00170689" w:rsidRPr="00170689">
          <w:rPr>
            <w:noProof/>
            <w:webHidden/>
          </w:rPr>
          <w:fldChar w:fldCharType="end"/>
        </w:r>
      </w:hyperlink>
    </w:p>
    <w:p w14:paraId="00CC8F2A" w14:textId="77777777" w:rsidR="00170689" w:rsidRPr="00170689" w:rsidRDefault="006D2341">
      <w:pPr>
        <w:pStyle w:val="Tabladeilustraciones"/>
        <w:tabs>
          <w:tab w:val="right" w:leader="dot" w:pos="8494"/>
        </w:tabs>
        <w:rPr>
          <w:rFonts w:eastAsiaTheme="minorEastAsia"/>
          <w:noProof/>
          <w:lang w:eastAsia="es-PE"/>
        </w:rPr>
      </w:pPr>
      <w:hyperlink w:anchor="_Toc511322600" w:history="1">
        <w:r w:rsidR="00170689" w:rsidRPr="00170689">
          <w:rPr>
            <w:rStyle w:val="Hipervnculo"/>
            <w:rFonts w:ascii="Times New Roman" w:hAnsi="Times New Roman" w:cs="Times New Roman"/>
            <w:noProof/>
          </w:rPr>
          <w:t>Gráfico  60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_Toc511322600 \h </w:instrText>
        </w:r>
        <w:r w:rsidR="00170689" w:rsidRPr="00170689">
          <w:rPr>
            <w:noProof/>
            <w:webHidden/>
          </w:rPr>
        </w:r>
        <w:r w:rsidR="00170689" w:rsidRPr="00170689">
          <w:rPr>
            <w:noProof/>
            <w:webHidden/>
          </w:rPr>
          <w:fldChar w:fldCharType="separate"/>
        </w:r>
        <w:r w:rsidR="00D15EBC">
          <w:rPr>
            <w:noProof/>
            <w:webHidden/>
          </w:rPr>
          <w:t>167</w:t>
        </w:r>
        <w:r w:rsidR="00170689" w:rsidRPr="00170689">
          <w:rPr>
            <w:noProof/>
            <w:webHidden/>
          </w:rPr>
          <w:fldChar w:fldCharType="end"/>
        </w:r>
      </w:hyperlink>
    </w:p>
    <w:p w14:paraId="429CDD94" w14:textId="77777777" w:rsidR="00170689" w:rsidRPr="00170689" w:rsidRDefault="006D2341">
      <w:pPr>
        <w:pStyle w:val="Tabladeilustraciones"/>
        <w:tabs>
          <w:tab w:val="right" w:leader="dot" w:pos="8494"/>
        </w:tabs>
        <w:rPr>
          <w:rFonts w:eastAsiaTheme="minorEastAsia"/>
          <w:noProof/>
          <w:lang w:eastAsia="es-PE"/>
        </w:rPr>
      </w:pPr>
      <w:hyperlink w:anchor="_Toc511322601" w:history="1">
        <w:r w:rsidR="00170689" w:rsidRPr="00170689">
          <w:rPr>
            <w:rStyle w:val="Hipervnculo"/>
            <w:rFonts w:ascii="Times New Roman" w:hAnsi="Times New Roman" w:cs="Times New Roman"/>
            <w:noProof/>
          </w:rPr>
          <w:t>Gráfico  61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_Toc511322601 \h </w:instrText>
        </w:r>
        <w:r w:rsidR="00170689" w:rsidRPr="00170689">
          <w:rPr>
            <w:noProof/>
            <w:webHidden/>
          </w:rPr>
        </w:r>
        <w:r w:rsidR="00170689" w:rsidRPr="00170689">
          <w:rPr>
            <w:noProof/>
            <w:webHidden/>
          </w:rPr>
          <w:fldChar w:fldCharType="separate"/>
        </w:r>
        <w:r w:rsidR="00D15EBC">
          <w:rPr>
            <w:noProof/>
            <w:webHidden/>
          </w:rPr>
          <w:t>168</w:t>
        </w:r>
        <w:r w:rsidR="00170689" w:rsidRPr="00170689">
          <w:rPr>
            <w:noProof/>
            <w:webHidden/>
          </w:rPr>
          <w:fldChar w:fldCharType="end"/>
        </w:r>
      </w:hyperlink>
    </w:p>
    <w:p w14:paraId="16ED4DC3" w14:textId="77777777" w:rsidR="00170689" w:rsidRPr="00170689" w:rsidRDefault="006D2341">
      <w:pPr>
        <w:pStyle w:val="Tabladeilustraciones"/>
        <w:tabs>
          <w:tab w:val="right" w:leader="dot" w:pos="8494"/>
        </w:tabs>
        <w:rPr>
          <w:rFonts w:eastAsiaTheme="minorEastAsia"/>
          <w:noProof/>
          <w:lang w:eastAsia="es-PE"/>
        </w:rPr>
      </w:pPr>
      <w:hyperlink w:anchor="_Toc511322602" w:history="1">
        <w:r w:rsidR="00170689" w:rsidRPr="00170689">
          <w:rPr>
            <w:rStyle w:val="Hipervnculo"/>
            <w:rFonts w:ascii="Times New Roman" w:hAnsi="Times New Roman" w:cs="Times New Roman"/>
            <w:noProof/>
          </w:rPr>
          <w:t>Gráfico  62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_Toc511322602 \h </w:instrText>
        </w:r>
        <w:r w:rsidR="00170689" w:rsidRPr="00170689">
          <w:rPr>
            <w:noProof/>
            <w:webHidden/>
          </w:rPr>
        </w:r>
        <w:r w:rsidR="00170689" w:rsidRPr="00170689">
          <w:rPr>
            <w:noProof/>
            <w:webHidden/>
          </w:rPr>
          <w:fldChar w:fldCharType="separate"/>
        </w:r>
        <w:r w:rsidR="00D15EBC">
          <w:rPr>
            <w:noProof/>
            <w:webHidden/>
          </w:rPr>
          <w:t>170</w:t>
        </w:r>
        <w:r w:rsidR="00170689" w:rsidRPr="00170689">
          <w:rPr>
            <w:noProof/>
            <w:webHidden/>
          </w:rPr>
          <w:fldChar w:fldCharType="end"/>
        </w:r>
      </w:hyperlink>
    </w:p>
    <w:p w14:paraId="28CCEC5C" w14:textId="77777777" w:rsidR="00170689" w:rsidRPr="00170689" w:rsidRDefault="006D2341">
      <w:pPr>
        <w:pStyle w:val="Tabladeilustraciones"/>
        <w:tabs>
          <w:tab w:val="right" w:leader="dot" w:pos="8494"/>
        </w:tabs>
        <w:rPr>
          <w:rFonts w:eastAsiaTheme="minorEastAsia"/>
          <w:noProof/>
          <w:lang w:eastAsia="es-PE"/>
        </w:rPr>
      </w:pPr>
      <w:hyperlink w:anchor="_Toc511322603" w:history="1">
        <w:r w:rsidR="00170689" w:rsidRPr="00170689">
          <w:rPr>
            <w:rStyle w:val="Hipervnculo"/>
            <w:rFonts w:ascii="Times New Roman" w:hAnsi="Times New Roman" w:cs="Times New Roman"/>
            <w:noProof/>
          </w:rPr>
          <w:t>Gráfico  63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_Toc511322603 \h </w:instrText>
        </w:r>
        <w:r w:rsidR="00170689" w:rsidRPr="00170689">
          <w:rPr>
            <w:noProof/>
            <w:webHidden/>
          </w:rPr>
        </w:r>
        <w:r w:rsidR="00170689" w:rsidRPr="00170689">
          <w:rPr>
            <w:noProof/>
            <w:webHidden/>
          </w:rPr>
          <w:fldChar w:fldCharType="separate"/>
        </w:r>
        <w:r w:rsidR="00D15EBC">
          <w:rPr>
            <w:noProof/>
            <w:webHidden/>
          </w:rPr>
          <w:t>171</w:t>
        </w:r>
        <w:r w:rsidR="00170689" w:rsidRPr="00170689">
          <w:rPr>
            <w:noProof/>
            <w:webHidden/>
          </w:rPr>
          <w:fldChar w:fldCharType="end"/>
        </w:r>
      </w:hyperlink>
    </w:p>
    <w:p w14:paraId="589459F1" w14:textId="77777777" w:rsidR="00170689" w:rsidRPr="00170689" w:rsidRDefault="006D2341">
      <w:pPr>
        <w:pStyle w:val="Tabladeilustraciones"/>
        <w:tabs>
          <w:tab w:val="right" w:leader="dot" w:pos="8494"/>
        </w:tabs>
        <w:rPr>
          <w:rFonts w:eastAsiaTheme="minorEastAsia"/>
          <w:noProof/>
          <w:lang w:eastAsia="es-PE"/>
        </w:rPr>
      </w:pPr>
      <w:hyperlink w:anchor="_Toc511322604" w:history="1">
        <w:r w:rsidR="00170689" w:rsidRPr="00170689">
          <w:rPr>
            <w:rStyle w:val="Hipervnculo"/>
            <w:rFonts w:ascii="Times New Roman" w:hAnsi="Times New Roman" w:cs="Times New Roman"/>
            <w:noProof/>
          </w:rPr>
          <w:t>Gráfico  64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_Toc511322604 \h </w:instrText>
        </w:r>
        <w:r w:rsidR="00170689" w:rsidRPr="00170689">
          <w:rPr>
            <w:noProof/>
            <w:webHidden/>
          </w:rPr>
        </w:r>
        <w:r w:rsidR="00170689" w:rsidRPr="00170689">
          <w:rPr>
            <w:noProof/>
            <w:webHidden/>
          </w:rPr>
          <w:fldChar w:fldCharType="separate"/>
        </w:r>
        <w:r w:rsidR="00D15EBC">
          <w:rPr>
            <w:noProof/>
            <w:webHidden/>
          </w:rPr>
          <w:t>172</w:t>
        </w:r>
        <w:r w:rsidR="00170689" w:rsidRPr="00170689">
          <w:rPr>
            <w:noProof/>
            <w:webHidden/>
          </w:rPr>
          <w:fldChar w:fldCharType="end"/>
        </w:r>
      </w:hyperlink>
    </w:p>
    <w:p w14:paraId="4E4B4831" w14:textId="77777777" w:rsidR="00170689" w:rsidRPr="00170689" w:rsidRDefault="006D2341">
      <w:pPr>
        <w:pStyle w:val="Tabladeilustraciones"/>
        <w:tabs>
          <w:tab w:val="right" w:leader="dot" w:pos="8494"/>
        </w:tabs>
        <w:rPr>
          <w:rFonts w:eastAsiaTheme="minorEastAsia"/>
          <w:noProof/>
          <w:lang w:eastAsia="es-PE"/>
        </w:rPr>
      </w:pPr>
      <w:hyperlink w:anchor="_Toc511322605" w:history="1">
        <w:r w:rsidR="00170689" w:rsidRPr="00170689">
          <w:rPr>
            <w:rStyle w:val="Hipervnculo"/>
            <w:rFonts w:ascii="Times New Roman" w:hAnsi="Times New Roman" w:cs="Times New Roman"/>
            <w:noProof/>
          </w:rPr>
          <w:t>Gráfico  65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_Toc511322605 \h </w:instrText>
        </w:r>
        <w:r w:rsidR="00170689" w:rsidRPr="00170689">
          <w:rPr>
            <w:noProof/>
            <w:webHidden/>
          </w:rPr>
        </w:r>
        <w:r w:rsidR="00170689" w:rsidRPr="00170689">
          <w:rPr>
            <w:noProof/>
            <w:webHidden/>
          </w:rPr>
          <w:fldChar w:fldCharType="separate"/>
        </w:r>
        <w:r w:rsidR="00D15EBC">
          <w:rPr>
            <w:noProof/>
            <w:webHidden/>
          </w:rPr>
          <w:t>173</w:t>
        </w:r>
        <w:r w:rsidR="00170689" w:rsidRPr="00170689">
          <w:rPr>
            <w:noProof/>
            <w:webHidden/>
          </w:rPr>
          <w:fldChar w:fldCharType="end"/>
        </w:r>
      </w:hyperlink>
    </w:p>
    <w:p w14:paraId="391D713E" w14:textId="77777777" w:rsidR="00170689" w:rsidRPr="00170689" w:rsidRDefault="006D2341">
      <w:pPr>
        <w:pStyle w:val="Tabladeilustraciones"/>
        <w:tabs>
          <w:tab w:val="right" w:leader="dot" w:pos="8494"/>
        </w:tabs>
        <w:rPr>
          <w:rFonts w:eastAsiaTheme="minorEastAsia"/>
          <w:noProof/>
          <w:lang w:eastAsia="es-PE"/>
        </w:rPr>
      </w:pPr>
      <w:hyperlink w:anchor="_Toc511322606" w:history="1">
        <w:r w:rsidR="00170689" w:rsidRPr="00170689">
          <w:rPr>
            <w:rStyle w:val="Hipervnculo"/>
            <w:rFonts w:ascii="Times New Roman" w:hAnsi="Times New Roman" w:cs="Times New Roman"/>
            <w:noProof/>
          </w:rPr>
          <w:t>Gráfico  66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_Toc511322606 \h </w:instrText>
        </w:r>
        <w:r w:rsidR="00170689" w:rsidRPr="00170689">
          <w:rPr>
            <w:noProof/>
            <w:webHidden/>
          </w:rPr>
        </w:r>
        <w:r w:rsidR="00170689" w:rsidRPr="00170689">
          <w:rPr>
            <w:noProof/>
            <w:webHidden/>
          </w:rPr>
          <w:fldChar w:fldCharType="separate"/>
        </w:r>
        <w:r w:rsidR="00D15EBC">
          <w:rPr>
            <w:noProof/>
            <w:webHidden/>
          </w:rPr>
          <w:t>176</w:t>
        </w:r>
        <w:r w:rsidR="00170689" w:rsidRPr="00170689">
          <w:rPr>
            <w:noProof/>
            <w:webHidden/>
          </w:rPr>
          <w:fldChar w:fldCharType="end"/>
        </w:r>
      </w:hyperlink>
    </w:p>
    <w:p w14:paraId="398E3183" w14:textId="77777777" w:rsidR="00170689" w:rsidRPr="00170689" w:rsidRDefault="006D2341">
      <w:pPr>
        <w:pStyle w:val="Tabladeilustraciones"/>
        <w:tabs>
          <w:tab w:val="right" w:leader="dot" w:pos="8494"/>
        </w:tabs>
        <w:rPr>
          <w:rFonts w:eastAsiaTheme="minorEastAsia"/>
          <w:noProof/>
          <w:lang w:eastAsia="es-PE"/>
        </w:rPr>
      </w:pPr>
      <w:hyperlink w:anchor="_Toc511322607" w:history="1">
        <w:r w:rsidR="00170689" w:rsidRPr="00170689">
          <w:rPr>
            <w:rStyle w:val="Hipervnculo"/>
            <w:rFonts w:ascii="Times New Roman" w:hAnsi="Times New Roman" w:cs="Times New Roman"/>
            <w:noProof/>
          </w:rPr>
          <w:t>Gráfico  67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_Toc511322607 \h </w:instrText>
        </w:r>
        <w:r w:rsidR="00170689" w:rsidRPr="00170689">
          <w:rPr>
            <w:noProof/>
            <w:webHidden/>
          </w:rPr>
        </w:r>
        <w:r w:rsidR="00170689" w:rsidRPr="00170689">
          <w:rPr>
            <w:noProof/>
            <w:webHidden/>
          </w:rPr>
          <w:fldChar w:fldCharType="separate"/>
        </w:r>
        <w:r w:rsidR="00D15EBC">
          <w:rPr>
            <w:noProof/>
            <w:webHidden/>
          </w:rPr>
          <w:t>177</w:t>
        </w:r>
        <w:r w:rsidR="00170689" w:rsidRPr="00170689">
          <w:rPr>
            <w:noProof/>
            <w:webHidden/>
          </w:rPr>
          <w:fldChar w:fldCharType="end"/>
        </w:r>
      </w:hyperlink>
    </w:p>
    <w:p w14:paraId="1F0E4E33" w14:textId="77777777" w:rsidR="00170689" w:rsidRPr="00170689" w:rsidRDefault="006D2341">
      <w:pPr>
        <w:pStyle w:val="Tabladeilustraciones"/>
        <w:tabs>
          <w:tab w:val="right" w:leader="dot" w:pos="8494"/>
        </w:tabs>
        <w:rPr>
          <w:rFonts w:eastAsiaTheme="minorEastAsia"/>
          <w:noProof/>
          <w:lang w:eastAsia="es-PE"/>
        </w:rPr>
      </w:pPr>
      <w:hyperlink w:anchor="_Toc511322608" w:history="1">
        <w:r w:rsidR="00170689" w:rsidRPr="00170689">
          <w:rPr>
            <w:rStyle w:val="Hipervnculo"/>
            <w:rFonts w:ascii="Times New Roman" w:hAnsi="Times New Roman" w:cs="Times New Roman"/>
            <w:noProof/>
          </w:rPr>
          <w:t>Gráfico  68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_Toc511322608 \h </w:instrText>
        </w:r>
        <w:r w:rsidR="00170689" w:rsidRPr="00170689">
          <w:rPr>
            <w:noProof/>
            <w:webHidden/>
          </w:rPr>
        </w:r>
        <w:r w:rsidR="00170689" w:rsidRPr="00170689">
          <w:rPr>
            <w:noProof/>
            <w:webHidden/>
          </w:rPr>
          <w:fldChar w:fldCharType="separate"/>
        </w:r>
        <w:r w:rsidR="00D15EBC">
          <w:rPr>
            <w:noProof/>
            <w:webHidden/>
          </w:rPr>
          <w:t>178</w:t>
        </w:r>
        <w:r w:rsidR="00170689" w:rsidRPr="00170689">
          <w:rPr>
            <w:noProof/>
            <w:webHidden/>
          </w:rPr>
          <w:fldChar w:fldCharType="end"/>
        </w:r>
      </w:hyperlink>
    </w:p>
    <w:p w14:paraId="02DACBAE" w14:textId="77777777" w:rsidR="00170689" w:rsidRPr="00170689" w:rsidRDefault="006D2341">
      <w:pPr>
        <w:pStyle w:val="Tabladeilustraciones"/>
        <w:tabs>
          <w:tab w:val="right" w:leader="dot" w:pos="8494"/>
        </w:tabs>
        <w:rPr>
          <w:rFonts w:eastAsiaTheme="minorEastAsia"/>
          <w:noProof/>
          <w:lang w:eastAsia="es-PE"/>
        </w:rPr>
      </w:pPr>
      <w:hyperlink w:anchor="_Toc511322609" w:history="1">
        <w:r w:rsidR="00170689" w:rsidRPr="00170689">
          <w:rPr>
            <w:rStyle w:val="Hipervnculo"/>
            <w:rFonts w:ascii="Times New Roman" w:hAnsi="Times New Roman" w:cs="Times New Roman"/>
            <w:noProof/>
          </w:rPr>
          <w:t>Gráfico  69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_Toc511322609 \h </w:instrText>
        </w:r>
        <w:r w:rsidR="00170689" w:rsidRPr="00170689">
          <w:rPr>
            <w:noProof/>
            <w:webHidden/>
          </w:rPr>
        </w:r>
        <w:r w:rsidR="00170689" w:rsidRPr="00170689">
          <w:rPr>
            <w:noProof/>
            <w:webHidden/>
          </w:rPr>
          <w:fldChar w:fldCharType="separate"/>
        </w:r>
        <w:r w:rsidR="00D15EBC">
          <w:rPr>
            <w:noProof/>
            <w:webHidden/>
          </w:rPr>
          <w:t>179</w:t>
        </w:r>
        <w:r w:rsidR="00170689" w:rsidRPr="00170689">
          <w:rPr>
            <w:noProof/>
            <w:webHidden/>
          </w:rPr>
          <w:fldChar w:fldCharType="end"/>
        </w:r>
      </w:hyperlink>
    </w:p>
    <w:p w14:paraId="1EC47AD3" w14:textId="77777777" w:rsidR="00170689" w:rsidRPr="00170689" w:rsidRDefault="006D2341">
      <w:pPr>
        <w:pStyle w:val="Tabladeilustraciones"/>
        <w:tabs>
          <w:tab w:val="right" w:leader="dot" w:pos="8494"/>
        </w:tabs>
        <w:rPr>
          <w:rFonts w:eastAsiaTheme="minorEastAsia"/>
          <w:noProof/>
          <w:lang w:eastAsia="es-PE"/>
        </w:rPr>
      </w:pPr>
      <w:hyperlink w:anchor="_Toc511322610" w:history="1">
        <w:r w:rsidR="00170689" w:rsidRPr="00170689">
          <w:rPr>
            <w:rStyle w:val="Hipervnculo"/>
            <w:rFonts w:ascii="Times New Roman" w:hAnsi="Times New Roman" w:cs="Times New Roman"/>
            <w:noProof/>
          </w:rPr>
          <w:t>Gráfico  70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_Toc511322610 \h </w:instrText>
        </w:r>
        <w:r w:rsidR="00170689" w:rsidRPr="00170689">
          <w:rPr>
            <w:noProof/>
            <w:webHidden/>
          </w:rPr>
        </w:r>
        <w:r w:rsidR="00170689" w:rsidRPr="00170689">
          <w:rPr>
            <w:noProof/>
            <w:webHidden/>
          </w:rPr>
          <w:fldChar w:fldCharType="separate"/>
        </w:r>
        <w:r w:rsidR="00D15EBC">
          <w:rPr>
            <w:noProof/>
            <w:webHidden/>
          </w:rPr>
          <w:t>180</w:t>
        </w:r>
        <w:r w:rsidR="00170689" w:rsidRPr="00170689">
          <w:rPr>
            <w:noProof/>
            <w:webHidden/>
          </w:rPr>
          <w:fldChar w:fldCharType="end"/>
        </w:r>
      </w:hyperlink>
    </w:p>
    <w:p w14:paraId="72A8B55C" w14:textId="77777777" w:rsidR="00170689" w:rsidRPr="00170689" w:rsidRDefault="006D2341">
      <w:pPr>
        <w:pStyle w:val="Tabladeilustraciones"/>
        <w:tabs>
          <w:tab w:val="right" w:leader="dot" w:pos="8494"/>
        </w:tabs>
        <w:rPr>
          <w:rFonts w:eastAsiaTheme="minorEastAsia"/>
          <w:noProof/>
          <w:lang w:eastAsia="es-PE"/>
        </w:rPr>
      </w:pPr>
      <w:hyperlink w:anchor="_Toc511322611" w:history="1">
        <w:r w:rsidR="00170689" w:rsidRPr="00170689">
          <w:rPr>
            <w:rStyle w:val="Hipervnculo"/>
            <w:rFonts w:ascii="Times New Roman" w:hAnsi="Times New Roman" w:cs="Times New Roman"/>
            <w:noProof/>
          </w:rPr>
          <w:t>Gráfico  71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_Toc511322611 \h </w:instrText>
        </w:r>
        <w:r w:rsidR="00170689" w:rsidRPr="00170689">
          <w:rPr>
            <w:noProof/>
            <w:webHidden/>
          </w:rPr>
        </w:r>
        <w:r w:rsidR="00170689" w:rsidRPr="00170689">
          <w:rPr>
            <w:noProof/>
            <w:webHidden/>
          </w:rPr>
          <w:fldChar w:fldCharType="separate"/>
        </w:r>
        <w:r w:rsidR="00D15EBC">
          <w:rPr>
            <w:noProof/>
            <w:webHidden/>
          </w:rPr>
          <w:t>184</w:t>
        </w:r>
        <w:r w:rsidR="00170689" w:rsidRPr="00170689">
          <w:rPr>
            <w:noProof/>
            <w:webHidden/>
          </w:rPr>
          <w:fldChar w:fldCharType="end"/>
        </w:r>
      </w:hyperlink>
    </w:p>
    <w:p w14:paraId="4D4290EB" w14:textId="77777777" w:rsidR="00170689" w:rsidRPr="00170689" w:rsidRDefault="006D2341">
      <w:pPr>
        <w:pStyle w:val="Tabladeilustraciones"/>
        <w:tabs>
          <w:tab w:val="right" w:leader="dot" w:pos="8494"/>
        </w:tabs>
        <w:rPr>
          <w:rFonts w:eastAsiaTheme="minorEastAsia"/>
          <w:noProof/>
          <w:lang w:eastAsia="es-PE"/>
        </w:rPr>
      </w:pPr>
      <w:hyperlink w:anchor="_Toc511322612" w:history="1">
        <w:r w:rsidR="00170689" w:rsidRPr="00170689">
          <w:rPr>
            <w:rStyle w:val="Hipervnculo"/>
            <w:rFonts w:ascii="Times New Roman" w:hAnsi="Times New Roman" w:cs="Times New Roman"/>
            <w:noProof/>
          </w:rPr>
          <w:t>Gráfico  72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_Toc511322612 \h </w:instrText>
        </w:r>
        <w:r w:rsidR="00170689" w:rsidRPr="00170689">
          <w:rPr>
            <w:noProof/>
            <w:webHidden/>
          </w:rPr>
        </w:r>
        <w:r w:rsidR="00170689" w:rsidRPr="00170689">
          <w:rPr>
            <w:noProof/>
            <w:webHidden/>
          </w:rPr>
          <w:fldChar w:fldCharType="separate"/>
        </w:r>
        <w:r w:rsidR="00D15EBC">
          <w:rPr>
            <w:noProof/>
            <w:webHidden/>
          </w:rPr>
          <w:t>193</w:t>
        </w:r>
        <w:r w:rsidR="00170689" w:rsidRPr="00170689">
          <w:rPr>
            <w:noProof/>
            <w:webHidden/>
          </w:rPr>
          <w:fldChar w:fldCharType="end"/>
        </w:r>
      </w:hyperlink>
    </w:p>
    <w:p w14:paraId="0DBE6303" w14:textId="77777777" w:rsidR="00170689" w:rsidRPr="00170689" w:rsidRDefault="006D2341">
      <w:pPr>
        <w:pStyle w:val="Tabladeilustraciones"/>
        <w:tabs>
          <w:tab w:val="right" w:leader="dot" w:pos="8494"/>
        </w:tabs>
        <w:rPr>
          <w:rFonts w:eastAsiaTheme="minorEastAsia"/>
          <w:noProof/>
          <w:lang w:eastAsia="es-PE"/>
        </w:rPr>
      </w:pPr>
      <w:hyperlink w:anchor="_Toc511322613" w:history="1">
        <w:r w:rsidR="00170689" w:rsidRPr="00170689">
          <w:rPr>
            <w:rStyle w:val="Hipervnculo"/>
            <w:rFonts w:ascii="Times New Roman" w:hAnsi="Times New Roman" w:cs="Times New Roman"/>
            <w:noProof/>
          </w:rPr>
          <w:t>Gráfico  73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_Toc511322613 \h </w:instrText>
        </w:r>
        <w:r w:rsidR="00170689" w:rsidRPr="00170689">
          <w:rPr>
            <w:noProof/>
            <w:webHidden/>
          </w:rPr>
        </w:r>
        <w:r w:rsidR="00170689" w:rsidRPr="00170689">
          <w:rPr>
            <w:noProof/>
            <w:webHidden/>
          </w:rPr>
          <w:fldChar w:fldCharType="separate"/>
        </w:r>
        <w:r w:rsidR="00D15EBC">
          <w:rPr>
            <w:noProof/>
            <w:webHidden/>
          </w:rPr>
          <w:t>201</w:t>
        </w:r>
        <w:r w:rsidR="00170689" w:rsidRPr="00170689">
          <w:rPr>
            <w:noProof/>
            <w:webHidden/>
          </w:rPr>
          <w:fldChar w:fldCharType="end"/>
        </w:r>
      </w:hyperlink>
    </w:p>
    <w:p w14:paraId="5BE9232F" w14:textId="77777777" w:rsidR="00170689" w:rsidRPr="00170689" w:rsidRDefault="006D2341">
      <w:pPr>
        <w:pStyle w:val="Tabladeilustraciones"/>
        <w:tabs>
          <w:tab w:val="right" w:leader="dot" w:pos="8494"/>
        </w:tabs>
        <w:rPr>
          <w:rFonts w:eastAsiaTheme="minorEastAsia"/>
          <w:noProof/>
          <w:lang w:eastAsia="es-PE"/>
        </w:rPr>
      </w:pPr>
      <w:hyperlink w:anchor="_Toc511322614" w:history="1">
        <w:r w:rsidR="00170689" w:rsidRPr="00170689">
          <w:rPr>
            <w:rStyle w:val="Hipervnculo"/>
            <w:rFonts w:ascii="Times New Roman" w:hAnsi="Times New Roman" w:cs="Times New Roman"/>
            <w:noProof/>
          </w:rPr>
          <w:t>Gráfico  74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_Toc511322614 \h </w:instrText>
        </w:r>
        <w:r w:rsidR="00170689" w:rsidRPr="00170689">
          <w:rPr>
            <w:noProof/>
            <w:webHidden/>
          </w:rPr>
        </w:r>
        <w:r w:rsidR="00170689" w:rsidRPr="00170689">
          <w:rPr>
            <w:noProof/>
            <w:webHidden/>
          </w:rPr>
          <w:fldChar w:fldCharType="separate"/>
        </w:r>
        <w:r w:rsidR="00D15EBC">
          <w:rPr>
            <w:noProof/>
            <w:webHidden/>
          </w:rPr>
          <w:t>206</w:t>
        </w:r>
        <w:r w:rsidR="00170689" w:rsidRPr="00170689">
          <w:rPr>
            <w:noProof/>
            <w:webHidden/>
          </w:rPr>
          <w:fldChar w:fldCharType="end"/>
        </w:r>
      </w:hyperlink>
    </w:p>
    <w:p w14:paraId="19F7ABA7" w14:textId="77777777" w:rsidR="00170689" w:rsidRPr="00170689" w:rsidRDefault="006D2341">
      <w:pPr>
        <w:pStyle w:val="Tabladeilustraciones"/>
        <w:tabs>
          <w:tab w:val="right" w:leader="dot" w:pos="8494"/>
        </w:tabs>
        <w:rPr>
          <w:rFonts w:eastAsiaTheme="minorEastAsia"/>
          <w:noProof/>
          <w:lang w:eastAsia="es-PE"/>
        </w:rPr>
      </w:pPr>
      <w:hyperlink w:anchor="_Toc511322615" w:history="1">
        <w:r w:rsidR="00170689" w:rsidRPr="00170689">
          <w:rPr>
            <w:rStyle w:val="Hipervnculo"/>
            <w:rFonts w:ascii="Times New Roman" w:hAnsi="Times New Roman" w:cs="Times New Roman"/>
            <w:noProof/>
          </w:rPr>
          <w:t>Gráfico  75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_Toc511322615 \h </w:instrText>
        </w:r>
        <w:r w:rsidR="00170689" w:rsidRPr="00170689">
          <w:rPr>
            <w:noProof/>
            <w:webHidden/>
          </w:rPr>
        </w:r>
        <w:r w:rsidR="00170689" w:rsidRPr="00170689">
          <w:rPr>
            <w:noProof/>
            <w:webHidden/>
          </w:rPr>
          <w:fldChar w:fldCharType="separate"/>
        </w:r>
        <w:r w:rsidR="00D15EBC">
          <w:rPr>
            <w:noProof/>
            <w:webHidden/>
          </w:rPr>
          <w:t>210</w:t>
        </w:r>
        <w:r w:rsidR="00170689" w:rsidRPr="00170689">
          <w:rPr>
            <w:noProof/>
            <w:webHidden/>
          </w:rPr>
          <w:fldChar w:fldCharType="end"/>
        </w:r>
      </w:hyperlink>
    </w:p>
    <w:p w14:paraId="4D80D685" w14:textId="77777777" w:rsidR="00170689" w:rsidRPr="00170689" w:rsidRDefault="006D2341">
      <w:pPr>
        <w:pStyle w:val="Tabladeilustraciones"/>
        <w:tabs>
          <w:tab w:val="right" w:leader="dot" w:pos="8494"/>
        </w:tabs>
        <w:rPr>
          <w:rFonts w:eastAsiaTheme="minorEastAsia"/>
          <w:noProof/>
          <w:lang w:eastAsia="es-PE"/>
        </w:rPr>
      </w:pPr>
      <w:hyperlink w:anchor="_Toc511322616" w:history="1">
        <w:r w:rsidR="00170689" w:rsidRPr="00170689">
          <w:rPr>
            <w:rStyle w:val="Hipervnculo"/>
            <w:rFonts w:ascii="Times New Roman" w:hAnsi="Times New Roman" w:cs="Times New Roman"/>
            <w:noProof/>
          </w:rPr>
          <w:t>Gráfico  76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_Toc511322616 \h </w:instrText>
        </w:r>
        <w:r w:rsidR="00170689" w:rsidRPr="00170689">
          <w:rPr>
            <w:noProof/>
            <w:webHidden/>
          </w:rPr>
        </w:r>
        <w:r w:rsidR="00170689" w:rsidRPr="00170689">
          <w:rPr>
            <w:noProof/>
            <w:webHidden/>
          </w:rPr>
          <w:fldChar w:fldCharType="separate"/>
        </w:r>
        <w:r w:rsidR="00D15EBC">
          <w:rPr>
            <w:noProof/>
            <w:webHidden/>
          </w:rPr>
          <w:t>217</w:t>
        </w:r>
        <w:r w:rsidR="00170689" w:rsidRPr="00170689">
          <w:rPr>
            <w:noProof/>
            <w:webHidden/>
          </w:rPr>
          <w:fldChar w:fldCharType="end"/>
        </w:r>
      </w:hyperlink>
    </w:p>
    <w:p w14:paraId="62B296A3" w14:textId="77777777" w:rsidR="00170689" w:rsidRPr="00170689" w:rsidRDefault="006D2341">
      <w:pPr>
        <w:pStyle w:val="Tabladeilustraciones"/>
        <w:tabs>
          <w:tab w:val="right" w:leader="dot" w:pos="8494"/>
        </w:tabs>
        <w:rPr>
          <w:rFonts w:eastAsiaTheme="minorEastAsia"/>
          <w:noProof/>
          <w:lang w:eastAsia="es-PE"/>
        </w:rPr>
      </w:pPr>
      <w:hyperlink w:anchor="_Toc511322617" w:history="1">
        <w:r w:rsidR="00170689" w:rsidRPr="00170689">
          <w:rPr>
            <w:rStyle w:val="Hipervnculo"/>
            <w:rFonts w:ascii="Times New Roman" w:hAnsi="Times New Roman" w:cs="Times New Roman"/>
            <w:noProof/>
          </w:rPr>
          <w:t>Gráfico  77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_Toc511322617 \h </w:instrText>
        </w:r>
        <w:r w:rsidR="00170689" w:rsidRPr="00170689">
          <w:rPr>
            <w:noProof/>
            <w:webHidden/>
          </w:rPr>
        </w:r>
        <w:r w:rsidR="00170689" w:rsidRPr="00170689">
          <w:rPr>
            <w:noProof/>
            <w:webHidden/>
          </w:rPr>
          <w:fldChar w:fldCharType="separate"/>
        </w:r>
        <w:r w:rsidR="00D15EBC">
          <w:rPr>
            <w:noProof/>
            <w:webHidden/>
          </w:rPr>
          <w:t>218</w:t>
        </w:r>
        <w:r w:rsidR="00170689" w:rsidRPr="00170689">
          <w:rPr>
            <w:noProof/>
            <w:webHidden/>
          </w:rPr>
          <w:fldChar w:fldCharType="end"/>
        </w:r>
      </w:hyperlink>
    </w:p>
    <w:p w14:paraId="7849E1C0" w14:textId="77777777" w:rsidR="00170689" w:rsidRPr="00170689" w:rsidRDefault="006D2341">
      <w:pPr>
        <w:pStyle w:val="Tabladeilustraciones"/>
        <w:tabs>
          <w:tab w:val="right" w:leader="dot" w:pos="8494"/>
        </w:tabs>
        <w:rPr>
          <w:rFonts w:eastAsiaTheme="minorEastAsia"/>
          <w:noProof/>
          <w:lang w:eastAsia="es-PE"/>
        </w:rPr>
      </w:pPr>
      <w:hyperlink w:anchor="_Toc511322618" w:history="1">
        <w:r w:rsidR="00170689" w:rsidRPr="00170689">
          <w:rPr>
            <w:rStyle w:val="Hipervnculo"/>
            <w:rFonts w:ascii="Times New Roman" w:hAnsi="Times New Roman" w:cs="Times New Roman"/>
            <w:noProof/>
          </w:rPr>
          <w:t>Gráfico  78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_Toc511322618 \h </w:instrText>
        </w:r>
        <w:r w:rsidR="00170689" w:rsidRPr="00170689">
          <w:rPr>
            <w:noProof/>
            <w:webHidden/>
          </w:rPr>
        </w:r>
        <w:r w:rsidR="00170689" w:rsidRPr="00170689">
          <w:rPr>
            <w:noProof/>
            <w:webHidden/>
          </w:rPr>
          <w:fldChar w:fldCharType="separate"/>
        </w:r>
        <w:r w:rsidR="00D15EBC">
          <w:rPr>
            <w:noProof/>
            <w:webHidden/>
          </w:rPr>
          <w:t>221</w:t>
        </w:r>
        <w:r w:rsidR="00170689" w:rsidRPr="00170689">
          <w:rPr>
            <w:noProof/>
            <w:webHidden/>
          </w:rPr>
          <w:fldChar w:fldCharType="end"/>
        </w:r>
      </w:hyperlink>
    </w:p>
    <w:p w14:paraId="45666A3A" w14:textId="77777777" w:rsidR="00170689" w:rsidRPr="00170689" w:rsidRDefault="006D2341">
      <w:pPr>
        <w:pStyle w:val="Tabladeilustraciones"/>
        <w:tabs>
          <w:tab w:val="right" w:leader="dot" w:pos="8494"/>
        </w:tabs>
        <w:rPr>
          <w:rFonts w:eastAsiaTheme="minorEastAsia"/>
          <w:noProof/>
          <w:lang w:eastAsia="es-PE"/>
        </w:rPr>
      </w:pPr>
      <w:hyperlink w:anchor="_Toc511322619" w:history="1">
        <w:r w:rsidR="00170689" w:rsidRPr="00170689">
          <w:rPr>
            <w:rStyle w:val="Hipervnculo"/>
            <w:rFonts w:ascii="Times New Roman" w:hAnsi="Times New Roman" w:cs="Times New Roman"/>
            <w:noProof/>
          </w:rPr>
          <w:t>Gráfico  79</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_Toc511322619 \h </w:instrText>
        </w:r>
        <w:r w:rsidR="00170689" w:rsidRPr="00170689">
          <w:rPr>
            <w:noProof/>
            <w:webHidden/>
          </w:rPr>
        </w:r>
        <w:r w:rsidR="00170689" w:rsidRPr="00170689">
          <w:rPr>
            <w:noProof/>
            <w:webHidden/>
          </w:rPr>
          <w:fldChar w:fldCharType="separate"/>
        </w:r>
        <w:r w:rsidR="00D15EBC">
          <w:rPr>
            <w:noProof/>
            <w:webHidden/>
          </w:rPr>
          <w:t>228</w:t>
        </w:r>
        <w:r w:rsidR="00170689" w:rsidRPr="00170689">
          <w:rPr>
            <w:noProof/>
            <w:webHidden/>
          </w:rPr>
          <w:fldChar w:fldCharType="end"/>
        </w:r>
      </w:hyperlink>
    </w:p>
    <w:p w14:paraId="05060712" w14:textId="77777777" w:rsidR="00170689" w:rsidRPr="00170689" w:rsidRDefault="006D2341">
      <w:pPr>
        <w:pStyle w:val="Tabladeilustraciones"/>
        <w:tabs>
          <w:tab w:val="right" w:leader="dot" w:pos="8494"/>
        </w:tabs>
        <w:rPr>
          <w:rFonts w:eastAsiaTheme="minorEastAsia"/>
          <w:noProof/>
          <w:lang w:eastAsia="es-PE"/>
        </w:rPr>
      </w:pPr>
      <w:hyperlink w:anchor="_Toc511322620" w:history="1">
        <w:r w:rsidR="00170689" w:rsidRPr="00170689">
          <w:rPr>
            <w:rStyle w:val="Hipervnculo"/>
            <w:rFonts w:ascii="Times New Roman" w:hAnsi="Times New Roman" w:cs="Times New Roman"/>
            <w:noProof/>
          </w:rPr>
          <w:t>Gráfico  80</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_Toc511322620 \h </w:instrText>
        </w:r>
        <w:r w:rsidR="00170689" w:rsidRPr="00170689">
          <w:rPr>
            <w:noProof/>
            <w:webHidden/>
          </w:rPr>
        </w:r>
        <w:r w:rsidR="00170689" w:rsidRPr="00170689">
          <w:rPr>
            <w:noProof/>
            <w:webHidden/>
          </w:rPr>
          <w:fldChar w:fldCharType="separate"/>
        </w:r>
        <w:r w:rsidR="00D15EBC">
          <w:rPr>
            <w:noProof/>
            <w:webHidden/>
          </w:rPr>
          <w:t>233</w:t>
        </w:r>
        <w:r w:rsidR="00170689" w:rsidRPr="00170689">
          <w:rPr>
            <w:noProof/>
            <w:webHidden/>
          </w:rPr>
          <w:fldChar w:fldCharType="end"/>
        </w:r>
      </w:hyperlink>
    </w:p>
    <w:p w14:paraId="5349E267" w14:textId="77777777" w:rsidR="00170689" w:rsidRPr="00170689" w:rsidRDefault="006D2341">
      <w:pPr>
        <w:pStyle w:val="Tabladeilustraciones"/>
        <w:tabs>
          <w:tab w:val="right" w:leader="dot" w:pos="8494"/>
        </w:tabs>
        <w:rPr>
          <w:rFonts w:eastAsiaTheme="minorEastAsia"/>
          <w:noProof/>
          <w:lang w:eastAsia="es-PE"/>
        </w:rPr>
      </w:pPr>
      <w:hyperlink w:anchor="_Toc511322621" w:history="1">
        <w:r w:rsidR="00170689" w:rsidRPr="00170689">
          <w:rPr>
            <w:rStyle w:val="Hipervnculo"/>
            <w:rFonts w:ascii="Times New Roman" w:hAnsi="Times New Roman" w:cs="Times New Roman"/>
            <w:noProof/>
          </w:rPr>
          <w:t>Gráfico  81</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_Toc511322621 \h </w:instrText>
        </w:r>
        <w:r w:rsidR="00170689" w:rsidRPr="00170689">
          <w:rPr>
            <w:noProof/>
            <w:webHidden/>
          </w:rPr>
        </w:r>
        <w:r w:rsidR="00170689" w:rsidRPr="00170689">
          <w:rPr>
            <w:noProof/>
            <w:webHidden/>
          </w:rPr>
          <w:fldChar w:fldCharType="separate"/>
        </w:r>
        <w:r w:rsidR="00D15EBC">
          <w:rPr>
            <w:noProof/>
            <w:webHidden/>
          </w:rPr>
          <w:t>234</w:t>
        </w:r>
        <w:r w:rsidR="00170689" w:rsidRPr="00170689">
          <w:rPr>
            <w:noProof/>
            <w:webHidden/>
          </w:rPr>
          <w:fldChar w:fldCharType="end"/>
        </w:r>
      </w:hyperlink>
    </w:p>
    <w:p w14:paraId="547F7158" w14:textId="77777777" w:rsidR="00170689" w:rsidRPr="00170689" w:rsidRDefault="006D2341">
      <w:pPr>
        <w:pStyle w:val="Tabladeilustraciones"/>
        <w:tabs>
          <w:tab w:val="right" w:leader="dot" w:pos="8494"/>
        </w:tabs>
        <w:rPr>
          <w:rFonts w:eastAsiaTheme="minorEastAsia"/>
          <w:noProof/>
          <w:lang w:eastAsia="es-PE"/>
        </w:rPr>
      </w:pPr>
      <w:hyperlink w:anchor="_Toc511322622" w:history="1">
        <w:r w:rsidR="00170689" w:rsidRPr="00170689">
          <w:rPr>
            <w:rStyle w:val="Hipervnculo"/>
            <w:rFonts w:ascii="Times New Roman" w:hAnsi="Times New Roman" w:cs="Times New Roman"/>
            <w:noProof/>
          </w:rPr>
          <w:t>Gráfico  82</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_Toc511322622 \h </w:instrText>
        </w:r>
        <w:r w:rsidR="00170689" w:rsidRPr="00170689">
          <w:rPr>
            <w:noProof/>
            <w:webHidden/>
          </w:rPr>
        </w:r>
        <w:r w:rsidR="00170689" w:rsidRPr="00170689">
          <w:rPr>
            <w:noProof/>
            <w:webHidden/>
          </w:rPr>
          <w:fldChar w:fldCharType="separate"/>
        </w:r>
        <w:r w:rsidR="00D15EBC">
          <w:rPr>
            <w:noProof/>
            <w:webHidden/>
          </w:rPr>
          <w:t>235</w:t>
        </w:r>
        <w:r w:rsidR="00170689" w:rsidRPr="00170689">
          <w:rPr>
            <w:noProof/>
            <w:webHidden/>
          </w:rPr>
          <w:fldChar w:fldCharType="end"/>
        </w:r>
      </w:hyperlink>
    </w:p>
    <w:p w14:paraId="382C1456" w14:textId="77777777" w:rsidR="00170689" w:rsidRPr="00170689" w:rsidRDefault="006D2341">
      <w:pPr>
        <w:pStyle w:val="Tabladeilustraciones"/>
        <w:tabs>
          <w:tab w:val="right" w:leader="dot" w:pos="8494"/>
        </w:tabs>
        <w:rPr>
          <w:rFonts w:eastAsiaTheme="minorEastAsia"/>
          <w:noProof/>
          <w:lang w:eastAsia="es-PE"/>
        </w:rPr>
      </w:pPr>
      <w:hyperlink w:anchor="_Toc511322623" w:history="1">
        <w:r w:rsidR="00170689" w:rsidRPr="00170689">
          <w:rPr>
            <w:rStyle w:val="Hipervnculo"/>
            <w:rFonts w:ascii="Times New Roman" w:hAnsi="Times New Roman" w:cs="Times New Roman"/>
            <w:noProof/>
          </w:rPr>
          <w:t>Gráfico  83</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_Toc511322623 \h </w:instrText>
        </w:r>
        <w:r w:rsidR="00170689" w:rsidRPr="00170689">
          <w:rPr>
            <w:noProof/>
            <w:webHidden/>
          </w:rPr>
        </w:r>
        <w:r w:rsidR="00170689" w:rsidRPr="00170689">
          <w:rPr>
            <w:noProof/>
            <w:webHidden/>
          </w:rPr>
          <w:fldChar w:fldCharType="separate"/>
        </w:r>
        <w:r w:rsidR="00D15EBC">
          <w:rPr>
            <w:noProof/>
            <w:webHidden/>
          </w:rPr>
          <w:t>236</w:t>
        </w:r>
        <w:r w:rsidR="00170689" w:rsidRPr="00170689">
          <w:rPr>
            <w:noProof/>
            <w:webHidden/>
          </w:rPr>
          <w:fldChar w:fldCharType="end"/>
        </w:r>
      </w:hyperlink>
    </w:p>
    <w:p w14:paraId="0E14F924" w14:textId="77777777" w:rsidR="00170689" w:rsidRPr="00170689" w:rsidRDefault="006D2341">
      <w:pPr>
        <w:pStyle w:val="Tabladeilustraciones"/>
        <w:tabs>
          <w:tab w:val="right" w:leader="dot" w:pos="8494"/>
        </w:tabs>
        <w:rPr>
          <w:rFonts w:eastAsiaTheme="minorEastAsia"/>
          <w:noProof/>
          <w:lang w:eastAsia="es-PE"/>
        </w:rPr>
      </w:pPr>
      <w:hyperlink w:anchor="_Toc511322624" w:history="1">
        <w:r w:rsidR="00170689" w:rsidRPr="00170689">
          <w:rPr>
            <w:rStyle w:val="Hipervnculo"/>
            <w:rFonts w:ascii="Times New Roman" w:hAnsi="Times New Roman" w:cs="Times New Roman"/>
            <w:noProof/>
          </w:rPr>
          <w:t>Gráfico  84</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_Toc511322624 \h </w:instrText>
        </w:r>
        <w:r w:rsidR="00170689" w:rsidRPr="00170689">
          <w:rPr>
            <w:noProof/>
            <w:webHidden/>
          </w:rPr>
        </w:r>
        <w:r w:rsidR="00170689" w:rsidRPr="00170689">
          <w:rPr>
            <w:noProof/>
            <w:webHidden/>
          </w:rPr>
          <w:fldChar w:fldCharType="separate"/>
        </w:r>
        <w:r w:rsidR="00D15EBC">
          <w:rPr>
            <w:noProof/>
            <w:webHidden/>
          </w:rPr>
          <w:t>239</w:t>
        </w:r>
        <w:r w:rsidR="00170689" w:rsidRPr="00170689">
          <w:rPr>
            <w:noProof/>
            <w:webHidden/>
          </w:rPr>
          <w:fldChar w:fldCharType="end"/>
        </w:r>
      </w:hyperlink>
    </w:p>
    <w:p w14:paraId="55A6A202" w14:textId="77777777" w:rsidR="00170689" w:rsidRPr="00170689" w:rsidRDefault="006D2341">
      <w:pPr>
        <w:pStyle w:val="Tabladeilustraciones"/>
        <w:tabs>
          <w:tab w:val="right" w:leader="dot" w:pos="8494"/>
        </w:tabs>
        <w:rPr>
          <w:rFonts w:eastAsiaTheme="minorEastAsia"/>
          <w:noProof/>
          <w:lang w:eastAsia="es-PE"/>
        </w:rPr>
      </w:pPr>
      <w:hyperlink w:anchor="_Toc511322625" w:history="1">
        <w:r w:rsidR="00170689" w:rsidRPr="00170689">
          <w:rPr>
            <w:rStyle w:val="Hipervnculo"/>
            <w:rFonts w:ascii="Times New Roman" w:hAnsi="Times New Roman" w:cs="Times New Roman"/>
            <w:noProof/>
          </w:rPr>
          <w:t>Gráfico  85</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_Toc511322625 \h </w:instrText>
        </w:r>
        <w:r w:rsidR="00170689" w:rsidRPr="00170689">
          <w:rPr>
            <w:noProof/>
            <w:webHidden/>
          </w:rPr>
        </w:r>
        <w:r w:rsidR="00170689" w:rsidRPr="00170689">
          <w:rPr>
            <w:noProof/>
            <w:webHidden/>
          </w:rPr>
          <w:fldChar w:fldCharType="separate"/>
        </w:r>
        <w:r w:rsidR="00D15EBC">
          <w:rPr>
            <w:noProof/>
            <w:webHidden/>
          </w:rPr>
          <w:t>241</w:t>
        </w:r>
        <w:r w:rsidR="00170689" w:rsidRPr="00170689">
          <w:rPr>
            <w:noProof/>
            <w:webHidden/>
          </w:rPr>
          <w:fldChar w:fldCharType="end"/>
        </w:r>
      </w:hyperlink>
    </w:p>
    <w:p w14:paraId="74A20EF3" w14:textId="77777777" w:rsidR="00170689" w:rsidRPr="00170689" w:rsidRDefault="006D2341">
      <w:pPr>
        <w:pStyle w:val="Tabladeilustraciones"/>
        <w:tabs>
          <w:tab w:val="right" w:leader="dot" w:pos="8494"/>
        </w:tabs>
        <w:rPr>
          <w:rFonts w:eastAsiaTheme="minorEastAsia"/>
          <w:noProof/>
          <w:lang w:eastAsia="es-PE"/>
        </w:rPr>
      </w:pPr>
      <w:hyperlink w:anchor="_Toc511322626" w:history="1">
        <w:r w:rsidR="00170689" w:rsidRPr="00170689">
          <w:rPr>
            <w:rStyle w:val="Hipervnculo"/>
            <w:rFonts w:ascii="Times New Roman" w:hAnsi="Times New Roman" w:cs="Times New Roman"/>
            <w:noProof/>
          </w:rPr>
          <w:t>Gráfico  86</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_Toc511322626 \h </w:instrText>
        </w:r>
        <w:r w:rsidR="00170689" w:rsidRPr="00170689">
          <w:rPr>
            <w:noProof/>
            <w:webHidden/>
          </w:rPr>
        </w:r>
        <w:r w:rsidR="00170689" w:rsidRPr="00170689">
          <w:rPr>
            <w:noProof/>
            <w:webHidden/>
          </w:rPr>
          <w:fldChar w:fldCharType="separate"/>
        </w:r>
        <w:r w:rsidR="00D15EBC">
          <w:rPr>
            <w:noProof/>
            <w:webHidden/>
          </w:rPr>
          <w:t>244</w:t>
        </w:r>
        <w:r w:rsidR="00170689" w:rsidRPr="00170689">
          <w:rPr>
            <w:noProof/>
            <w:webHidden/>
          </w:rPr>
          <w:fldChar w:fldCharType="end"/>
        </w:r>
      </w:hyperlink>
    </w:p>
    <w:p w14:paraId="08247385" w14:textId="77777777" w:rsidR="00170689" w:rsidRPr="00170689" w:rsidRDefault="006D2341">
      <w:pPr>
        <w:pStyle w:val="Tabladeilustraciones"/>
        <w:tabs>
          <w:tab w:val="right" w:leader="dot" w:pos="8494"/>
        </w:tabs>
        <w:rPr>
          <w:rFonts w:eastAsiaTheme="minorEastAsia"/>
          <w:noProof/>
          <w:lang w:eastAsia="es-PE"/>
        </w:rPr>
      </w:pPr>
      <w:hyperlink w:anchor="_Toc511322627" w:history="1">
        <w:r w:rsidR="00170689" w:rsidRPr="00170689">
          <w:rPr>
            <w:rStyle w:val="Hipervnculo"/>
            <w:rFonts w:ascii="Times New Roman" w:hAnsi="Times New Roman" w:cs="Times New Roman"/>
            <w:noProof/>
          </w:rPr>
          <w:t>Gráfico  87</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_Toc511322627 \h </w:instrText>
        </w:r>
        <w:r w:rsidR="00170689" w:rsidRPr="00170689">
          <w:rPr>
            <w:noProof/>
            <w:webHidden/>
          </w:rPr>
        </w:r>
        <w:r w:rsidR="00170689" w:rsidRPr="00170689">
          <w:rPr>
            <w:noProof/>
            <w:webHidden/>
          </w:rPr>
          <w:fldChar w:fldCharType="separate"/>
        </w:r>
        <w:r w:rsidR="00D15EBC">
          <w:rPr>
            <w:noProof/>
            <w:webHidden/>
          </w:rPr>
          <w:t>246</w:t>
        </w:r>
        <w:r w:rsidR="00170689" w:rsidRPr="00170689">
          <w:rPr>
            <w:noProof/>
            <w:webHidden/>
          </w:rPr>
          <w:fldChar w:fldCharType="end"/>
        </w:r>
      </w:hyperlink>
    </w:p>
    <w:p w14:paraId="797076E0" w14:textId="77777777" w:rsidR="00170689" w:rsidRPr="00170689" w:rsidRDefault="006D2341">
      <w:pPr>
        <w:pStyle w:val="Tabladeilustraciones"/>
        <w:tabs>
          <w:tab w:val="right" w:leader="dot" w:pos="8494"/>
        </w:tabs>
        <w:rPr>
          <w:rFonts w:eastAsiaTheme="minorEastAsia"/>
          <w:noProof/>
          <w:lang w:eastAsia="es-PE"/>
        </w:rPr>
      </w:pPr>
      <w:hyperlink w:anchor="_Toc511322628" w:history="1">
        <w:r w:rsidR="00170689" w:rsidRPr="00170689">
          <w:rPr>
            <w:rStyle w:val="Hipervnculo"/>
            <w:rFonts w:ascii="Times New Roman" w:hAnsi="Times New Roman" w:cs="Times New Roman"/>
            <w:noProof/>
          </w:rPr>
          <w:t>Gráfico  88</w:t>
        </w:r>
        <w:r w:rsidR="00170689" w:rsidRPr="00170689">
          <w:rPr>
            <w:noProof/>
            <w:webHidden/>
          </w:rPr>
          <w:tab/>
        </w:r>
        <w:r w:rsidR="00170689" w:rsidRPr="00170689">
          <w:rPr>
            <w:noProof/>
            <w:webHidden/>
          </w:rPr>
          <w:fldChar w:fldCharType="begin"/>
        </w:r>
        <w:r w:rsidR="00170689" w:rsidRPr="00170689">
          <w:rPr>
            <w:noProof/>
            <w:webHidden/>
          </w:rPr>
          <w:instrText xml:space="preserve"> PAGEREF _Toc511322628 \h </w:instrText>
        </w:r>
        <w:r w:rsidR="00170689" w:rsidRPr="00170689">
          <w:rPr>
            <w:noProof/>
            <w:webHidden/>
          </w:rPr>
        </w:r>
        <w:r w:rsidR="00170689" w:rsidRPr="00170689">
          <w:rPr>
            <w:noProof/>
            <w:webHidden/>
          </w:rPr>
          <w:fldChar w:fldCharType="separate"/>
        </w:r>
        <w:r w:rsidR="00D15EBC">
          <w:rPr>
            <w:noProof/>
            <w:webHidden/>
          </w:rPr>
          <w:t>247</w:t>
        </w:r>
        <w:r w:rsidR="00170689" w:rsidRPr="00170689">
          <w:rPr>
            <w:noProof/>
            <w:webHidden/>
          </w:rPr>
          <w:fldChar w:fldCharType="end"/>
        </w:r>
      </w:hyperlink>
    </w:p>
    <w:p w14:paraId="7C9B3459" w14:textId="73401066" w:rsidR="00CD2FD0" w:rsidRPr="00170689" w:rsidRDefault="00AE1BF1">
      <w:pPr>
        <w:rPr>
          <w:rFonts w:ascii="Times New Roman" w:eastAsia="Times New Roman" w:hAnsi="Times New Roman" w:cs="Times New Roman"/>
          <w:bCs/>
          <w:color w:val="000000" w:themeColor="text1"/>
          <w:sz w:val="24"/>
          <w:szCs w:val="24"/>
          <w:lang w:val="es-ES" w:eastAsia="es-ES"/>
        </w:rPr>
      </w:pPr>
      <w:r w:rsidRPr="00170689">
        <w:rPr>
          <w:rFonts w:ascii="Times New Roman" w:hAnsi="Times New Roman" w:cs="Times New Roman"/>
          <w:color w:val="000000" w:themeColor="text1"/>
        </w:rPr>
        <w:fldChar w:fldCharType="end"/>
      </w:r>
      <w:r w:rsidR="00CD2FD0" w:rsidRPr="00170689">
        <w:rPr>
          <w:rFonts w:ascii="Times New Roman" w:hAnsi="Times New Roman" w:cs="Times New Roman"/>
          <w:color w:val="000000" w:themeColor="text1"/>
        </w:rPr>
        <w:br w:type="page"/>
      </w:r>
    </w:p>
    <w:p w14:paraId="0C5C7A48" w14:textId="22C076BB" w:rsidR="00435AA2" w:rsidRPr="00490B9B" w:rsidRDefault="003C311A" w:rsidP="00DF201C">
      <w:pPr>
        <w:pStyle w:val="Ttulo1"/>
        <w:rPr>
          <w:rFonts w:ascii="Times New Roman" w:hAnsi="Times New Roman" w:cs="Times New Roman"/>
          <w:b/>
          <w:color w:val="C00000"/>
        </w:rPr>
      </w:pPr>
      <w:bookmarkStart w:id="6" w:name="_Toc511231626"/>
      <w:r w:rsidRPr="00490B9B">
        <w:rPr>
          <w:rFonts w:ascii="Times New Roman" w:hAnsi="Times New Roman" w:cs="Times New Roman"/>
          <w:b/>
          <w:color w:val="C00000"/>
        </w:rPr>
        <w:t>DESCRIPCIÓ</w:t>
      </w:r>
      <w:r w:rsidR="00611852" w:rsidRPr="00490B9B">
        <w:rPr>
          <w:rFonts w:ascii="Times New Roman" w:hAnsi="Times New Roman" w:cs="Times New Roman"/>
          <w:b/>
          <w:color w:val="C00000"/>
        </w:rPr>
        <w:t>N</w:t>
      </w:r>
      <w:r w:rsidR="0059705D" w:rsidRPr="00490B9B">
        <w:rPr>
          <w:rFonts w:ascii="Times New Roman" w:hAnsi="Times New Roman" w:cs="Times New Roman"/>
          <w:b/>
          <w:color w:val="C00000"/>
        </w:rPr>
        <w:t xml:space="preserve"> DE LA INTERVENCIÓ</w:t>
      </w:r>
      <w:r w:rsidR="00435AA2" w:rsidRPr="00490B9B">
        <w:rPr>
          <w:rFonts w:ascii="Times New Roman" w:hAnsi="Times New Roman" w:cs="Times New Roman"/>
          <w:b/>
          <w:color w:val="C00000"/>
        </w:rPr>
        <w:t>N EVALUADA</w:t>
      </w:r>
      <w:bookmarkEnd w:id="6"/>
    </w:p>
    <w:p w14:paraId="7A8E45D8" w14:textId="5ADF38B4" w:rsidR="001A62D6" w:rsidRPr="00360EE7" w:rsidRDefault="001A62D6" w:rsidP="00D04076">
      <w:pPr>
        <w:spacing w:after="0" w:line="240" w:lineRule="auto"/>
        <w:rPr>
          <w:rFonts w:ascii="Times New Roman" w:hAnsi="Times New Roman" w:cs="Times New Roman"/>
        </w:rPr>
      </w:pPr>
    </w:p>
    <w:p w14:paraId="1388BD99" w14:textId="77777777" w:rsidR="0059705D" w:rsidRPr="00360EE7" w:rsidRDefault="0059705D" w:rsidP="0059705D">
      <w:pPr>
        <w:spacing w:after="0" w:line="240" w:lineRule="auto"/>
        <w:rPr>
          <w:rFonts w:ascii="Times New Roman" w:hAnsi="Times New Roman" w:cs="Times New Roman"/>
        </w:rPr>
      </w:pPr>
    </w:p>
    <w:p w14:paraId="7A6C4683"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El Programa Nacional contra la Violencia Familiar y Sexual (PNCVFS) del Ministerio de la Mujer y Poblaciones Vulnerables (MIMP), en el marco del Programa Presupuestal (PP) “Lucha contra la violencia familiar", ha articulado esfuerzos con el Ministerio de Educación (MINEDU) para la implementación de la "Intervención para la Prevención de la Violencia Familiar y Sexual, Embarazo Adolescente y Trata de personas, con fines de Explotación Sexual, en Niños, Niñas y Adolescentes en Instituciones Educativas de Educación Básica Regular (EBR)", por un periodo de dos años (2016-2017), la misma que describimos a continuación.</w:t>
      </w:r>
    </w:p>
    <w:p w14:paraId="26DA126B"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p>
    <w:p w14:paraId="17014C0B"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De acuerdo al documento </w:t>
      </w:r>
      <w:r w:rsidRPr="00360EE7">
        <w:rPr>
          <w:rFonts w:ascii="Times New Roman" w:hAnsi="Times New Roman" w:cs="Times New Roman"/>
          <w:bCs/>
          <w:i/>
          <w:sz w:val="24"/>
          <w:szCs w:val="24"/>
          <w:lang w:val="es-ES_tradnl"/>
        </w:rPr>
        <w:t>Orientaciones y Procedimientos para la Gestión e Implementación</w:t>
      </w:r>
      <w:r w:rsidRPr="00360EE7">
        <w:rPr>
          <w:rFonts w:ascii="Times New Roman" w:hAnsi="Times New Roman" w:cs="Times New Roman"/>
          <w:bCs/>
          <w:sz w:val="24"/>
          <w:szCs w:val="24"/>
          <w:lang w:val="es-ES_tradnl"/>
        </w:rPr>
        <w:t>. La intervención tuvo como objetivo general y específicos los siguientes:</w:t>
      </w:r>
    </w:p>
    <w:p w14:paraId="27CF0C2D" w14:textId="77777777" w:rsidR="002B5CDA" w:rsidRPr="00360EE7" w:rsidRDefault="002B5CDA" w:rsidP="002B5CDA">
      <w:pPr>
        <w:spacing w:after="0" w:line="360" w:lineRule="auto"/>
        <w:ind w:firstLine="426"/>
        <w:jc w:val="both"/>
        <w:rPr>
          <w:rFonts w:ascii="Times New Roman" w:hAnsi="Times New Roman" w:cs="Times New Roman"/>
          <w:b/>
          <w:bCs/>
          <w:sz w:val="24"/>
          <w:szCs w:val="24"/>
          <w:lang w:val="es-ES_tradnl"/>
        </w:rPr>
      </w:pPr>
    </w:p>
    <w:p w14:paraId="1F4822BD"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411253EF"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42C560E4"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3D2F28D3"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4638785C"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434BC65B" w14:textId="77777777" w:rsidR="00573F8D" w:rsidRPr="00573F8D" w:rsidRDefault="00573F8D" w:rsidP="00A659BF">
      <w:pPr>
        <w:pStyle w:val="Prrafodelista"/>
        <w:numPr>
          <w:ilvl w:val="0"/>
          <w:numId w:val="5"/>
        </w:numPr>
        <w:spacing w:after="0" w:line="360" w:lineRule="auto"/>
        <w:jc w:val="both"/>
        <w:rPr>
          <w:rFonts w:ascii="Times New Roman" w:hAnsi="Times New Roman" w:cs="Times New Roman"/>
          <w:b/>
          <w:bCs/>
          <w:vanish/>
          <w:sz w:val="24"/>
          <w:szCs w:val="24"/>
          <w:lang w:val="es-ES_tradnl"/>
        </w:rPr>
      </w:pPr>
    </w:p>
    <w:p w14:paraId="4D12ED71" w14:textId="5F68E796" w:rsidR="002B5CDA" w:rsidRPr="00360EE7" w:rsidRDefault="002B5CDA" w:rsidP="00CA4BEE">
      <w:pPr>
        <w:pStyle w:val="Prrafodelista"/>
        <w:numPr>
          <w:ilvl w:val="1"/>
          <w:numId w:val="5"/>
        </w:numPr>
        <w:spacing w:after="0" w:line="360" w:lineRule="auto"/>
        <w:jc w:val="both"/>
        <w:outlineLvl w:val="1"/>
        <w:rPr>
          <w:rFonts w:ascii="Times New Roman" w:hAnsi="Times New Roman" w:cs="Times New Roman"/>
          <w:b/>
          <w:bCs/>
          <w:sz w:val="24"/>
          <w:szCs w:val="24"/>
          <w:lang w:val="es-ES_tradnl"/>
        </w:rPr>
      </w:pPr>
      <w:bookmarkStart w:id="7" w:name="_Toc511231627"/>
      <w:r w:rsidRPr="00360EE7">
        <w:rPr>
          <w:rFonts w:ascii="Times New Roman" w:hAnsi="Times New Roman" w:cs="Times New Roman"/>
          <w:b/>
          <w:bCs/>
          <w:sz w:val="24"/>
          <w:szCs w:val="24"/>
          <w:lang w:val="es-ES_tradnl"/>
        </w:rPr>
        <w:t>Objetivo general</w:t>
      </w:r>
      <w:r w:rsidR="00490B9B">
        <w:rPr>
          <w:rFonts w:ascii="Times New Roman" w:hAnsi="Times New Roman" w:cs="Times New Roman"/>
          <w:b/>
          <w:bCs/>
          <w:sz w:val="24"/>
          <w:szCs w:val="24"/>
          <w:lang w:val="es-ES_tradnl"/>
        </w:rPr>
        <w:t xml:space="preserve"> y específicos</w:t>
      </w:r>
      <w:bookmarkEnd w:id="7"/>
    </w:p>
    <w:p w14:paraId="6A2BF2BF" w14:textId="77777777" w:rsidR="002B5CDA" w:rsidRDefault="002B5CDA" w:rsidP="002B5CDA">
      <w:pPr>
        <w:spacing w:after="0" w:line="360" w:lineRule="auto"/>
        <w:ind w:left="426"/>
        <w:jc w:val="both"/>
        <w:rPr>
          <w:rFonts w:ascii="Times New Roman" w:hAnsi="Times New Roman" w:cs="Times New Roman"/>
          <w:b/>
          <w:bCs/>
          <w:sz w:val="24"/>
          <w:szCs w:val="24"/>
          <w:lang w:val="es-ES_tradnl"/>
        </w:rPr>
      </w:pPr>
    </w:p>
    <w:p w14:paraId="429FEB77" w14:textId="0C1911E5" w:rsidR="00490B9B" w:rsidRPr="00BF1EAC" w:rsidRDefault="00490B9B" w:rsidP="00C06CFE">
      <w:pPr>
        <w:pStyle w:val="Prrafodelista"/>
        <w:numPr>
          <w:ilvl w:val="0"/>
          <w:numId w:val="65"/>
        </w:numPr>
        <w:spacing w:after="0" w:line="360" w:lineRule="auto"/>
        <w:jc w:val="both"/>
        <w:rPr>
          <w:rFonts w:ascii="Times New Roman" w:hAnsi="Times New Roman" w:cs="Times New Roman"/>
          <w:b/>
          <w:bCs/>
          <w:sz w:val="24"/>
          <w:szCs w:val="24"/>
          <w:lang w:val="es-ES_tradnl"/>
        </w:rPr>
      </w:pPr>
      <w:r w:rsidRPr="00BF1EAC">
        <w:rPr>
          <w:rFonts w:ascii="Times New Roman" w:hAnsi="Times New Roman" w:cs="Times New Roman"/>
          <w:b/>
          <w:bCs/>
          <w:sz w:val="24"/>
          <w:szCs w:val="24"/>
          <w:lang w:val="es-ES_tradnl"/>
        </w:rPr>
        <w:t>Objetivo general</w:t>
      </w:r>
    </w:p>
    <w:p w14:paraId="330C7C67" w14:textId="77777777" w:rsidR="002B5CDA" w:rsidRPr="00360EE7" w:rsidRDefault="002B5CDA" w:rsidP="002B5CDA">
      <w:pPr>
        <w:tabs>
          <w:tab w:val="left" w:pos="709"/>
        </w:tabs>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Que las y los estudiantes de instituciones educativas de EBR reduzcan la tolerancia social frente a la violencia familiar y sexual y a la vez que incrementen su percepción de riesgo y conocimiento frente a la violencia familiar y sexual, el embarazo adolescente y trata de personas con fines de explotación sexual en niños, niñas y adolescentes, contribuyendo desde la acción tutorial al desarrollo de competencias socio afectivas, que favorezcan el logro de sus aprendizajes.</w:t>
      </w:r>
    </w:p>
    <w:p w14:paraId="010D4E4B" w14:textId="77777777" w:rsidR="002B5CDA" w:rsidRPr="00360EE7" w:rsidRDefault="002B5CDA" w:rsidP="002B5CDA">
      <w:pPr>
        <w:spacing w:after="0" w:line="360" w:lineRule="auto"/>
        <w:ind w:left="851"/>
        <w:jc w:val="both"/>
        <w:rPr>
          <w:rFonts w:ascii="Times New Roman" w:hAnsi="Times New Roman" w:cs="Times New Roman"/>
          <w:bCs/>
          <w:sz w:val="24"/>
          <w:szCs w:val="24"/>
          <w:lang w:val="es-ES_tradnl"/>
        </w:rPr>
      </w:pPr>
    </w:p>
    <w:p w14:paraId="57E7BFDD" w14:textId="38D0339E" w:rsidR="002B5CDA" w:rsidRPr="00360EE7" w:rsidRDefault="00490B9B" w:rsidP="00C06CFE">
      <w:pPr>
        <w:pStyle w:val="Prrafodelista"/>
        <w:numPr>
          <w:ilvl w:val="0"/>
          <w:numId w:val="65"/>
        </w:numPr>
        <w:spacing w:after="0" w:line="360" w:lineRule="auto"/>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Objetivos específicos</w:t>
      </w:r>
    </w:p>
    <w:p w14:paraId="70B85E91" w14:textId="777777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1.</w:t>
      </w:r>
      <w:r w:rsidRPr="00360EE7">
        <w:rPr>
          <w:rFonts w:ascii="Times New Roman" w:hAnsi="Times New Roman" w:cs="Times New Roman"/>
          <w:bCs/>
          <w:sz w:val="24"/>
          <w:szCs w:val="24"/>
          <w:lang w:val="es-ES_tradnl"/>
        </w:rPr>
        <w:tab/>
        <w:t>Fortalecer la gestión de la tutoría en las I. E. del nivel de Educación Secundaria para la prevención de la violencia familiar y sexual, embarazo en adolescentes y trata de personas.</w:t>
      </w:r>
    </w:p>
    <w:p w14:paraId="6C10E658" w14:textId="777777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2.</w:t>
      </w:r>
      <w:r w:rsidRPr="00360EE7">
        <w:rPr>
          <w:rFonts w:ascii="Times New Roman" w:hAnsi="Times New Roman" w:cs="Times New Roman"/>
          <w:bCs/>
          <w:sz w:val="24"/>
          <w:szCs w:val="24"/>
          <w:lang w:val="es-ES_tradnl"/>
        </w:rPr>
        <w:tab/>
        <w:t>Fortalecer las capacidades pedagógicas en las y los especialistas de las DRE, UGEL, CEM y docentes para implementar la intervención en prevención de la violencia familiar y sexual, embarazo en adolescentes y trata de personas con fines de explotación sexual en niñas, niños y adolescentes, en las I.E focalizadas.</w:t>
      </w:r>
    </w:p>
    <w:p w14:paraId="5F61BFF8" w14:textId="3A62CB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3. </w:t>
      </w:r>
      <w:r w:rsidRPr="00360EE7">
        <w:rPr>
          <w:rFonts w:ascii="Times New Roman" w:hAnsi="Times New Roman" w:cs="Times New Roman"/>
          <w:bCs/>
          <w:sz w:val="24"/>
          <w:szCs w:val="24"/>
          <w:lang w:val="es-ES_tradnl"/>
        </w:rPr>
        <w:tab/>
        <w:t xml:space="preserve">Desarrollar competencias </w:t>
      </w:r>
      <w:r w:rsidR="00060C8F" w:rsidRPr="00360EE7">
        <w:rPr>
          <w:rFonts w:ascii="Times New Roman" w:hAnsi="Times New Roman" w:cs="Times New Roman"/>
          <w:bCs/>
          <w:sz w:val="24"/>
          <w:szCs w:val="24"/>
          <w:lang w:val="es-ES_tradnl"/>
        </w:rPr>
        <w:t>socio afectivas</w:t>
      </w:r>
      <w:r w:rsidRPr="00360EE7">
        <w:rPr>
          <w:rFonts w:ascii="Times New Roman" w:hAnsi="Times New Roman" w:cs="Times New Roman"/>
          <w:bCs/>
          <w:sz w:val="24"/>
          <w:szCs w:val="24"/>
          <w:lang w:val="es-ES_tradnl"/>
        </w:rPr>
        <w:t xml:space="preserve"> en las y los estudiantes para la prevención de la violencia familiar y sexual, embarazo en adolescentes y trata de personas, mediante la tutoría grupal, durante los procesos formativos de la educación del nivel secundaria.</w:t>
      </w:r>
    </w:p>
    <w:p w14:paraId="440E6CA1" w14:textId="777777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4.</w:t>
      </w:r>
      <w:r w:rsidRPr="00360EE7">
        <w:rPr>
          <w:rFonts w:ascii="Times New Roman" w:hAnsi="Times New Roman" w:cs="Times New Roman"/>
          <w:bCs/>
          <w:sz w:val="24"/>
          <w:szCs w:val="24"/>
          <w:lang w:val="es-ES_tradnl"/>
        </w:rPr>
        <w:tab/>
        <w:t>Implementar la tutoría individual para atender las necesidades de orientación de las y los estudiantes, así como situaciones de vulneración de derechos que afectan sus aprendizajes.</w:t>
      </w:r>
    </w:p>
    <w:p w14:paraId="786A26AA" w14:textId="777777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5.</w:t>
      </w:r>
      <w:r w:rsidRPr="00360EE7">
        <w:rPr>
          <w:rFonts w:ascii="Times New Roman" w:hAnsi="Times New Roman" w:cs="Times New Roman"/>
          <w:bCs/>
          <w:sz w:val="24"/>
          <w:szCs w:val="24"/>
          <w:lang w:val="es-ES_tradnl"/>
        </w:rPr>
        <w:tab/>
        <w:t>Promover la participación estudiantil mediante la implementación de acciones preventivas-promocionales desarrolladas con líderes escolares al interior de las instituciones educativas, orientadas a la prevención de la violencia familiar y sexual, embarazo en adolescentes y trata de personas con fines de explotación sexual en niñas, niños y adolescentes.</w:t>
      </w:r>
    </w:p>
    <w:p w14:paraId="1B5A4138" w14:textId="77777777" w:rsidR="002B5CDA" w:rsidRPr="00360EE7" w:rsidRDefault="002B5CDA" w:rsidP="002B5CDA">
      <w:pPr>
        <w:spacing w:after="0" w:line="360" w:lineRule="auto"/>
        <w:ind w:left="993" w:hanging="567"/>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6.</w:t>
      </w:r>
      <w:r w:rsidRPr="00360EE7">
        <w:rPr>
          <w:rFonts w:ascii="Times New Roman" w:hAnsi="Times New Roman" w:cs="Times New Roman"/>
          <w:bCs/>
          <w:sz w:val="24"/>
          <w:szCs w:val="24"/>
          <w:lang w:val="es-ES_tradnl"/>
        </w:rPr>
        <w:tab/>
        <w:t>Orientar a las familias para prevenir situaciones de violencia familiar y sexual, embarazo en adolescentes y trata de personas con fines de explotación sexual en niñas, niños y adolescentes, involucrándolas en la formación integral de sus hijas e hijos.</w:t>
      </w:r>
    </w:p>
    <w:p w14:paraId="7084C5C0" w14:textId="77777777" w:rsidR="002B5CDA" w:rsidRPr="00360EE7" w:rsidRDefault="002B5CDA" w:rsidP="002B5CDA">
      <w:pPr>
        <w:spacing w:after="0" w:line="360" w:lineRule="auto"/>
        <w:ind w:left="1418" w:hanging="567"/>
        <w:jc w:val="both"/>
        <w:rPr>
          <w:rFonts w:ascii="Times New Roman" w:hAnsi="Times New Roman" w:cs="Times New Roman"/>
          <w:bCs/>
          <w:sz w:val="24"/>
          <w:szCs w:val="24"/>
          <w:lang w:val="es-ES_tradnl"/>
        </w:rPr>
      </w:pPr>
    </w:p>
    <w:p w14:paraId="30A350BC" w14:textId="5D11F4BE" w:rsidR="002B5CDA" w:rsidRPr="00360EE7" w:rsidRDefault="002B5CDA" w:rsidP="00490B9B">
      <w:pPr>
        <w:pStyle w:val="Prrafodelista"/>
        <w:numPr>
          <w:ilvl w:val="1"/>
          <w:numId w:val="5"/>
        </w:numPr>
        <w:spacing w:after="0" w:line="360" w:lineRule="auto"/>
        <w:ind w:left="993" w:hanging="567"/>
        <w:jc w:val="both"/>
        <w:outlineLvl w:val="1"/>
        <w:rPr>
          <w:rFonts w:ascii="Times New Roman" w:hAnsi="Times New Roman" w:cs="Times New Roman"/>
          <w:b/>
          <w:bCs/>
          <w:sz w:val="24"/>
          <w:szCs w:val="24"/>
          <w:lang w:val="es-ES_tradnl"/>
        </w:rPr>
      </w:pPr>
      <w:bookmarkStart w:id="8" w:name="_Toc511231628"/>
      <w:r w:rsidRPr="00360EE7">
        <w:rPr>
          <w:rFonts w:ascii="Times New Roman" w:hAnsi="Times New Roman" w:cs="Times New Roman"/>
          <w:b/>
          <w:bCs/>
          <w:sz w:val="24"/>
          <w:szCs w:val="24"/>
          <w:lang w:val="es-ES_tradnl"/>
        </w:rPr>
        <w:t>Población objetivo</w:t>
      </w:r>
      <w:r w:rsidR="00BF1EAC">
        <w:rPr>
          <w:rFonts w:ascii="Times New Roman" w:hAnsi="Times New Roman" w:cs="Times New Roman"/>
          <w:b/>
          <w:bCs/>
          <w:sz w:val="24"/>
          <w:szCs w:val="24"/>
          <w:lang w:val="es-ES_tradnl"/>
        </w:rPr>
        <w:t>, metas y á</w:t>
      </w:r>
      <w:r w:rsidR="00BF1EAC" w:rsidRPr="00BF1EAC">
        <w:rPr>
          <w:rFonts w:ascii="Times New Roman" w:hAnsi="Times New Roman" w:cs="Times New Roman"/>
          <w:b/>
          <w:bCs/>
          <w:sz w:val="24"/>
          <w:szCs w:val="24"/>
          <w:lang w:val="es-ES_tradnl"/>
        </w:rPr>
        <w:t>mbito de intervención</w:t>
      </w:r>
      <w:bookmarkEnd w:id="8"/>
    </w:p>
    <w:p w14:paraId="045D0B0D" w14:textId="77777777" w:rsidR="002B5CDA" w:rsidRDefault="002B5CDA" w:rsidP="002B5CDA">
      <w:pPr>
        <w:pStyle w:val="Prrafodelista"/>
        <w:spacing w:after="0" w:line="360" w:lineRule="auto"/>
        <w:ind w:left="993"/>
        <w:jc w:val="both"/>
        <w:rPr>
          <w:rFonts w:ascii="Times New Roman" w:hAnsi="Times New Roman" w:cs="Times New Roman"/>
          <w:b/>
          <w:bCs/>
          <w:sz w:val="24"/>
          <w:szCs w:val="24"/>
          <w:lang w:val="es-ES_tradnl"/>
        </w:rPr>
      </w:pPr>
    </w:p>
    <w:p w14:paraId="1513A0F9" w14:textId="2D13286E" w:rsidR="00BF1EAC" w:rsidRPr="00360EE7" w:rsidRDefault="00BF1EAC" w:rsidP="00C06CFE">
      <w:pPr>
        <w:pStyle w:val="Prrafodelista"/>
        <w:numPr>
          <w:ilvl w:val="0"/>
          <w:numId w:val="65"/>
        </w:numPr>
        <w:spacing w:after="0" w:line="360" w:lineRule="auto"/>
        <w:jc w:val="both"/>
        <w:rPr>
          <w:rFonts w:ascii="Times New Roman" w:hAnsi="Times New Roman" w:cs="Times New Roman"/>
          <w:b/>
          <w:bCs/>
          <w:sz w:val="24"/>
          <w:szCs w:val="24"/>
          <w:lang w:val="es-ES_tradnl"/>
        </w:rPr>
      </w:pPr>
      <w:r w:rsidRPr="00360EE7">
        <w:rPr>
          <w:rFonts w:ascii="Times New Roman" w:hAnsi="Times New Roman" w:cs="Times New Roman"/>
          <w:b/>
          <w:bCs/>
          <w:sz w:val="24"/>
          <w:szCs w:val="24"/>
          <w:lang w:val="es-ES_tradnl"/>
        </w:rPr>
        <w:t>Población objetivo</w:t>
      </w:r>
    </w:p>
    <w:p w14:paraId="007DA188" w14:textId="77777777" w:rsidR="002B5CDA" w:rsidRPr="00360EE7" w:rsidRDefault="002B5CDA" w:rsidP="002B5CDA">
      <w:pPr>
        <w:pStyle w:val="Prrafodelista"/>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La población objetivo estuvo conformada por docentes tutores de instituciones educativas focalizadas, docentes de las diversas áreas, estudiantes del 1ro a 5to grado de educación secundaria, estudiantes líderes de las instituciones educativas focalizadas, y padres y madres de familia de los/las estudiantes.</w:t>
      </w:r>
    </w:p>
    <w:p w14:paraId="6EAA8D89" w14:textId="77777777" w:rsidR="002B5CDA" w:rsidRPr="00360EE7" w:rsidRDefault="002B5CDA" w:rsidP="002B5CDA">
      <w:pPr>
        <w:pStyle w:val="Prrafodelista"/>
        <w:spacing w:after="0" w:line="360" w:lineRule="auto"/>
        <w:ind w:left="426"/>
        <w:jc w:val="both"/>
        <w:rPr>
          <w:rFonts w:ascii="Times New Roman" w:hAnsi="Times New Roman" w:cs="Times New Roman"/>
          <w:bCs/>
          <w:sz w:val="24"/>
          <w:szCs w:val="24"/>
          <w:lang w:val="es-ES_tradnl"/>
        </w:rPr>
      </w:pPr>
    </w:p>
    <w:p w14:paraId="2004A447"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La intervención ha centrado su atención en los y las estudiantes de las instituciones educativas de EBR del nivel secundario, para lo cual se ha tenido que intervenir en otros actores de la comunidad educativa como se puede ver en la siguiente figura, de elaboración propia. </w:t>
      </w:r>
    </w:p>
    <w:p w14:paraId="6D1EFF32" w14:textId="77777777" w:rsidR="002B5CDA" w:rsidRDefault="002B5CDA" w:rsidP="002B5CDA">
      <w:pPr>
        <w:spacing w:after="0" w:line="360" w:lineRule="auto"/>
        <w:ind w:left="993"/>
        <w:jc w:val="both"/>
        <w:rPr>
          <w:rFonts w:ascii="Times New Roman" w:hAnsi="Times New Roman" w:cs="Times New Roman"/>
          <w:bCs/>
          <w:sz w:val="24"/>
          <w:szCs w:val="24"/>
          <w:lang w:val="es-ES_tradnl"/>
        </w:rPr>
      </w:pPr>
    </w:p>
    <w:p w14:paraId="04B369D5" w14:textId="77777777" w:rsidR="00FA5CA8" w:rsidRDefault="00FA5CA8" w:rsidP="00BF1EAC">
      <w:pPr>
        <w:pStyle w:val="Descripcin"/>
        <w:rPr>
          <w:color w:val="auto"/>
        </w:rPr>
      </w:pPr>
    </w:p>
    <w:p w14:paraId="07DB8826" w14:textId="77777777" w:rsidR="008A40C7" w:rsidRPr="008A40C7" w:rsidRDefault="008A40C7" w:rsidP="008A40C7"/>
    <w:p w14:paraId="36F6C4C6" w14:textId="47F68DA9" w:rsidR="002B5CDA" w:rsidRPr="00256DBF" w:rsidRDefault="0063067F" w:rsidP="00256DBF">
      <w:pPr>
        <w:pStyle w:val="Prrafodelista"/>
        <w:rPr>
          <w:rStyle w:val="nfasissutil"/>
          <w:i/>
        </w:rPr>
      </w:pPr>
      <w:bookmarkStart w:id="9" w:name="_Toc511140822"/>
      <w:bookmarkStart w:id="10" w:name="_Toc511223433"/>
      <w:r w:rsidRPr="00256DBF">
        <w:rPr>
          <w:rStyle w:val="nfasissutil"/>
          <w:i/>
        </w:rPr>
        <w:t xml:space="preserve">Figura  </w:t>
      </w:r>
      <w:r w:rsidRPr="00256DBF">
        <w:rPr>
          <w:rStyle w:val="nfasissutil"/>
          <w:i/>
        </w:rPr>
        <w:fldChar w:fldCharType="begin"/>
      </w:r>
      <w:r w:rsidRPr="00256DBF">
        <w:rPr>
          <w:rStyle w:val="nfasissutil"/>
          <w:i/>
        </w:rPr>
        <w:instrText xml:space="preserve"> SEQ Figura_ \* ARABIC </w:instrText>
      </w:r>
      <w:r w:rsidRPr="00256DBF">
        <w:rPr>
          <w:rStyle w:val="nfasissutil"/>
          <w:i/>
        </w:rPr>
        <w:fldChar w:fldCharType="separate"/>
      </w:r>
      <w:r w:rsidR="00D15EBC">
        <w:rPr>
          <w:rStyle w:val="nfasissutil"/>
          <w:i/>
          <w:noProof/>
        </w:rPr>
        <w:t>1</w:t>
      </w:r>
      <w:r w:rsidRPr="00256DBF">
        <w:rPr>
          <w:rStyle w:val="nfasissutil"/>
          <w:i/>
        </w:rPr>
        <w:fldChar w:fldCharType="end"/>
      </w:r>
      <w:bookmarkEnd w:id="9"/>
      <w:r w:rsidR="00BD6F89" w:rsidRPr="00256DBF">
        <w:rPr>
          <w:rStyle w:val="nfasissutil"/>
          <w:i/>
        </w:rPr>
        <w:t xml:space="preserve">: </w:t>
      </w:r>
      <w:r w:rsidR="00FA5CA8" w:rsidRPr="00256DBF">
        <w:rPr>
          <w:rStyle w:val="nfasissutil"/>
          <w:i/>
        </w:rPr>
        <w:t>Población objetivo</w:t>
      </w:r>
      <w:bookmarkEnd w:id="10"/>
    </w:p>
    <w:p w14:paraId="33E7A1B8" w14:textId="69283446" w:rsidR="002B5CDA" w:rsidRDefault="002B5CDA" w:rsidP="002B5CDA">
      <w:pPr>
        <w:spacing w:after="0" w:line="360" w:lineRule="auto"/>
        <w:rPr>
          <w:rFonts w:ascii="Times New Roman" w:hAnsi="Times New Roman" w:cs="Times New Roman"/>
          <w:bCs/>
          <w:sz w:val="20"/>
          <w:szCs w:val="24"/>
          <w:lang w:val="es-ES_tradnl"/>
        </w:rPr>
      </w:pPr>
      <w:r w:rsidRPr="00FA5CA8">
        <w:rPr>
          <w:rFonts w:ascii="Times New Roman" w:hAnsi="Times New Roman" w:cs="Times New Roman"/>
          <w:noProof/>
          <w:sz w:val="20"/>
          <w:szCs w:val="24"/>
          <w:lang w:eastAsia="es-PE"/>
        </w:rPr>
        <w:drawing>
          <wp:anchor distT="0" distB="0" distL="114300" distR="114300" simplePos="0" relativeHeight="251517952" behindDoc="1" locked="0" layoutInCell="1" allowOverlap="1" wp14:anchorId="4883B01A" wp14:editId="7AE8DF66">
            <wp:simplePos x="0" y="0"/>
            <wp:positionH relativeFrom="column">
              <wp:posOffset>216535</wp:posOffset>
            </wp:positionH>
            <wp:positionV relativeFrom="paragraph">
              <wp:posOffset>3810</wp:posOffset>
            </wp:positionV>
            <wp:extent cx="5095875" cy="4018915"/>
            <wp:effectExtent l="0" t="0" r="9525" b="635"/>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750" t="26355" r="19214" b="8387"/>
                    <a:stretch/>
                  </pic:blipFill>
                  <pic:spPr bwMode="auto">
                    <a:xfrm>
                      <a:off x="0" y="0"/>
                      <a:ext cx="5095875" cy="401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CA8">
        <w:rPr>
          <w:rFonts w:ascii="Times New Roman" w:hAnsi="Times New Roman" w:cs="Times New Roman"/>
          <w:bCs/>
          <w:sz w:val="20"/>
          <w:szCs w:val="24"/>
          <w:lang w:val="es-ES_tradnl"/>
        </w:rPr>
        <w:t xml:space="preserve">      </w:t>
      </w:r>
      <w:r w:rsidR="00FA5CA8" w:rsidRPr="00FA5CA8">
        <w:rPr>
          <w:rFonts w:ascii="Times New Roman" w:hAnsi="Times New Roman" w:cs="Times New Roman"/>
          <w:bCs/>
          <w:sz w:val="20"/>
          <w:szCs w:val="24"/>
          <w:lang w:val="es-ES_tradnl"/>
        </w:rPr>
        <w:t xml:space="preserve">Elaboración propia </w:t>
      </w:r>
    </w:p>
    <w:p w14:paraId="466A4815" w14:textId="77777777" w:rsidR="00FA5CA8" w:rsidRPr="00FA5CA8" w:rsidRDefault="00FA5CA8" w:rsidP="002B5CDA">
      <w:pPr>
        <w:spacing w:after="0" w:line="360" w:lineRule="auto"/>
        <w:rPr>
          <w:rFonts w:ascii="Times New Roman" w:hAnsi="Times New Roman" w:cs="Times New Roman"/>
          <w:bCs/>
          <w:sz w:val="20"/>
          <w:szCs w:val="24"/>
          <w:lang w:val="es-ES_tradnl"/>
        </w:rPr>
      </w:pPr>
    </w:p>
    <w:p w14:paraId="01997CA3" w14:textId="36C6E0EE" w:rsidR="002B5CDA" w:rsidRPr="00BF1EAC" w:rsidRDefault="002B5CDA" w:rsidP="00C06CFE">
      <w:pPr>
        <w:pStyle w:val="Prrafodelista"/>
        <w:numPr>
          <w:ilvl w:val="0"/>
          <w:numId w:val="65"/>
        </w:numPr>
        <w:rPr>
          <w:rFonts w:ascii="Times New Roman" w:hAnsi="Times New Roman" w:cs="Times New Roman"/>
          <w:b/>
          <w:bCs/>
          <w:sz w:val="24"/>
          <w:szCs w:val="24"/>
          <w:lang w:val="es-ES_tradnl"/>
        </w:rPr>
      </w:pPr>
      <w:r w:rsidRPr="00BF1EAC">
        <w:rPr>
          <w:rFonts w:ascii="Times New Roman" w:hAnsi="Times New Roman" w:cs="Times New Roman"/>
          <w:b/>
          <w:bCs/>
          <w:sz w:val="24"/>
          <w:szCs w:val="24"/>
          <w:lang w:val="es-ES_tradnl"/>
        </w:rPr>
        <w:t>Metas a nivel nacional</w:t>
      </w:r>
    </w:p>
    <w:p w14:paraId="784F1D1A" w14:textId="77777777" w:rsidR="002B5CDA" w:rsidRPr="00360EE7" w:rsidRDefault="002B5CDA" w:rsidP="002B5CDA">
      <w:pPr>
        <w:tabs>
          <w:tab w:val="left" w:pos="142"/>
        </w:tabs>
        <w:spacing w:after="0" w:line="360" w:lineRule="auto"/>
        <w:jc w:val="both"/>
        <w:rPr>
          <w:rFonts w:ascii="Times New Roman" w:hAnsi="Times New Roman" w:cs="Times New Roman"/>
          <w:bCs/>
          <w:sz w:val="24"/>
          <w:szCs w:val="24"/>
          <w:lang w:val="es-ES_tradnl"/>
        </w:rPr>
      </w:pPr>
    </w:p>
    <w:p w14:paraId="0E1C6EE0" w14:textId="7046C61C" w:rsidR="002B5CDA" w:rsidRPr="00360EE7" w:rsidRDefault="002B5CDA" w:rsidP="002B5CDA">
      <w:pPr>
        <w:tabs>
          <w:tab w:val="left" w:pos="142"/>
        </w:tabs>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La intervención tiene como meta que 86,565 estudiantes de 171 instituciones educativas reduzcan la tolerancia social frente a la violencia familiar y sexual, y a la vez que incrementen su percepción de riesgo y conocimiento frente a la violencia familiar y sexual, el embarazo adolescente y trata de personas con fines de explotación sexual en niños, niñas y adolescentes. Para lograr este objetivo se tiene como meta que 141 Especialistas TOE participen en la gestión, 126 Promotores CEM implementen el programa y 3,232 docentes realicen la labor de tutoría a 86,565 </w:t>
      </w:r>
      <w:r w:rsidRPr="007B76AF">
        <w:rPr>
          <w:rFonts w:ascii="Times New Roman" w:hAnsi="Times New Roman" w:cs="Times New Roman"/>
          <w:bCs/>
          <w:sz w:val="24"/>
          <w:szCs w:val="24"/>
          <w:lang w:val="es-ES_tradnl"/>
        </w:rPr>
        <w:t>estudiantes y 1</w:t>
      </w:r>
      <w:r w:rsidR="006D6344" w:rsidRPr="007B76AF">
        <w:rPr>
          <w:rFonts w:ascii="Times New Roman" w:hAnsi="Times New Roman" w:cs="Times New Roman"/>
          <w:bCs/>
          <w:sz w:val="24"/>
          <w:szCs w:val="24"/>
          <w:lang w:val="es-ES_tradnl"/>
        </w:rPr>
        <w:t>9,3</w:t>
      </w:r>
      <w:r w:rsidRPr="007B76AF">
        <w:rPr>
          <w:rFonts w:ascii="Times New Roman" w:hAnsi="Times New Roman" w:cs="Times New Roman"/>
          <w:bCs/>
          <w:sz w:val="24"/>
          <w:szCs w:val="24"/>
          <w:lang w:val="es-ES_tradnl"/>
        </w:rPr>
        <w:t>9</w:t>
      </w:r>
      <w:r w:rsidR="006D6344" w:rsidRPr="007B76AF">
        <w:rPr>
          <w:rFonts w:ascii="Times New Roman" w:hAnsi="Times New Roman" w:cs="Times New Roman"/>
          <w:bCs/>
          <w:sz w:val="24"/>
          <w:szCs w:val="24"/>
          <w:lang w:val="es-ES_tradnl"/>
        </w:rPr>
        <w:t>2</w:t>
      </w:r>
      <w:r w:rsidRPr="007B76AF">
        <w:rPr>
          <w:rFonts w:ascii="Times New Roman" w:hAnsi="Times New Roman" w:cs="Times New Roman"/>
          <w:bCs/>
          <w:sz w:val="24"/>
          <w:szCs w:val="24"/>
          <w:lang w:val="es-ES_tradnl"/>
        </w:rPr>
        <w:t xml:space="preserve"> familias.</w:t>
      </w:r>
    </w:p>
    <w:p w14:paraId="72662442" w14:textId="48BFF9B6" w:rsidR="00AA4320" w:rsidRDefault="00946845" w:rsidP="00AA4320">
      <w:pPr>
        <w:pStyle w:val="Descripcin"/>
        <w:rPr>
          <w:rFonts w:ascii="Times New Roman" w:hAnsi="Times New Roman" w:cs="Times New Roman"/>
          <w:b/>
          <w:bCs/>
          <w:sz w:val="24"/>
          <w:szCs w:val="24"/>
          <w:lang w:val="es-ES_tradnl"/>
        </w:rPr>
      </w:pPr>
      <w:r w:rsidRPr="00360EE7">
        <w:rPr>
          <w:rFonts w:ascii="Times New Roman" w:hAnsi="Times New Roman" w:cs="Times New Roman"/>
          <w:b/>
          <w:bCs/>
          <w:sz w:val="24"/>
          <w:szCs w:val="24"/>
          <w:lang w:val="es-ES_tradnl"/>
        </w:rPr>
        <w:t xml:space="preserve">    </w:t>
      </w:r>
    </w:p>
    <w:p w14:paraId="0C02C2CB" w14:textId="77777777" w:rsidR="008A40C7" w:rsidRDefault="008A40C7" w:rsidP="008A40C7">
      <w:pPr>
        <w:rPr>
          <w:lang w:val="es-ES_tradnl"/>
        </w:rPr>
      </w:pPr>
    </w:p>
    <w:p w14:paraId="60F7A6EF" w14:textId="77777777" w:rsidR="008A40C7" w:rsidRDefault="008A40C7" w:rsidP="008A40C7">
      <w:pPr>
        <w:rPr>
          <w:lang w:val="es-ES_tradnl"/>
        </w:rPr>
      </w:pPr>
    </w:p>
    <w:p w14:paraId="17CBF9B7" w14:textId="77777777" w:rsidR="008A40C7" w:rsidRDefault="008A40C7" w:rsidP="008A40C7">
      <w:pPr>
        <w:rPr>
          <w:lang w:val="es-ES_tradnl"/>
        </w:rPr>
      </w:pPr>
    </w:p>
    <w:p w14:paraId="0737A19F" w14:textId="77777777" w:rsidR="008A40C7" w:rsidRPr="008A40C7" w:rsidRDefault="008A40C7" w:rsidP="008A40C7">
      <w:pPr>
        <w:rPr>
          <w:lang w:val="es-ES_tradnl"/>
        </w:rPr>
      </w:pPr>
    </w:p>
    <w:p w14:paraId="003A4072" w14:textId="2D5192F4" w:rsidR="00946845" w:rsidRPr="00F218CA" w:rsidRDefault="0063067F" w:rsidP="00F218CA">
      <w:pPr>
        <w:pStyle w:val="Descripcin"/>
        <w:ind w:firstLine="708"/>
        <w:rPr>
          <w:rFonts w:ascii="Times New Roman" w:hAnsi="Times New Roman" w:cs="Times New Roman"/>
          <w:b/>
          <w:color w:val="auto"/>
          <w:sz w:val="22"/>
        </w:rPr>
      </w:pPr>
      <w:bookmarkStart w:id="11" w:name="_Toc511322797"/>
      <w:r w:rsidRPr="00256DBF">
        <w:rPr>
          <w:rStyle w:val="nfasissutil"/>
        </w:rPr>
        <w:t xml:space="preserve">Cuadro  </w:t>
      </w:r>
      <w:r w:rsidRPr="00256DBF">
        <w:rPr>
          <w:rStyle w:val="nfasissutil"/>
        </w:rPr>
        <w:fldChar w:fldCharType="begin"/>
      </w:r>
      <w:r w:rsidRPr="00256DBF">
        <w:rPr>
          <w:rStyle w:val="nfasissutil"/>
        </w:rPr>
        <w:instrText xml:space="preserve"> SEQ Cuadro_ \* ARABIC </w:instrText>
      </w:r>
      <w:r w:rsidRPr="00256DBF">
        <w:rPr>
          <w:rStyle w:val="nfasissutil"/>
        </w:rPr>
        <w:fldChar w:fldCharType="separate"/>
      </w:r>
      <w:r w:rsidR="00D15EBC">
        <w:rPr>
          <w:rStyle w:val="nfasissutil"/>
          <w:noProof/>
        </w:rPr>
        <w:t>1</w:t>
      </w:r>
      <w:r w:rsidRPr="00256DBF">
        <w:rPr>
          <w:rStyle w:val="nfasissutil"/>
        </w:rPr>
        <w:fldChar w:fldCharType="end"/>
      </w:r>
      <w:r w:rsidRPr="00256DBF">
        <w:rPr>
          <w:rStyle w:val="nfasissutil"/>
        </w:rPr>
        <w:t xml:space="preserve">: </w:t>
      </w:r>
      <w:r w:rsidR="002B5CDA" w:rsidRPr="00256DBF">
        <w:rPr>
          <w:rStyle w:val="nfasissutil"/>
        </w:rPr>
        <w:t>Metas 2017</w:t>
      </w:r>
      <w:bookmarkEnd w:id="11"/>
    </w:p>
    <w:tbl>
      <w:tblPr>
        <w:tblStyle w:val="Sombreadoclaro"/>
        <w:tblW w:w="0" w:type="auto"/>
        <w:jc w:val="center"/>
        <w:tblLook w:val="04A0" w:firstRow="1" w:lastRow="0" w:firstColumn="1" w:lastColumn="0" w:noHBand="0" w:noVBand="1"/>
      </w:tblPr>
      <w:tblGrid>
        <w:gridCol w:w="4077"/>
        <w:gridCol w:w="2262"/>
      </w:tblGrid>
      <w:tr w:rsidR="002B5CDA" w:rsidRPr="00360EE7" w14:paraId="7241BE15" w14:textId="77777777" w:rsidTr="00D645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shd w:val="clear" w:color="auto" w:fill="C00000"/>
          </w:tcPr>
          <w:p w14:paraId="5D9FF34C" w14:textId="77777777" w:rsidR="002B5CDA" w:rsidRPr="00360EE7" w:rsidRDefault="002B5CDA" w:rsidP="00D64538">
            <w:pPr>
              <w:tabs>
                <w:tab w:val="left" w:pos="142"/>
              </w:tabs>
              <w:jc w:val="center"/>
              <w:rPr>
                <w:rFonts w:ascii="Times New Roman" w:hAnsi="Times New Roman" w:cs="Times New Roman"/>
                <w:b w:val="0"/>
                <w:bCs w:val="0"/>
                <w:color w:val="FFFFFF" w:themeColor="background1"/>
                <w:sz w:val="20"/>
                <w:szCs w:val="24"/>
                <w:lang w:val="es-ES_tradnl"/>
              </w:rPr>
            </w:pPr>
            <w:r w:rsidRPr="00360EE7">
              <w:rPr>
                <w:rFonts w:ascii="Times New Roman" w:hAnsi="Times New Roman" w:cs="Times New Roman"/>
                <w:b w:val="0"/>
                <w:bCs w:val="0"/>
                <w:color w:val="FFFFFF" w:themeColor="background1"/>
                <w:sz w:val="20"/>
                <w:szCs w:val="24"/>
                <w:lang w:val="es-ES_tradnl"/>
              </w:rPr>
              <w:t>ACTORES</w:t>
            </w:r>
          </w:p>
        </w:tc>
        <w:tc>
          <w:tcPr>
            <w:tcW w:w="2262" w:type="dxa"/>
            <w:shd w:val="clear" w:color="auto" w:fill="C00000"/>
          </w:tcPr>
          <w:p w14:paraId="5C458665" w14:textId="77777777" w:rsidR="002B5CDA" w:rsidRPr="00360EE7" w:rsidRDefault="002B5CDA" w:rsidP="00D64538">
            <w:pPr>
              <w:tabs>
                <w:tab w:val="left" w:pos="1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0"/>
                <w:szCs w:val="24"/>
                <w:lang w:val="es-ES_tradnl"/>
              </w:rPr>
            </w:pPr>
            <w:r w:rsidRPr="00360EE7">
              <w:rPr>
                <w:rFonts w:ascii="Times New Roman" w:hAnsi="Times New Roman" w:cs="Times New Roman"/>
                <w:b w:val="0"/>
                <w:bCs w:val="0"/>
                <w:color w:val="FFFFFF" w:themeColor="background1"/>
                <w:sz w:val="20"/>
                <w:szCs w:val="24"/>
                <w:lang w:val="es-ES_tradnl"/>
              </w:rPr>
              <w:t>TOTAL</w:t>
            </w:r>
          </w:p>
        </w:tc>
      </w:tr>
      <w:tr w:rsidR="002B5CDA" w:rsidRPr="00360EE7" w14:paraId="2998750D" w14:textId="77777777" w:rsidTr="00D64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14:paraId="5F263353"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Especialistas TOE, DRE y UGEL</w:t>
            </w:r>
          </w:p>
        </w:tc>
        <w:tc>
          <w:tcPr>
            <w:tcW w:w="2262" w:type="dxa"/>
          </w:tcPr>
          <w:p w14:paraId="578BCF31" w14:textId="77777777" w:rsidR="002B5CDA" w:rsidRPr="00360EE7" w:rsidRDefault="002B5CDA" w:rsidP="00D64538">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lang w:val="es-ES_tradnl"/>
              </w:rPr>
            </w:pPr>
            <w:r w:rsidRPr="00360EE7">
              <w:rPr>
                <w:rFonts w:ascii="Times New Roman" w:hAnsi="Times New Roman" w:cs="Times New Roman"/>
                <w:bCs/>
                <w:sz w:val="20"/>
                <w:szCs w:val="24"/>
                <w:lang w:val="es-ES_tradnl"/>
              </w:rPr>
              <w:t>141</w:t>
            </w:r>
          </w:p>
        </w:tc>
      </w:tr>
      <w:tr w:rsidR="002B5CDA" w:rsidRPr="00360EE7" w14:paraId="2A3BEF36" w14:textId="77777777" w:rsidTr="00D64538">
        <w:trPr>
          <w:jc w:val="center"/>
        </w:trPr>
        <w:tc>
          <w:tcPr>
            <w:cnfStyle w:val="001000000000" w:firstRow="0" w:lastRow="0" w:firstColumn="1" w:lastColumn="0" w:oddVBand="0" w:evenVBand="0" w:oddHBand="0" w:evenHBand="0" w:firstRowFirstColumn="0" w:firstRowLastColumn="0" w:lastRowFirstColumn="0" w:lastRowLastColumn="0"/>
            <w:tcW w:w="4077" w:type="dxa"/>
          </w:tcPr>
          <w:p w14:paraId="58CF3CED"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Promotor CEM</w:t>
            </w:r>
          </w:p>
        </w:tc>
        <w:tc>
          <w:tcPr>
            <w:tcW w:w="2262" w:type="dxa"/>
          </w:tcPr>
          <w:p w14:paraId="21613BB2" w14:textId="77777777" w:rsidR="002B5CDA" w:rsidRPr="00360EE7" w:rsidRDefault="002B5CDA" w:rsidP="00D64538">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lang w:val="es-ES_tradnl"/>
              </w:rPr>
            </w:pPr>
            <w:r w:rsidRPr="00360EE7">
              <w:rPr>
                <w:rFonts w:ascii="Times New Roman" w:hAnsi="Times New Roman" w:cs="Times New Roman"/>
                <w:bCs/>
                <w:sz w:val="20"/>
                <w:szCs w:val="24"/>
                <w:lang w:val="es-ES_tradnl"/>
              </w:rPr>
              <w:t>126</w:t>
            </w:r>
          </w:p>
        </w:tc>
      </w:tr>
      <w:tr w:rsidR="002B5CDA" w:rsidRPr="00360EE7" w14:paraId="516E7E16" w14:textId="77777777" w:rsidTr="00D64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14:paraId="5854B266"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Docentes</w:t>
            </w:r>
          </w:p>
        </w:tc>
        <w:tc>
          <w:tcPr>
            <w:tcW w:w="2262" w:type="dxa"/>
          </w:tcPr>
          <w:p w14:paraId="444CCD58" w14:textId="5C72FCC7" w:rsidR="002B5CDA" w:rsidRPr="00360EE7" w:rsidRDefault="00BE0C4A" w:rsidP="00BE0C4A">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lang w:val="es-ES_tradnl"/>
              </w:rPr>
            </w:pPr>
            <w:r>
              <w:rPr>
                <w:rFonts w:ascii="Times New Roman" w:hAnsi="Times New Roman" w:cs="Times New Roman"/>
                <w:bCs/>
                <w:sz w:val="20"/>
                <w:szCs w:val="24"/>
                <w:lang w:val="es-ES_tradnl"/>
              </w:rPr>
              <w:t>3,154</w:t>
            </w:r>
          </w:p>
        </w:tc>
      </w:tr>
      <w:tr w:rsidR="002B5CDA" w:rsidRPr="00360EE7" w14:paraId="785CC4DE" w14:textId="77777777" w:rsidTr="00D64538">
        <w:trPr>
          <w:jc w:val="center"/>
        </w:trPr>
        <w:tc>
          <w:tcPr>
            <w:cnfStyle w:val="001000000000" w:firstRow="0" w:lastRow="0" w:firstColumn="1" w:lastColumn="0" w:oddVBand="0" w:evenVBand="0" w:oddHBand="0" w:evenHBand="0" w:firstRowFirstColumn="0" w:firstRowLastColumn="0" w:lastRowFirstColumn="0" w:lastRowLastColumn="0"/>
            <w:tcW w:w="4077" w:type="dxa"/>
          </w:tcPr>
          <w:p w14:paraId="16E7F905"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Estudiantes</w:t>
            </w:r>
          </w:p>
        </w:tc>
        <w:tc>
          <w:tcPr>
            <w:tcW w:w="2262" w:type="dxa"/>
          </w:tcPr>
          <w:p w14:paraId="5C49054A" w14:textId="77777777" w:rsidR="002B5CDA" w:rsidRPr="00360EE7" w:rsidRDefault="002B5CDA" w:rsidP="00D64538">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lang w:val="es-ES_tradnl"/>
              </w:rPr>
            </w:pPr>
            <w:r w:rsidRPr="00360EE7">
              <w:rPr>
                <w:rFonts w:ascii="Times New Roman" w:hAnsi="Times New Roman" w:cs="Times New Roman"/>
                <w:bCs/>
                <w:sz w:val="20"/>
                <w:szCs w:val="24"/>
                <w:lang w:val="es-ES_tradnl"/>
              </w:rPr>
              <w:t>86,565</w:t>
            </w:r>
          </w:p>
        </w:tc>
      </w:tr>
      <w:tr w:rsidR="002B5CDA" w:rsidRPr="00360EE7" w14:paraId="0955B4BC" w14:textId="77777777" w:rsidTr="00D64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14:paraId="19F96273"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Familias</w:t>
            </w:r>
          </w:p>
        </w:tc>
        <w:tc>
          <w:tcPr>
            <w:tcW w:w="2262" w:type="dxa"/>
          </w:tcPr>
          <w:p w14:paraId="0F429B8A" w14:textId="77777777" w:rsidR="002B5CDA" w:rsidRPr="00360EE7" w:rsidRDefault="002B5CDA" w:rsidP="00D64538">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lang w:val="es-ES_tradnl"/>
              </w:rPr>
            </w:pPr>
            <w:r w:rsidRPr="00360EE7">
              <w:rPr>
                <w:rFonts w:ascii="Times New Roman" w:hAnsi="Times New Roman" w:cs="Times New Roman"/>
                <w:bCs/>
                <w:sz w:val="20"/>
                <w:szCs w:val="24"/>
                <w:lang w:val="es-ES_tradnl"/>
              </w:rPr>
              <w:t>19,392</w:t>
            </w:r>
          </w:p>
        </w:tc>
      </w:tr>
      <w:tr w:rsidR="002B5CDA" w:rsidRPr="00360EE7" w14:paraId="0CCCC9CD" w14:textId="77777777" w:rsidTr="00D64538">
        <w:trPr>
          <w:jc w:val="center"/>
        </w:trPr>
        <w:tc>
          <w:tcPr>
            <w:cnfStyle w:val="001000000000" w:firstRow="0" w:lastRow="0" w:firstColumn="1" w:lastColumn="0" w:oddVBand="0" w:evenVBand="0" w:oddHBand="0" w:evenHBand="0" w:firstRowFirstColumn="0" w:firstRowLastColumn="0" w:lastRowFirstColumn="0" w:lastRowLastColumn="0"/>
            <w:tcW w:w="4077" w:type="dxa"/>
          </w:tcPr>
          <w:p w14:paraId="38033B3B" w14:textId="77777777" w:rsidR="002B5CDA" w:rsidRPr="00360EE7" w:rsidRDefault="002B5CDA" w:rsidP="00D64538">
            <w:pPr>
              <w:tabs>
                <w:tab w:val="left" w:pos="142"/>
              </w:tabs>
              <w:rPr>
                <w:rFonts w:ascii="Times New Roman" w:hAnsi="Times New Roman" w:cs="Times New Roman"/>
                <w:bCs w:val="0"/>
                <w:sz w:val="20"/>
                <w:szCs w:val="24"/>
                <w:lang w:val="es-ES_tradnl"/>
              </w:rPr>
            </w:pPr>
            <w:r w:rsidRPr="00360EE7">
              <w:rPr>
                <w:rFonts w:ascii="Times New Roman" w:hAnsi="Times New Roman" w:cs="Times New Roman"/>
                <w:bCs w:val="0"/>
                <w:sz w:val="20"/>
                <w:szCs w:val="24"/>
                <w:lang w:val="es-ES_tradnl"/>
              </w:rPr>
              <w:t>II EE</w:t>
            </w:r>
          </w:p>
        </w:tc>
        <w:tc>
          <w:tcPr>
            <w:tcW w:w="2262" w:type="dxa"/>
          </w:tcPr>
          <w:p w14:paraId="6F042358" w14:textId="77777777" w:rsidR="002B5CDA" w:rsidRPr="00360EE7" w:rsidRDefault="002B5CDA" w:rsidP="00AA4320">
            <w:pPr>
              <w:keepNext/>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lang w:val="es-ES_tradnl"/>
              </w:rPr>
            </w:pPr>
            <w:r w:rsidRPr="00360EE7">
              <w:rPr>
                <w:rFonts w:ascii="Times New Roman" w:hAnsi="Times New Roman" w:cs="Times New Roman"/>
                <w:bCs/>
                <w:sz w:val="20"/>
                <w:szCs w:val="24"/>
                <w:lang w:val="es-ES_tradnl"/>
              </w:rPr>
              <w:t>171</w:t>
            </w:r>
          </w:p>
        </w:tc>
      </w:tr>
    </w:tbl>
    <w:p w14:paraId="2766876E" w14:textId="77777777" w:rsidR="002B5CDA" w:rsidRPr="00360EE7" w:rsidRDefault="002B5CDA" w:rsidP="00886342">
      <w:pPr>
        <w:tabs>
          <w:tab w:val="left" w:pos="142"/>
        </w:tabs>
        <w:spacing w:after="0" w:line="240" w:lineRule="auto"/>
        <w:rPr>
          <w:rFonts w:ascii="Times New Roman" w:hAnsi="Times New Roman" w:cs="Times New Roman"/>
          <w:bCs/>
          <w:i/>
          <w:sz w:val="24"/>
          <w:szCs w:val="24"/>
          <w:lang w:val="es-ES_tradnl"/>
        </w:rPr>
      </w:pPr>
      <w:r w:rsidRPr="00360EE7">
        <w:rPr>
          <w:rFonts w:ascii="Times New Roman" w:hAnsi="Times New Roman" w:cs="Times New Roman"/>
          <w:bCs/>
          <w:i/>
          <w:sz w:val="24"/>
          <w:szCs w:val="24"/>
          <w:lang w:val="es-ES_tradnl"/>
        </w:rPr>
        <w:t xml:space="preserve">   </w:t>
      </w:r>
    </w:p>
    <w:p w14:paraId="23664527" w14:textId="470B685B" w:rsidR="002B5CDA" w:rsidRPr="00360EE7" w:rsidRDefault="00393881" w:rsidP="002B5CDA">
      <w:pPr>
        <w:tabs>
          <w:tab w:val="left" w:pos="142"/>
        </w:tabs>
        <w:spacing w:after="0" w:line="360" w:lineRule="auto"/>
        <w:ind w:left="993"/>
        <w:rPr>
          <w:rFonts w:ascii="Times New Roman" w:hAnsi="Times New Roman" w:cs="Times New Roman"/>
          <w:bCs/>
          <w:i/>
          <w:sz w:val="18"/>
          <w:szCs w:val="24"/>
          <w:lang w:val="es-ES_tradnl"/>
        </w:rPr>
      </w:pPr>
      <w:r w:rsidRPr="00360EE7">
        <w:rPr>
          <w:rFonts w:ascii="Times New Roman" w:hAnsi="Times New Roman" w:cs="Times New Roman"/>
          <w:bCs/>
          <w:i/>
          <w:sz w:val="16"/>
          <w:szCs w:val="24"/>
          <w:lang w:val="es-ES_tradnl"/>
        </w:rPr>
        <w:t xml:space="preserve">Fuente: Documento. </w:t>
      </w:r>
      <w:r w:rsidR="002B5CDA" w:rsidRPr="00360EE7">
        <w:rPr>
          <w:rFonts w:ascii="Times New Roman" w:hAnsi="Times New Roman" w:cs="Times New Roman"/>
          <w:bCs/>
          <w:i/>
          <w:sz w:val="16"/>
          <w:szCs w:val="24"/>
          <w:lang w:val="es-ES_tradnl"/>
        </w:rPr>
        <w:t xml:space="preserve">Orientaciones y Procedimientos para la Gestión e Implementación. Pág. 12. </w:t>
      </w:r>
      <w:r w:rsidR="002B5CDA" w:rsidRPr="00360EE7">
        <w:rPr>
          <w:rFonts w:ascii="Times New Roman" w:hAnsi="Times New Roman" w:cs="Times New Roman"/>
          <w:bCs/>
          <w:i/>
          <w:sz w:val="18"/>
          <w:szCs w:val="24"/>
          <w:lang w:val="es-ES_tradnl"/>
        </w:rPr>
        <w:tab/>
        <w:t xml:space="preserve"> </w:t>
      </w:r>
    </w:p>
    <w:p w14:paraId="2577B9DE" w14:textId="77777777" w:rsidR="002B5CDA" w:rsidRPr="00360EE7" w:rsidRDefault="002B5CDA" w:rsidP="002B5CDA">
      <w:pPr>
        <w:tabs>
          <w:tab w:val="left" w:pos="142"/>
        </w:tabs>
        <w:spacing w:after="0" w:line="360" w:lineRule="auto"/>
        <w:jc w:val="both"/>
        <w:rPr>
          <w:rFonts w:ascii="Times New Roman" w:hAnsi="Times New Roman" w:cs="Times New Roman"/>
          <w:bCs/>
          <w:sz w:val="24"/>
          <w:szCs w:val="24"/>
          <w:lang w:val="es-ES_tradnl"/>
        </w:rPr>
      </w:pPr>
    </w:p>
    <w:p w14:paraId="7D22452C" w14:textId="77777777" w:rsidR="002B5CDA" w:rsidRPr="00BF1EAC" w:rsidRDefault="002B5CDA" w:rsidP="00C06CFE">
      <w:pPr>
        <w:pStyle w:val="Prrafodelista"/>
        <w:numPr>
          <w:ilvl w:val="0"/>
          <w:numId w:val="65"/>
        </w:numPr>
        <w:rPr>
          <w:rFonts w:ascii="Times New Roman" w:hAnsi="Times New Roman" w:cs="Times New Roman"/>
          <w:b/>
          <w:bCs/>
          <w:sz w:val="24"/>
          <w:szCs w:val="24"/>
          <w:lang w:val="es-ES_tradnl"/>
        </w:rPr>
      </w:pPr>
      <w:r w:rsidRPr="00BF1EAC">
        <w:rPr>
          <w:rFonts w:ascii="Times New Roman" w:hAnsi="Times New Roman" w:cs="Times New Roman"/>
          <w:b/>
          <w:bCs/>
          <w:sz w:val="24"/>
          <w:szCs w:val="24"/>
          <w:lang w:val="es-ES_tradnl"/>
        </w:rPr>
        <w:t>Ámbito de intervención</w:t>
      </w:r>
    </w:p>
    <w:p w14:paraId="26C4ACC9" w14:textId="77777777" w:rsidR="002B5CDA" w:rsidRPr="00360EE7" w:rsidRDefault="002B5CDA" w:rsidP="002B5CDA">
      <w:pPr>
        <w:pStyle w:val="Prrafodelista"/>
        <w:tabs>
          <w:tab w:val="left" w:pos="567"/>
        </w:tabs>
        <w:spacing w:after="0" w:line="360" w:lineRule="auto"/>
        <w:ind w:left="993"/>
        <w:jc w:val="both"/>
        <w:rPr>
          <w:rFonts w:ascii="Times New Roman" w:hAnsi="Times New Roman" w:cs="Times New Roman"/>
          <w:b/>
          <w:bCs/>
          <w:sz w:val="24"/>
          <w:szCs w:val="24"/>
          <w:lang w:val="es-ES_tradnl"/>
        </w:rPr>
      </w:pPr>
    </w:p>
    <w:p w14:paraId="622561FA"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El ámbito de intervención responde a indicadores de las principales problemáticas que afectan a los y las adolescentes del país. En ese sentido, la intervención de MIMP - MINEDU, durante el periodo 2016-2017, se implementó en 24 regiones del país (Amazonas, Ancash, Apurímac, Arequipa, Ayacucho, Cajamarca, Callao, Cusco, Huancavelica, Huánuco, Ica, Junín, La Libertad, Lambayeque, Lima metropolitana, Lima provincias, Loreto, Madre de Dios, Piura, Puno, San Martín, Tacna, Tumbes, y Ucayali). </w:t>
      </w:r>
    </w:p>
    <w:p w14:paraId="4F2C8E2F" w14:textId="77777777" w:rsidR="002B5CDA" w:rsidRPr="00360EE7" w:rsidRDefault="002B5CDA" w:rsidP="002B5CDA">
      <w:pPr>
        <w:tabs>
          <w:tab w:val="left" w:pos="709"/>
        </w:tabs>
        <w:spacing w:after="0" w:line="360" w:lineRule="auto"/>
        <w:ind w:left="709" w:hanging="567"/>
        <w:jc w:val="both"/>
        <w:rPr>
          <w:rFonts w:ascii="Times New Roman" w:hAnsi="Times New Roman" w:cs="Times New Roman"/>
          <w:b/>
          <w:bCs/>
          <w:sz w:val="24"/>
          <w:szCs w:val="24"/>
          <w:lang w:val="es-ES_tradnl"/>
        </w:rPr>
      </w:pPr>
      <w:r w:rsidRPr="00360EE7">
        <w:rPr>
          <w:rFonts w:ascii="Times New Roman" w:hAnsi="Times New Roman" w:cs="Times New Roman"/>
          <w:bCs/>
          <w:sz w:val="24"/>
          <w:szCs w:val="24"/>
          <w:lang w:val="es-ES_tradnl"/>
        </w:rPr>
        <w:tab/>
      </w:r>
    </w:p>
    <w:p w14:paraId="76F35F91" w14:textId="71578526" w:rsidR="00AA4320" w:rsidRPr="0077467C" w:rsidRDefault="00776674" w:rsidP="00BD6F89">
      <w:pPr>
        <w:pStyle w:val="Descripcin"/>
        <w:rPr>
          <w:rStyle w:val="nfasissutil"/>
        </w:rPr>
      </w:pPr>
      <w:bookmarkStart w:id="12" w:name="_Toc511140801"/>
      <w:bookmarkStart w:id="13" w:name="_Toc511322798"/>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2</w:t>
      </w:r>
      <w:r w:rsidRPr="0077467C">
        <w:rPr>
          <w:rStyle w:val="nfasissutil"/>
        </w:rPr>
        <w:fldChar w:fldCharType="end"/>
      </w:r>
      <w:bookmarkEnd w:id="12"/>
      <w:r w:rsidR="00CF0A37" w:rsidRPr="0077467C">
        <w:rPr>
          <w:rStyle w:val="nfasissutil"/>
        </w:rPr>
        <w:t xml:space="preserve">: </w:t>
      </w:r>
      <w:r w:rsidR="002B5CDA" w:rsidRPr="0077467C">
        <w:rPr>
          <w:rStyle w:val="nfasissutil"/>
        </w:rPr>
        <w:t>Ámbito de intervenci</w:t>
      </w:r>
      <w:r w:rsidR="00393881" w:rsidRPr="0077467C">
        <w:rPr>
          <w:rStyle w:val="nfasissutil"/>
        </w:rPr>
        <w:t>ón desagregado por número de II.EE, UGEL, CEM</w:t>
      </w:r>
      <w:r w:rsidR="002B5CDA" w:rsidRPr="0077467C">
        <w:rPr>
          <w:rStyle w:val="nfasissutil"/>
        </w:rPr>
        <w:t xml:space="preserve"> 2016 </w:t>
      </w:r>
      <w:r w:rsidR="00C176EC" w:rsidRPr="0077467C">
        <w:rPr>
          <w:rStyle w:val="nfasissutil"/>
        </w:rPr>
        <w:t>–</w:t>
      </w:r>
      <w:r w:rsidR="002B5CDA" w:rsidRPr="0077467C">
        <w:rPr>
          <w:rStyle w:val="nfasissutil"/>
        </w:rPr>
        <w:t xml:space="preserve"> 2017</w:t>
      </w:r>
      <w:bookmarkEnd w:id="13"/>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111"/>
        <w:gridCol w:w="955"/>
        <w:gridCol w:w="1350"/>
        <w:gridCol w:w="1256"/>
        <w:gridCol w:w="1451"/>
      </w:tblGrid>
      <w:tr w:rsidR="002B5CDA" w:rsidRPr="00360EE7" w14:paraId="49431E43" w14:textId="77777777" w:rsidTr="00D64538">
        <w:trPr>
          <w:trHeight w:val="653"/>
        </w:trPr>
        <w:tc>
          <w:tcPr>
            <w:tcW w:w="1837" w:type="dxa"/>
            <w:shd w:val="clear" w:color="auto" w:fill="C00000"/>
            <w:vAlign w:val="center"/>
          </w:tcPr>
          <w:p w14:paraId="76193951"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REGIÓN</w:t>
            </w:r>
          </w:p>
        </w:tc>
        <w:tc>
          <w:tcPr>
            <w:tcW w:w="1111" w:type="dxa"/>
            <w:shd w:val="clear" w:color="auto" w:fill="C00000"/>
            <w:vAlign w:val="center"/>
          </w:tcPr>
          <w:p w14:paraId="40B8D841"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N° II EE</w:t>
            </w:r>
          </w:p>
        </w:tc>
        <w:tc>
          <w:tcPr>
            <w:tcW w:w="955" w:type="dxa"/>
            <w:shd w:val="clear" w:color="auto" w:fill="C00000"/>
            <w:vAlign w:val="center"/>
          </w:tcPr>
          <w:p w14:paraId="0E4D0AF6"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N° UGEL</w:t>
            </w:r>
          </w:p>
        </w:tc>
        <w:tc>
          <w:tcPr>
            <w:tcW w:w="1350" w:type="dxa"/>
            <w:shd w:val="clear" w:color="auto" w:fill="C00000"/>
            <w:vAlign w:val="center"/>
          </w:tcPr>
          <w:p w14:paraId="3CAA2E93"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N° Estudiantes</w:t>
            </w:r>
          </w:p>
        </w:tc>
        <w:tc>
          <w:tcPr>
            <w:tcW w:w="1256" w:type="dxa"/>
            <w:shd w:val="clear" w:color="auto" w:fill="C00000"/>
            <w:vAlign w:val="center"/>
          </w:tcPr>
          <w:p w14:paraId="67C98183"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N° Docentes Tutores</w:t>
            </w:r>
          </w:p>
        </w:tc>
        <w:tc>
          <w:tcPr>
            <w:tcW w:w="1451" w:type="dxa"/>
            <w:shd w:val="clear" w:color="auto" w:fill="C00000"/>
            <w:vAlign w:val="center"/>
          </w:tcPr>
          <w:p w14:paraId="387A5CB3" w14:textId="77777777" w:rsidR="002B5CDA" w:rsidRPr="00360EE7" w:rsidRDefault="002B5CDA" w:rsidP="00D64538">
            <w:pPr>
              <w:tabs>
                <w:tab w:val="left" w:pos="709"/>
              </w:tabs>
              <w:spacing w:after="0" w:line="240" w:lineRule="auto"/>
              <w:jc w:val="center"/>
              <w:rPr>
                <w:rFonts w:ascii="Times New Roman" w:hAnsi="Times New Roman" w:cs="Times New Roman"/>
                <w:b/>
                <w:bCs/>
                <w:color w:val="FFFFFF" w:themeColor="background1"/>
                <w:sz w:val="20"/>
                <w:szCs w:val="20"/>
                <w:lang w:val="es-ES_tradnl"/>
              </w:rPr>
            </w:pPr>
            <w:r w:rsidRPr="00360EE7">
              <w:rPr>
                <w:rFonts w:ascii="Times New Roman" w:hAnsi="Times New Roman" w:cs="Times New Roman"/>
                <w:b/>
                <w:bCs/>
                <w:color w:val="FFFFFF" w:themeColor="background1"/>
                <w:sz w:val="20"/>
                <w:szCs w:val="20"/>
                <w:lang w:val="es-ES_tradnl"/>
              </w:rPr>
              <w:t>N° Promotores CEM</w:t>
            </w:r>
          </w:p>
        </w:tc>
      </w:tr>
      <w:tr w:rsidR="002B5CDA" w:rsidRPr="00360EE7" w14:paraId="2A865C15" w14:textId="77777777" w:rsidTr="00D64538">
        <w:tc>
          <w:tcPr>
            <w:tcW w:w="1837" w:type="dxa"/>
          </w:tcPr>
          <w:p w14:paraId="2EECC50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Amazonas</w:t>
            </w:r>
          </w:p>
        </w:tc>
        <w:tc>
          <w:tcPr>
            <w:tcW w:w="1111" w:type="dxa"/>
          </w:tcPr>
          <w:p w14:paraId="4C4EC14E"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c>
          <w:tcPr>
            <w:tcW w:w="955" w:type="dxa"/>
          </w:tcPr>
          <w:p w14:paraId="045AB68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c>
          <w:tcPr>
            <w:tcW w:w="1350" w:type="dxa"/>
          </w:tcPr>
          <w:p w14:paraId="2719808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2781</w:t>
            </w:r>
          </w:p>
        </w:tc>
        <w:tc>
          <w:tcPr>
            <w:tcW w:w="1256" w:type="dxa"/>
          </w:tcPr>
          <w:p w14:paraId="1863D3C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113</w:t>
            </w:r>
          </w:p>
        </w:tc>
        <w:tc>
          <w:tcPr>
            <w:tcW w:w="1451" w:type="dxa"/>
          </w:tcPr>
          <w:p w14:paraId="48C0E10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r>
      <w:tr w:rsidR="002B5CDA" w:rsidRPr="00360EE7" w14:paraId="468390A2" w14:textId="77777777" w:rsidTr="00D64538">
        <w:tc>
          <w:tcPr>
            <w:tcW w:w="1837" w:type="dxa"/>
          </w:tcPr>
          <w:p w14:paraId="7F87597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Ancash</w:t>
            </w:r>
          </w:p>
        </w:tc>
        <w:tc>
          <w:tcPr>
            <w:tcW w:w="1111" w:type="dxa"/>
          </w:tcPr>
          <w:p w14:paraId="0680CB4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10</w:t>
            </w:r>
          </w:p>
        </w:tc>
        <w:tc>
          <w:tcPr>
            <w:tcW w:w="955" w:type="dxa"/>
          </w:tcPr>
          <w:p w14:paraId="1604407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10</w:t>
            </w:r>
          </w:p>
        </w:tc>
        <w:tc>
          <w:tcPr>
            <w:tcW w:w="1350" w:type="dxa"/>
          </w:tcPr>
          <w:p w14:paraId="3C2AA40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5905</w:t>
            </w:r>
          </w:p>
        </w:tc>
        <w:tc>
          <w:tcPr>
            <w:tcW w:w="1256" w:type="dxa"/>
          </w:tcPr>
          <w:p w14:paraId="4AE33EE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234</w:t>
            </w:r>
          </w:p>
        </w:tc>
        <w:tc>
          <w:tcPr>
            <w:tcW w:w="1451" w:type="dxa"/>
          </w:tcPr>
          <w:p w14:paraId="0AF079F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10</w:t>
            </w:r>
          </w:p>
        </w:tc>
      </w:tr>
      <w:tr w:rsidR="002B5CDA" w:rsidRPr="00360EE7" w14:paraId="75D9150C" w14:textId="77777777" w:rsidTr="00D64538">
        <w:tc>
          <w:tcPr>
            <w:tcW w:w="1837" w:type="dxa"/>
          </w:tcPr>
          <w:p w14:paraId="40506E8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Apurímac</w:t>
            </w:r>
          </w:p>
        </w:tc>
        <w:tc>
          <w:tcPr>
            <w:tcW w:w="1111" w:type="dxa"/>
          </w:tcPr>
          <w:p w14:paraId="68ACABB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w:t>
            </w:r>
          </w:p>
        </w:tc>
        <w:tc>
          <w:tcPr>
            <w:tcW w:w="955" w:type="dxa"/>
          </w:tcPr>
          <w:p w14:paraId="4344B60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1350" w:type="dxa"/>
          </w:tcPr>
          <w:p w14:paraId="3E07A12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1352</w:t>
            </w:r>
          </w:p>
        </w:tc>
        <w:tc>
          <w:tcPr>
            <w:tcW w:w="1256" w:type="dxa"/>
          </w:tcPr>
          <w:p w14:paraId="45BF208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49</w:t>
            </w:r>
          </w:p>
        </w:tc>
        <w:tc>
          <w:tcPr>
            <w:tcW w:w="1451" w:type="dxa"/>
          </w:tcPr>
          <w:p w14:paraId="504EB09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r>
      <w:tr w:rsidR="002B5CDA" w:rsidRPr="00360EE7" w14:paraId="1D1C0BCF" w14:textId="77777777" w:rsidTr="00D64538">
        <w:tc>
          <w:tcPr>
            <w:tcW w:w="1837" w:type="dxa"/>
          </w:tcPr>
          <w:p w14:paraId="2409742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Arequipa</w:t>
            </w:r>
          </w:p>
        </w:tc>
        <w:tc>
          <w:tcPr>
            <w:tcW w:w="1111" w:type="dxa"/>
          </w:tcPr>
          <w:p w14:paraId="19B9F3AE"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955" w:type="dxa"/>
          </w:tcPr>
          <w:p w14:paraId="0DC6293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tcPr>
          <w:p w14:paraId="0626DB2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2432</w:t>
            </w:r>
          </w:p>
        </w:tc>
        <w:tc>
          <w:tcPr>
            <w:tcW w:w="1256" w:type="dxa"/>
          </w:tcPr>
          <w:p w14:paraId="1BB209F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96</w:t>
            </w:r>
          </w:p>
        </w:tc>
        <w:tc>
          <w:tcPr>
            <w:tcW w:w="1451" w:type="dxa"/>
          </w:tcPr>
          <w:p w14:paraId="1833FA7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r>
      <w:tr w:rsidR="002B5CDA" w:rsidRPr="00360EE7" w14:paraId="1547313B" w14:textId="77777777" w:rsidTr="00D64538">
        <w:tc>
          <w:tcPr>
            <w:tcW w:w="1837" w:type="dxa"/>
          </w:tcPr>
          <w:p w14:paraId="57FDCB9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Ayacucho</w:t>
            </w:r>
          </w:p>
        </w:tc>
        <w:tc>
          <w:tcPr>
            <w:tcW w:w="1111" w:type="dxa"/>
          </w:tcPr>
          <w:p w14:paraId="3E78D71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955" w:type="dxa"/>
          </w:tcPr>
          <w:p w14:paraId="3CE1839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1350" w:type="dxa"/>
          </w:tcPr>
          <w:p w14:paraId="32834FE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2370</w:t>
            </w:r>
          </w:p>
        </w:tc>
        <w:tc>
          <w:tcPr>
            <w:tcW w:w="1256" w:type="dxa"/>
          </w:tcPr>
          <w:p w14:paraId="729DA61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89</w:t>
            </w:r>
          </w:p>
        </w:tc>
        <w:tc>
          <w:tcPr>
            <w:tcW w:w="1451" w:type="dxa"/>
          </w:tcPr>
          <w:p w14:paraId="24F9914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r>
      <w:tr w:rsidR="002B5CDA" w:rsidRPr="00360EE7" w14:paraId="1F521BEE" w14:textId="77777777" w:rsidTr="00D64538">
        <w:tc>
          <w:tcPr>
            <w:tcW w:w="1837" w:type="dxa"/>
          </w:tcPr>
          <w:p w14:paraId="67384F2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Cajamarca</w:t>
            </w:r>
          </w:p>
        </w:tc>
        <w:tc>
          <w:tcPr>
            <w:tcW w:w="1111" w:type="dxa"/>
          </w:tcPr>
          <w:p w14:paraId="7641067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c>
          <w:tcPr>
            <w:tcW w:w="955" w:type="dxa"/>
          </w:tcPr>
          <w:p w14:paraId="37A1329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c>
          <w:tcPr>
            <w:tcW w:w="1350" w:type="dxa"/>
          </w:tcPr>
          <w:p w14:paraId="3E1F536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4529</w:t>
            </w:r>
          </w:p>
        </w:tc>
        <w:tc>
          <w:tcPr>
            <w:tcW w:w="1256" w:type="dxa"/>
          </w:tcPr>
          <w:p w14:paraId="52D064B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148</w:t>
            </w:r>
          </w:p>
        </w:tc>
        <w:tc>
          <w:tcPr>
            <w:tcW w:w="1451" w:type="dxa"/>
          </w:tcPr>
          <w:p w14:paraId="1FB5DFA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r>
      <w:tr w:rsidR="002B5CDA" w:rsidRPr="00360EE7" w14:paraId="0CF8982C" w14:textId="77777777" w:rsidTr="00D64538">
        <w:tc>
          <w:tcPr>
            <w:tcW w:w="1837" w:type="dxa"/>
          </w:tcPr>
          <w:p w14:paraId="2C06428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Callao</w:t>
            </w:r>
          </w:p>
        </w:tc>
        <w:tc>
          <w:tcPr>
            <w:tcW w:w="1111" w:type="dxa"/>
          </w:tcPr>
          <w:p w14:paraId="07329F9E"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955" w:type="dxa"/>
          </w:tcPr>
          <w:p w14:paraId="3C2225D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1350" w:type="dxa"/>
          </w:tcPr>
          <w:p w14:paraId="0511D6B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906</w:t>
            </w:r>
          </w:p>
        </w:tc>
        <w:tc>
          <w:tcPr>
            <w:tcW w:w="1256" w:type="dxa"/>
          </w:tcPr>
          <w:p w14:paraId="1865D8E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36</w:t>
            </w:r>
          </w:p>
        </w:tc>
        <w:tc>
          <w:tcPr>
            <w:tcW w:w="1451" w:type="dxa"/>
          </w:tcPr>
          <w:p w14:paraId="163F144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r>
      <w:tr w:rsidR="002B5CDA" w:rsidRPr="00360EE7" w14:paraId="3DAF0561" w14:textId="77777777" w:rsidTr="00D64538">
        <w:tc>
          <w:tcPr>
            <w:tcW w:w="1837" w:type="dxa"/>
          </w:tcPr>
          <w:p w14:paraId="37F276F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Cusco</w:t>
            </w:r>
          </w:p>
        </w:tc>
        <w:tc>
          <w:tcPr>
            <w:tcW w:w="1111" w:type="dxa"/>
          </w:tcPr>
          <w:p w14:paraId="6BCA0D2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19</w:t>
            </w:r>
          </w:p>
        </w:tc>
        <w:tc>
          <w:tcPr>
            <w:tcW w:w="955" w:type="dxa"/>
          </w:tcPr>
          <w:p w14:paraId="4166CEC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c>
          <w:tcPr>
            <w:tcW w:w="1350" w:type="dxa"/>
          </w:tcPr>
          <w:p w14:paraId="2017AB3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9702</w:t>
            </w:r>
          </w:p>
        </w:tc>
        <w:tc>
          <w:tcPr>
            <w:tcW w:w="1256" w:type="dxa"/>
          </w:tcPr>
          <w:p w14:paraId="470F5D2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342</w:t>
            </w:r>
          </w:p>
        </w:tc>
        <w:tc>
          <w:tcPr>
            <w:tcW w:w="1451" w:type="dxa"/>
          </w:tcPr>
          <w:p w14:paraId="33757FA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r>
      <w:tr w:rsidR="002B5CDA" w:rsidRPr="00360EE7" w14:paraId="602D06C1" w14:textId="77777777" w:rsidTr="00D64538">
        <w:tc>
          <w:tcPr>
            <w:tcW w:w="1837" w:type="dxa"/>
          </w:tcPr>
          <w:p w14:paraId="7E6E40A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Huancavelica</w:t>
            </w:r>
          </w:p>
        </w:tc>
        <w:tc>
          <w:tcPr>
            <w:tcW w:w="1111" w:type="dxa"/>
          </w:tcPr>
          <w:p w14:paraId="66B39F3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955" w:type="dxa"/>
          </w:tcPr>
          <w:p w14:paraId="13EFB25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c>
          <w:tcPr>
            <w:tcW w:w="1350" w:type="dxa"/>
          </w:tcPr>
          <w:p w14:paraId="6D9A41C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1170</w:t>
            </w:r>
          </w:p>
        </w:tc>
        <w:tc>
          <w:tcPr>
            <w:tcW w:w="1256" w:type="dxa"/>
          </w:tcPr>
          <w:p w14:paraId="51DB08C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41</w:t>
            </w:r>
          </w:p>
        </w:tc>
        <w:tc>
          <w:tcPr>
            <w:tcW w:w="1451" w:type="dxa"/>
          </w:tcPr>
          <w:p w14:paraId="5AED644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w:t>
            </w:r>
          </w:p>
        </w:tc>
      </w:tr>
      <w:tr w:rsidR="002B5CDA" w:rsidRPr="00360EE7" w14:paraId="37B84853" w14:textId="77777777" w:rsidTr="00D64538">
        <w:tc>
          <w:tcPr>
            <w:tcW w:w="1837" w:type="dxa"/>
          </w:tcPr>
          <w:p w14:paraId="3A6909D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Huánuco</w:t>
            </w:r>
          </w:p>
        </w:tc>
        <w:tc>
          <w:tcPr>
            <w:tcW w:w="1111" w:type="dxa"/>
          </w:tcPr>
          <w:p w14:paraId="6AAB038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w:t>
            </w:r>
          </w:p>
        </w:tc>
        <w:tc>
          <w:tcPr>
            <w:tcW w:w="955" w:type="dxa"/>
          </w:tcPr>
          <w:p w14:paraId="3DB4038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c>
          <w:tcPr>
            <w:tcW w:w="1350" w:type="dxa"/>
          </w:tcPr>
          <w:p w14:paraId="3DF81A9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3172</w:t>
            </w:r>
          </w:p>
        </w:tc>
        <w:tc>
          <w:tcPr>
            <w:tcW w:w="1256" w:type="dxa"/>
          </w:tcPr>
          <w:p w14:paraId="72204CA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119</w:t>
            </w:r>
          </w:p>
        </w:tc>
        <w:tc>
          <w:tcPr>
            <w:tcW w:w="1451" w:type="dxa"/>
          </w:tcPr>
          <w:p w14:paraId="5C294E9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r>
      <w:tr w:rsidR="002B5CDA" w:rsidRPr="00360EE7" w14:paraId="2C1499B4" w14:textId="77777777" w:rsidTr="00D64538">
        <w:tc>
          <w:tcPr>
            <w:tcW w:w="1837" w:type="dxa"/>
          </w:tcPr>
          <w:p w14:paraId="33BB79B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Ica</w:t>
            </w:r>
          </w:p>
        </w:tc>
        <w:tc>
          <w:tcPr>
            <w:tcW w:w="1111" w:type="dxa"/>
          </w:tcPr>
          <w:p w14:paraId="3A3901A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w:t>
            </w:r>
          </w:p>
        </w:tc>
        <w:tc>
          <w:tcPr>
            <w:tcW w:w="955" w:type="dxa"/>
          </w:tcPr>
          <w:p w14:paraId="38002E0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tcPr>
          <w:p w14:paraId="79F32A7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6310</w:t>
            </w:r>
          </w:p>
        </w:tc>
        <w:tc>
          <w:tcPr>
            <w:tcW w:w="1256" w:type="dxa"/>
          </w:tcPr>
          <w:p w14:paraId="00B0381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216</w:t>
            </w:r>
          </w:p>
        </w:tc>
        <w:tc>
          <w:tcPr>
            <w:tcW w:w="1451" w:type="dxa"/>
          </w:tcPr>
          <w:p w14:paraId="0363F0A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r>
      <w:tr w:rsidR="002B5CDA" w:rsidRPr="00360EE7" w14:paraId="021E5B88" w14:textId="77777777" w:rsidTr="00D64538">
        <w:tc>
          <w:tcPr>
            <w:tcW w:w="1837" w:type="dxa"/>
          </w:tcPr>
          <w:p w14:paraId="2D595B9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Junín</w:t>
            </w:r>
          </w:p>
        </w:tc>
        <w:tc>
          <w:tcPr>
            <w:tcW w:w="1111" w:type="dxa"/>
          </w:tcPr>
          <w:p w14:paraId="581BE8E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w:t>
            </w:r>
          </w:p>
        </w:tc>
        <w:tc>
          <w:tcPr>
            <w:tcW w:w="955" w:type="dxa"/>
          </w:tcPr>
          <w:p w14:paraId="41C24F0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tcPr>
          <w:p w14:paraId="565E99C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2944</w:t>
            </w:r>
          </w:p>
        </w:tc>
        <w:tc>
          <w:tcPr>
            <w:tcW w:w="1256" w:type="dxa"/>
          </w:tcPr>
          <w:p w14:paraId="063D75A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123</w:t>
            </w:r>
          </w:p>
        </w:tc>
        <w:tc>
          <w:tcPr>
            <w:tcW w:w="1451" w:type="dxa"/>
          </w:tcPr>
          <w:p w14:paraId="7ED6664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r>
      <w:tr w:rsidR="002B5CDA" w:rsidRPr="00360EE7" w14:paraId="6730147E" w14:textId="77777777" w:rsidTr="00D64538">
        <w:tc>
          <w:tcPr>
            <w:tcW w:w="1837" w:type="dxa"/>
          </w:tcPr>
          <w:p w14:paraId="61AA2AA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La Libertad</w:t>
            </w:r>
          </w:p>
        </w:tc>
        <w:tc>
          <w:tcPr>
            <w:tcW w:w="1111" w:type="dxa"/>
          </w:tcPr>
          <w:p w14:paraId="58321B2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c>
          <w:tcPr>
            <w:tcW w:w="955" w:type="dxa"/>
          </w:tcPr>
          <w:p w14:paraId="1547E47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c>
          <w:tcPr>
            <w:tcW w:w="1350" w:type="dxa"/>
          </w:tcPr>
          <w:p w14:paraId="0215299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4168</w:t>
            </w:r>
          </w:p>
        </w:tc>
        <w:tc>
          <w:tcPr>
            <w:tcW w:w="1256" w:type="dxa"/>
          </w:tcPr>
          <w:p w14:paraId="00E83BD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157</w:t>
            </w:r>
          </w:p>
        </w:tc>
        <w:tc>
          <w:tcPr>
            <w:tcW w:w="1451" w:type="dxa"/>
          </w:tcPr>
          <w:p w14:paraId="684CD90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r>
      <w:tr w:rsidR="002B5CDA" w:rsidRPr="00360EE7" w14:paraId="607657CA" w14:textId="77777777" w:rsidTr="00D64538">
        <w:tc>
          <w:tcPr>
            <w:tcW w:w="1837" w:type="dxa"/>
          </w:tcPr>
          <w:p w14:paraId="3A8F232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Lambayeque</w:t>
            </w:r>
          </w:p>
        </w:tc>
        <w:tc>
          <w:tcPr>
            <w:tcW w:w="1111" w:type="dxa"/>
          </w:tcPr>
          <w:p w14:paraId="20437E6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955" w:type="dxa"/>
          </w:tcPr>
          <w:p w14:paraId="5855385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1350" w:type="dxa"/>
          </w:tcPr>
          <w:p w14:paraId="585E61C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2136</w:t>
            </w:r>
          </w:p>
        </w:tc>
        <w:tc>
          <w:tcPr>
            <w:tcW w:w="1256" w:type="dxa"/>
          </w:tcPr>
          <w:p w14:paraId="37D9EDC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53</w:t>
            </w:r>
          </w:p>
        </w:tc>
        <w:tc>
          <w:tcPr>
            <w:tcW w:w="1451" w:type="dxa"/>
          </w:tcPr>
          <w:p w14:paraId="3E83C70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r>
      <w:tr w:rsidR="002B5CDA" w:rsidRPr="00360EE7" w14:paraId="7522DFC0" w14:textId="77777777" w:rsidTr="00D64538">
        <w:tc>
          <w:tcPr>
            <w:tcW w:w="1837" w:type="dxa"/>
          </w:tcPr>
          <w:p w14:paraId="3712C5D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Lima Metropolitana</w:t>
            </w:r>
          </w:p>
        </w:tc>
        <w:tc>
          <w:tcPr>
            <w:tcW w:w="1111" w:type="dxa"/>
            <w:vAlign w:val="center"/>
          </w:tcPr>
          <w:p w14:paraId="663C7A5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15</w:t>
            </w:r>
          </w:p>
        </w:tc>
        <w:tc>
          <w:tcPr>
            <w:tcW w:w="955" w:type="dxa"/>
            <w:vAlign w:val="center"/>
          </w:tcPr>
          <w:p w14:paraId="392DF5AE"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vAlign w:val="center"/>
          </w:tcPr>
          <w:p w14:paraId="3336F62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9417</w:t>
            </w:r>
          </w:p>
        </w:tc>
        <w:tc>
          <w:tcPr>
            <w:tcW w:w="1256" w:type="dxa"/>
            <w:vAlign w:val="center"/>
          </w:tcPr>
          <w:p w14:paraId="5E8DAC6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311</w:t>
            </w:r>
          </w:p>
        </w:tc>
        <w:tc>
          <w:tcPr>
            <w:tcW w:w="1451" w:type="dxa"/>
            <w:vAlign w:val="center"/>
          </w:tcPr>
          <w:p w14:paraId="7C1CBA4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r>
      <w:tr w:rsidR="002B5CDA" w:rsidRPr="00360EE7" w14:paraId="76E914BC" w14:textId="77777777" w:rsidTr="00D64538">
        <w:tc>
          <w:tcPr>
            <w:tcW w:w="1837" w:type="dxa"/>
          </w:tcPr>
          <w:p w14:paraId="55EEBE2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Lima Provincias</w:t>
            </w:r>
          </w:p>
        </w:tc>
        <w:tc>
          <w:tcPr>
            <w:tcW w:w="1111" w:type="dxa"/>
          </w:tcPr>
          <w:p w14:paraId="43021D0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955" w:type="dxa"/>
          </w:tcPr>
          <w:p w14:paraId="431FC81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tcPr>
          <w:p w14:paraId="354B150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2150</w:t>
            </w:r>
          </w:p>
        </w:tc>
        <w:tc>
          <w:tcPr>
            <w:tcW w:w="1256" w:type="dxa"/>
          </w:tcPr>
          <w:p w14:paraId="1C73B4F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89</w:t>
            </w:r>
          </w:p>
        </w:tc>
        <w:tc>
          <w:tcPr>
            <w:tcW w:w="1451" w:type="dxa"/>
          </w:tcPr>
          <w:p w14:paraId="1DF263B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r>
      <w:tr w:rsidR="002B5CDA" w:rsidRPr="00360EE7" w14:paraId="525AC7F6" w14:textId="77777777" w:rsidTr="00D64538">
        <w:tc>
          <w:tcPr>
            <w:tcW w:w="1837" w:type="dxa"/>
          </w:tcPr>
          <w:p w14:paraId="66CD70A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Loreto</w:t>
            </w:r>
          </w:p>
        </w:tc>
        <w:tc>
          <w:tcPr>
            <w:tcW w:w="1111" w:type="dxa"/>
          </w:tcPr>
          <w:p w14:paraId="72676FF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7</w:t>
            </w:r>
          </w:p>
        </w:tc>
        <w:tc>
          <w:tcPr>
            <w:tcW w:w="955" w:type="dxa"/>
          </w:tcPr>
          <w:p w14:paraId="0540150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1350" w:type="dxa"/>
          </w:tcPr>
          <w:p w14:paraId="0673786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3169</w:t>
            </w:r>
          </w:p>
        </w:tc>
        <w:tc>
          <w:tcPr>
            <w:tcW w:w="1256" w:type="dxa"/>
          </w:tcPr>
          <w:p w14:paraId="16DEA62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105</w:t>
            </w:r>
          </w:p>
        </w:tc>
        <w:tc>
          <w:tcPr>
            <w:tcW w:w="1451" w:type="dxa"/>
          </w:tcPr>
          <w:p w14:paraId="769878A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r>
      <w:tr w:rsidR="002B5CDA" w:rsidRPr="00360EE7" w14:paraId="6568D152" w14:textId="77777777" w:rsidTr="00D64538">
        <w:tc>
          <w:tcPr>
            <w:tcW w:w="1837" w:type="dxa"/>
          </w:tcPr>
          <w:p w14:paraId="7FB601E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Madre de Dios</w:t>
            </w:r>
          </w:p>
        </w:tc>
        <w:tc>
          <w:tcPr>
            <w:tcW w:w="1111" w:type="dxa"/>
          </w:tcPr>
          <w:p w14:paraId="0473FD7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955" w:type="dxa"/>
          </w:tcPr>
          <w:p w14:paraId="70CEC21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1350" w:type="dxa"/>
          </w:tcPr>
          <w:p w14:paraId="46F82D9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960</w:t>
            </w:r>
          </w:p>
        </w:tc>
        <w:tc>
          <w:tcPr>
            <w:tcW w:w="1256" w:type="dxa"/>
          </w:tcPr>
          <w:p w14:paraId="39F8E56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36</w:t>
            </w:r>
          </w:p>
        </w:tc>
        <w:tc>
          <w:tcPr>
            <w:tcW w:w="1451" w:type="dxa"/>
          </w:tcPr>
          <w:p w14:paraId="1C86409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r>
      <w:tr w:rsidR="002B5CDA" w:rsidRPr="00360EE7" w14:paraId="5607B6DB" w14:textId="77777777" w:rsidTr="00D64538">
        <w:tc>
          <w:tcPr>
            <w:tcW w:w="1837" w:type="dxa"/>
          </w:tcPr>
          <w:p w14:paraId="0133294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Piura</w:t>
            </w:r>
          </w:p>
        </w:tc>
        <w:tc>
          <w:tcPr>
            <w:tcW w:w="1111" w:type="dxa"/>
          </w:tcPr>
          <w:p w14:paraId="22C3779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5</w:t>
            </w:r>
          </w:p>
        </w:tc>
        <w:tc>
          <w:tcPr>
            <w:tcW w:w="955" w:type="dxa"/>
          </w:tcPr>
          <w:p w14:paraId="3FD08E5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w:t>
            </w:r>
          </w:p>
        </w:tc>
        <w:tc>
          <w:tcPr>
            <w:tcW w:w="1350" w:type="dxa"/>
          </w:tcPr>
          <w:p w14:paraId="3EF074F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3709</w:t>
            </w:r>
          </w:p>
        </w:tc>
        <w:tc>
          <w:tcPr>
            <w:tcW w:w="1256" w:type="dxa"/>
          </w:tcPr>
          <w:p w14:paraId="29C3ADB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121</w:t>
            </w:r>
          </w:p>
        </w:tc>
        <w:tc>
          <w:tcPr>
            <w:tcW w:w="1451" w:type="dxa"/>
          </w:tcPr>
          <w:p w14:paraId="52EC806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w:t>
            </w:r>
          </w:p>
        </w:tc>
      </w:tr>
      <w:tr w:rsidR="002B5CDA" w:rsidRPr="00360EE7" w14:paraId="6F60F000" w14:textId="77777777" w:rsidTr="00D64538">
        <w:tc>
          <w:tcPr>
            <w:tcW w:w="1837" w:type="dxa"/>
          </w:tcPr>
          <w:p w14:paraId="00FEC08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Puno</w:t>
            </w:r>
          </w:p>
        </w:tc>
        <w:tc>
          <w:tcPr>
            <w:tcW w:w="1111" w:type="dxa"/>
          </w:tcPr>
          <w:p w14:paraId="482DEEF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23</w:t>
            </w:r>
          </w:p>
        </w:tc>
        <w:tc>
          <w:tcPr>
            <w:tcW w:w="955" w:type="dxa"/>
          </w:tcPr>
          <w:p w14:paraId="25362CD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c>
          <w:tcPr>
            <w:tcW w:w="1350" w:type="dxa"/>
          </w:tcPr>
          <w:p w14:paraId="2A63EE2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11061</w:t>
            </w:r>
          </w:p>
        </w:tc>
        <w:tc>
          <w:tcPr>
            <w:tcW w:w="1256" w:type="dxa"/>
          </w:tcPr>
          <w:p w14:paraId="56B34BA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463</w:t>
            </w:r>
          </w:p>
        </w:tc>
        <w:tc>
          <w:tcPr>
            <w:tcW w:w="1451" w:type="dxa"/>
          </w:tcPr>
          <w:p w14:paraId="3769C2B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w:t>
            </w:r>
          </w:p>
        </w:tc>
      </w:tr>
      <w:tr w:rsidR="002B5CDA" w:rsidRPr="00360EE7" w14:paraId="05A465F4" w14:textId="77777777" w:rsidTr="00D64538">
        <w:tc>
          <w:tcPr>
            <w:tcW w:w="1837" w:type="dxa"/>
          </w:tcPr>
          <w:p w14:paraId="74E42F4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San Martín</w:t>
            </w:r>
          </w:p>
        </w:tc>
        <w:tc>
          <w:tcPr>
            <w:tcW w:w="1111" w:type="dxa"/>
          </w:tcPr>
          <w:p w14:paraId="70F78E3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w:t>
            </w:r>
          </w:p>
        </w:tc>
        <w:tc>
          <w:tcPr>
            <w:tcW w:w="955" w:type="dxa"/>
          </w:tcPr>
          <w:p w14:paraId="6416B2F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c>
          <w:tcPr>
            <w:tcW w:w="1350" w:type="dxa"/>
          </w:tcPr>
          <w:p w14:paraId="55DC5405"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4105</w:t>
            </w:r>
          </w:p>
        </w:tc>
        <w:tc>
          <w:tcPr>
            <w:tcW w:w="1256" w:type="dxa"/>
          </w:tcPr>
          <w:p w14:paraId="009016B1"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152</w:t>
            </w:r>
          </w:p>
        </w:tc>
        <w:tc>
          <w:tcPr>
            <w:tcW w:w="1451" w:type="dxa"/>
          </w:tcPr>
          <w:p w14:paraId="32C333B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6</w:t>
            </w:r>
          </w:p>
        </w:tc>
      </w:tr>
      <w:tr w:rsidR="002B5CDA" w:rsidRPr="00360EE7" w14:paraId="7D5AF781" w14:textId="77777777" w:rsidTr="00D64538">
        <w:tc>
          <w:tcPr>
            <w:tcW w:w="1837" w:type="dxa"/>
          </w:tcPr>
          <w:p w14:paraId="0EE7F88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Tacna</w:t>
            </w:r>
          </w:p>
        </w:tc>
        <w:tc>
          <w:tcPr>
            <w:tcW w:w="1111" w:type="dxa"/>
          </w:tcPr>
          <w:p w14:paraId="74361BAF"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c>
          <w:tcPr>
            <w:tcW w:w="955" w:type="dxa"/>
          </w:tcPr>
          <w:p w14:paraId="5AD0F97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c>
          <w:tcPr>
            <w:tcW w:w="1350" w:type="dxa"/>
          </w:tcPr>
          <w:p w14:paraId="1DFEB68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925</w:t>
            </w:r>
          </w:p>
        </w:tc>
        <w:tc>
          <w:tcPr>
            <w:tcW w:w="1256" w:type="dxa"/>
          </w:tcPr>
          <w:p w14:paraId="4FAD154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33</w:t>
            </w:r>
          </w:p>
        </w:tc>
        <w:tc>
          <w:tcPr>
            <w:tcW w:w="1451" w:type="dxa"/>
          </w:tcPr>
          <w:p w14:paraId="3E166CD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r>
      <w:tr w:rsidR="002B5CDA" w:rsidRPr="00360EE7" w14:paraId="0B5E2026" w14:textId="77777777" w:rsidTr="00D64538">
        <w:tc>
          <w:tcPr>
            <w:tcW w:w="1837" w:type="dxa"/>
          </w:tcPr>
          <w:p w14:paraId="25D609EC"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Tumbes</w:t>
            </w:r>
          </w:p>
        </w:tc>
        <w:tc>
          <w:tcPr>
            <w:tcW w:w="1111" w:type="dxa"/>
          </w:tcPr>
          <w:p w14:paraId="1F477888"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2</w:t>
            </w:r>
          </w:p>
        </w:tc>
        <w:tc>
          <w:tcPr>
            <w:tcW w:w="955" w:type="dxa"/>
          </w:tcPr>
          <w:p w14:paraId="13E7AC10"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c>
          <w:tcPr>
            <w:tcW w:w="1350" w:type="dxa"/>
          </w:tcPr>
          <w:p w14:paraId="39C08D3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365</w:t>
            </w:r>
          </w:p>
        </w:tc>
        <w:tc>
          <w:tcPr>
            <w:tcW w:w="1256" w:type="dxa"/>
          </w:tcPr>
          <w:p w14:paraId="2AF59786"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17</w:t>
            </w:r>
          </w:p>
        </w:tc>
        <w:tc>
          <w:tcPr>
            <w:tcW w:w="1451" w:type="dxa"/>
          </w:tcPr>
          <w:p w14:paraId="2AC2B9C9"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r>
      <w:tr w:rsidR="002B5CDA" w:rsidRPr="00360EE7" w14:paraId="5DE887BA" w14:textId="77777777" w:rsidTr="00D64538">
        <w:tc>
          <w:tcPr>
            <w:tcW w:w="1837" w:type="dxa"/>
          </w:tcPr>
          <w:p w14:paraId="35041A4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Ucayali</w:t>
            </w:r>
          </w:p>
        </w:tc>
        <w:tc>
          <w:tcPr>
            <w:tcW w:w="1111" w:type="dxa"/>
          </w:tcPr>
          <w:p w14:paraId="7970489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c>
          <w:tcPr>
            <w:tcW w:w="955" w:type="dxa"/>
          </w:tcPr>
          <w:p w14:paraId="639EABC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c>
          <w:tcPr>
            <w:tcW w:w="1350" w:type="dxa"/>
          </w:tcPr>
          <w:p w14:paraId="59314ED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326</w:t>
            </w:r>
          </w:p>
        </w:tc>
        <w:tc>
          <w:tcPr>
            <w:tcW w:w="1256" w:type="dxa"/>
          </w:tcPr>
          <w:p w14:paraId="53AB05AB"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w:t>
            </w:r>
          </w:p>
        </w:tc>
        <w:tc>
          <w:tcPr>
            <w:tcW w:w="1451" w:type="dxa"/>
          </w:tcPr>
          <w:p w14:paraId="6305505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w:t>
            </w:r>
          </w:p>
        </w:tc>
      </w:tr>
      <w:tr w:rsidR="002B5CDA" w:rsidRPr="00360EE7" w14:paraId="5F451A94" w14:textId="77777777" w:rsidTr="00D64538">
        <w:tc>
          <w:tcPr>
            <w:tcW w:w="1837" w:type="dxa"/>
            <w:shd w:val="clear" w:color="auto" w:fill="D9D9D9" w:themeFill="background1" w:themeFillShade="D9"/>
          </w:tcPr>
          <w:p w14:paraId="3CABCE27"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Totales</w:t>
            </w:r>
          </w:p>
        </w:tc>
        <w:tc>
          <w:tcPr>
            <w:tcW w:w="1111" w:type="dxa"/>
            <w:shd w:val="clear" w:color="auto" w:fill="D9D9D9" w:themeFill="background1" w:themeFillShade="D9"/>
          </w:tcPr>
          <w:p w14:paraId="26107102"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171</w:t>
            </w:r>
          </w:p>
        </w:tc>
        <w:tc>
          <w:tcPr>
            <w:tcW w:w="955" w:type="dxa"/>
            <w:shd w:val="clear" w:color="auto" w:fill="D9D9D9" w:themeFill="background1" w:themeFillShade="D9"/>
          </w:tcPr>
          <w:p w14:paraId="5FCC0E1A"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118</w:t>
            </w:r>
          </w:p>
        </w:tc>
        <w:tc>
          <w:tcPr>
            <w:tcW w:w="1350" w:type="dxa"/>
            <w:shd w:val="clear" w:color="auto" w:fill="D9D9D9" w:themeFill="background1" w:themeFillShade="D9"/>
          </w:tcPr>
          <w:p w14:paraId="3245D403"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86,064</w:t>
            </w:r>
          </w:p>
        </w:tc>
        <w:tc>
          <w:tcPr>
            <w:tcW w:w="1256" w:type="dxa"/>
            <w:shd w:val="clear" w:color="auto" w:fill="D9D9D9" w:themeFill="background1" w:themeFillShade="D9"/>
          </w:tcPr>
          <w:p w14:paraId="3BE34564"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3,154</w:t>
            </w:r>
          </w:p>
        </w:tc>
        <w:tc>
          <w:tcPr>
            <w:tcW w:w="1451" w:type="dxa"/>
            <w:shd w:val="clear" w:color="auto" w:fill="D9D9D9" w:themeFill="background1" w:themeFillShade="D9"/>
          </w:tcPr>
          <w:p w14:paraId="18E9E00D" w14:textId="77777777" w:rsidR="002B5CDA" w:rsidRPr="00360EE7" w:rsidRDefault="002B5CDA" w:rsidP="00D64538">
            <w:pPr>
              <w:tabs>
                <w:tab w:val="left" w:pos="709"/>
              </w:tabs>
              <w:spacing w:after="0" w:line="240" w:lineRule="auto"/>
              <w:jc w:val="center"/>
              <w:rPr>
                <w:rFonts w:ascii="Times New Roman" w:hAnsi="Times New Roman" w:cs="Times New Roman"/>
                <w:bCs/>
                <w:sz w:val="20"/>
                <w:szCs w:val="20"/>
                <w:lang w:val="es-ES_tradnl"/>
              </w:rPr>
            </w:pPr>
            <w:r w:rsidRPr="00360EE7">
              <w:rPr>
                <w:rFonts w:ascii="Times New Roman" w:hAnsi="Times New Roman" w:cs="Times New Roman"/>
                <w:bCs/>
                <w:sz w:val="20"/>
                <w:szCs w:val="20"/>
                <w:lang w:val="es-ES_tradnl"/>
              </w:rPr>
              <w:t>126</w:t>
            </w:r>
          </w:p>
        </w:tc>
      </w:tr>
    </w:tbl>
    <w:p w14:paraId="79198105" w14:textId="77777777" w:rsidR="002B5CDA" w:rsidRPr="00360EE7" w:rsidRDefault="002B5CDA" w:rsidP="002B5CDA">
      <w:pPr>
        <w:tabs>
          <w:tab w:val="left" w:pos="709"/>
        </w:tabs>
        <w:spacing w:after="0" w:line="360" w:lineRule="auto"/>
        <w:jc w:val="both"/>
        <w:rPr>
          <w:rFonts w:ascii="Times New Roman" w:hAnsi="Times New Roman" w:cs="Times New Roman"/>
          <w:bCs/>
          <w:i/>
          <w:sz w:val="16"/>
          <w:szCs w:val="24"/>
          <w:lang w:val="es-ES_tradnl"/>
        </w:rPr>
      </w:pPr>
      <w:r w:rsidRPr="00360EE7">
        <w:rPr>
          <w:rFonts w:ascii="Times New Roman" w:hAnsi="Times New Roman" w:cs="Times New Roman"/>
          <w:bCs/>
          <w:i/>
          <w:sz w:val="16"/>
          <w:szCs w:val="24"/>
          <w:lang w:val="es-ES_tradnl"/>
        </w:rPr>
        <w:t xml:space="preserve">        </w:t>
      </w:r>
    </w:p>
    <w:p w14:paraId="6277942D" w14:textId="77777777" w:rsidR="002B5CDA" w:rsidRPr="00360EE7" w:rsidRDefault="002B5CDA" w:rsidP="002B5CDA">
      <w:pPr>
        <w:tabs>
          <w:tab w:val="left" w:pos="709"/>
        </w:tabs>
        <w:spacing w:after="0" w:line="360" w:lineRule="auto"/>
        <w:jc w:val="both"/>
        <w:rPr>
          <w:rFonts w:ascii="Times New Roman" w:hAnsi="Times New Roman" w:cs="Times New Roman"/>
          <w:b/>
          <w:bCs/>
          <w:sz w:val="16"/>
          <w:szCs w:val="24"/>
          <w:lang w:val="es-ES_tradnl"/>
        </w:rPr>
      </w:pPr>
      <w:r w:rsidRPr="00360EE7">
        <w:rPr>
          <w:rFonts w:ascii="Times New Roman" w:hAnsi="Times New Roman" w:cs="Times New Roman"/>
          <w:bCs/>
          <w:i/>
          <w:sz w:val="16"/>
          <w:szCs w:val="24"/>
          <w:lang w:val="es-ES_tradnl"/>
        </w:rPr>
        <w:t xml:space="preserve">         Fuente: </w:t>
      </w:r>
      <w:r w:rsidRPr="00360EE7">
        <w:rPr>
          <w:rFonts w:ascii="Times New Roman" w:hAnsi="Times New Roman" w:cs="Times New Roman"/>
          <w:bCs/>
          <w:sz w:val="16"/>
          <w:szCs w:val="24"/>
          <w:lang w:val="es-ES_tradnl"/>
        </w:rPr>
        <w:t>Documento. Orientaciones y Procedimientos para la Gestión e Implementación. Pág. 13</w:t>
      </w:r>
    </w:p>
    <w:p w14:paraId="207C69D3" w14:textId="77777777" w:rsidR="002B5CDA" w:rsidRPr="00360EE7" w:rsidRDefault="002B5CDA" w:rsidP="002B5CDA">
      <w:pPr>
        <w:tabs>
          <w:tab w:val="left" w:pos="709"/>
        </w:tabs>
        <w:spacing w:after="0" w:line="360" w:lineRule="auto"/>
        <w:ind w:left="426"/>
        <w:jc w:val="both"/>
        <w:rPr>
          <w:rFonts w:ascii="Times New Roman" w:hAnsi="Times New Roman" w:cs="Times New Roman"/>
          <w:bCs/>
          <w:sz w:val="24"/>
          <w:szCs w:val="24"/>
          <w:lang w:val="es-ES_tradnl"/>
        </w:rPr>
      </w:pPr>
    </w:p>
    <w:p w14:paraId="5FF49792" w14:textId="77777777" w:rsidR="002B5CDA" w:rsidRPr="00360EE7" w:rsidRDefault="002B5CDA" w:rsidP="002B5CDA">
      <w:pPr>
        <w:tabs>
          <w:tab w:val="left" w:pos="709"/>
        </w:tabs>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Como se observa en el cuadro 2, las regiones que tienen mayor ámbito de intervención en relación a los estudiantes son Puno, Cusco y Lima Metropolitana. </w:t>
      </w:r>
    </w:p>
    <w:p w14:paraId="4567A6A9" w14:textId="77777777" w:rsidR="002B5CDA" w:rsidRPr="00360EE7" w:rsidRDefault="002B5CDA" w:rsidP="002B5CDA">
      <w:pPr>
        <w:tabs>
          <w:tab w:val="left" w:pos="709"/>
        </w:tabs>
        <w:spacing w:after="0" w:line="360" w:lineRule="auto"/>
        <w:jc w:val="both"/>
        <w:rPr>
          <w:rFonts w:ascii="Times New Roman" w:hAnsi="Times New Roman" w:cs="Times New Roman"/>
          <w:b/>
          <w:bCs/>
          <w:sz w:val="24"/>
          <w:szCs w:val="24"/>
          <w:lang w:val="es-ES_tradnl"/>
        </w:rPr>
      </w:pPr>
      <w:r w:rsidRPr="00360EE7">
        <w:rPr>
          <w:rFonts w:ascii="Times New Roman" w:hAnsi="Times New Roman" w:cs="Times New Roman"/>
          <w:b/>
          <w:bCs/>
          <w:sz w:val="24"/>
          <w:szCs w:val="24"/>
          <w:lang w:val="es-ES_tradnl"/>
        </w:rPr>
        <w:tab/>
      </w:r>
    </w:p>
    <w:p w14:paraId="34718D71" w14:textId="77777777" w:rsidR="002B5CDA" w:rsidRPr="00360EE7" w:rsidRDefault="002B5CDA" w:rsidP="00F706E2">
      <w:pPr>
        <w:pStyle w:val="Prrafodelista"/>
        <w:numPr>
          <w:ilvl w:val="1"/>
          <w:numId w:val="5"/>
        </w:numPr>
        <w:tabs>
          <w:tab w:val="left" w:pos="426"/>
        </w:tabs>
        <w:spacing w:after="0" w:line="360" w:lineRule="auto"/>
        <w:ind w:left="993" w:hanging="567"/>
        <w:jc w:val="both"/>
        <w:outlineLvl w:val="1"/>
        <w:rPr>
          <w:rFonts w:ascii="Times New Roman" w:hAnsi="Times New Roman" w:cs="Times New Roman"/>
          <w:b/>
          <w:bCs/>
          <w:sz w:val="24"/>
          <w:szCs w:val="24"/>
          <w:lang w:val="es-ES_tradnl"/>
        </w:rPr>
      </w:pPr>
      <w:bookmarkStart w:id="14" w:name="_Toc511231629"/>
      <w:r w:rsidRPr="00360EE7">
        <w:rPr>
          <w:rFonts w:ascii="Times New Roman" w:hAnsi="Times New Roman" w:cs="Times New Roman"/>
          <w:b/>
          <w:bCs/>
          <w:sz w:val="24"/>
          <w:szCs w:val="24"/>
          <w:lang w:val="es-ES_tradnl"/>
        </w:rPr>
        <w:t>Líneas de acción de la intervención</w:t>
      </w:r>
      <w:bookmarkEnd w:id="14"/>
    </w:p>
    <w:p w14:paraId="034BFF0C" w14:textId="77777777" w:rsidR="002B5CDA" w:rsidRPr="00360EE7" w:rsidRDefault="002B5CDA" w:rsidP="002B5CDA">
      <w:pPr>
        <w:tabs>
          <w:tab w:val="left" w:pos="426"/>
        </w:tabs>
        <w:spacing w:after="0" w:line="360" w:lineRule="auto"/>
        <w:ind w:left="426"/>
        <w:jc w:val="both"/>
        <w:rPr>
          <w:rFonts w:ascii="Times New Roman" w:hAnsi="Times New Roman" w:cs="Times New Roman"/>
          <w:bCs/>
          <w:sz w:val="24"/>
          <w:szCs w:val="24"/>
          <w:lang w:val="es-ES_tradnl"/>
        </w:rPr>
      </w:pPr>
    </w:p>
    <w:p w14:paraId="15841E6B" w14:textId="77777777" w:rsidR="002B5CDA" w:rsidRPr="00360EE7" w:rsidRDefault="002B5CDA" w:rsidP="002B5CDA">
      <w:pPr>
        <w:tabs>
          <w:tab w:val="left" w:pos="426"/>
        </w:tabs>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La intervención </w:t>
      </w:r>
      <w:r w:rsidRPr="00360EE7">
        <w:rPr>
          <w:rFonts w:ascii="Times New Roman" w:hAnsi="Times New Roman" w:cs="Times New Roman"/>
          <w:bCs/>
          <w:i/>
          <w:sz w:val="24"/>
          <w:szCs w:val="24"/>
          <w:lang w:val="es-ES_tradnl"/>
        </w:rPr>
        <w:t xml:space="preserve">“Prevención de la violencia familiar y sexual, embarazo en adolescentes, trata de personas con fines de explotación sexual en niñas, niños y adolescentes en las I.E de nivel secundaria de la EBR”, </w:t>
      </w:r>
      <w:r w:rsidRPr="00360EE7">
        <w:rPr>
          <w:rFonts w:ascii="Times New Roman" w:hAnsi="Times New Roman" w:cs="Times New Roman"/>
          <w:bCs/>
          <w:sz w:val="24"/>
          <w:szCs w:val="24"/>
          <w:lang w:val="es-ES_tradnl"/>
        </w:rPr>
        <w:t>consiste en un trabajo intersectorial entre MINEDU y MIMP, que se enmarca en los lineamientos de la acción tutorial del MINEDU, involucrando a todos los actores de la comunidad educativa (directivos, docentes, estudiantes, padres y madres de familia).</w:t>
      </w:r>
    </w:p>
    <w:p w14:paraId="088FA50D" w14:textId="77777777" w:rsidR="002B5CDA" w:rsidRPr="00360EE7" w:rsidRDefault="002B5CDA" w:rsidP="002B5CDA">
      <w:pPr>
        <w:tabs>
          <w:tab w:val="left" w:pos="426"/>
        </w:tabs>
        <w:spacing w:after="0" w:line="360" w:lineRule="auto"/>
        <w:ind w:left="426"/>
        <w:jc w:val="both"/>
        <w:rPr>
          <w:rFonts w:ascii="Times New Roman" w:hAnsi="Times New Roman" w:cs="Times New Roman"/>
          <w:bCs/>
          <w:sz w:val="24"/>
          <w:szCs w:val="24"/>
          <w:lang w:val="es-ES_tradnl"/>
        </w:rPr>
      </w:pPr>
    </w:p>
    <w:p w14:paraId="09BB945B"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Para alcanzar los resultados se implementó cinco líneas de acción: La Gestión de la TOE, Tutoría grupal, Tutoría individual, Orientación a familias, Participación estudiantil a través de líderes escolares; así como, dos líneas transversales: Monitoreo y acompañamiento, y Evaluación. La siguiente figura, de elaboración propia, grafica las líneas de acción. </w:t>
      </w:r>
    </w:p>
    <w:p w14:paraId="7C37161C" w14:textId="1A2DC940" w:rsidR="002B5CDA" w:rsidRPr="00360EE7" w:rsidRDefault="002B5CDA" w:rsidP="002B5CDA">
      <w:pPr>
        <w:spacing w:after="0" w:line="360" w:lineRule="auto"/>
        <w:jc w:val="both"/>
        <w:rPr>
          <w:rFonts w:ascii="Times New Roman" w:hAnsi="Times New Roman" w:cs="Times New Roman"/>
          <w:b/>
          <w:bCs/>
          <w:sz w:val="24"/>
          <w:szCs w:val="24"/>
          <w:lang w:val="es-ES_tradnl"/>
        </w:rPr>
      </w:pPr>
      <w:r w:rsidRPr="00360EE7">
        <w:rPr>
          <w:rFonts w:ascii="Times New Roman" w:hAnsi="Times New Roman" w:cs="Times New Roman"/>
          <w:b/>
          <w:bCs/>
          <w:noProof/>
          <w:sz w:val="24"/>
          <w:szCs w:val="24"/>
          <w:lang w:eastAsia="es-PE"/>
        </w:rPr>
        <w:drawing>
          <wp:anchor distT="0" distB="0" distL="114300" distR="114300" simplePos="0" relativeHeight="251489280" behindDoc="1" locked="0" layoutInCell="1" allowOverlap="1" wp14:anchorId="65AE2BC0" wp14:editId="52CF528D">
            <wp:simplePos x="0" y="0"/>
            <wp:positionH relativeFrom="margin">
              <wp:posOffset>1485265</wp:posOffset>
            </wp:positionH>
            <wp:positionV relativeFrom="paragraph">
              <wp:posOffset>102870</wp:posOffset>
            </wp:positionV>
            <wp:extent cx="2592705" cy="1534795"/>
            <wp:effectExtent l="38100" t="0" r="17145" b="0"/>
            <wp:wrapTight wrapText="bothSides">
              <wp:wrapPolygon edited="0">
                <wp:start x="-317" y="1341"/>
                <wp:lineTo x="-317" y="10456"/>
                <wp:lineTo x="2857" y="10456"/>
                <wp:lineTo x="2857" y="20108"/>
                <wp:lineTo x="10157" y="20108"/>
                <wp:lineTo x="18727" y="19571"/>
                <wp:lineTo x="18410" y="10456"/>
                <wp:lineTo x="19997" y="10456"/>
                <wp:lineTo x="21584" y="8311"/>
                <wp:lineTo x="21584" y="1341"/>
                <wp:lineTo x="-317" y="1341"/>
              </wp:wrapPolygon>
            </wp:wrapTight>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8583312"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p>
    <w:p w14:paraId="1AAC1FF8"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r w:rsidRPr="00360EE7">
        <w:rPr>
          <w:rFonts w:ascii="Times New Roman" w:hAnsi="Times New Roman" w:cs="Times New Roman"/>
          <w:b/>
          <w:bCs/>
          <w:noProof/>
          <w:sz w:val="24"/>
          <w:szCs w:val="24"/>
          <w:lang w:eastAsia="es-PE"/>
        </w:rPr>
        <mc:AlternateContent>
          <mc:Choice Requires="wps">
            <w:drawing>
              <wp:anchor distT="0" distB="0" distL="114300" distR="114300" simplePos="0" relativeHeight="251460608" behindDoc="0" locked="0" layoutInCell="1" allowOverlap="1" wp14:anchorId="28356EB3" wp14:editId="769EC6DB">
                <wp:simplePos x="0" y="0"/>
                <wp:positionH relativeFrom="column">
                  <wp:posOffset>3710440</wp:posOffset>
                </wp:positionH>
                <wp:positionV relativeFrom="paragraph">
                  <wp:posOffset>86211</wp:posOffset>
                </wp:positionV>
                <wp:extent cx="1585004" cy="492760"/>
                <wp:effectExtent l="0" t="25400" r="27940" b="27940"/>
                <wp:wrapNone/>
                <wp:docPr id="5" name="Pentágono 5"/>
                <wp:cNvGraphicFramePr/>
                <a:graphic xmlns:a="http://schemas.openxmlformats.org/drawingml/2006/main">
                  <a:graphicData uri="http://schemas.microsoft.com/office/word/2010/wordprocessingShape">
                    <wps:wsp>
                      <wps:cNvSpPr/>
                      <wps:spPr>
                        <a:xfrm rot="16200000">
                          <a:off x="0" y="0"/>
                          <a:ext cx="1585004" cy="49276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1B64EC45" w14:textId="77777777" w:rsidR="00F36390" w:rsidRDefault="00F36390" w:rsidP="002B5CDA">
                            <w:pPr>
                              <w:jc w:val="center"/>
                            </w:pPr>
                            <w:r w:rsidRPr="00181D80">
                              <w:rPr>
                                <w:sz w:val="20"/>
                              </w:rPr>
                              <w:t>EVALUACIÓN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356E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32" type="#_x0000_t15" style="position:absolute;left:0;text-align:left;margin-left:292.15pt;margin-top:6.8pt;width:124.8pt;height:38.8pt;rotation:-9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" adj="18242" fillcolor="white [3201]" strokecolor="#e48312 [3204]" strokeweight="1pt">
                <v:textbox>
                  <w:txbxContent>
                    <w:p w14:paraId="1B64EC45" w14:textId="77777777" w:rsidR="00F36390" w:rsidRDefault="00F36390" w:rsidP="002B5CDA">
                      <w:pPr>
                        <w:jc w:val="center"/>
                      </w:pPr>
                      <w:r w:rsidRPr="00181D80">
                        <w:rPr>
                          <w:sz w:val="20"/>
                        </w:rPr>
                        <w:t>EVALUACIÓN</w:t>
                      </w:r>
                      <w:r>
                        <w:t xml:space="preserve"> </w:t>
                      </w:r>
                    </w:p>
                  </w:txbxContent>
                </v:textbox>
              </v:shape>
            </w:pict>
          </mc:Fallback>
        </mc:AlternateContent>
      </w:r>
      <w:r w:rsidRPr="00360EE7">
        <w:rPr>
          <w:rFonts w:ascii="Times New Roman" w:hAnsi="Times New Roman" w:cs="Times New Roman"/>
          <w:b/>
          <w:bCs/>
          <w:noProof/>
          <w:sz w:val="24"/>
          <w:szCs w:val="24"/>
          <w:lang w:eastAsia="es-PE"/>
        </w:rPr>
        <mc:AlternateContent>
          <mc:Choice Requires="wps">
            <w:drawing>
              <wp:anchor distT="0" distB="0" distL="114300" distR="114300" simplePos="0" relativeHeight="251431936" behindDoc="0" locked="0" layoutInCell="1" allowOverlap="1" wp14:anchorId="71463BF5" wp14:editId="443FC561">
                <wp:simplePos x="0" y="0"/>
                <wp:positionH relativeFrom="column">
                  <wp:posOffset>256857</wp:posOffset>
                </wp:positionH>
                <wp:positionV relativeFrom="paragraph">
                  <wp:posOffset>111282</wp:posOffset>
                </wp:positionV>
                <wp:extent cx="1612265" cy="492760"/>
                <wp:effectExtent l="7303" t="11747" r="14287" b="14288"/>
                <wp:wrapNone/>
                <wp:docPr id="3" name="Pentágono 3"/>
                <wp:cNvGraphicFramePr/>
                <a:graphic xmlns:a="http://schemas.openxmlformats.org/drawingml/2006/main">
                  <a:graphicData uri="http://schemas.microsoft.com/office/word/2010/wordprocessingShape">
                    <wps:wsp>
                      <wps:cNvSpPr/>
                      <wps:spPr>
                        <a:xfrm rot="16200000">
                          <a:off x="0" y="0"/>
                          <a:ext cx="1612265" cy="49276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09C8E0FF" w14:textId="77777777" w:rsidR="00F36390" w:rsidRPr="00181D80" w:rsidRDefault="00F36390" w:rsidP="002B5CDA">
                            <w:pPr>
                              <w:jc w:val="center"/>
                              <w:rPr>
                                <w:sz w:val="20"/>
                              </w:rPr>
                            </w:pPr>
                            <w:r w:rsidRPr="00181D80">
                              <w:rPr>
                                <w:sz w:val="20"/>
                              </w:rPr>
                              <w:t xml:space="preserve">MONITOREO Y ACOMPAÑAMIENTO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63BF5" id="Pentágono 3" o:spid="_x0000_s1033" type="#_x0000_t15" style="position:absolute;left:0;text-align:left;margin-left:20.2pt;margin-top:8.75pt;width:126.95pt;height:38.8pt;rotation:-90;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" adj="18299" fillcolor="white [3201]" strokecolor="#e48312 [3204]" strokeweight="1pt">
                <v:textbox>
                  <w:txbxContent>
                    <w:p w14:paraId="09C8E0FF" w14:textId="77777777" w:rsidR="00F36390" w:rsidRPr="00181D80" w:rsidRDefault="00F36390" w:rsidP="002B5CDA">
                      <w:pPr>
                        <w:jc w:val="center"/>
                        <w:rPr>
                          <w:sz w:val="20"/>
                        </w:rPr>
                      </w:pPr>
                      <w:r w:rsidRPr="00181D80">
                        <w:rPr>
                          <w:sz w:val="20"/>
                        </w:rPr>
                        <w:t xml:space="preserve">MONITOREO Y ACOMPAÑAMIENTO </w:t>
                      </w:r>
                    </w:p>
                  </w:txbxContent>
                </v:textbox>
              </v:shape>
            </w:pict>
          </mc:Fallback>
        </mc:AlternateContent>
      </w:r>
    </w:p>
    <w:p w14:paraId="58532C2F"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p>
    <w:p w14:paraId="09D2DEAB"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p>
    <w:p w14:paraId="79B5068E"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p>
    <w:p w14:paraId="30C97DE2" w14:textId="77777777" w:rsidR="002B5CDA" w:rsidRPr="00360EE7" w:rsidRDefault="002B5CDA" w:rsidP="002B5CDA">
      <w:pPr>
        <w:spacing w:after="0" w:line="360" w:lineRule="auto"/>
        <w:jc w:val="both"/>
        <w:rPr>
          <w:rFonts w:ascii="Times New Roman" w:hAnsi="Times New Roman" w:cs="Times New Roman"/>
          <w:b/>
          <w:bCs/>
          <w:sz w:val="24"/>
          <w:szCs w:val="24"/>
          <w:lang w:val="es-ES_tradnl"/>
        </w:rPr>
      </w:pPr>
    </w:p>
    <w:p w14:paraId="2A687D0C" w14:textId="0856D3A6" w:rsidR="00300F72" w:rsidRPr="00256DBF" w:rsidRDefault="00776674" w:rsidP="00256DBF">
      <w:pPr>
        <w:pStyle w:val="Descripcin"/>
        <w:rPr>
          <w:rStyle w:val="nfasissutil"/>
        </w:rPr>
      </w:pPr>
      <w:bookmarkStart w:id="15" w:name="_Toc511223434"/>
      <w:r w:rsidRPr="00256DBF">
        <w:rPr>
          <w:rStyle w:val="nfasissutil"/>
        </w:rPr>
        <w:t xml:space="preserve">Figura  </w:t>
      </w:r>
      <w:r w:rsidRPr="00256DBF">
        <w:rPr>
          <w:rStyle w:val="nfasissutil"/>
        </w:rPr>
        <w:fldChar w:fldCharType="begin"/>
      </w:r>
      <w:r w:rsidRPr="00256DBF">
        <w:rPr>
          <w:rStyle w:val="nfasissutil"/>
        </w:rPr>
        <w:instrText xml:space="preserve"> SEQ Figura_ \* ARABIC </w:instrText>
      </w:r>
      <w:r w:rsidRPr="00256DBF">
        <w:rPr>
          <w:rStyle w:val="nfasissutil"/>
        </w:rPr>
        <w:fldChar w:fldCharType="separate"/>
      </w:r>
      <w:r w:rsidR="00D15EBC">
        <w:rPr>
          <w:rStyle w:val="nfasissutil"/>
          <w:noProof/>
        </w:rPr>
        <w:t>2</w:t>
      </w:r>
      <w:r w:rsidRPr="00256DBF">
        <w:rPr>
          <w:rStyle w:val="nfasissutil"/>
        </w:rPr>
        <w:fldChar w:fldCharType="end"/>
      </w:r>
      <w:r w:rsidRPr="00256DBF">
        <w:rPr>
          <w:rStyle w:val="nfasissutil"/>
        </w:rPr>
        <w:t xml:space="preserve">  Líneas de Acción de la intervención</w:t>
      </w:r>
      <w:bookmarkEnd w:id="15"/>
    </w:p>
    <w:p w14:paraId="0F013CD0" w14:textId="77777777" w:rsidR="0028086A" w:rsidRDefault="0028086A" w:rsidP="00C34550">
      <w:pPr>
        <w:spacing w:after="0" w:line="360" w:lineRule="auto"/>
        <w:rPr>
          <w:rFonts w:ascii="Times New Roman" w:hAnsi="Times New Roman" w:cs="Times New Roman"/>
          <w:bCs/>
          <w:sz w:val="18"/>
          <w:szCs w:val="24"/>
          <w:lang w:val="es-ES_tradnl"/>
        </w:rPr>
      </w:pPr>
    </w:p>
    <w:p w14:paraId="6EFE354D" w14:textId="77777777" w:rsidR="00C34550" w:rsidRDefault="00C34550" w:rsidP="00C34550">
      <w:pPr>
        <w:spacing w:after="0" w:line="360" w:lineRule="auto"/>
        <w:rPr>
          <w:rFonts w:ascii="Times New Roman" w:hAnsi="Times New Roman" w:cs="Times New Roman"/>
          <w:bCs/>
          <w:sz w:val="18"/>
          <w:szCs w:val="24"/>
          <w:lang w:val="es-ES_tradnl"/>
        </w:rPr>
      </w:pPr>
    </w:p>
    <w:p w14:paraId="616C2F27" w14:textId="0E59CC34" w:rsidR="00C34550" w:rsidRPr="00360EE7" w:rsidRDefault="00C34550" w:rsidP="00C34550">
      <w:pPr>
        <w:rPr>
          <w:rFonts w:ascii="Times New Roman" w:hAnsi="Times New Roman" w:cs="Times New Roman"/>
          <w:bCs/>
          <w:sz w:val="18"/>
          <w:szCs w:val="24"/>
          <w:lang w:val="es-ES_tradnl"/>
        </w:rPr>
      </w:pPr>
      <w:r>
        <w:rPr>
          <w:rFonts w:ascii="Times New Roman" w:hAnsi="Times New Roman" w:cs="Times New Roman"/>
          <w:bCs/>
          <w:sz w:val="18"/>
          <w:szCs w:val="24"/>
          <w:lang w:val="es-ES_tradnl"/>
        </w:rPr>
        <w:br w:type="page"/>
      </w:r>
    </w:p>
    <w:p w14:paraId="3965B68A" w14:textId="56EA44DF" w:rsidR="002B5CDA" w:rsidRPr="00573F8D" w:rsidRDefault="002B5CDA" w:rsidP="00C06CFE">
      <w:pPr>
        <w:pStyle w:val="Prrafodelista"/>
        <w:numPr>
          <w:ilvl w:val="2"/>
          <w:numId w:val="34"/>
        </w:numPr>
        <w:tabs>
          <w:tab w:val="left" w:pos="993"/>
        </w:tabs>
        <w:spacing w:after="0" w:line="360" w:lineRule="auto"/>
        <w:jc w:val="both"/>
        <w:rPr>
          <w:rFonts w:ascii="Times New Roman" w:hAnsi="Times New Roman" w:cs="Times New Roman"/>
          <w:b/>
          <w:bCs/>
          <w:sz w:val="24"/>
          <w:szCs w:val="24"/>
          <w:lang w:val="es-ES_tradnl"/>
        </w:rPr>
      </w:pPr>
      <w:r w:rsidRPr="00573F8D">
        <w:rPr>
          <w:rFonts w:ascii="Times New Roman" w:hAnsi="Times New Roman" w:cs="Times New Roman"/>
          <w:b/>
          <w:bCs/>
          <w:sz w:val="24"/>
          <w:szCs w:val="24"/>
          <w:lang w:val="es-ES_tradnl"/>
        </w:rPr>
        <w:t>Ejes temáticos</w:t>
      </w:r>
    </w:p>
    <w:p w14:paraId="0E189857" w14:textId="77777777" w:rsidR="002B5CDA" w:rsidRPr="00360EE7" w:rsidRDefault="002B5CDA" w:rsidP="002B5CDA">
      <w:pPr>
        <w:spacing w:after="0" w:line="360" w:lineRule="auto"/>
        <w:ind w:left="708"/>
        <w:jc w:val="both"/>
        <w:rPr>
          <w:rFonts w:ascii="Times New Roman" w:hAnsi="Times New Roman" w:cs="Times New Roman"/>
          <w:bCs/>
          <w:sz w:val="24"/>
          <w:szCs w:val="24"/>
          <w:lang w:val="es-ES_tradnl"/>
        </w:rPr>
      </w:pPr>
    </w:p>
    <w:p w14:paraId="6098EAAA" w14:textId="77777777" w:rsidR="002B5CDA" w:rsidRPr="00360EE7" w:rsidRDefault="002B5CDA" w:rsidP="002B5CDA">
      <w:pPr>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Los ejes temáticos abordados en la intervención son los siguientes: Violencia Familiar y Sexual, Embarazo en adolescentes, Trata de personas con fines de explotación sexual en niñas, niños y adolescentes. </w:t>
      </w:r>
    </w:p>
    <w:p w14:paraId="656F6A46" w14:textId="77777777" w:rsidR="002B5CDA" w:rsidRPr="00360EE7" w:rsidRDefault="002B5CDA" w:rsidP="002B5CDA">
      <w:pPr>
        <w:spacing w:after="0" w:line="360" w:lineRule="auto"/>
        <w:jc w:val="both"/>
        <w:rPr>
          <w:rFonts w:ascii="Times New Roman" w:hAnsi="Times New Roman" w:cs="Times New Roman"/>
          <w:bCs/>
          <w:sz w:val="24"/>
          <w:szCs w:val="24"/>
          <w:lang w:val="es-ES_tradnl"/>
        </w:rPr>
      </w:pPr>
    </w:p>
    <w:p w14:paraId="7E4CFC8E" w14:textId="01DA7C2C" w:rsidR="002B5CDA" w:rsidRPr="00573F8D" w:rsidRDefault="002B5CDA" w:rsidP="00C06CFE">
      <w:pPr>
        <w:pStyle w:val="Prrafodelista"/>
        <w:numPr>
          <w:ilvl w:val="2"/>
          <w:numId w:val="34"/>
        </w:numPr>
        <w:tabs>
          <w:tab w:val="left" w:pos="993"/>
        </w:tabs>
        <w:spacing w:after="0" w:line="360" w:lineRule="auto"/>
        <w:jc w:val="both"/>
        <w:rPr>
          <w:rFonts w:ascii="Times New Roman" w:hAnsi="Times New Roman" w:cs="Times New Roman"/>
          <w:bCs/>
          <w:sz w:val="24"/>
          <w:szCs w:val="24"/>
          <w:lang w:val="es-ES_tradnl"/>
        </w:rPr>
      </w:pPr>
      <w:r w:rsidRPr="00573F8D">
        <w:rPr>
          <w:rFonts w:ascii="Times New Roman" w:hAnsi="Times New Roman" w:cs="Times New Roman"/>
          <w:b/>
          <w:bCs/>
          <w:sz w:val="24"/>
          <w:szCs w:val="24"/>
          <w:lang w:val="es-ES_tradnl"/>
        </w:rPr>
        <w:t>Focalización</w:t>
      </w:r>
    </w:p>
    <w:p w14:paraId="6A81E0D3" w14:textId="77777777" w:rsidR="002B5CDA" w:rsidRPr="00360EE7" w:rsidRDefault="002B5CDA" w:rsidP="002B5CDA">
      <w:pPr>
        <w:pStyle w:val="Prrafodelista"/>
        <w:spacing w:after="0" w:line="360" w:lineRule="auto"/>
        <w:ind w:left="708"/>
        <w:jc w:val="both"/>
        <w:rPr>
          <w:rFonts w:ascii="Times New Roman" w:hAnsi="Times New Roman" w:cs="Times New Roman"/>
          <w:bCs/>
          <w:sz w:val="24"/>
          <w:szCs w:val="24"/>
          <w:lang w:val="es-ES_tradnl"/>
        </w:rPr>
      </w:pPr>
    </w:p>
    <w:p w14:paraId="139AE7A1" w14:textId="77777777" w:rsidR="002B5CDA" w:rsidRPr="00360EE7" w:rsidRDefault="002B5CDA" w:rsidP="002B5CDA">
      <w:pPr>
        <w:pStyle w:val="Prrafodelista"/>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La intervención ha definido criterios para la selección de los CEM y la focalización de las instituciones educativas en 24 regiones priorizadas. Sobre los criterios del CEM, se estima que (i) no deben ser parte de la intervención: </w:t>
      </w:r>
      <w:r w:rsidRPr="00360EE7">
        <w:rPr>
          <w:rFonts w:ascii="Times New Roman" w:hAnsi="Times New Roman" w:cs="Times New Roman"/>
          <w:bCs/>
          <w:i/>
          <w:sz w:val="24"/>
          <w:szCs w:val="24"/>
          <w:lang w:val="es-ES_tradnl"/>
        </w:rPr>
        <w:t>Campaña “Quiere sin violencia, marca la diferencia”</w:t>
      </w:r>
      <w:r w:rsidRPr="00360EE7">
        <w:rPr>
          <w:rFonts w:ascii="Times New Roman" w:hAnsi="Times New Roman" w:cs="Times New Roman"/>
          <w:bCs/>
          <w:sz w:val="24"/>
          <w:szCs w:val="24"/>
          <w:lang w:val="es-ES_tradnl"/>
        </w:rPr>
        <w:t xml:space="preserve"> y la intervención comunitaria del MIMP; (ii) tener dentro de su jurisdicción, I. E. públicas de nivel secundaria en zona urbana con un promedio de 10 a 30 secciones; (iii) haber desarrollado acciones de prevención; y (iv) haber realizado relaciones institucionales con la DRE, UGEL e I. E. </w:t>
      </w:r>
    </w:p>
    <w:p w14:paraId="38B4D152" w14:textId="77777777" w:rsidR="002B5CDA" w:rsidRPr="00360EE7" w:rsidRDefault="002B5CDA" w:rsidP="002B5CDA">
      <w:pPr>
        <w:pStyle w:val="Prrafodelista"/>
        <w:spacing w:after="0" w:line="360" w:lineRule="auto"/>
        <w:ind w:left="426"/>
        <w:jc w:val="both"/>
        <w:rPr>
          <w:rFonts w:ascii="Times New Roman" w:hAnsi="Times New Roman" w:cs="Times New Roman"/>
          <w:bCs/>
          <w:sz w:val="24"/>
          <w:szCs w:val="24"/>
          <w:lang w:val="es-ES_tradnl"/>
        </w:rPr>
      </w:pPr>
    </w:p>
    <w:p w14:paraId="0BCF1BB9" w14:textId="77777777" w:rsidR="002B5CDA" w:rsidRPr="00360EE7" w:rsidRDefault="002B5CDA" w:rsidP="002B5CDA">
      <w:pPr>
        <w:pStyle w:val="Prrafodelista"/>
        <w:spacing w:after="0" w:line="360" w:lineRule="auto"/>
        <w:ind w:left="426"/>
        <w:jc w:val="both"/>
        <w:rPr>
          <w:rFonts w:ascii="Times New Roman" w:hAnsi="Times New Roman" w:cs="Times New Roman"/>
          <w:bCs/>
          <w:sz w:val="24"/>
          <w:szCs w:val="24"/>
          <w:lang w:val="es-ES_tradnl"/>
        </w:rPr>
      </w:pPr>
      <w:r w:rsidRPr="00360EE7">
        <w:rPr>
          <w:rFonts w:ascii="Times New Roman" w:hAnsi="Times New Roman" w:cs="Times New Roman"/>
          <w:bCs/>
          <w:sz w:val="24"/>
          <w:szCs w:val="24"/>
          <w:lang w:val="es-ES_tradnl"/>
        </w:rPr>
        <w:t xml:space="preserve">Por parte de las I.E., se considera que (i) trabajen con grados de secundaria; (ii) que estén ubicadas en zonas urbanas; (iii) que cuenten con un promedio de 10 a 30 secciones para cumplir la plana de docentes tutores; y (iv) que dispongan de facilidad de acceso al CEM entre otras. </w:t>
      </w:r>
    </w:p>
    <w:p w14:paraId="23672F06" w14:textId="77777777" w:rsidR="002B5CDA" w:rsidRPr="00360EE7" w:rsidRDefault="002B5CDA" w:rsidP="002B5CDA">
      <w:pPr>
        <w:rPr>
          <w:rFonts w:ascii="Times New Roman" w:hAnsi="Times New Roman" w:cs="Times New Roman"/>
        </w:rPr>
      </w:pPr>
    </w:p>
    <w:p w14:paraId="7AEDB5B9" w14:textId="136CB9BC" w:rsidR="0059705D" w:rsidRPr="00360EE7" w:rsidRDefault="0059705D">
      <w:pPr>
        <w:rPr>
          <w:rFonts w:ascii="Times New Roman" w:hAnsi="Times New Roman" w:cs="Times New Roman"/>
        </w:rPr>
      </w:pPr>
      <w:r w:rsidRPr="00360EE7">
        <w:rPr>
          <w:rFonts w:ascii="Times New Roman" w:hAnsi="Times New Roman" w:cs="Times New Roman"/>
        </w:rPr>
        <w:br w:type="page"/>
      </w:r>
    </w:p>
    <w:p w14:paraId="03CE1683" w14:textId="4C9F4F4F" w:rsidR="0029794E" w:rsidRPr="00125C27" w:rsidRDefault="0029794E" w:rsidP="00DF201C">
      <w:pPr>
        <w:pStyle w:val="Ttulo1"/>
        <w:rPr>
          <w:rFonts w:ascii="Times New Roman" w:hAnsi="Times New Roman" w:cs="Times New Roman"/>
          <w:b/>
          <w:color w:val="C00000"/>
        </w:rPr>
      </w:pPr>
      <w:bookmarkStart w:id="16" w:name="_Toc511231630"/>
      <w:r w:rsidRPr="00125C27">
        <w:rPr>
          <w:rFonts w:ascii="Times New Roman" w:hAnsi="Times New Roman" w:cs="Times New Roman"/>
          <w:b/>
          <w:color w:val="C00000"/>
        </w:rPr>
        <w:t>PREGUNTAS DE EVALUACIÓN</w:t>
      </w:r>
      <w:bookmarkEnd w:id="16"/>
    </w:p>
    <w:p w14:paraId="76851ED2" w14:textId="77777777" w:rsidR="002C28BD" w:rsidRDefault="002C28BD" w:rsidP="00216A0B">
      <w:pPr>
        <w:spacing w:line="360" w:lineRule="auto"/>
        <w:jc w:val="both"/>
      </w:pPr>
    </w:p>
    <w:p w14:paraId="2181488D" w14:textId="249299C8" w:rsidR="002C28BD" w:rsidRPr="002C28BD" w:rsidRDefault="002C28BD" w:rsidP="00216A0B">
      <w:pPr>
        <w:spacing w:line="360" w:lineRule="auto"/>
        <w:jc w:val="both"/>
        <w:rPr>
          <w:rFonts w:ascii="Times New Roman" w:eastAsia="Times New Roman" w:hAnsi="Times New Roman" w:cs="Times New Roman"/>
          <w:bCs/>
          <w:sz w:val="24"/>
          <w:szCs w:val="24"/>
          <w:lang w:val="es-ES" w:eastAsia="es-ES"/>
        </w:rPr>
      </w:pPr>
      <w:r w:rsidRPr="002C28BD">
        <w:rPr>
          <w:rFonts w:ascii="Times New Roman" w:eastAsia="Times New Roman" w:hAnsi="Times New Roman" w:cs="Times New Roman"/>
          <w:bCs/>
          <w:sz w:val="24"/>
          <w:szCs w:val="24"/>
          <w:lang w:val="es-ES" w:eastAsia="es-ES"/>
        </w:rPr>
        <w:t xml:space="preserve">La evaluación final de la intervención, se realizó en el marco de tres criterios y un conjunto de preguntas </w:t>
      </w:r>
      <w:r>
        <w:rPr>
          <w:rFonts w:ascii="Times New Roman" w:eastAsia="Times New Roman" w:hAnsi="Times New Roman" w:cs="Times New Roman"/>
          <w:bCs/>
          <w:sz w:val="24"/>
          <w:szCs w:val="24"/>
          <w:lang w:val="es-ES" w:eastAsia="es-ES"/>
        </w:rPr>
        <w:t>asociadas a cada criterio.</w:t>
      </w:r>
    </w:p>
    <w:p w14:paraId="14424F06" w14:textId="77777777" w:rsidR="0029794E" w:rsidRPr="00360EE7" w:rsidRDefault="0029794E" w:rsidP="0029794E">
      <w:pPr>
        <w:pStyle w:val="Puesto"/>
        <w:widowControl w:val="0"/>
        <w:spacing w:line="240" w:lineRule="auto"/>
        <w:jc w:val="both"/>
        <w:rPr>
          <w:rFonts w:ascii="Times New Roman" w:hAnsi="Times New Roman" w:cs="Times New Roman"/>
          <w:color w:val="auto"/>
          <w:sz w:val="22"/>
          <w:szCs w:val="22"/>
        </w:rPr>
      </w:pPr>
    </w:p>
    <w:p w14:paraId="462CD032"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535A75E4"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7C0B9959"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795E4EE3"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1426306B"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0C9EBB58" w14:textId="77777777" w:rsidR="00573F8D" w:rsidRPr="00573F8D" w:rsidRDefault="00573F8D" w:rsidP="00CE2A9E">
      <w:pPr>
        <w:pStyle w:val="Prrafodelista"/>
        <w:widowControl w:val="0"/>
        <w:numPr>
          <w:ilvl w:val="0"/>
          <w:numId w:val="6"/>
        </w:numPr>
        <w:spacing w:after="0" w:line="360" w:lineRule="auto"/>
        <w:contextualSpacing w:val="0"/>
        <w:jc w:val="both"/>
        <w:rPr>
          <w:rFonts w:ascii="Times New Roman" w:eastAsia="Times New Roman" w:hAnsi="Times New Roman" w:cs="Times New Roman"/>
          <w:b/>
          <w:bCs/>
          <w:vanish/>
          <w:sz w:val="24"/>
          <w:szCs w:val="24"/>
          <w:lang w:val="es-ES" w:eastAsia="es-ES"/>
        </w:rPr>
      </w:pPr>
    </w:p>
    <w:p w14:paraId="479347D5" w14:textId="23C730EC" w:rsidR="002C28BD" w:rsidRPr="00BF6B1E" w:rsidRDefault="004F520C" w:rsidP="00BF6B1E">
      <w:pPr>
        <w:pStyle w:val="Puesto"/>
        <w:widowControl w:val="0"/>
        <w:numPr>
          <w:ilvl w:val="1"/>
          <w:numId w:val="6"/>
        </w:numPr>
        <w:jc w:val="both"/>
        <w:outlineLvl w:val="1"/>
        <w:rPr>
          <w:rFonts w:ascii="Times New Roman" w:hAnsi="Times New Roman" w:cs="Times New Roman"/>
          <w:color w:val="auto"/>
          <w:sz w:val="24"/>
          <w:szCs w:val="24"/>
        </w:rPr>
      </w:pPr>
      <w:bookmarkStart w:id="17" w:name="_Toc511231631"/>
      <w:r w:rsidRPr="00360EE7">
        <w:rPr>
          <w:rFonts w:ascii="Times New Roman" w:hAnsi="Times New Roman" w:cs="Times New Roman"/>
          <w:color w:val="auto"/>
          <w:sz w:val="24"/>
          <w:szCs w:val="24"/>
        </w:rPr>
        <w:t>C</w:t>
      </w:r>
      <w:r w:rsidR="002C28BD">
        <w:rPr>
          <w:rFonts w:ascii="Times New Roman" w:hAnsi="Times New Roman" w:cs="Times New Roman"/>
          <w:color w:val="auto"/>
          <w:sz w:val="24"/>
          <w:szCs w:val="24"/>
        </w:rPr>
        <w:t>riterio de Pertinencia</w:t>
      </w:r>
      <w:bookmarkEnd w:id="17"/>
    </w:p>
    <w:p w14:paraId="75B6D2B5" w14:textId="45353023" w:rsidR="000425A5" w:rsidRPr="00BF6B1E" w:rsidRDefault="002C28BD" w:rsidP="00BF6B1E">
      <w:pPr>
        <w:pStyle w:val="Prrafodelista"/>
        <w:spacing w:line="360" w:lineRule="auto"/>
        <w:ind w:left="1080"/>
        <w:jc w:val="both"/>
        <w:rPr>
          <w:rFonts w:ascii="Times New Roman" w:hAnsi="Times New Roman" w:cs="Times New Roman"/>
          <w:sz w:val="24"/>
          <w:szCs w:val="24"/>
        </w:rPr>
      </w:pPr>
      <w:r w:rsidRPr="00360EE7">
        <w:rPr>
          <w:rFonts w:ascii="Times New Roman" w:hAnsi="Times New Roman" w:cs="Times New Roman"/>
          <w:i/>
          <w:sz w:val="24"/>
          <w:szCs w:val="24"/>
        </w:rPr>
        <w:t xml:space="preserve">Pertinencia, </w:t>
      </w:r>
      <w:r w:rsidRPr="00360EE7">
        <w:rPr>
          <w:rFonts w:ascii="Times New Roman" w:hAnsi="Times New Roman" w:cs="Times New Roman"/>
          <w:sz w:val="24"/>
          <w:szCs w:val="24"/>
        </w:rPr>
        <w:t xml:space="preserve">entendida como la </w:t>
      </w:r>
      <w:r w:rsidRPr="00360EE7">
        <w:rPr>
          <w:rFonts w:ascii="Times New Roman" w:hAnsi="Times New Roman" w:cs="Times New Roman"/>
          <w:i/>
          <w:sz w:val="24"/>
          <w:szCs w:val="24"/>
        </w:rPr>
        <w:t xml:space="preserve">“medida en que los objetivos de la intervención son congruentes con los requisitos de los beneficiarios, las necesidades del país, las prioridades globales y las políticas de los asociados” </w:t>
      </w:r>
      <w:r w:rsidRPr="00360EE7">
        <w:rPr>
          <w:rFonts w:ascii="Times New Roman" w:hAnsi="Times New Roman" w:cs="Times New Roman"/>
          <w:sz w:val="24"/>
          <w:szCs w:val="24"/>
        </w:rPr>
        <w:t>(Peersman, 2014).</w:t>
      </w:r>
    </w:p>
    <w:p w14:paraId="45854E69" w14:textId="2191433F" w:rsidR="000425A5" w:rsidRPr="000425A5" w:rsidRDefault="000425A5" w:rsidP="00BF6B1E">
      <w:pPr>
        <w:pStyle w:val="Prrafodelista"/>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Las preguntas que guiaron el análisis de este criterio fueron: </w:t>
      </w:r>
    </w:p>
    <w:p w14:paraId="36158787" w14:textId="0C38118E" w:rsidR="002C28BD" w:rsidRPr="00125C27" w:rsidRDefault="002C28BD" w:rsidP="00125C27">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¿Cuál es el problema o necesidad que la intervención intenta resolver y en qué medida lo cubre?</w:t>
      </w:r>
    </w:p>
    <w:p w14:paraId="72FD158A" w14:textId="77777777" w:rsidR="002C28BD" w:rsidRPr="00360EE7" w:rsidRDefault="002C28BD" w:rsidP="002C28BD">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La intervención “Prevención de la Violencia Familiar y Sexual, Embarazo en Adolescentes y Trata de Personas con fines de explotación sexual en Niñas, Niños y Adolescentes” pretende resolver una necesidad, por ello se identificará el problema a resolver mediante la revisión documentaria como los documentos de diagnóstico (árbol de problemas</w:t>
      </w:r>
      <w:r>
        <w:rPr>
          <w:rFonts w:ascii="Times New Roman" w:hAnsi="Times New Roman" w:cs="Times New Roman"/>
          <w:b w:val="0"/>
          <w:color w:val="auto"/>
          <w:sz w:val="24"/>
          <w:szCs w:val="24"/>
        </w:rPr>
        <w:t xml:space="preserve"> y objetivos).</w:t>
      </w:r>
    </w:p>
    <w:p w14:paraId="0278CA7B" w14:textId="77777777" w:rsidR="005C2717" w:rsidRPr="000425A5" w:rsidRDefault="005C2717" w:rsidP="00BF6B1E">
      <w:pPr>
        <w:pStyle w:val="Puesto"/>
        <w:widowControl w:val="0"/>
        <w:jc w:val="both"/>
        <w:rPr>
          <w:rFonts w:ascii="Times New Roman" w:hAnsi="Times New Roman" w:cs="Times New Roman"/>
          <w:color w:val="auto"/>
          <w:sz w:val="24"/>
          <w:szCs w:val="24"/>
        </w:rPr>
      </w:pPr>
    </w:p>
    <w:p w14:paraId="6E2A2F1B" w14:textId="475F1DD8" w:rsidR="002C28BD" w:rsidRPr="00125C27" w:rsidRDefault="002C28BD" w:rsidP="00125C27">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 xml:space="preserve">¿La intervención cuenta con un diagnóstico que justifique y sustente el problema y causas de la intervención? </w:t>
      </w:r>
    </w:p>
    <w:p w14:paraId="6BF58893" w14:textId="6EFC905F" w:rsidR="000425A5" w:rsidRPr="005C2717" w:rsidRDefault="002C28BD" w:rsidP="005C2717">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Verificaremos si hay un diagnóstico que sustente y justifique el problema y sus causas, se revisarán los diversos documentos de gestión, como documentos internos y documentos de diagnóstico, y metodológicos.</w:t>
      </w:r>
    </w:p>
    <w:p w14:paraId="6F31DA5D" w14:textId="77777777" w:rsidR="00096A1D" w:rsidRPr="00360EE7" w:rsidRDefault="00096A1D" w:rsidP="00BF6B1E">
      <w:pPr>
        <w:pStyle w:val="Puesto"/>
        <w:widowControl w:val="0"/>
        <w:jc w:val="both"/>
        <w:rPr>
          <w:rFonts w:ascii="Times New Roman" w:hAnsi="Times New Roman" w:cs="Times New Roman"/>
          <w:color w:val="auto"/>
          <w:sz w:val="24"/>
          <w:szCs w:val="24"/>
        </w:rPr>
      </w:pPr>
    </w:p>
    <w:p w14:paraId="7544FCB4" w14:textId="30BD637B" w:rsidR="002C28BD" w:rsidRPr="00125C27" w:rsidRDefault="002C28BD" w:rsidP="002C28BD">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¿Se ha identificado y cuantificado la población potencial, población objetivo y población atendida?</w:t>
      </w:r>
    </w:p>
    <w:p w14:paraId="729F84C4" w14:textId="77777777" w:rsidR="002C28BD" w:rsidRDefault="002C28BD" w:rsidP="002C28BD">
      <w:pPr>
        <w:pStyle w:val="Puesto"/>
        <w:widowControl w:val="0"/>
        <w:ind w:left="1276"/>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Se realizará una revisión documental de</w:t>
      </w:r>
      <w:r w:rsidRPr="00360EE7">
        <w:rPr>
          <w:rFonts w:ascii="Times New Roman" w:hAnsi="Times New Roman" w:cs="Times New Roman"/>
          <w:b w:val="0"/>
          <w:color w:val="auto"/>
          <w:sz w:val="24"/>
          <w:szCs w:val="24"/>
        </w:rPr>
        <w:t xml:space="preserve"> documentos diagnóstico</w:t>
      </w:r>
      <w:r>
        <w:rPr>
          <w:rFonts w:ascii="Times New Roman" w:hAnsi="Times New Roman" w:cs="Times New Roman"/>
          <w:b w:val="0"/>
          <w:color w:val="auto"/>
          <w:sz w:val="24"/>
          <w:szCs w:val="24"/>
        </w:rPr>
        <w:t>,</w:t>
      </w:r>
      <w:r w:rsidRPr="00360EE7">
        <w:rPr>
          <w:rFonts w:ascii="Times New Roman" w:hAnsi="Times New Roman" w:cs="Times New Roman"/>
          <w:b w:val="0"/>
          <w:color w:val="auto"/>
          <w:sz w:val="24"/>
          <w:szCs w:val="24"/>
        </w:rPr>
        <w:t xml:space="preserve"> PP 080 (M</w:t>
      </w:r>
      <w:r>
        <w:rPr>
          <w:rFonts w:ascii="Times New Roman" w:hAnsi="Times New Roman" w:cs="Times New Roman"/>
          <w:b w:val="0"/>
          <w:color w:val="auto"/>
          <w:sz w:val="24"/>
          <w:szCs w:val="24"/>
        </w:rPr>
        <w:t xml:space="preserve">arco del Programa Presupuestal), entre otros, </w:t>
      </w:r>
      <w:r w:rsidRPr="00360EE7">
        <w:rPr>
          <w:rFonts w:ascii="Times New Roman" w:hAnsi="Times New Roman" w:cs="Times New Roman"/>
          <w:b w:val="0"/>
          <w:color w:val="auto"/>
          <w:sz w:val="24"/>
          <w:szCs w:val="24"/>
        </w:rPr>
        <w:t>si la población potencial ha sido identificada y cuantificada, lo mismo se hará con la población ob</w:t>
      </w:r>
      <w:r>
        <w:rPr>
          <w:rFonts w:ascii="Times New Roman" w:hAnsi="Times New Roman" w:cs="Times New Roman"/>
          <w:b w:val="0"/>
          <w:color w:val="auto"/>
          <w:sz w:val="24"/>
          <w:szCs w:val="24"/>
        </w:rPr>
        <w:t>jetivo y la población atendida.</w:t>
      </w:r>
    </w:p>
    <w:p w14:paraId="5E0635FF" w14:textId="77777777" w:rsidR="00125C27" w:rsidRPr="00360EE7" w:rsidRDefault="00125C27" w:rsidP="002C28BD">
      <w:pPr>
        <w:pStyle w:val="Puesto"/>
        <w:widowControl w:val="0"/>
        <w:ind w:left="1276"/>
        <w:jc w:val="both"/>
        <w:rPr>
          <w:rFonts w:ascii="Times New Roman" w:hAnsi="Times New Roman" w:cs="Times New Roman"/>
          <w:b w:val="0"/>
          <w:color w:val="auto"/>
          <w:sz w:val="24"/>
          <w:szCs w:val="24"/>
        </w:rPr>
      </w:pPr>
    </w:p>
    <w:p w14:paraId="50A63AAC" w14:textId="77777777" w:rsidR="005C2717" w:rsidRPr="00360EE7" w:rsidRDefault="005C2717" w:rsidP="00BF6B1E">
      <w:pPr>
        <w:pStyle w:val="Puesto"/>
        <w:widowControl w:val="0"/>
        <w:jc w:val="both"/>
        <w:rPr>
          <w:rFonts w:ascii="Times New Roman" w:hAnsi="Times New Roman" w:cs="Times New Roman"/>
          <w:color w:val="auto"/>
          <w:sz w:val="24"/>
          <w:szCs w:val="24"/>
        </w:rPr>
      </w:pPr>
    </w:p>
    <w:p w14:paraId="4BAD0549" w14:textId="12E3D1D5" w:rsidR="002C28BD" w:rsidRPr="00BF6B1E" w:rsidRDefault="002C28BD" w:rsidP="00BF6B1E">
      <w:pPr>
        <w:pStyle w:val="Puesto"/>
        <w:widowControl w:val="0"/>
        <w:numPr>
          <w:ilvl w:val="2"/>
          <w:numId w:val="6"/>
        </w:numPr>
        <w:jc w:val="both"/>
        <w:rPr>
          <w:rFonts w:ascii="Times New Roman" w:hAnsi="Times New Roman" w:cs="Times New Roman"/>
          <w:color w:val="auto"/>
          <w:sz w:val="24"/>
          <w:szCs w:val="24"/>
        </w:rPr>
      </w:pPr>
      <w:r w:rsidRPr="00BF6B1E">
        <w:rPr>
          <w:rFonts w:ascii="Times New Roman" w:hAnsi="Times New Roman" w:cs="Times New Roman"/>
          <w:color w:val="auto"/>
          <w:sz w:val="24"/>
          <w:szCs w:val="24"/>
        </w:rPr>
        <w:t xml:space="preserve">¿Cuáles son los criterios de focalización de la población objetivo?, </w:t>
      </w:r>
    </w:p>
    <w:p w14:paraId="47B0907F" w14:textId="6D97F1EC" w:rsidR="002C28BD" w:rsidRDefault="002C28BD" w:rsidP="002C28BD">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Para realizar una intervención se deben señalar </w:t>
      </w:r>
      <w:r w:rsidR="00BF6B1E">
        <w:rPr>
          <w:rFonts w:ascii="Times New Roman" w:hAnsi="Times New Roman" w:cs="Times New Roman"/>
          <w:b w:val="0"/>
          <w:color w:val="auto"/>
          <w:sz w:val="24"/>
          <w:szCs w:val="24"/>
        </w:rPr>
        <w:t>los</w:t>
      </w:r>
      <w:r w:rsidRPr="00360EE7">
        <w:rPr>
          <w:rFonts w:ascii="Times New Roman" w:hAnsi="Times New Roman" w:cs="Times New Roman"/>
          <w:b w:val="0"/>
          <w:color w:val="auto"/>
          <w:sz w:val="24"/>
          <w:szCs w:val="24"/>
        </w:rPr>
        <w:t xml:space="preserve"> criterios que permitan reconocer y determinar a la población objetivo. Por ello, se hará un trabajo de revisión de documentos </w:t>
      </w:r>
      <w:r>
        <w:rPr>
          <w:rFonts w:ascii="Times New Roman" w:hAnsi="Times New Roman" w:cs="Times New Roman"/>
          <w:b w:val="0"/>
          <w:color w:val="auto"/>
          <w:sz w:val="24"/>
          <w:szCs w:val="24"/>
        </w:rPr>
        <w:t xml:space="preserve">y </w:t>
      </w:r>
      <w:r w:rsidRPr="00360EE7">
        <w:rPr>
          <w:rFonts w:ascii="Times New Roman" w:hAnsi="Times New Roman" w:cs="Times New Roman"/>
          <w:b w:val="0"/>
          <w:color w:val="auto"/>
          <w:sz w:val="24"/>
          <w:szCs w:val="24"/>
        </w:rPr>
        <w:t xml:space="preserve">se identificara los criterios de focalización de </w:t>
      </w:r>
      <w:r w:rsidR="00BF6B1E">
        <w:rPr>
          <w:rFonts w:ascii="Times New Roman" w:hAnsi="Times New Roman" w:cs="Times New Roman"/>
          <w:b w:val="0"/>
          <w:color w:val="auto"/>
          <w:sz w:val="24"/>
          <w:szCs w:val="24"/>
        </w:rPr>
        <w:t>la población objetivo que ha utilizado la intervención.</w:t>
      </w:r>
    </w:p>
    <w:p w14:paraId="242974E3" w14:textId="77777777" w:rsidR="005C2717" w:rsidRPr="00360EE7" w:rsidRDefault="005C2717" w:rsidP="002C28BD">
      <w:pPr>
        <w:pStyle w:val="Puesto"/>
        <w:widowControl w:val="0"/>
        <w:ind w:left="360"/>
        <w:jc w:val="both"/>
        <w:rPr>
          <w:rFonts w:ascii="Times New Roman" w:hAnsi="Times New Roman" w:cs="Times New Roman"/>
          <w:color w:val="auto"/>
          <w:sz w:val="24"/>
          <w:szCs w:val="24"/>
        </w:rPr>
      </w:pPr>
    </w:p>
    <w:p w14:paraId="730BB36D" w14:textId="428B508A" w:rsidR="002C28BD" w:rsidRPr="00BF6B1E" w:rsidRDefault="002C28BD" w:rsidP="00BF6B1E">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¿Existe consistencia entre los diferentes niveles jerárquicos de los objetivos de la intervención?</w:t>
      </w:r>
    </w:p>
    <w:p w14:paraId="2A96B214" w14:textId="7B96F926" w:rsidR="00BF6B1E" w:rsidRDefault="002C28BD" w:rsidP="002C28BD">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Se verificará en los documentos respectivos (Documentos internos, documentos diagnósticos y Programa de la intervención), si entre los niveles de jerarquía de l</w:t>
      </w:r>
      <w:r w:rsidR="00BF6B1E">
        <w:rPr>
          <w:rFonts w:ascii="Times New Roman" w:hAnsi="Times New Roman" w:cs="Times New Roman"/>
          <w:b w:val="0"/>
          <w:color w:val="auto"/>
          <w:sz w:val="24"/>
          <w:szCs w:val="24"/>
        </w:rPr>
        <w:t>os objetivos de la intervención</w:t>
      </w:r>
      <w:r w:rsidRPr="00360EE7">
        <w:rPr>
          <w:rFonts w:ascii="Times New Roman" w:hAnsi="Times New Roman" w:cs="Times New Roman"/>
          <w:b w:val="0"/>
          <w:color w:val="auto"/>
          <w:sz w:val="24"/>
          <w:szCs w:val="24"/>
        </w:rPr>
        <w:t xml:space="preserve"> hay consistencia. </w:t>
      </w:r>
      <w:r w:rsidR="00BF6B1E">
        <w:rPr>
          <w:rFonts w:ascii="Times New Roman" w:hAnsi="Times New Roman" w:cs="Times New Roman"/>
          <w:b w:val="0"/>
          <w:color w:val="auto"/>
          <w:sz w:val="24"/>
          <w:szCs w:val="24"/>
        </w:rPr>
        <w:t>Si no</w:t>
      </w:r>
      <w:r w:rsidR="00F61A5B">
        <w:rPr>
          <w:rFonts w:ascii="Times New Roman" w:hAnsi="Times New Roman" w:cs="Times New Roman"/>
          <w:b w:val="0"/>
          <w:color w:val="auto"/>
          <w:sz w:val="24"/>
          <w:szCs w:val="24"/>
        </w:rPr>
        <w:t xml:space="preserve"> la hubiera se identificará en qué</w:t>
      </w:r>
      <w:r w:rsidR="00BF6B1E">
        <w:rPr>
          <w:rFonts w:ascii="Times New Roman" w:hAnsi="Times New Roman" w:cs="Times New Roman"/>
          <w:b w:val="0"/>
          <w:color w:val="auto"/>
          <w:sz w:val="24"/>
          <w:szCs w:val="24"/>
        </w:rPr>
        <w:t xml:space="preserve"> nivel de los objetivos</w:t>
      </w:r>
      <w:r w:rsidR="00F61A5B">
        <w:rPr>
          <w:rFonts w:ascii="Times New Roman" w:hAnsi="Times New Roman" w:cs="Times New Roman"/>
          <w:b w:val="0"/>
          <w:color w:val="auto"/>
          <w:sz w:val="24"/>
          <w:szCs w:val="24"/>
        </w:rPr>
        <w:t xml:space="preserve"> no existe la coherencia</w:t>
      </w:r>
      <w:r w:rsidR="00BF6B1E">
        <w:rPr>
          <w:rFonts w:ascii="Times New Roman" w:hAnsi="Times New Roman" w:cs="Times New Roman"/>
          <w:b w:val="0"/>
          <w:color w:val="auto"/>
          <w:sz w:val="24"/>
          <w:szCs w:val="24"/>
        </w:rPr>
        <w:t xml:space="preserve">. </w:t>
      </w:r>
    </w:p>
    <w:p w14:paraId="0B78C7B8" w14:textId="77777777" w:rsidR="005C2717" w:rsidRPr="00360EE7" w:rsidRDefault="005C2717" w:rsidP="00096A1D">
      <w:pPr>
        <w:pStyle w:val="Puesto"/>
        <w:widowControl w:val="0"/>
        <w:jc w:val="both"/>
        <w:rPr>
          <w:rFonts w:ascii="Times New Roman" w:hAnsi="Times New Roman" w:cs="Times New Roman"/>
          <w:color w:val="auto"/>
          <w:sz w:val="24"/>
          <w:szCs w:val="24"/>
        </w:rPr>
      </w:pPr>
    </w:p>
    <w:p w14:paraId="68A8A031" w14:textId="4A8F5DB6" w:rsidR="002C28BD" w:rsidRPr="00125C27" w:rsidRDefault="002C28BD" w:rsidP="00125C27">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¿Existe una lógica de articulación/alineamiento metodológico entre el Programa Presupuestal 080 y la intervención?, ¿a cuál causa y/o medio indirecto del PP080 está vinculado la intervención?</w:t>
      </w:r>
    </w:p>
    <w:p w14:paraId="28166AF8" w14:textId="12E5A221" w:rsidR="002C28BD" w:rsidRPr="00360EE7" w:rsidRDefault="002C28BD" w:rsidP="002C28BD">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Revisaremos la lógica de articulación y alineamiento metodológico entre el PP080 (Programa Presupuestal de la entidad) y el Programa de intervención, y se verificará con cuál causa o medio indirecto se vincula. Usaremos los documentos de gestión y metodológicos. </w:t>
      </w:r>
    </w:p>
    <w:p w14:paraId="40C0F462" w14:textId="77777777" w:rsidR="004F6531" w:rsidRDefault="004F6531" w:rsidP="006F7106">
      <w:pPr>
        <w:pStyle w:val="Puesto"/>
        <w:widowControl w:val="0"/>
        <w:jc w:val="both"/>
        <w:rPr>
          <w:rFonts w:ascii="Times New Roman" w:hAnsi="Times New Roman" w:cs="Times New Roman"/>
          <w:color w:val="auto"/>
          <w:sz w:val="24"/>
          <w:szCs w:val="24"/>
        </w:rPr>
      </w:pPr>
    </w:p>
    <w:p w14:paraId="2A9F8724" w14:textId="5CF262AC" w:rsidR="002C28BD" w:rsidRPr="00125C27" w:rsidRDefault="002C28BD" w:rsidP="00125C27">
      <w:pPr>
        <w:pStyle w:val="Puesto"/>
        <w:widowControl w:val="0"/>
        <w:numPr>
          <w:ilvl w:val="1"/>
          <w:numId w:val="6"/>
        </w:numPr>
        <w:jc w:val="both"/>
        <w:outlineLvl w:val="1"/>
        <w:rPr>
          <w:rFonts w:ascii="Times New Roman" w:hAnsi="Times New Roman" w:cs="Times New Roman"/>
          <w:color w:val="auto"/>
          <w:sz w:val="24"/>
          <w:szCs w:val="24"/>
        </w:rPr>
      </w:pPr>
      <w:bookmarkStart w:id="18" w:name="_Toc511231632"/>
      <w:r w:rsidRPr="00360EE7">
        <w:rPr>
          <w:rFonts w:ascii="Times New Roman" w:hAnsi="Times New Roman" w:cs="Times New Roman"/>
          <w:color w:val="auto"/>
          <w:sz w:val="24"/>
          <w:szCs w:val="24"/>
        </w:rPr>
        <w:t>C</w:t>
      </w:r>
      <w:r>
        <w:rPr>
          <w:rFonts w:ascii="Times New Roman" w:hAnsi="Times New Roman" w:cs="Times New Roman"/>
          <w:color w:val="auto"/>
          <w:sz w:val="24"/>
          <w:szCs w:val="24"/>
        </w:rPr>
        <w:t>riterio de</w:t>
      </w:r>
      <w:r w:rsidRPr="00360EE7">
        <w:rPr>
          <w:rFonts w:ascii="Times New Roman" w:hAnsi="Times New Roman" w:cs="Times New Roman"/>
          <w:color w:val="auto"/>
          <w:sz w:val="24"/>
          <w:szCs w:val="24"/>
        </w:rPr>
        <w:t xml:space="preserve"> E</w:t>
      </w:r>
      <w:r w:rsidR="004F520C" w:rsidRPr="00360EE7">
        <w:rPr>
          <w:rFonts w:ascii="Times New Roman" w:hAnsi="Times New Roman" w:cs="Times New Roman"/>
          <w:color w:val="auto"/>
          <w:sz w:val="24"/>
          <w:szCs w:val="24"/>
        </w:rPr>
        <w:t>ficacia</w:t>
      </w:r>
      <w:bookmarkEnd w:id="18"/>
    </w:p>
    <w:p w14:paraId="4D428232" w14:textId="434D1CFD" w:rsidR="0091605F" w:rsidRPr="00360EE7" w:rsidRDefault="002C28BD" w:rsidP="00125C27">
      <w:pPr>
        <w:pStyle w:val="Prrafodelista"/>
        <w:spacing w:line="360" w:lineRule="auto"/>
        <w:ind w:left="1080"/>
        <w:jc w:val="both"/>
        <w:rPr>
          <w:rFonts w:ascii="Times New Roman" w:hAnsi="Times New Roman" w:cs="Times New Roman"/>
          <w:sz w:val="24"/>
          <w:szCs w:val="24"/>
        </w:rPr>
      </w:pPr>
      <w:r w:rsidRPr="00360EE7">
        <w:rPr>
          <w:rFonts w:ascii="Times New Roman" w:hAnsi="Times New Roman" w:cs="Times New Roman"/>
          <w:i/>
          <w:sz w:val="24"/>
          <w:szCs w:val="24"/>
        </w:rPr>
        <w:t>Eficacia,</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“medida en que se lograron o se espera lograr los objetivos de la intervención, tomando en cuenta su importancia relativa”</w:t>
      </w:r>
      <w:r w:rsidR="00125C27">
        <w:rPr>
          <w:rFonts w:ascii="Times New Roman" w:hAnsi="Times New Roman" w:cs="Times New Roman"/>
          <w:sz w:val="24"/>
          <w:szCs w:val="24"/>
        </w:rPr>
        <w:t xml:space="preserve"> (Peersman, 2014).</w:t>
      </w:r>
    </w:p>
    <w:p w14:paraId="0CF8A702"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¿Los mecanismos actuales para la programación, gestión de información y seguimiento de la intervención han contribuido a la toma de decisión y el cumplimiento de metas y objetivos?</w:t>
      </w:r>
    </w:p>
    <w:p w14:paraId="3A2BB1C2" w14:textId="77777777" w:rsidR="006F7106" w:rsidRPr="00096A1D" w:rsidRDefault="006F7106" w:rsidP="00096A1D">
      <w:pPr>
        <w:pStyle w:val="Puesto"/>
        <w:widowControl w:val="0"/>
        <w:ind w:left="1080"/>
        <w:jc w:val="both"/>
        <w:outlineLvl w:val="1"/>
        <w:rPr>
          <w:rFonts w:ascii="Times New Roman" w:hAnsi="Times New Roman" w:cs="Times New Roman"/>
          <w:color w:val="auto"/>
          <w:sz w:val="24"/>
          <w:szCs w:val="24"/>
        </w:rPr>
      </w:pPr>
    </w:p>
    <w:p w14:paraId="394F403F"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busca conocer si la toma de decisiones y el cumplimiento de metas y objetivos, han sido favorecidos por las estrategias de programación, gestión de la información y seguimiento desarrollados por la intervención, y de qué manera lo han hecho. </w:t>
      </w:r>
    </w:p>
    <w:p w14:paraId="24A4873C" w14:textId="4B683A20" w:rsidR="00096A1D" w:rsidRDefault="006F7106" w:rsidP="00125C27">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Para ello, se hará uso de la</w:t>
      </w:r>
      <w:r w:rsidR="00125C27">
        <w:rPr>
          <w:rFonts w:ascii="Times New Roman" w:hAnsi="Times New Roman" w:cs="Times New Roman"/>
          <w:b w:val="0"/>
          <w:color w:val="auto"/>
          <w:sz w:val="24"/>
          <w:szCs w:val="24"/>
        </w:rPr>
        <w:t xml:space="preserve"> información de la</w:t>
      </w:r>
      <w:r w:rsidRPr="00360EE7">
        <w:rPr>
          <w:rFonts w:ascii="Times New Roman" w:hAnsi="Times New Roman" w:cs="Times New Roman"/>
          <w:b w:val="0"/>
          <w:color w:val="auto"/>
          <w:sz w:val="24"/>
          <w:szCs w:val="24"/>
        </w:rPr>
        <w:t xml:space="preserve">s entrevistas a profundidad a especialistas: PNCVFS-MIMP, TOE-MINEDU, UGEL-TOE y Promotor CEM. </w:t>
      </w:r>
      <w:r w:rsidR="00125C27">
        <w:rPr>
          <w:rFonts w:ascii="Times New Roman" w:hAnsi="Times New Roman" w:cs="Times New Roman"/>
          <w:b w:val="0"/>
          <w:color w:val="auto"/>
          <w:sz w:val="24"/>
          <w:szCs w:val="24"/>
        </w:rPr>
        <w:t xml:space="preserve">Además </w:t>
      </w:r>
      <w:r w:rsidRPr="00360EE7">
        <w:rPr>
          <w:rFonts w:ascii="Times New Roman" w:hAnsi="Times New Roman" w:cs="Times New Roman"/>
          <w:b w:val="0"/>
          <w:color w:val="auto"/>
          <w:sz w:val="24"/>
          <w:szCs w:val="24"/>
        </w:rPr>
        <w:t xml:space="preserve">de la </w:t>
      </w:r>
      <w:r w:rsidR="00125C27">
        <w:rPr>
          <w:rFonts w:ascii="Times New Roman" w:hAnsi="Times New Roman" w:cs="Times New Roman"/>
          <w:b w:val="0"/>
          <w:color w:val="auto"/>
          <w:sz w:val="24"/>
          <w:szCs w:val="24"/>
        </w:rPr>
        <w:t xml:space="preserve">revisión documentaria </w:t>
      </w:r>
      <w:r w:rsidRPr="00360EE7">
        <w:rPr>
          <w:rFonts w:ascii="Times New Roman" w:hAnsi="Times New Roman" w:cs="Times New Roman"/>
          <w:b w:val="0"/>
          <w:color w:val="auto"/>
          <w:sz w:val="24"/>
          <w:szCs w:val="24"/>
        </w:rPr>
        <w:t>para saber si se brinda algunas herramientas para dar may</w:t>
      </w:r>
      <w:r w:rsidR="00096A1D">
        <w:rPr>
          <w:rFonts w:ascii="Times New Roman" w:hAnsi="Times New Roman" w:cs="Times New Roman"/>
          <w:b w:val="0"/>
          <w:color w:val="auto"/>
          <w:sz w:val="24"/>
          <w:szCs w:val="24"/>
        </w:rPr>
        <w:t xml:space="preserve">or precisión a este mecanismo. </w:t>
      </w:r>
      <w:r w:rsidR="00125C27" w:rsidRPr="00360EE7">
        <w:rPr>
          <w:rFonts w:ascii="Times New Roman" w:hAnsi="Times New Roman" w:cs="Times New Roman"/>
          <w:b w:val="0"/>
          <w:color w:val="auto"/>
          <w:sz w:val="24"/>
          <w:szCs w:val="24"/>
        </w:rPr>
        <w:t>De esta manera, se presentarán los mecanismos que tuvi</w:t>
      </w:r>
      <w:r w:rsidR="00125C27">
        <w:rPr>
          <w:rFonts w:ascii="Times New Roman" w:hAnsi="Times New Roman" w:cs="Times New Roman"/>
          <w:b w:val="0"/>
          <w:color w:val="auto"/>
          <w:sz w:val="24"/>
          <w:szCs w:val="24"/>
        </w:rPr>
        <w:t>eron una contribución clara.</w:t>
      </w:r>
    </w:p>
    <w:p w14:paraId="56E4D273" w14:textId="77777777" w:rsidR="00096A1D" w:rsidRPr="00360EE7" w:rsidRDefault="00096A1D" w:rsidP="006F7106">
      <w:pPr>
        <w:pStyle w:val="Puesto"/>
        <w:widowControl w:val="0"/>
        <w:jc w:val="both"/>
        <w:rPr>
          <w:rFonts w:ascii="Times New Roman" w:hAnsi="Times New Roman" w:cs="Times New Roman"/>
          <w:b w:val="0"/>
          <w:color w:val="auto"/>
          <w:sz w:val="24"/>
          <w:szCs w:val="24"/>
        </w:rPr>
      </w:pPr>
    </w:p>
    <w:p w14:paraId="4BAF9E96"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¿Se ha cumplido el objetivo a nivel de resultado final, específico y productos?, ¿en cuánto ha variado positivamente el resultado final y específico, respecto a la Línea de Base?</w:t>
      </w:r>
    </w:p>
    <w:p w14:paraId="2B63C62C"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2DB64C1E" w14:textId="79E885B6"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Para conocer si la intervención ha logrado cumplir su objetivo se comprobará porcentualmente la reducción del índice de tolerancia a la violencia social (vinculado a creencias, actitudes e imaginarios), el incrementó de su percepción de riesgo y los conocimientos adquiridos sobre esta problemática. Los datos se obtuvieron mediante instrumentos cuantitativos: la encuesta de tolerancia y encuesta de percepción de riesgo y conocimiento; e instrumentos cualitativos: entrevistas a profundidad y grupos focales. </w:t>
      </w:r>
      <w:r w:rsidR="00125C27">
        <w:rPr>
          <w:rFonts w:ascii="Times New Roman" w:hAnsi="Times New Roman" w:cs="Times New Roman"/>
          <w:b w:val="0"/>
          <w:color w:val="auto"/>
          <w:sz w:val="24"/>
          <w:szCs w:val="24"/>
        </w:rPr>
        <w:t xml:space="preserve">En relación a los datos cuantitativos se </w:t>
      </w:r>
      <w:r w:rsidR="005D21EB">
        <w:rPr>
          <w:rFonts w:ascii="Times New Roman" w:hAnsi="Times New Roman" w:cs="Times New Roman"/>
          <w:b w:val="0"/>
          <w:color w:val="auto"/>
          <w:sz w:val="24"/>
          <w:szCs w:val="24"/>
        </w:rPr>
        <w:t>realizará una</w:t>
      </w:r>
      <w:r w:rsidR="00125C27">
        <w:rPr>
          <w:rFonts w:ascii="Times New Roman" w:hAnsi="Times New Roman" w:cs="Times New Roman"/>
          <w:b w:val="0"/>
          <w:color w:val="auto"/>
          <w:sz w:val="24"/>
          <w:szCs w:val="24"/>
        </w:rPr>
        <w:t xml:space="preserve"> comparación entre los resultados obtenidos en la línea de base y los resultados de la evaluación final 2017.</w:t>
      </w:r>
    </w:p>
    <w:p w14:paraId="4592F556" w14:textId="77777777" w:rsidR="006F7106" w:rsidRPr="00360EE7" w:rsidRDefault="006F7106" w:rsidP="006F7106">
      <w:pPr>
        <w:pStyle w:val="Puesto"/>
        <w:widowControl w:val="0"/>
        <w:jc w:val="both"/>
        <w:rPr>
          <w:rFonts w:ascii="Times New Roman" w:hAnsi="Times New Roman" w:cs="Times New Roman"/>
          <w:b w:val="0"/>
          <w:color w:val="auto"/>
          <w:sz w:val="24"/>
          <w:szCs w:val="24"/>
        </w:rPr>
      </w:pPr>
    </w:p>
    <w:p w14:paraId="31DAC74C" w14:textId="6C701211"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Los datos cuantitativos serán complementados con información cualitativa. Para el índice de tolerancia de la violencia social, los datos cuantitativos a nivel general</w:t>
      </w:r>
      <w:r w:rsidR="00125C27">
        <w:rPr>
          <w:rFonts w:ascii="Times New Roman" w:hAnsi="Times New Roman" w:cs="Times New Roman"/>
          <w:b w:val="0"/>
          <w:color w:val="auto"/>
          <w:sz w:val="24"/>
          <w:szCs w:val="24"/>
        </w:rPr>
        <w:t>, por dimensiones y sub dimensiones, por grados, sexo y regiones, estos</w:t>
      </w:r>
      <w:r w:rsidRPr="00360EE7">
        <w:rPr>
          <w:rFonts w:ascii="Times New Roman" w:hAnsi="Times New Roman" w:cs="Times New Roman"/>
          <w:b w:val="0"/>
          <w:color w:val="auto"/>
          <w:sz w:val="24"/>
          <w:szCs w:val="24"/>
        </w:rPr>
        <w:t xml:space="preserve"> serán complementados por las variables cualitativas de experiencias de reducción, percepciones sobre violencia familiar y sexual, y justificación de la violencia. Por sexo será complementados por el </w:t>
      </w:r>
      <w:r>
        <w:rPr>
          <w:rFonts w:ascii="Times New Roman" w:hAnsi="Times New Roman" w:cs="Times New Roman"/>
          <w:b w:val="0"/>
          <w:color w:val="auto"/>
          <w:sz w:val="24"/>
          <w:szCs w:val="24"/>
        </w:rPr>
        <w:t>sexo</w:t>
      </w:r>
      <w:r w:rsidRPr="00360EE7">
        <w:rPr>
          <w:rFonts w:ascii="Times New Roman" w:hAnsi="Times New Roman" w:cs="Times New Roman"/>
          <w:b w:val="0"/>
          <w:color w:val="auto"/>
          <w:sz w:val="24"/>
          <w:szCs w:val="24"/>
        </w:rPr>
        <w:t xml:space="preserve"> predominante de reducción y la realización de un diagnóstico. </w:t>
      </w:r>
    </w:p>
    <w:p w14:paraId="311C8D65"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2F692CEA" w14:textId="3BC86098"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Para el índice de percepción de riesgo se observarán datos cuantitativos a nivel general</w:t>
      </w:r>
      <w:r w:rsidR="00125C27">
        <w:rPr>
          <w:rFonts w:ascii="Times New Roman" w:hAnsi="Times New Roman" w:cs="Times New Roman"/>
          <w:b w:val="0"/>
          <w:color w:val="auto"/>
          <w:sz w:val="24"/>
          <w:szCs w:val="24"/>
        </w:rPr>
        <w:t xml:space="preserve">, por dimensiones, por sub dimensiones, </w:t>
      </w:r>
      <w:r w:rsidRPr="00360EE7">
        <w:rPr>
          <w:rFonts w:ascii="Times New Roman" w:hAnsi="Times New Roman" w:cs="Times New Roman"/>
          <w:b w:val="0"/>
          <w:color w:val="auto"/>
          <w:sz w:val="24"/>
          <w:szCs w:val="24"/>
        </w:rPr>
        <w:t>por grado</w:t>
      </w:r>
      <w:r w:rsidR="00125C27">
        <w:rPr>
          <w:rFonts w:ascii="Times New Roman" w:hAnsi="Times New Roman" w:cs="Times New Roman"/>
          <w:b w:val="0"/>
          <w:color w:val="auto"/>
          <w:sz w:val="24"/>
          <w:szCs w:val="24"/>
        </w:rPr>
        <w:t>, sexo y regiones</w:t>
      </w:r>
      <w:r w:rsidRPr="00360EE7">
        <w:rPr>
          <w:rFonts w:ascii="Times New Roman" w:hAnsi="Times New Roman" w:cs="Times New Roman"/>
          <w:b w:val="0"/>
          <w:color w:val="auto"/>
          <w:sz w:val="24"/>
          <w:szCs w:val="24"/>
        </w:rPr>
        <w:t xml:space="preserve">, estos serán relacionados con las acciones que ayudaron a incrementar la percepción de riesgo, percepción de situaciones de riesgo y trata de personas, y situaciones de riesgo que viven en su comunidad, I.E y hogar. Por sexo será relacionado al género predominante de incremento de percepción. </w:t>
      </w:r>
    </w:p>
    <w:p w14:paraId="70ECE2F3"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50CB9BAC" w14:textId="2A24A25C" w:rsidR="00096A1D" w:rsidRDefault="006F7106" w:rsidP="00096A1D">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Para el índice de conocimientos adquiridos sobre la violencia, </w:t>
      </w:r>
      <w:r w:rsidR="00125C27">
        <w:rPr>
          <w:rFonts w:ascii="Times New Roman" w:hAnsi="Times New Roman" w:cs="Times New Roman"/>
          <w:b w:val="0"/>
          <w:color w:val="auto"/>
          <w:sz w:val="24"/>
          <w:szCs w:val="24"/>
        </w:rPr>
        <w:t xml:space="preserve">se presentaran </w:t>
      </w:r>
      <w:r w:rsidRPr="00360EE7">
        <w:rPr>
          <w:rFonts w:ascii="Times New Roman" w:hAnsi="Times New Roman" w:cs="Times New Roman"/>
          <w:b w:val="0"/>
          <w:color w:val="auto"/>
          <w:sz w:val="24"/>
          <w:szCs w:val="24"/>
        </w:rPr>
        <w:t xml:space="preserve">los datos cuantitativos a nivel general, </w:t>
      </w:r>
      <w:r w:rsidR="00125C27">
        <w:rPr>
          <w:rFonts w:ascii="Times New Roman" w:hAnsi="Times New Roman" w:cs="Times New Roman"/>
          <w:b w:val="0"/>
          <w:color w:val="auto"/>
          <w:sz w:val="24"/>
          <w:szCs w:val="24"/>
        </w:rPr>
        <w:t xml:space="preserve">por dimensiones y sub dimensiones, por grado, </w:t>
      </w:r>
      <w:r w:rsidRPr="00360EE7">
        <w:rPr>
          <w:rFonts w:ascii="Times New Roman" w:hAnsi="Times New Roman" w:cs="Times New Roman"/>
          <w:b w:val="0"/>
          <w:color w:val="auto"/>
          <w:sz w:val="24"/>
          <w:szCs w:val="24"/>
        </w:rPr>
        <w:t>por sexo</w:t>
      </w:r>
      <w:r w:rsidR="00125C27">
        <w:rPr>
          <w:rFonts w:ascii="Times New Roman" w:hAnsi="Times New Roman" w:cs="Times New Roman"/>
          <w:b w:val="0"/>
          <w:color w:val="auto"/>
          <w:sz w:val="24"/>
          <w:szCs w:val="24"/>
        </w:rPr>
        <w:t xml:space="preserve"> y regiones, se presentara </w:t>
      </w:r>
      <w:r w:rsidRPr="00360EE7">
        <w:rPr>
          <w:rFonts w:ascii="Times New Roman" w:hAnsi="Times New Roman" w:cs="Times New Roman"/>
          <w:b w:val="0"/>
          <w:color w:val="auto"/>
          <w:sz w:val="24"/>
          <w:szCs w:val="24"/>
        </w:rPr>
        <w:t>información cualitativa que están relacionadas a episodios de violencia en la comunidad, I.E y hogar, a la reacción ante los episodios de violencia, y a conocimientos sobre la intervención.</w:t>
      </w:r>
    </w:p>
    <w:p w14:paraId="265D85B5" w14:textId="77777777" w:rsidR="00E6008B" w:rsidRPr="00360EE7" w:rsidRDefault="00E6008B" w:rsidP="00096A1D">
      <w:pPr>
        <w:pStyle w:val="Puesto"/>
        <w:widowControl w:val="0"/>
        <w:ind w:left="1276"/>
        <w:jc w:val="both"/>
        <w:rPr>
          <w:rFonts w:ascii="Times New Roman" w:hAnsi="Times New Roman" w:cs="Times New Roman"/>
          <w:b w:val="0"/>
          <w:color w:val="auto"/>
          <w:sz w:val="24"/>
          <w:szCs w:val="24"/>
        </w:rPr>
      </w:pPr>
    </w:p>
    <w:p w14:paraId="6487BB09"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¿Se ha producido algún efecto no planeado de la intervención o cambios en grupos de población diferentes a la población objetivo?</w:t>
      </w:r>
    </w:p>
    <w:p w14:paraId="461F299A"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0DA7AE2D" w14:textId="6FA64F72" w:rsidR="00407D05" w:rsidRPr="00DA77EE" w:rsidRDefault="006F7106" w:rsidP="00DA77EE">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Se busca conocer si hay algún cambio o efecto de la intervención en alguna población diferente a la población objetivo. Para ello, se revisarán las entrevistas a profundidad que se realizaron a las y los actores involucrados con el fin de encontrar información sobre alguna población diferente donde la intervención haya tenido incidencia.</w:t>
      </w:r>
    </w:p>
    <w:p w14:paraId="140B3127" w14:textId="77777777" w:rsidR="006F7106" w:rsidRPr="00360EE7" w:rsidRDefault="006F7106" w:rsidP="006F7106">
      <w:pPr>
        <w:pStyle w:val="Puesto"/>
        <w:widowControl w:val="0"/>
        <w:jc w:val="both"/>
        <w:rPr>
          <w:rFonts w:ascii="Times New Roman" w:hAnsi="Times New Roman" w:cs="Times New Roman"/>
          <w:b w:val="0"/>
          <w:color w:val="auto"/>
          <w:sz w:val="24"/>
          <w:szCs w:val="24"/>
        </w:rPr>
      </w:pPr>
    </w:p>
    <w:p w14:paraId="3E521A6D"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¿Se ha llegado a la población que se deseaba atender?, si no ha sido así, ¿qué explicación existe?</w:t>
      </w:r>
    </w:p>
    <w:p w14:paraId="6ECC8C74" w14:textId="77777777" w:rsidR="006F7106" w:rsidRPr="00360EE7" w:rsidRDefault="006F7106" w:rsidP="006F7106">
      <w:pPr>
        <w:pStyle w:val="Puesto"/>
        <w:widowControl w:val="0"/>
        <w:ind w:left="1276"/>
        <w:jc w:val="both"/>
        <w:rPr>
          <w:rFonts w:ascii="Times New Roman" w:hAnsi="Times New Roman" w:cs="Times New Roman"/>
          <w:color w:val="auto"/>
          <w:sz w:val="24"/>
          <w:szCs w:val="24"/>
        </w:rPr>
      </w:pPr>
    </w:p>
    <w:p w14:paraId="38353B92"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Se indagará si se ha llegado a la población que se deseaba atender y de no haberse logrado las razones de su incumplimiento. Para eso se ha analizado información cualitativa y cuantitativa. Los resultados a esta pregunta expondrán el % de alcance de población beneficiaria, los factores que contribuyeron a su logro o justificaciones del incumplimiento de la meta y algunas sugerencias de mejora. Se recogerá información cuantitativa, a partir de la revisión documentaria y cualitativa de las y los actores involucrados, a través de entrevistas a profundidad: a coordinador(a) TOE, docente tutor(a) y director(a).</w:t>
      </w:r>
    </w:p>
    <w:p w14:paraId="6D3B2C93" w14:textId="77777777" w:rsidR="006F7106" w:rsidRDefault="006F7106" w:rsidP="006F7106">
      <w:pPr>
        <w:pStyle w:val="Puesto"/>
        <w:widowControl w:val="0"/>
        <w:ind w:left="284"/>
        <w:jc w:val="both"/>
        <w:rPr>
          <w:rFonts w:ascii="Times New Roman" w:hAnsi="Times New Roman" w:cs="Times New Roman"/>
          <w:b w:val="0"/>
          <w:color w:val="auto"/>
          <w:sz w:val="24"/>
          <w:szCs w:val="24"/>
        </w:rPr>
      </w:pPr>
    </w:p>
    <w:p w14:paraId="3A251BBF" w14:textId="77777777" w:rsidR="009A262C" w:rsidRPr="00360EE7" w:rsidRDefault="009A262C" w:rsidP="009A262C">
      <w:pPr>
        <w:pStyle w:val="Puesto"/>
        <w:widowControl w:val="0"/>
        <w:ind w:left="284" w:firstLine="424"/>
        <w:jc w:val="both"/>
        <w:rPr>
          <w:rFonts w:ascii="Times New Roman" w:hAnsi="Times New Roman" w:cs="Times New Roman"/>
          <w:b w:val="0"/>
          <w:color w:val="auto"/>
          <w:sz w:val="24"/>
          <w:szCs w:val="24"/>
        </w:rPr>
      </w:pPr>
    </w:p>
    <w:p w14:paraId="1229E9C2"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¿La intervención ha contribuido al logro del resultado final?, ¿de qué forma?</w:t>
      </w:r>
    </w:p>
    <w:p w14:paraId="6CF96FBF"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3840DC09"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determinará si el logro del resultado final se debe al aporte de la intervención y de qué manera ha contribuido. Los informantes serán las y los actores involucrados en la gestión e implementación de la intervención: director(a) de la I.E, estudiantes, promotor(a) CEM y docente tutor(a), a través de entrevistas a profundidad para conocer su percepción.   </w:t>
      </w:r>
    </w:p>
    <w:p w14:paraId="60553DF0" w14:textId="77777777" w:rsidR="0072196B" w:rsidRPr="00360EE7" w:rsidRDefault="0072196B" w:rsidP="006F7106">
      <w:pPr>
        <w:pStyle w:val="Puesto"/>
        <w:widowControl w:val="0"/>
        <w:jc w:val="both"/>
        <w:rPr>
          <w:rFonts w:ascii="Times New Roman" w:hAnsi="Times New Roman" w:cs="Times New Roman"/>
          <w:b w:val="0"/>
          <w:color w:val="auto"/>
          <w:sz w:val="24"/>
          <w:szCs w:val="24"/>
        </w:rPr>
      </w:pPr>
    </w:p>
    <w:p w14:paraId="2F3F774D" w14:textId="77777777" w:rsidR="006F7106" w:rsidRPr="00360EE7" w:rsidRDefault="006F7106"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¿El avance de los indicadores a nivel de Producto es el adecuado para el logro del resultado específico?</w:t>
      </w:r>
    </w:p>
    <w:p w14:paraId="30D08350"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0768BADC" w14:textId="7D7129A5" w:rsidR="006D250D" w:rsidRPr="00DA77EE" w:rsidRDefault="006F7106" w:rsidP="00DA77EE">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w:t>
      </w:r>
      <w:r w:rsidR="00484D9E">
        <w:rPr>
          <w:rFonts w:ascii="Times New Roman" w:hAnsi="Times New Roman" w:cs="Times New Roman"/>
          <w:b w:val="0"/>
          <w:color w:val="auto"/>
          <w:sz w:val="24"/>
          <w:szCs w:val="24"/>
        </w:rPr>
        <w:t xml:space="preserve">dará a conocer </w:t>
      </w:r>
      <w:r w:rsidRPr="00360EE7">
        <w:rPr>
          <w:rFonts w:ascii="Times New Roman" w:hAnsi="Times New Roman" w:cs="Times New Roman"/>
          <w:b w:val="0"/>
          <w:color w:val="auto"/>
          <w:sz w:val="24"/>
          <w:szCs w:val="24"/>
        </w:rPr>
        <w:t>si el avance de los i</w:t>
      </w:r>
      <w:r w:rsidR="00484D9E">
        <w:rPr>
          <w:rFonts w:ascii="Times New Roman" w:hAnsi="Times New Roman" w:cs="Times New Roman"/>
          <w:b w:val="0"/>
          <w:color w:val="auto"/>
          <w:sz w:val="24"/>
          <w:szCs w:val="24"/>
        </w:rPr>
        <w:t xml:space="preserve">ndicadores es adecuado </w:t>
      </w:r>
      <w:r w:rsidR="005D21EB">
        <w:rPr>
          <w:rFonts w:ascii="Times New Roman" w:hAnsi="Times New Roman" w:cs="Times New Roman"/>
          <w:b w:val="0"/>
          <w:color w:val="auto"/>
          <w:sz w:val="24"/>
          <w:szCs w:val="24"/>
        </w:rPr>
        <w:t xml:space="preserve">para </w:t>
      </w:r>
      <w:r w:rsidR="005D21EB" w:rsidRPr="00360EE7">
        <w:rPr>
          <w:rFonts w:ascii="Times New Roman" w:hAnsi="Times New Roman" w:cs="Times New Roman"/>
          <w:b w:val="0"/>
          <w:color w:val="auto"/>
          <w:sz w:val="24"/>
          <w:szCs w:val="24"/>
        </w:rPr>
        <w:t>el</w:t>
      </w:r>
      <w:r w:rsidRPr="00360EE7">
        <w:rPr>
          <w:rFonts w:ascii="Times New Roman" w:hAnsi="Times New Roman" w:cs="Times New Roman"/>
          <w:b w:val="0"/>
          <w:color w:val="auto"/>
          <w:sz w:val="24"/>
          <w:szCs w:val="24"/>
        </w:rPr>
        <w:t xml:space="preserve"> logro del resultado específico</w:t>
      </w:r>
      <w:r w:rsidR="00410397">
        <w:rPr>
          <w:rFonts w:ascii="Times New Roman" w:hAnsi="Times New Roman" w:cs="Times New Roman"/>
          <w:b w:val="0"/>
          <w:color w:val="auto"/>
          <w:sz w:val="24"/>
          <w:szCs w:val="24"/>
        </w:rPr>
        <w:t xml:space="preserve">, </w:t>
      </w:r>
      <w:r w:rsidR="00410397" w:rsidRPr="00360EE7">
        <w:rPr>
          <w:rFonts w:ascii="Times New Roman" w:hAnsi="Times New Roman" w:cs="Times New Roman"/>
          <w:b w:val="0"/>
          <w:color w:val="auto"/>
          <w:sz w:val="24"/>
          <w:szCs w:val="24"/>
        </w:rPr>
        <w:t>para</w:t>
      </w:r>
      <w:r w:rsidRPr="00360EE7">
        <w:rPr>
          <w:rFonts w:ascii="Times New Roman" w:hAnsi="Times New Roman" w:cs="Times New Roman"/>
          <w:b w:val="0"/>
          <w:color w:val="auto"/>
          <w:sz w:val="24"/>
          <w:szCs w:val="24"/>
        </w:rPr>
        <w:t xml:space="preserve"> lo cual se comprobará desde el análisis de resultados trabajados entorno a</w:t>
      </w:r>
      <w:r w:rsidR="00DA77EE">
        <w:rPr>
          <w:rFonts w:ascii="Times New Roman" w:hAnsi="Times New Roman" w:cs="Times New Roman"/>
          <w:b w:val="0"/>
          <w:color w:val="auto"/>
          <w:sz w:val="24"/>
          <w:szCs w:val="24"/>
        </w:rPr>
        <w:t xml:space="preserve"> docentes y líderes escolares. </w:t>
      </w:r>
    </w:p>
    <w:p w14:paraId="251F0051" w14:textId="6FD37BF7" w:rsidR="006F7106" w:rsidRPr="006D250D" w:rsidRDefault="006D250D" w:rsidP="00C06CFE">
      <w:pPr>
        <w:pStyle w:val="Puesto"/>
        <w:widowControl w:val="0"/>
        <w:numPr>
          <w:ilvl w:val="0"/>
          <w:numId w:val="52"/>
        </w:numPr>
        <w:jc w:val="both"/>
        <w:rPr>
          <w:rFonts w:ascii="Times New Roman" w:hAnsi="Times New Roman" w:cs="Times New Roman"/>
          <w:color w:val="auto"/>
          <w:sz w:val="24"/>
          <w:szCs w:val="24"/>
        </w:rPr>
      </w:pPr>
      <w:r w:rsidRPr="006D250D">
        <w:rPr>
          <w:rFonts w:ascii="Times New Roman" w:hAnsi="Times New Roman" w:cs="Times New Roman"/>
          <w:color w:val="auto"/>
          <w:sz w:val="24"/>
          <w:szCs w:val="24"/>
        </w:rPr>
        <w:t xml:space="preserve">Docentes </w:t>
      </w:r>
    </w:p>
    <w:p w14:paraId="4259BB06" w14:textId="13793C0A" w:rsidR="006D250D" w:rsidRPr="00DA77EE" w:rsidRDefault="006F7106" w:rsidP="00DA77EE">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Deberá constatarse si las y los docentes de las I.E, donde se aplicó la intervención, </w:t>
      </w:r>
      <w:r w:rsidR="00484D9E">
        <w:rPr>
          <w:rFonts w:ascii="Times New Roman" w:hAnsi="Times New Roman" w:cs="Times New Roman"/>
          <w:b w:val="0"/>
          <w:color w:val="auto"/>
          <w:sz w:val="24"/>
          <w:szCs w:val="24"/>
        </w:rPr>
        <w:t xml:space="preserve">fueron capacitados en los </w:t>
      </w:r>
      <w:r w:rsidRPr="00360EE7">
        <w:rPr>
          <w:rFonts w:ascii="Times New Roman" w:hAnsi="Times New Roman" w:cs="Times New Roman"/>
          <w:b w:val="0"/>
          <w:color w:val="auto"/>
          <w:sz w:val="24"/>
          <w:szCs w:val="24"/>
        </w:rPr>
        <w:t xml:space="preserve">conocimientos necesarios respecto a la problemática tratada, si detectan casos y situaciones de violencia familiar y sexual dándoles el tratamiento adecuado, y si incorporan en los planes de tutoría la temática de violencia familiar sexual, embarazo adolescente y trata de personas. </w:t>
      </w:r>
      <w:r w:rsidR="00484D9E">
        <w:rPr>
          <w:rFonts w:ascii="Times New Roman" w:hAnsi="Times New Roman" w:cs="Times New Roman"/>
          <w:b w:val="0"/>
          <w:color w:val="auto"/>
          <w:sz w:val="24"/>
          <w:szCs w:val="24"/>
        </w:rPr>
        <w:t>Además se presentara datos cualit</w:t>
      </w:r>
      <w:r w:rsidR="00DA77EE">
        <w:rPr>
          <w:rFonts w:ascii="Times New Roman" w:hAnsi="Times New Roman" w:cs="Times New Roman"/>
          <w:b w:val="0"/>
          <w:color w:val="auto"/>
          <w:sz w:val="24"/>
          <w:szCs w:val="24"/>
        </w:rPr>
        <w:t xml:space="preserve">ativos en relación a este </w:t>
      </w:r>
      <w:r w:rsidR="00060C8F">
        <w:rPr>
          <w:rFonts w:ascii="Times New Roman" w:hAnsi="Times New Roman" w:cs="Times New Roman"/>
          <w:b w:val="0"/>
          <w:color w:val="auto"/>
          <w:sz w:val="24"/>
          <w:szCs w:val="24"/>
        </w:rPr>
        <w:t>punto</w:t>
      </w:r>
    </w:p>
    <w:p w14:paraId="4A361E21" w14:textId="4F065E3A" w:rsidR="006D250D" w:rsidRPr="006D250D" w:rsidRDefault="006D250D" w:rsidP="00C06CFE">
      <w:pPr>
        <w:pStyle w:val="Puesto"/>
        <w:widowControl w:val="0"/>
        <w:numPr>
          <w:ilvl w:val="0"/>
          <w:numId w:val="52"/>
        </w:numPr>
        <w:jc w:val="both"/>
        <w:rPr>
          <w:rFonts w:ascii="Times New Roman" w:hAnsi="Times New Roman" w:cs="Times New Roman"/>
          <w:color w:val="auto"/>
          <w:sz w:val="24"/>
          <w:szCs w:val="24"/>
        </w:rPr>
      </w:pPr>
      <w:r w:rsidRPr="006D250D">
        <w:rPr>
          <w:rFonts w:ascii="Times New Roman" w:hAnsi="Times New Roman" w:cs="Times New Roman"/>
          <w:color w:val="auto"/>
          <w:sz w:val="24"/>
          <w:szCs w:val="24"/>
        </w:rPr>
        <w:t>Líderes escolares</w:t>
      </w:r>
    </w:p>
    <w:p w14:paraId="315BDB40" w14:textId="2C5DF614"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Asimismo, se busca</w:t>
      </w:r>
      <w:r w:rsidR="00484D9E">
        <w:rPr>
          <w:rFonts w:ascii="Times New Roman" w:hAnsi="Times New Roman" w:cs="Times New Roman"/>
          <w:b w:val="0"/>
          <w:color w:val="auto"/>
          <w:sz w:val="24"/>
          <w:szCs w:val="24"/>
        </w:rPr>
        <w:t>rá</w:t>
      </w:r>
      <w:r w:rsidRPr="00360EE7">
        <w:rPr>
          <w:rFonts w:ascii="Times New Roman" w:hAnsi="Times New Roman" w:cs="Times New Roman"/>
          <w:b w:val="0"/>
          <w:color w:val="auto"/>
          <w:sz w:val="24"/>
          <w:szCs w:val="24"/>
        </w:rPr>
        <w:t xml:space="preserve"> conocer el porcentaje de líderes escolares que fueron formados, es decir, aquellos que lograron concluir con el proceso de formación y cuántos de ellos lograron realizar acciones preventivas promocionales dentro de sus II.EE.</w:t>
      </w:r>
    </w:p>
    <w:p w14:paraId="2BF6E617"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39E5D0E7"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Para hallar los resultados sobre los puntos antes mencionado se realizará el análisis documentario de informes técnicos de los promotores(as) CEM. Asimismo, se busca analizar las entrevistas a profundidad para conocer sobre la participación de docentes, el apoyo de los directores a la intervención y la motivación de los líderes escolares para su participación. </w:t>
      </w:r>
    </w:p>
    <w:p w14:paraId="7752094B" w14:textId="77777777" w:rsidR="006D250D" w:rsidRPr="00360EE7" w:rsidRDefault="006D250D" w:rsidP="00DA77EE">
      <w:pPr>
        <w:pStyle w:val="Puesto"/>
        <w:widowControl w:val="0"/>
        <w:jc w:val="both"/>
        <w:rPr>
          <w:rFonts w:ascii="Times New Roman" w:hAnsi="Times New Roman" w:cs="Times New Roman"/>
          <w:b w:val="0"/>
          <w:color w:val="auto"/>
          <w:sz w:val="24"/>
          <w:szCs w:val="24"/>
        </w:rPr>
      </w:pPr>
    </w:p>
    <w:p w14:paraId="2060B570" w14:textId="7EABDD96" w:rsidR="006F7106" w:rsidRPr="00DA77EE" w:rsidRDefault="006F7106" w:rsidP="00DA77EE">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 xml:space="preserve">¿El desarrollo de </w:t>
      </w:r>
      <w:r w:rsidR="00484D9E">
        <w:rPr>
          <w:rFonts w:ascii="Times New Roman" w:hAnsi="Times New Roman" w:cs="Times New Roman"/>
          <w:color w:val="auto"/>
          <w:sz w:val="24"/>
          <w:szCs w:val="24"/>
        </w:rPr>
        <w:t xml:space="preserve">las </w:t>
      </w:r>
      <w:r w:rsidRPr="00360EE7">
        <w:rPr>
          <w:rFonts w:ascii="Times New Roman" w:hAnsi="Times New Roman" w:cs="Times New Roman"/>
          <w:color w:val="auto"/>
          <w:sz w:val="24"/>
          <w:szCs w:val="24"/>
        </w:rPr>
        <w:t>actividades fue suficiente para el logro del resultado específico?</w:t>
      </w:r>
    </w:p>
    <w:p w14:paraId="31D744E5" w14:textId="663E5921" w:rsidR="006F7106" w:rsidRDefault="006F7106" w:rsidP="00FC3BD8">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pretende conocer si el desarrollo de </w:t>
      </w:r>
      <w:r>
        <w:rPr>
          <w:rFonts w:ascii="Times New Roman" w:hAnsi="Times New Roman" w:cs="Times New Roman"/>
          <w:b w:val="0"/>
          <w:color w:val="auto"/>
          <w:sz w:val="24"/>
          <w:szCs w:val="24"/>
        </w:rPr>
        <w:t xml:space="preserve">las </w:t>
      </w:r>
      <w:r w:rsidRPr="00360EE7">
        <w:rPr>
          <w:rFonts w:ascii="Times New Roman" w:hAnsi="Times New Roman" w:cs="Times New Roman"/>
          <w:b w:val="0"/>
          <w:color w:val="auto"/>
          <w:sz w:val="24"/>
          <w:szCs w:val="24"/>
        </w:rPr>
        <w:t>actividades fueron suficientes para el logro del resultado específico. Para ello, se indagará entorno al proceso de formación a docentes, al desarrollo de sesiones de tutoría a estudiantes, al proceso de formación de líderes escolares y a la organización de acci</w:t>
      </w:r>
      <w:r w:rsidR="00484D9E">
        <w:rPr>
          <w:rFonts w:ascii="Times New Roman" w:hAnsi="Times New Roman" w:cs="Times New Roman"/>
          <w:b w:val="0"/>
          <w:color w:val="auto"/>
          <w:sz w:val="24"/>
          <w:szCs w:val="24"/>
        </w:rPr>
        <w:t>ones preventivas promocionales</w:t>
      </w:r>
      <w:r w:rsidRPr="00360EE7">
        <w:rPr>
          <w:rFonts w:ascii="Times New Roman" w:hAnsi="Times New Roman" w:cs="Times New Roman"/>
          <w:b w:val="0"/>
          <w:color w:val="auto"/>
          <w:sz w:val="24"/>
          <w:szCs w:val="24"/>
        </w:rPr>
        <w:t xml:space="preserve">, a las directivas emitidas, a las reuniones de coordinación, y a la participación de padres y madres </w:t>
      </w:r>
      <w:r w:rsidR="00FC3BD8">
        <w:rPr>
          <w:rFonts w:ascii="Times New Roman" w:hAnsi="Times New Roman" w:cs="Times New Roman"/>
          <w:b w:val="0"/>
          <w:color w:val="auto"/>
          <w:sz w:val="24"/>
          <w:szCs w:val="24"/>
        </w:rPr>
        <w:t>en los talleres de orientación.</w:t>
      </w:r>
    </w:p>
    <w:p w14:paraId="55C0CA51" w14:textId="24E750B8" w:rsidR="003F1C1F" w:rsidRPr="003F1C1F" w:rsidRDefault="00011401" w:rsidP="00C06CFE">
      <w:pPr>
        <w:pStyle w:val="Puesto"/>
        <w:widowControl w:val="0"/>
        <w:numPr>
          <w:ilvl w:val="0"/>
          <w:numId w:val="52"/>
        </w:numPr>
        <w:jc w:val="both"/>
        <w:rPr>
          <w:rFonts w:ascii="Times New Roman" w:hAnsi="Times New Roman" w:cs="Times New Roman"/>
          <w:color w:val="auto"/>
          <w:sz w:val="24"/>
          <w:szCs w:val="24"/>
        </w:rPr>
      </w:pPr>
      <w:r>
        <w:rPr>
          <w:rFonts w:ascii="Times New Roman" w:hAnsi="Times New Roman" w:cs="Times New Roman"/>
          <w:color w:val="auto"/>
          <w:sz w:val="24"/>
          <w:szCs w:val="24"/>
        </w:rPr>
        <w:t>Proceso de f</w:t>
      </w:r>
      <w:r w:rsidR="003F1C1F" w:rsidRPr="003F1C1F">
        <w:rPr>
          <w:rFonts w:ascii="Times New Roman" w:hAnsi="Times New Roman" w:cs="Times New Roman"/>
          <w:color w:val="auto"/>
          <w:sz w:val="24"/>
          <w:szCs w:val="24"/>
        </w:rPr>
        <w:t>ormación a docentes</w:t>
      </w:r>
    </w:p>
    <w:p w14:paraId="32821120" w14:textId="45ACB29E" w:rsidR="003F1C1F" w:rsidRDefault="006F7106" w:rsidP="00FC3BD8">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En cuanto al proceso de formación a docentes se busca conocer el número de docentes que participaron en el proceso de formación, el número de módulos de información elaborados, el número de docentes convocados,     el número de talleres de formación a docentes desarrollados, el número de docentes que cuentan con módulo de sesiones de tutoría y material educativo, y el número de docentes encuestados sobre la evaluación del proceso de formación del docente. Para ello, se realizará revisión documentaria de los informes de las y los promotores CEM, del “Manual de formación para docentes 2016”, del “Manual de formadores(as): Fortalecimiento de capacidades a docentes 2017”, y del documento “Orientacione</w:t>
      </w:r>
      <w:r w:rsidR="00FC3BD8">
        <w:rPr>
          <w:rFonts w:ascii="Times New Roman" w:hAnsi="Times New Roman" w:cs="Times New Roman"/>
          <w:b w:val="0"/>
          <w:color w:val="auto"/>
          <w:sz w:val="24"/>
          <w:szCs w:val="24"/>
        </w:rPr>
        <w:t xml:space="preserve">s para la intervención 2017”.  </w:t>
      </w:r>
    </w:p>
    <w:p w14:paraId="4788BF0B" w14:textId="08541D93" w:rsidR="006F7106" w:rsidRPr="00011401" w:rsidRDefault="00011401" w:rsidP="00C06CFE">
      <w:pPr>
        <w:pStyle w:val="Puesto"/>
        <w:widowControl w:val="0"/>
        <w:numPr>
          <w:ilvl w:val="0"/>
          <w:numId w:val="52"/>
        </w:numPr>
        <w:jc w:val="both"/>
        <w:rPr>
          <w:rFonts w:ascii="Times New Roman" w:hAnsi="Times New Roman" w:cs="Times New Roman"/>
          <w:color w:val="auto"/>
          <w:sz w:val="24"/>
          <w:szCs w:val="24"/>
        </w:rPr>
      </w:pPr>
      <w:r w:rsidRPr="00011401">
        <w:rPr>
          <w:rFonts w:ascii="Times New Roman" w:hAnsi="Times New Roman" w:cs="Times New Roman"/>
          <w:color w:val="auto"/>
          <w:sz w:val="24"/>
          <w:szCs w:val="24"/>
        </w:rPr>
        <w:t>Desarrollo de las s</w:t>
      </w:r>
      <w:r w:rsidR="003F1C1F" w:rsidRPr="00011401">
        <w:rPr>
          <w:rFonts w:ascii="Times New Roman" w:hAnsi="Times New Roman" w:cs="Times New Roman"/>
          <w:color w:val="auto"/>
          <w:sz w:val="24"/>
          <w:szCs w:val="24"/>
        </w:rPr>
        <w:t>esiones de tutorías</w:t>
      </w:r>
      <w:r w:rsidRPr="00011401">
        <w:rPr>
          <w:rFonts w:ascii="Times New Roman" w:hAnsi="Times New Roman" w:cs="Times New Roman"/>
          <w:color w:val="auto"/>
          <w:sz w:val="24"/>
          <w:szCs w:val="24"/>
        </w:rPr>
        <w:t xml:space="preserve"> a estudiantes</w:t>
      </w:r>
    </w:p>
    <w:p w14:paraId="36168424" w14:textId="10B21709" w:rsidR="006F7106" w:rsidRPr="00FC3BD8" w:rsidRDefault="006F7106" w:rsidP="00FC3BD8">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En el caso del desarrollo de sesiones de tutorías a estudiantes se pretende conocer el número de sesiones de tutoría programadas y desarrolladas, el número de estudiantes que reciben las sesiones de tutoría, el instrumento de evaluación y la cantidad de pruebas aplicadas. Para ello, se realizará revisión documentaria de los informe</w:t>
      </w:r>
      <w:r w:rsidR="00FC3BD8">
        <w:rPr>
          <w:rFonts w:ascii="Times New Roman" w:hAnsi="Times New Roman" w:cs="Times New Roman"/>
          <w:b w:val="0"/>
          <w:color w:val="auto"/>
          <w:sz w:val="24"/>
          <w:szCs w:val="24"/>
        </w:rPr>
        <w:t xml:space="preserve">s de las y los promotores CEM. </w:t>
      </w:r>
    </w:p>
    <w:p w14:paraId="42C8E9CE" w14:textId="7077C781" w:rsidR="00322378" w:rsidRPr="00011401" w:rsidRDefault="00011401" w:rsidP="00C06CFE">
      <w:pPr>
        <w:pStyle w:val="Puesto"/>
        <w:widowControl w:val="0"/>
        <w:numPr>
          <w:ilvl w:val="0"/>
          <w:numId w:val="52"/>
        </w:numPr>
        <w:jc w:val="both"/>
        <w:rPr>
          <w:rFonts w:ascii="Times New Roman" w:hAnsi="Times New Roman" w:cs="Times New Roman"/>
          <w:color w:val="auto"/>
          <w:sz w:val="24"/>
          <w:szCs w:val="24"/>
        </w:rPr>
      </w:pPr>
      <w:r w:rsidRPr="00011401">
        <w:rPr>
          <w:rFonts w:ascii="Times New Roman" w:hAnsi="Times New Roman" w:cs="Times New Roman"/>
          <w:color w:val="auto"/>
          <w:sz w:val="24"/>
          <w:szCs w:val="24"/>
        </w:rPr>
        <w:t>Proceso de formación de</w:t>
      </w:r>
      <w:r w:rsidRPr="00360EE7">
        <w:rPr>
          <w:rFonts w:ascii="Times New Roman" w:hAnsi="Times New Roman" w:cs="Times New Roman"/>
          <w:b w:val="0"/>
          <w:color w:val="auto"/>
          <w:sz w:val="24"/>
          <w:szCs w:val="24"/>
        </w:rPr>
        <w:t xml:space="preserve"> </w:t>
      </w:r>
      <w:r>
        <w:rPr>
          <w:rFonts w:ascii="Times New Roman" w:hAnsi="Times New Roman" w:cs="Times New Roman"/>
          <w:color w:val="auto"/>
          <w:sz w:val="24"/>
          <w:szCs w:val="24"/>
        </w:rPr>
        <w:t>l</w:t>
      </w:r>
      <w:r w:rsidR="00322378" w:rsidRPr="00322378">
        <w:rPr>
          <w:rFonts w:ascii="Times New Roman" w:hAnsi="Times New Roman" w:cs="Times New Roman"/>
          <w:color w:val="auto"/>
          <w:sz w:val="24"/>
          <w:szCs w:val="24"/>
        </w:rPr>
        <w:t>íderes escolares</w:t>
      </w:r>
      <w:r>
        <w:rPr>
          <w:rFonts w:ascii="Times New Roman" w:hAnsi="Times New Roman" w:cs="Times New Roman"/>
          <w:color w:val="auto"/>
          <w:sz w:val="24"/>
          <w:szCs w:val="24"/>
        </w:rPr>
        <w:t xml:space="preserve"> </w:t>
      </w:r>
      <w:r w:rsidRPr="00011401">
        <w:rPr>
          <w:rFonts w:ascii="Times New Roman" w:hAnsi="Times New Roman" w:cs="Times New Roman"/>
          <w:color w:val="auto"/>
          <w:sz w:val="24"/>
          <w:szCs w:val="24"/>
        </w:rPr>
        <w:t>y a la organización de acciones preventivas promocionales</w:t>
      </w:r>
    </w:p>
    <w:p w14:paraId="36B38F3D" w14:textId="31EAEB22" w:rsidR="006F7106" w:rsidRDefault="006F7106" w:rsidP="00FC3BD8">
      <w:pPr>
        <w:pStyle w:val="Puesto"/>
        <w:widowControl w:val="0"/>
        <w:ind w:left="1276"/>
        <w:jc w:val="both"/>
        <w:rPr>
          <w:rFonts w:ascii="Times New Roman" w:hAnsi="Times New Roman" w:cs="Times New Roman"/>
          <w:b w:val="0"/>
          <w:color w:val="auto"/>
          <w:sz w:val="24"/>
          <w:szCs w:val="24"/>
        </w:rPr>
      </w:pPr>
      <w:r w:rsidRPr="00FC3BD8">
        <w:rPr>
          <w:rFonts w:ascii="Times New Roman" w:hAnsi="Times New Roman" w:cs="Times New Roman"/>
          <w:b w:val="0"/>
          <w:color w:val="auto"/>
          <w:sz w:val="24"/>
          <w:szCs w:val="24"/>
        </w:rPr>
        <w:t>Para el caso de los líderes escolares se indagará sobre el perfil del líder estudiantil, el número de estudiantes líderes seleccionados de acuerdo al perfil, el número de talleres de formación para líderes escolares desarrollados, el número de acciones preventivas promocionales realizadas por los líderes escolares y el número de estudiantes beneficiados por las mismas. Para este punto se revisarán los informes de las y los promotores CEM y el “Módulo de formación de líderes escolares” para conocer el perfil del líder.</w:t>
      </w:r>
      <w:r w:rsidR="00FC3BD8">
        <w:rPr>
          <w:rFonts w:ascii="Times New Roman" w:hAnsi="Times New Roman" w:cs="Times New Roman"/>
          <w:b w:val="0"/>
          <w:color w:val="auto"/>
          <w:sz w:val="24"/>
          <w:szCs w:val="24"/>
        </w:rPr>
        <w:t xml:space="preserve"> </w:t>
      </w:r>
    </w:p>
    <w:p w14:paraId="629E86C3" w14:textId="2B59C9E0" w:rsidR="00FC3BD8" w:rsidRPr="00FC3BD8" w:rsidRDefault="00FC3BD8" w:rsidP="00C06CFE">
      <w:pPr>
        <w:pStyle w:val="Puesto"/>
        <w:widowControl w:val="0"/>
        <w:numPr>
          <w:ilvl w:val="0"/>
          <w:numId w:val="75"/>
        </w:numPr>
        <w:jc w:val="both"/>
        <w:rPr>
          <w:rFonts w:ascii="Times New Roman" w:hAnsi="Times New Roman" w:cs="Times New Roman"/>
          <w:color w:val="auto"/>
          <w:sz w:val="24"/>
          <w:szCs w:val="24"/>
        </w:rPr>
      </w:pPr>
      <w:r w:rsidRPr="00FC3BD8">
        <w:rPr>
          <w:rFonts w:ascii="Times New Roman" w:hAnsi="Times New Roman" w:cs="Times New Roman"/>
          <w:color w:val="auto"/>
          <w:sz w:val="24"/>
          <w:szCs w:val="24"/>
        </w:rPr>
        <w:t xml:space="preserve">Materiales educativos </w:t>
      </w:r>
    </w:p>
    <w:p w14:paraId="07153F01" w14:textId="66CD2A35" w:rsidR="00322378" w:rsidRDefault="00FC3BD8" w:rsidP="00FC3BD8">
      <w:pPr>
        <w:pStyle w:val="Puesto"/>
        <w:widowControl w:val="0"/>
        <w:ind w:left="1276"/>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F7106" w:rsidRPr="00360EE7">
        <w:rPr>
          <w:rFonts w:ascii="Times New Roman" w:hAnsi="Times New Roman" w:cs="Times New Roman"/>
          <w:b w:val="0"/>
          <w:color w:val="auto"/>
          <w:sz w:val="24"/>
          <w:szCs w:val="24"/>
        </w:rPr>
        <w:t>e busca conocer sobre los materiales educativos elaborados, el número de documentos con sesiones de tutoría para estudiantes y la metodología del taller de formación para docentes y líderes escolares. La información será recogida de los informes de las y los promotores CEM, del “Manual de formadores(as): Fortalecimiento de capacidades a docentes 2017” y el “Módulo de for</w:t>
      </w:r>
      <w:r>
        <w:rPr>
          <w:rFonts w:ascii="Times New Roman" w:hAnsi="Times New Roman" w:cs="Times New Roman"/>
          <w:b w:val="0"/>
          <w:color w:val="auto"/>
          <w:sz w:val="24"/>
          <w:szCs w:val="24"/>
        </w:rPr>
        <w:t xml:space="preserve">mación de líderes escolares”.  </w:t>
      </w:r>
    </w:p>
    <w:p w14:paraId="617E478B" w14:textId="5498DAF8" w:rsidR="00322378" w:rsidRPr="00322378" w:rsidRDefault="00322378" w:rsidP="00C06CFE">
      <w:pPr>
        <w:pStyle w:val="Puesto"/>
        <w:widowControl w:val="0"/>
        <w:numPr>
          <w:ilvl w:val="0"/>
          <w:numId w:val="52"/>
        </w:numPr>
        <w:jc w:val="both"/>
        <w:rPr>
          <w:rFonts w:ascii="Times New Roman" w:hAnsi="Times New Roman" w:cs="Times New Roman"/>
          <w:color w:val="auto"/>
          <w:sz w:val="24"/>
          <w:szCs w:val="24"/>
        </w:rPr>
      </w:pPr>
      <w:r w:rsidRPr="00322378">
        <w:rPr>
          <w:rFonts w:ascii="Times New Roman" w:hAnsi="Times New Roman" w:cs="Times New Roman"/>
          <w:color w:val="auto"/>
          <w:sz w:val="24"/>
          <w:szCs w:val="24"/>
        </w:rPr>
        <w:t>Directivas emitidas por UGEL/DRE</w:t>
      </w:r>
    </w:p>
    <w:p w14:paraId="460853EF" w14:textId="6F840750" w:rsidR="00A07B03" w:rsidRDefault="006F7106" w:rsidP="00FC3BD8">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Para saber el número de directivas emitidas por UGEL/DRE se indagará en los informes de las y los promotores CEM, quiénes deben haber mencionado si la UGEL/DRE de su jurisdicción emitió directivas.  </w:t>
      </w:r>
    </w:p>
    <w:p w14:paraId="4888DEED" w14:textId="6A347D42" w:rsidR="00A07B03" w:rsidRPr="00A07B03" w:rsidRDefault="00A07B03" w:rsidP="00C06CFE">
      <w:pPr>
        <w:pStyle w:val="Puesto"/>
        <w:widowControl w:val="0"/>
        <w:numPr>
          <w:ilvl w:val="0"/>
          <w:numId w:val="52"/>
        </w:numPr>
        <w:jc w:val="both"/>
        <w:rPr>
          <w:rFonts w:ascii="Times New Roman" w:hAnsi="Times New Roman" w:cs="Times New Roman"/>
          <w:color w:val="auto"/>
          <w:sz w:val="24"/>
          <w:szCs w:val="24"/>
        </w:rPr>
      </w:pPr>
      <w:r w:rsidRPr="00A07B03">
        <w:rPr>
          <w:rFonts w:ascii="Times New Roman" w:hAnsi="Times New Roman" w:cs="Times New Roman"/>
          <w:color w:val="auto"/>
          <w:sz w:val="24"/>
          <w:szCs w:val="24"/>
        </w:rPr>
        <w:t>Las reuniones de coordinación</w:t>
      </w:r>
    </w:p>
    <w:p w14:paraId="66E285FC" w14:textId="41A6EDAF" w:rsidR="006F7106" w:rsidRPr="00360EE7"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Para el caso de las reuniones de coordinación se indagará en la “Guía de Asistencia Técnica” para saber la cantidad de reuniones que se pro</w:t>
      </w:r>
      <w:r w:rsidR="00A07B03">
        <w:rPr>
          <w:rFonts w:ascii="Times New Roman" w:hAnsi="Times New Roman" w:cs="Times New Roman"/>
          <w:b w:val="0"/>
          <w:color w:val="auto"/>
          <w:sz w:val="24"/>
          <w:szCs w:val="24"/>
        </w:rPr>
        <w:t xml:space="preserve">yectan durante la intervención </w:t>
      </w:r>
      <w:r w:rsidR="0056328E">
        <w:rPr>
          <w:rFonts w:ascii="Times New Roman" w:hAnsi="Times New Roman" w:cs="Times New Roman"/>
          <w:b w:val="0"/>
          <w:color w:val="auto"/>
          <w:sz w:val="24"/>
          <w:szCs w:val="24"/>
        </w:rPr>
        <w:t>y se revisaran</w:t>
      </w:r>
      <w:r w:rsidR="00A07B03">
        <w:rPr>
          <w:rFonts w:ascii="Times New Roman" w:hAnsi="Times New Roman" w:cs="Times New Roman"/>
          <w:b w:val="0"/>
          <w:color w:val="auto"/>
          <w:sz w:val="24"/>
          <w:szCs w:val="24"/>
        </w:rPr>
        <w:t xml:space="preserve"> los informes de los promotores CEM.</w:t>
      </w:r>
    </w:p>
    <w:p w14:paraId="1B3B071D" w14:textId="77777777" w:rsidR="006F7106" w:rsidRPr="00360EE7" w:rsidRDefault="006F7106" w:rsidP="006F7106">
      <w:pPr>
        <w:pStyle w:val="Puesto"/>
        <w:widowControl w:val="0"/>
        <w:ind w:left="1276"/>
        <w:jc w:val="both"/>
        <w:rPr>
          <w:rFonts w:ascii="Times New Roman" w:hAnsi="Times New Roman" w:cs="Times New Roman"/>
          <w:b w:val="0"/>
          <w:color w:val="auto"/>
          <w:sz w:val="24"/>
          <w:szCs w:val="24"/>
        </w:rPr>
      </w:pPr>
    </w:p>
    <w:p w14:paraId="17B8CB2E" w14:textId="77C21B5B" w:rsidR="003F1C1F" w:rsidRPr="003F1C1F" w:rsidRDefault="003F1C1F" w:rsidP="00C06CFE">
      <w:pPr>
        <w:pStyle w:val="Puesto"/>
        <w:widowControl w:val="0"/>
        <w:numPr>
          <w:ilvl w:val="0"/>
          <w:numId w:val="52"/>
        </w:numPr>
        <w:jc w:val="both"/>
        <w:rPr>
          <w:rFonts w:ascii="Times New Roman" w:hAnsi="Times New Roman" w:cs="Times New Roman"/>
          <w:color w:val="auto"/>
          <w:sz w:val="24"/>
          <w:szCs w:val="24"/>
        </w:rPr>
      </w:pPr>
      <w:r w:rsidRPr="003F1C1F">
        <w:rPr>
          <w:rFonts w:ascii="Times New Roman" w:hAnsi="Times New Roman" w:cs="Times New Roman"/>
          <w:color w:val="auto"/>
          <w:sz w:val="24"/>
          <w:szCs w:val="24"/>
        </w:rPr>
        <w:t>Participación de los padres y madres en los talleres de orientación</w:t>
      </w:r>
    </w:p>
    <w:p w14:paraId="01F749E9" w14:textId="500FC678" w:rsidR="006F7106" w:rsidRPr="006F7106" w:rsidRDefault="006F7106" w:rsidP="006F7106">
      <w:pPr>
        <w:pStyle w:val="Puesto"/>
        <w:widowControl w:val="0"/>
        <w:ind w:left="1276"/>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Finalmente, sobre la participación de los padres y madres en los talleres de orientación se pretende conocer el número de talleres de orientación a padres y madres de familia y el porcentaje de ellos que participa. Para dar respuesta a estas actividades se indagará en los informes de las y los promotores CEM, asimismo, se ayudará el análisis con información de las entrevistas a profundidad a los implementadores de la intervención.</w:t>
      </w:r>
    </w:p>
    <w:p w14:paraId="75F2A436" w14:textId="77777777" w:rsidR="00096A1D" w:rsidRDefault="00096A1D" w:rsidP="002C28BD">
      <w:pPr>
        <w:pStyle w:val="Puesto"/>
        <w:widowControl w:val="0"/>
        <w:jc w:val="both"/>
        <w:rPr>
          <w:rFonts w:ascii="Times New Roman" w:hAnsi="Times New Roman" w:cs="Times New Roman"/>
          <w:color w:val="auto"/>
          <w:sz w:val="24"/>
          <w:szCs w:val="24"/>
        </w:rPr>
      </w:pPr>
    </w:p>
    <w:p w14:paraId="583F8E93" w14:textId="77777777" w:rsidR="00DA77EE" w:rsidRDefault="00DA77EE" w:rsidP="002C28BD">
      <w:pPr>
        <w:pStyle w:val="Puesto"/>
        <w:widowControl w:val="0"/>
        <w:jc w:val="both"/>
        <w:rPr>
          <w:rFonts w:ascii="Times New Roman" w:hAnsi="Times New Roman" w:cs="Times New Roman"/>
          <w:color w:val="auto"/>
          <w:sz w:val="24"/>
          <w:szCs w:val="24"/>
        </w:rPr>
      </w:pPr>
    </w:p>
    <w:p w14:paraId="7371F82C" w14:textId="0CA9BCA9" w:rsidR="002C28BD" w:rsidRPr="00FC3BD8" w:rsidRDefault="002C28BD" w:rsidP="00FC3BD8">
      <w:pPr>
        <w:pStyle w:val="Puesto"/>
        <w:widowControl w:val="0"/>
        <w:numPr>
          <w:ilvl w:val="1"/>
          <w:numId w:val="6"/>
        </w:numPr>
        <w:jc w:val="both"/>
        <w:outlineLvl w:val="1"/>
        <w:rPr>
          <w:rFonts w:ascii="Times New Roman" w:hAnsi="Times New Roman" w:cs="Times New Roman"/>
          <w:color w:val="auto"/>
          <w:sz w:val="24"/>
          <w:szCs w:val="24"/>
        </w:rPr>
      </w:pPr>
      <w:bookmarkStart w:id="19" w:name="_Toc511231633"/>
      <w:r w:rsidRPr="00360EE7">
        <w:rPr>
          <w:rFonts w:ascii="Times New Roman" w:hAnsi="Times New Roman" w:cs="Times New Roman"/>
          <w:color w:val="auto"/>
          <w:sz w:val="24"/>
          <w:szCs w:val="24"/>
        </w:rPr>
        <w:t>C</w:t>
      </w:r>
      <w:r>
        <w:rPr>
          <w:rFonts w:ascii="Times New Roman" w:hAnsi="Times New Roman" w:cs="Times New Roman"/>
          <w:color w:val="auto"/>
          <w:sz w:val="24"/>
          <w:szCs w:val="24"/>
        </w:rPr>
        <w:t>riterio de</w:t>
      </w:r>
      <w:r w:rsidRPr="00360EE7">
        <w:rPr>
          <w:rFonts w:ascii="Times New Roman" w:hAnsi="Times New Roman" w:cs="Times New Roman"/>
          <w:color w:val="auto"/>
          <w:sz w:val="24"/>
          <w:szCs w:val="24"/>
        </w:rPr>
        <w:t xml:space="preserve"> </w:t>
      </w:r>
      <w:r>
        <w:rPr>
          <w:rFonts w:ascii="Times New Roman" w:hAnsi="Times New Roman" w:cs="Times New Roman"/>
          <w:color w:val="auto"/>
          <w:sz w:val="24"/>
          <w:szCs w:val="24"/>
        </w:rPr>
        <w:t>S</w:t>
      </w:r>
      <w:r w:rsidR="004F520C" w:rsidRPr="00360EE7">
        <w:rPr>
          <w:rFonts w:ascii="Times New Roman" w:hAnsi="Times New Roman" w:cs="Times New Roman"/>
          <w:color w:val="auto"/>
          <w:sz w:val="24"/>
          <w:szCs w:val="24"/>
        </w:rPr>
        <w:t>ostenibilidad.</w:t>
      </w:r>
      <w:bookmarkEnd w:id="19"/>
    </w:p>
    <w:p w14:paraId="7A9FF406" w14:textId="63E1F6DE" w:rsidR="00827538" w:rsidRPr="00DA77EE" w:rsidRDefault="002C28BD" w:rsidP="00DA77EE">
      <w:pPr>
        <w:pStyle w:val="Prrafodelista"/>
        <w:spacing w:line="360" w:lineRule="auto"/>
        <w:ind w:left="1080"/>
        <w:jc w:val="both"/>
        <w:rPr>
          <w:rFonts w:ascii="Times New Roman" w:hAnsi="Times New Roman" w:cs="Times New Roman"/>
          <w:sz w:val="24"/>
          <w:szCs w:val="24"/>
        </w:rPr>
      </w:pPr>
      <w:r w:rsidRPr="00DA77EE">
        <w:rPr>
          <w:rFonts w:ascii="Times New Roman" w:hAnsi="Times New Roman" w:cs="Times New Roman"/>
          <w:sz w:val="24"/>
          <w:szCs w:val="24"/>
        </w:rPr>
        <w:t xml:space="preserve">La </w:t>
      </w:r>
      <w:r w:rsidR="004F520C" w:rsidRPr="00DA77EE">
        <w:rPr>
          <w:rFonts w:ascii="Times New Roman" w:hAnsi="Times New Roman" w:cs="Times New Roman"/>
          <w:sz w:val="24"/>
          <w:szCs w:val="24"/>
        </w:rPr>
        <w:t xml:space="preserve">Sostenibilidad, </w:t>
      </w:r>
      <w:r w:rsidR="00DA77EE">
        <w:rPr>
          <w:rFonts w:ascii="Times New Roman" w:hAnsi="Times New Roman" w:cs="Times New Roman"/>
          <w:sz w:val="24"/>
          <w:szCs w:val="24"/>
        </w:rPr>
        <w:t>entendida como la c</w:t>
      </w:r>
      <w:r w:rsidR="004F520C" w:rsidRPr="00DA77EE">
        <w:rPr>
          <w:rFonts w:ascii="Times New Roman" w:hAnsi="Times New Roman" w:cs="Times New Roman"/>
          <w:szCs w:val="24"/>
        </w:rPr>
        <w:t>ontinuación de los beneficios de la intervención después de que haya cesado la principal asistencia para el desarrollo. Las intervenciones han de ser sostenibles desde una perspectiva ambiental y financiera. Cuando el énfasis no se sitúa en la ayuda externa, cabe definir la sostenibilidad como la capacidad de los principales interesados para sostener los beneficios de una intervención, una vez que se interrumpe la financiación de los donantes, con medidas que utilizan los recursos disponibles en la zona. (Peersman, 2014)</w:t>
      </w:r>
      <w:r w:rsidR="00096A1D" w:rsidRPr="00DA77EE">
        <w:rPr>
          <w:rFonts w:ascii="Times New Roman" w:hAnsi="Times New Roman" w:cs="Times New Roman"/>
          <w:szCs w:val="24"/>
        </w:rPr>
        <w:t>.</w:t>
      </w:r>
    </w:p>
    <w:p w14:paraId="723B02D5" w14:textId="6B008465" w:rsidR="004F520C" w:rsidRPr="00DA77EE" w:rsidRDefault="004F520C" w:rsidP="00DA77EE">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¿Las entidades implementadoras de la intervención (CEM-Promotores) cuentan con condiciones para dar asistencia técnica características y seguimiento a la intervención una vez transferida?</w:t>
      </w:r>
    </w:p>
    <w:p w14:paraId="0DE40883" w14:textId="77777777" w:rsidR="00DA77EE" w:rsidRDefault="00DA77EE" w:rsidP="00DA77EE">
      <w:pPr>
        <w:pStyle w:val="Puesto"/>
        <w:widowControl w:val="0"/>
        <w:ind w:left="1068"/>
        <w:jc w:val="both"/>
        <w:rPr>
          <w:rFonts w:ascii="Times New Roman" w:hAnsi="Times New Roman" w:cs="Times New Roman"/>
          <w:b w:val="0"/>
          <w:color w:val="auto"/>
          <w:sz w:val="24"/>
          <w:szCs w:val="24"/>
        </w:rPr>
      </w:pPr>
    </w:p>
    <w:p w14:paraId="44D31FB9" w14:textId="2079D085" w:rsidR="00995ED0" w:rsidRDefault="00FC3BD8" w:rsidP="00DA77EE">
      <w:pPr>
        <w:pStyle w:val="Puesto"/>
        <w:widowControl w:val="0"/>
        <w:ind w:left="106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Se identificaran </w:t>
      </w:r>
      <w:r w:rsidR="004F520C" w:rsidRPr="00360EE7">
        <w:rPr>
          <w:rFonts w:ascii="Times New Roman" w:hAnsi="Times New Roman" w:cs="Times New Roman"/>
          <w:b w:val="0"/>
          <w:color w:val="auto"/>
          <w:sz w:val="24"/>
          <w:szCs w:val="24"/>
        </w:rPr>
        <w:t>las condiciones externas e internas, así como algunas características con que las y los promotores CEM cuentan para dar asistencia técnica. Para el seguimiento respectivo a la intervención se indagará sobre las condiciones externas e internas. Para ambos casos se darán sugerencias para mejorar el servicio de las y los promotores CEM.  Obtendremos la información mediante entrevistas a profundidad a los actores del proceso de implementación de la intervención, como coordinador TOE, docente tutor, director</w:t>
      </w:r>
      <w:r w:rsidR="004F6531">
        <w:rPr>
          <w:rFonts w:ascii="Times New Roman" w:hAnsi="Times New Roman" w:cs="Times New Roman"/>
          <w:b w:val="0"/>
          <w:color w:val="auto"/>
          <w:sz w:val="24"/>
          <w:szCs w:val="24"/>
        </w:rPr>
        <w:t xml:space="preserve"> de</w:t>
      </w:r>
      <w:r w:rsidR="0056328E">
        <w:rPr>
          <w:rFonts w:ascii="Times New Roman" w:hAnsi="Times New Roman" w:cs="Times New Roman"/>
          <w:b w:val="0"/>
          <w:color w:val="auto"/>
          <w:sz w:val="24"/>
          <w:szCs w:val="24"/>
        </w:rPr>
        <w:t xml:space="preserve"> </w:t>
      </w:r>
      <w:r w:rsidR="00AB07C8">
        <w:rPr>
          <w:rFonts w:ascii="Times New Roman" w:hAnsi="Times New Roman" w:cs="Times New Roman"/>
          <w:b w:val="0"/>
          <w:color w:val="auto"/>
          <w:sz w:val="24"/>
          <w:szCs w:val="24"/>
        </w:rPr>
        <w:t>la I.E.</w:t>
      </w:r>
      <w:r w:rsidR="004F6531">
        <w:rPr>
          <w:rFonts w:ascii="Times New Roman" w:hAnsi="Times New Roman" w:cs="Times New Roman"/>
          <w:b w:val="0"/>
          <w:color w:val="auto"/>
          <w:sz w:val="24"/>
          <w:szCs w:val="24"/>
        </w:rPr>
        <w:t xml:space="preserve"> y especialista</w:t>
      </w:r>
      <w:r w:rsidR="0056328E">
        <w:rPr>
          <w:rFonts w:ascii="Times New Roman" w:hAnsi="Times New Roman" w:cs="Times New Roman"/>
          <w:b w:val="0"/>
          <w:color w:val="auto"/>
          <w:sz w:val="24"/>
          <w:szCs w:val="24"/>
        </w:rPr>
        <w:t>s</w:t>
      </w:r>
      <w:r w:rsidR="004F6531">
        <w:rPr>
          <w:rFonts w:ascii="Times New Roman" w:hAnsi="Times New Roman" w:cs="Times New Roman"/>
          <w:b w:val="0"/>
          <w:color w:val="auto"/>
          <w:sz w:val="24"/>
          <w:szCs w:val="24"/>
        </w:rPr>
        <w:t xml:space="preserve"> PNCVFS.</w:t>
      </w:r>
    </w:p>
    <w:p w14:paraId="7888E7C8" w14:textId="77777777" w:rsidR="00B12D6D" w:rsidRPr="00B12D6D" w:rsidRDefault="00B12D6D" w:rsidP="00096A1D">
      <w:pPr>
        <w:pStyle w:val="Puesto"/>
        <w:widowControl w:val="0"/>
        <w:jc w:val="both"/>
        <w:rPr>
          <w:rFonts w:ascii="Times New Roman" w:hAnsi="Times New Roman" w:cs="Times New Roman"/>
          <w:color w:val="auto"/>
          <w:sz w:val="24"/>
          <w:szCs w:val="24"/>
        </w:rPr>
      </w:pPr>
    </w:p>
    <w:p w14:paraId="768E19B0" w14:textId="77777777" w:rsidR="004F520C" w:rsidRPr="00360EE7" w:rsidRDefault="004F520C"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¿La intervención cuenta con mecanismos para gestionar el conocimiento que permita su adecuada transferencia?</w:t>
      </w:r>
    </w:p>
    <w:p w14:paraId="43AE2540" w14:textId="77777777" w:rsidR="00E66FDA" w:rsidRDefault="00E66FDA" w:rsidP="00E66FDA">
      <w:pPr>
        <w:pStyle w:val="Puesto"/>
        <w:widowControl w:val="0"/>
        <w:jc w:val="both"/>
        <w:rPr>
          <w:rFonts w:ascii="Times New Roman" w:hAnsi="Times New Roman" w:cs="Times New Roman"/>
          <w:b w:val="0"/>
          <w:color w:val="auto"/>
          <w:sz w:val="24"/>
          <w:szCs w:val="24"/>
        </w:rPr>
      </w:pPr>
    </w:p>
    <w:p w14:paraId="75283D83" w14:textId="72981E01" w:rsidR="004F520C" w:rsidRPr="00360EE7" w:rsidRDefault="004F520C" w:rsidP="00E66FDA">
      <w:pPr>
        <w:pStyle w:val="Puesto"/>
        <w:widowControl w:val="0"/>
        <w:ind w:left="1080"/>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w:t>
      </w:r>
      <w:r w:rsidR="00FC3BD8">
        <w:rPr>
          <w:rFonts w:ascii="Times New Roman" w:hAnsi="Times New Roman" w:cs="Times New Roman"/>
          <w:b w:val="0"/>
          <w:color w:val="auto"/>
          <w:sz w:val="24"/>
          <w:szCs w:val="24"/>
        </w:rPr>
        <w:t xml:space="preserve">identificará </w:t>
      </w:r>
      <w:r w:rsidRPr="00360EE7">
        <w:rPr>
          <w:rFonts w:ascii="Times New Roman" w:hAnsi="Times New Roman" w:cs="Times New Roman"/>
          <w:b w:val="0"/>
          <w:color w:val="auto"/>
          <w:sz w:val="24"/>
          <w:szCs w:val="24"/>
        </w:rPr>
        <w:t xml:space="preserve">si la intervención </w:t>
      </w:r>
      <w:r w:rsidR="00FC3BD8">
        <w:rPr>
          <w:rFonts w:ascii="Times New Roman" w:hAnsi="Times New Roman" w:cs="Times New Roman"/>
          <w:b w:val="0"/>
          <w:color w:val="auto"/>
          <w:sz w:val="24"/>
          <w:szCs w:val="24"/>
        </w:rPr>
        <w:t xml:space="preserve">cuenta con mecanismos </w:t>
      </w:r>
      <w:r w:rsidRPr="00360EE7">
        <w:rPr>
          <w:rFonts w:ascii="Times New Roman" w:hAnsi="Times New Roman" w:cs="Times New Roman"/>
          <w:b w:val="0"/>
          <w:color w:val="auto"/>
          <w:sz w:val="24"/>
          <w:szCs w:val="24"/>
        </w:rPr>
        <w:t>para la gestión del conocimiento</w:t>
      </w:r>
      <w:r w:rsidR="00FC3BD8">
        <w:rPr>
          <w:rFonts w:ascii="Times New Roman" w:hAnsi="Times New Roman" w:cs="Times New Roman"/>
          <w:b w:val="0"/>
          <w:color w:val="auto"/>
          <w:sz w:val="24"/>
          <w:szCs w:val="24"/>
        </w:rPr>
        <w:t>, que permitan</w:t>
      </w:r>
      <w:r w:rsidRPr="00360EE7">
        <w:rPr>
          <w:rFonts w:ascii="Times New Roman" w:hAnsi="Times New Roman" w:cs="Times New Roman"/>
          <w:b w:val="0"/>
          <w:color w:val="auto"/>
          <w:sz w:val="24"/>
          <w:szCs w:val="24"/>
        </w:rPr>
        <w:t xml:space="preserve"> que pueda darse el proce</w:t>
      </w:r>
      <w:r w:rsidR="00FC3BD8">
        <w:rPr>
          <w:rFonts w:ascii="Times New Roman" w:hAnsi="Times New Roman" w:cs="Times New Roman"/>
          <w:b w:val="0"/>
          <w:color w:val="auto"/>
          <w:sz w:val="24"/>
          <w:szCs w:val="24"/>
        </w:rPr>
        <w:t>so de transferencia. Para ello</w:t>
      </w:r>
      <w:r w:rsidRPr="00360EE7">
        <w:rPr>
          <w:rFonts w:ascii="Times New Roman" w:hAnsi="Times New Roman" w:cs="Times New Roman"/>
          <w:b w:val="0"/>
          <w:color w:val="auto"/>
          <w:sz w:val="24"/>
          <w:szCs w:val="24"/>
        </w:rPr>
        <w:t>, se da</w:t>
      </w:r>
      <w:r w:rsidR="00FC3BD8">
        <w:rPr>
          <w:rFonts w:ascii="Times New Roman" w:hAnsi="Times New Roman" w:cs="Times New Roman"/>
          <w:b w:val="0"/>
          <w:color w:val="auto"/>
          <w:sz w:val="24"/>
          <w:szCs w:val="24"/>
        </w:rPr>
        <w:t>rán algunas sugerencias para</w:t>
      </w:r>
      <w:r w:rsidRPr="00360EE7">
        <w:rPr>
          <w:rFonts w:ascii="Times New Roman" w:hAnsi="Times New Roman" w:cs="Times New Roman"/>
          <w:b w:val="0"/>
          <w:color w:val="auto"/>
          <w:sz w:val="24"/>
          <w:szCs w:val="24"/>
        </w:rPr>
        <w:t xml:space="preserve"> mejorar la transferencia. Se obtendrá información mediante las entrevistas a profundidad a los gestores de la intervención, y a través de revisión documentaria: CD y Marco Lógico. </w:t>
      </w:r>
    </w:p>
    <w:p w14:paraId="0B0E5FDC" w14:textId="77777777" w:rsidR="00B12D6D" w:rsidRDefault="00B12D6D" w:rsidP="004F520C">
      <w:pPr>
        <w:pStyle w:val="Puesto"/>
        <w:widowControl w:val="0"/>
        <w:jc w:val="both"/>
        <w:rPr>
          <w:rFonts w:ascii="Times New Roman" w:hAnsi="Times New Roman" w:cs="Times New Roman"/>
          <w:b w:val="0"/>
          <w:color w:val="auto"/>
          <w:sz w:val="24"/>
          <w:szCs w:val="24"/>
        </w:rPr>
      </w:pPr>
    </w:p>
    <w:p w14:paraId="01F4466D" w14:textId="6BEE9756" w:rsidR="004F520C" w:rsidRPr="00360EE7" w:rsidRDefault="004F520C"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 xml:space="preserve">¿Existen condiciones en el MINEDU y Dirección Regional de Educación </w:t>
      </w:r>
      <w:r w:rsidR="00A751F9">
        <w:rPr>
          <w:rFonts w:ascii="Times New Roman" w:hAnsi="Times New Roman" w:cs="Times New Roman"/>
          <w:color w:val="auto"/>
          <w:sz w:val="24"/>
          <w:szCs w:val="24"/>
        </w:rPr>
        <w:t xml:space="preserve">–UGEL </w:t>
      </w:r>
      <w:r w:rsidRPr="00360EE7">
        <w:rPr>
          <w:rFonts w:ascii="Times New Roman" w:hAnsi="Times New Roman" w:cs="Times New Roman"/>
          <w:color w:val="auto"/>
          <w:sz w:val="24"/>
          <w:szCs w:val="24"/>
        </w:rPr>
        <w:t>para que la intervención pueda ser transferida? ¿Cuáles son?</w:t>
      </w:r>
    </w:p>
    <w:p w14:paraId="5EAD029A" w14:textId="2F63D4D7" w:rsidR="004F520C" w:rsidRPr="00360EE7" w:rsidRDefault="004F520C" w:rsidP="00E66FDA">
      <w:pPr>
        <w:pStyle w:val="Puesto"/>
        <w:widowControl w:val="0"/>
        <w:ind w:left="1068"/>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verificará si el MINEDU y la UGEL tienen las condiciones para que la intervención pueda ser transferida. Para responder a esta pregunta se realizará un análisis </w:t>
      </w:r>
      <w:r w:rsidR="00A751F9">
        <w:rPr>
          <w:rFonts w:ascii="Times New Roman" w:hAnsi="Times New Roman" w:cs="Times New Roman"/>
          <w:b w:val="0"/>
          <w:color w:val="auto"/>
          <w:sz w:val="24"/>
          <w:szCs w:val="24"/>
        </w:rPr>
        <w:t xml:space="preserve">que permita identificar </w:t>
      </w:r>
      <w:r w:rsidRPr="00360EE7">
        <w:rPr>
          <w:rFonts w:ascii="Times New Roman" w:hAnsi="Times New Roman" w:cs="Times New Roman"/>
          <w:b w:val="0"/>
          <w:color w:val="auto"/>
          <w:sz w:val="24"/>
          <w:szCs w:val="24"/>
        </w:rPr>
        <w:t xml:space="preserve">las condiciones favorables y debilidades, asimismo, se presentarán formas de superar las mismas. Para ello, se indagará en las entrevistas a profundidad a los gestores de la implementación.    </w:t>
      </w:r>
    </w:p>
    <w:p w14:paraId="75BA67C5" w14:textId="77777777" w:rsidR="00E4493C" w:rsidRPr="00360EE7" w:rsidRDefault="00E4493C" w:rsidP="00096A1D">
      <w:pPr>
        <w:pStyle w:val="Puesto"/>
        <w:widowControl w:val="0"/>
        <w:jc w:val="both"/>
        <w:rPr>
          <w:rFonts w:ascii="Times New Roman" w:hAnsi="Times New Roman" w:cs="Times New Roman"/>
          <w:b w:val="0"/>
          <w:color w:val="auto"/>
          <w:sz w:val="24"/>
          <w:szCs w:val="24"/>
        </w:rPr>
      </w:pPr>
    </w:p>
    <w:p w14:paraId="5B6313EE" w14:textId="77777777" w:rsidR="004F520C" w:rsidRPr="00360EE7" w:rsidRDefault="004F520C" w:rsidP="00E6008B">
      <w:pPr>
        <w:pStyle w:val="Puesto"/>
        <w:widowControl w:val="0"/>
        <w:numPr>
          <w:ilvl w:val="2"/>
          <w:numId w:val="6"/>
        </w:numPr>
        <w:jc w:val="both"/>
        <w:rPr>
          <w:rFonts w:ascii="Times New Roman" w:hAnsi="Times New Roman" w:cs="Times New Roman"/>
          <w:color w:val="auto"/>
          <w:sz w:val="24"/>
          <w:szCs w:val="24"/>
        </w:rPr>
      </w:pPr>
      <w:r w:rsidRPr="00360EE7">
        <w:rPr>
          <w:rFonts w:ascii="Times New Roman" w:hAnsi="Times New Roman" w:cs="Times New Roman"/>
          <w:color w:val="auto"/>
          <w:sz w:val="24"/>
          <w:szCs w:val="24"/>
        </w:rPr>
        <w:t>¿Existen amenazas para la transferencia de la intervención al MINEDU?</w:t>
      </w:r>
    </w:p>
    <w:p w14:paraId="03008022" w14:textId="77777777" w:rsidR="004F520C" w:rsidRPr="00360EE7" w:rsidRDefault="004F520C" w:rsidP="00E6008B">
      <w:pPr>
        <w:pStyle w:val="Puesto"/>
        <w:widowControl w:val="0"/>
        <w:ind w:left="1276"/>
        <w:jc w:val="both"/>
        <w:rPr>
          <w:rFonts w:ascii="Times New Roman" w:hAnsi="Times New Roman" w:cs="Times New Roman"/>
          <w:b w:val="0"/>
          <w:color w:val="auto"/>
          <w:sz w:val="24"/>
          <w:szCs w:val="24"/>
        </w:rPr>
      </w:pPr>
    </w:p>
    <w:p w14:paraId="422A2DE0" w14:textId="054EA2FE" w:rsidR="00E4493C" w:rsidRDefault="004F520C" w:rsidP="00E66FDA">
      <w:pPr>
        <w:pStyle w:val="Puesto"/>
        <w:widowControl w:val="0"/>
        <w:ind w:left="1080"/>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La intervención busca ser sostenible en el tiempo, por ello se determinará si es que </w:t>
      </w:r>
      <w:r w:rsidR="00E4493C">
        <w:rPr>
          <w:rFonts w:ascii="Times New Roman" w:hAnsi="Times New Roman" w:cs="Times New Roman"/>
          <w:b w:val="0"/>
          <w:color w:val="auto"/>
          <w:sz w:val="24"/>
          <w:szCs w:val="24"/>
        </w:rPr>
        <w:t xml:space="preserve">se perciben amenazas, para que </w:t>
      </w:r>
      <w:r w:rsidRPr="00360EE7">
        <w:rPr>
          <w:rFonts w:ascii="Times New Roman" w:hAnsi="Times New Roman" w:cs="Times New Roman"/>
          <w:b w:val="0"/>
          <w:color w:val="auto"/>
          <w:sz w:val="24"/>
          <w:szCs w:val="24"/>
        </w:rPr>
        <w:t>la intervención pueda ser transferida al MINEDU. Asimismo, se buscará obtener algunas sugerencias de estrate</w:t>
      </w:r>
      <w:r w:rsidR="00A751F9">
        <w:rPr>
          <w:rFonts w:ascii="Times New Roman" w:hAnsi="Times New Roman" w:cs="Times New Roman"/>
          <w:b w:val="0"/>
          <w:color w:val="auto"/>
          <w:sz w:val="24"/>
          <w:szCs w:val="24"/>
        </w:rPr>
        <w:t>gias para afrontar las amenazas</w:t>
      </w:r>
      <w:r w:rsidR="00E4493C">
        <w:rPr>
          <w:rFonts w:ascii="Times New Roman" w:hAnsi="Times New Roman" w:cs="Times New Roman"/>
          <w:b w:val="0"/>
          <w:color w:val="auto"/>
          <w:sz w:val="24"/>
          <w:szCs w:val="24"/>
        </w:rPr>
        <w:t xml:space="preserve">. Para ello se obtendrá </w:t>
      </w:r>
      <w:r w:rsidR="00A751F9">
        <w:rPr>
          <w:rFonts w:ascii="Times New Roman" w:hAnsi="Times New Roman" w:cs="Times New Roman"/>
          <w:b w:val="0"/>
          <w:color w:val="auto"/>
          <w:sz w:val="24"/>
          <w:szCs w:val="24"/>
        </w:rPr>
        <w:t xml:space="preserve">la </w:t>
      </w:r>
      <w:r w:rsidR="00E4493C">
        <w:rPr>
          <w:rFonts w:ascii="Times New Roman" w:hAnsi="Times New Roman" w:cs="Times New Roman"/>
          <w:b w:val="0"/>
          <w:color w:val="auto"/>
          <w:sz w:val="24"/>
          <w:szCs w:val="24"/>
        </w:rPr>
        <w:t>información mediante l</w:t>
      </w:r>
      <w:r w:rsidRPr="00360EE7">
        <w:rPr>
          <w:rFonts w:ascii="Times New Roman" w:hAnsi="Times New Roman" w:cs="Times New Roman"/>
          <w:b w:val="0"/>
          <w:color w:val="auto"/>
          <w:sz w:val="24"/>
          <w:szCs w:val="24"/>
        </w:rPr>
        <w:t>as entrevistas a profundidad al promotor/a CEM, a</w:t>
      </w:r>
      <w:r w:rsidR="00E4493C">
        <w:rPr>
          <w:rFonts w:ascii="Times New Roman" w:hAnsi="Times New Roman" w:cs="Times New Roman"/>
          <w:b w:val="0"/>
          <w:color w:val="auto"/>
          <w:sz w:val="24"/>
          <w:szCs w:val="24"/>
        </w:rPr>
        <w:t xml:space="preserve"> </w:t>
      </w:r>
      <w:r w:rsidRPr="00360EE7">
        <w:rPr>
          <w:rFonts w:ascii="Times New Roman" w:hAnsi="Times New Roman" w:cs="Times New Roman"/>
          <w:b w:val="0"/>
          <w:color w:val="auto"/>
          <w:sz w:val="24"/>
          <w:szCs w:val="24"/>
        </w:rPr>
        <w:t>l</w:t>
      </w:r>
      <w:r w:rsidR="00E4493C">
        <w:rPr>
          <w:rFonts w:ascii="Times New Roman" w:hAnsi="Times New Roman" w:cs="Times New Roman"/>
          <w:b w:val="0"/>
          <w:color w:val="auto"/>
          <w:sz w:val="24"/>
          <w:szCs w:val="24"/>
        </w:rPr>
        <w:t>os</w:t>
      </w:r>
      <w:r w:rsidRPr="00360EE7">
        <w:rPr>
          <w:rFonts w:ascii="Times New Roman" w:hAnsi="Times New Roman" w:cs="Times New Roman"/>
          <w:b w:val="0"/>
          <w:color w:val="auto"/>
          <w:sz w:val="24"/>
          <w:szCs w:val="24"/>
        </w:rPr>
        <w:t xml:space="preserve"> especialista</w:t>
      </w:r>
      <w:r w:rsidR="00E4493C">
        <w:rPr>
          <w:rFonts w:ascii="Times New Roman" w:hAnsi="Times New Roman" w:cs="Times New Roman"/>
          <w:b w:val="0"/>
          <w:color w:val="auto"/>
          <w:sz w:val="24"/>
          <w:szCs w:val="24"/>
        </w:rPr>
        <w:t>s</w:t>
      </w:r>
      <w:r w:rsidRPr="00360EE7">
        <w:rPr>
          <w:rFonts w:ascii="Times New Roman" w:hAnsi="Times New Roman" w:cs="Times New Roman"/>
          <w:b w:val="0"/>
          <w:color w:val="auto"/>
          <w:sz w:val="24"/>
          <w:szCs w:val="24"/>
        </w:rPr>
        <w:t xml:space="preserve"> PNCVFS, al especialista UGEL y al especialista MINEDU</w:t>
      </w:r>
      <w:r w:rsidR="00E4493C">
        <w:rPr>
          <w:rFonts w:ascii="Times New Roman" w:hAnsi="Times New Roman" w:cs="Times New Roman"/>
          <w:b w:val="0"/>
          <w:color w:val="auto"/>
          <w:sz w:val="24"/>
          <w:szCs w:val="24"/>
        </w:rPr>
        <w:t>.</w:t>
      </w:r>
    </w:p>
    <w:p w14:paraId="1368E94E" w14:textId="77777777" w:rsidR="00177B19" w:rsidRPr="00360EE7" w:rsidRDefault="00177B19" w:rsidP="00096A1D">
      <w:pPr>
        <w:pStyle w:val="Puesto"/>
        <w:widowControl w:val="0"/>
        <w:jc w:val="both"/>
        <w:rPr>
          <w:rFonts w:ascii="Times New Roman" w:hAnsi="Times New Roman" w:cs="Times New Roman"/>
          <w:b w:val="0"/>
          <w:color w:val="auto"/>
          <w:sz w:val="24"/>
          <w:szCs w:val="24"/>
        </w:rPr>
      </w:pPr>
    </w:p>
    <w:p w14:paraId="5A59AB7A" w14:textId="7CB0485B" w:rsidR="004F520C" w:rsidRPr="00360EE7" w:rsidRDefault="00A751F9" w:rsidP="00E6008B">
      <w:pPr>
        <w:pStyle w:val="Puesto"/>
        <w:widowControl w:val="0"/>
        <w:numPr>
          <w:ilvl w:val="2"/>
          <w:numId w:val="6"/>
        </w:numPr>
        <w:jc w:val="both"/>
        <w:rPr>
          <w:rFonts w:ascii="Times New Roman" w:hAnsi="Times New Roman" w:cs="Times New Roman"/>
          <w:color w:val="auto"/>
          <w:sz w:val="24"/>
          <w:szCs w:val="24"/>
        </w:rPr>
      </w:pPr>
      <w:r>
        <w:rPr>
          <w:rFonts w:ascii="Times New Roman" w:hAnsi="Times New Roman" w:cs="Times New Roman"/>
          <w:color w:val="auto"/>
          <w:sz w:val="24"/>
          <w:szCs w:val="24"/>
        </w:rPr>
        <w:t>¿La i</w:t>
      </w:r>
      <w:r w:rsidR="004F520C" w:rsidRPr="00360EE7">
        <w:rPr>
          <w:rFonts w:ascii="Times New Roman" w:hAnsi="Times New Roman" w:cs="Times New Roman"/>
          <w:color w:val="auto"/>
          <w:sz w:val="24"/>
          <w:szCs w:val="24"/>
        </w:rPr>
        <w:t>ntervención se articula o puede ser articulada con otras intervenciones o servicios de prevención y/o atención?</w:t>
      </w:r>
    </w:p>
    <w:p w14:paraId="3D143C70" w14:textId="77777777" w:rsidR="004F520C" w:rsidRPr="00360EE7" w:rsidRDefault="004F520C" w:rsidP="004F520C">
      <w:pPr>
        <w:pStyle w:val="Puesto"/>
        <w:widowControl w:val="0"/>
        <w:ind w:left="1276"/>
        <w:jc w:val="both"/>
        <w:rPr>
          <w:rFonts w:ascii="Times New Roman" w:hAnsi="Times New Roman" w:cs="Times New Roman"/>
          <w:b w:val="0"/>
          <w:color w:val="auto"/>
          <w:sz w:val="24"/>
          <w:szCs w:val="24"/>
        </w:rPr>
      </w:pPr>
    </w:p>
    <w:p w14:paraId="4C5F7BB7" w14:textId="413485EC" w:rsidR="004F520C" w:rsidRPr="00360EE7" w:rsidRDefault="004F520C" w:rsidP="00E66FDA">
      <w:pPr>
        <w:pStyle w:val="Puesto"/>
        <w:widowControl w:val="0"/>
        <w:ind w:left="1068"/>
        <w:jc w:val="both"/>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Se </w:t>
      </w:r>
      <w:r w:rsidR="00A751F9">
        <w:rPr>
          <w:rFonts w:ascii="Times New Roman" w:hAnsi="Times New Roman" w:cs="Times New Roman"/>
          <w:b w:val="0"/>
          <w:color w:val="auto"/>
          <w:sz w:val="24"/>
          <w:szCs w:val="24"/>
        </w:rPr>
        <w:t xml:space="preserve">identificará </w:t>
      </w:r>
      <w:r w:rsidRPr="00360EE7">
        <w:rPr>
          <w:rFonts w:ascii="Times New Roman" w:hAnsi="Times New Roman" w:cs="Times New Roman"/>
          <w:b w:val="0"/>
          <w:color w:val="auto"/>
          <w:sz w:val="24"/>
          <w:szCs w:val="24"/>
        </w:rPr>
        <w:t xml:space="preserve">si la intervención puede ser articulada con otros programas o servicios de intervención similares, mediante </w:t>
      </w:r>
      <w:r w:rsidR="009E20A8" w:rsidRPr="00360EE7">
        <w:rPr>
          <w:rFonts w:ascii="Times New Roman" w:hAnsi="Times New Roman" w:cs="Times New Roman"/>
          <w:b w:val="0"/>
          <w:color w:val="auto"/>
          <w:sz w:val="24"/>
          <w:szCs w:val="24"/>
        </w:rPr>
        <w:t>la</w:t>
      </w:r>
      <w:r w:rsidR="009E20A8">
        <w:rPr>
          <w:rFonts w:ascii="Times New Roman" w:hAnsi="Times New Roman" w:cs="Times New Roman"/>
          <w:b w:val="0"/>
          <w:color w:val="auto"/>
          <w:sz w:val="24"/>
          <w:szCs w:val="24"/>
        </w:rPr>
        <w:t xml:space="preserve"> información recopilada</w:t>
      </w:r>
      <w:r w:rsidR="00A751F9">
        <w:rPr>
          <w:rFonts w:ascii="Times New Roman" w:hAnsi="Times New Roman" w:cs="Times New Roman"/>
          <w:b w:val="0"/>
          <w:color w:val="auto"/>
          <w:sz w:val="24"/>
          <w:szCs w:val="24"/>
        </w:rPr>
        <w:t xml:space="preserve"> de las </w:t>
      </w:r>
      <w:r w:rsidRPr="00360EE7">
        <w:rPr>
          <w:rFonts w:ascii="Times New Roman" w:hAnsi="Times New Roman" w:cs="Times New Roman"/>
          <w:b w:val="0"/>
          <w:color w:val="auto"/>
          <w:sz w:val="24"/>
          <w:szCs w:val="24"/>
        </w:rPr>
        <w:t>entrevistas a profundidad a especialistas PNCVFS, promotor/a CEM, especial</w:t>
      </w:r>
      <w:r w:rsidR="00A751F9">
        <w:rPr>
          <w:rFonts w:ascii="Times New Roman" w:hAnsi="Times New Roman" w:cs="Times New Roman"/>
          <w:b w:val="0"/>
          <w:color w:val="auto"/>
          <w:sz w:val="24"/>
          <w:szCs w:val="24"/>
        </w:rPr>
        <w:t>ista UGEL, especialista MINEDU.</w:t>
      </w:r>
    </w:p>
    <w:p w14:paraId="43A1C36F" w14:textId="77777777" w:rsidR="006B3D9A" w:rsidRPr="00360EE7" w:rsidRDefault="006B3D9A" w:rsidP="006B3D9A">
      <w:pPr>
        <w:rPr>
          <w:rFonts w:ascii="Times New Roman" w:hAnsi="Times New Roman" w:cs="Times New Roman"/>
        </w:rPr>
      </w:pPr>
    </w:p>
    <w:p w14:paraId="7B0AA7C1" w14:textId="2FD3406F" w:rsidR="006B3D9A" w:rsidRPr="00360EE7" w:rsidRDefault="006B3D9A">
      <w:pPr>
        <w:rPr>
          <w:rFonts w:ascii="Times New Roman" w:eastAsia="Times New Roman" w:hAnsi="Times New Roman" w:cs="Times New Roman"/>
          <w:bCs/>
          <w:lang w:val="es-ES" w:eastAsia="es-ES"/>
        </w:rPr>
      </w:pPr>
      <w:r w:rsidRPr="00360EE7">
        <w:rPr>
          <w:rFonts w:ascii="Times New Roman" w:hAnsi="Times New Roman" w:cs="Times New Roman"/>
          <w:b/>
        </w:rPr>
        <w:br w:type="page"/>
      </w:r>
    </w:p>
    <w:p w14:paraId="3BF75803" w14:textId="785D3F8D" w:rsidR="003610F2" w:rsidRPr="00EC7CE9" w:rsidRDefault="003610F2" w:rsidP="00DF201C">
      <w:pPr>
        <w:pStyle w:val="Ttulo1"/>
        <w:rPr>
          <w:rFonts w:ascii="Times New Roman" w:hAnsi="Times New Roman" w:cs="Times New Roman"/>
          <w:b/>
          <w:color w:val="C00000"/>
        </w:rPr>
      </w:pPr>
      <w:bookmarkStart w:id="20" w:name="_Toc511231634"/>
      <w:r w:rsidRPr="00EC7CE9">
        <w:rPr>
          <w:rFonts w:ascii="Times New Roman" w:hAnsi="Times New Roman" w:cs="Times New Roman"/>
          <w:b/>
          <w:color w:val="C00000"/>
        </w:rPr>
        <w:t>METODOLOGÍA EVALUATIVA</w:t>
      </w:r>
      <w:bookmarkEnd w:id="20"/>
      <w:r w:rsidRPr="00EC7CE9">
        <w:rPr>
          <w:rFonts w:ascii="Times New Roman" w:hAnsi="Times New Roman" w:cs="Times New Roman"/>
          <w:b/>
          <w:color w:val="C00000"/>
        </w:rPr>
        <w:t xml:space="preserve"> </w:t>
      </w:r>
    </w:p>
    <w:p w14:paraId="1AF83054" w14:textId="77777777" w:rsidR="003610F2" w:rsidRPr="00360EE7" w:rsidRDefault="003610F2" w:rsidP="003610F2">
      <w:pPr>
        <w:widowControl w:val="0"/>
        <w:spacing w:after="0" w:line="360" w:lineRule="auto"/>
        <w:jc w:val="both"/>
        <w:rPr>
          <w:rFonts w:ascii="Times New Roman" w:eastAsia="Times New Roman" w:hAnsi="Times New Roman" w:cs="Times New Roman"/>
          <w:bCs/>
          <w:sz w:val="24"/>
          <w:szCs w:val="24"/>
          <w:lang w:val="es-ES" w:eastAsia="es-ES"/>
        </w:rPr>
      </w:pPr>
    </w:p>
    <w:p w14:paraId="3E62B3B3"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Se usó una metodología mixta para dar respuesta a los objetivos de la evaluación de la intervención: </w:t>
      </w:r>
      <w:r w:rsidRPr="00360EE7">
        <w:rPr>
          <w:rFonts w:ascii="Times New Roman" w:eastAsia="Times New Roman" w:hAnsi="Times New Roman" w:cs="Times New Roman"/>
          <w:bCs/>
          <w:i/>
          <w:sz w:val="24"/>
          <w:szCs w:val="24"/>
          <w:lang w:val="es-ES" w:eastAsia="es-ES"/>
        </w:rPr>
        <w:t xml:space="preserve">“Prevención de la Violencia Familiar y Sexual, Embarazo Adolescente y Trata de Personas con fines de explotación sexual en Niños, Niñas y Adolescentes en Instituciones Educativas de Educación Básica Regular”. </w:t>
      </w:r>
      <w:r w:rsidRPr="00360EE7">
        <w:rPr>
          <w:rFonts w:ascii="Times New Roman" w:eastAsia="Times New Roman" w:hAnsi="Times New Roman" w:cs="Times New Roman"/>
          <w:bCs/>
          <w:sz w:val="24"/>
          <w:szCs w:val="24"/>
          <w:lang w:val="es-ES" w:eastAsia="es-ES"/>
        </w:rPr>
        <w:t xml:space="preserve">Esta metodología integró la recolección de datos cuantitativos y cualitativos que permitieron profundizar el análisis de la información. </w:t>
      </w:r>
    </w:p>
    <w:p w14:paraId="6B94A1CE"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val="es-ES" w:eastAsia="es-ES"/>
        </w:rPr>
        <w:t xml:space="preserve">Diversos autores señalan que </w:t>
      </w:r>
      <w:r w:rsidRPr="00360EE7">
        <w:rPr>
          <w:rFonts w:ascii="Times New Roman" w:eastAsia="Times New Roman" w:hAnsi="Times New Roman" w:cs="Times New Roman"/>
          <w:bCs/>
          <w:sz w:val="24"/>
          <w:szCs w:val="24"/>
          <w:lang w:eastAsia="es-ES"/>
        </w:rPr>
        <w:t xml:space="preserve">los diseños mixtos permiten, a las investigadoras y a los investigadores, combinar paradigmas, para optar por mejores oportunidades de acercarse a importantes problemáticas de investigación (Pereira, 2011). En ese sentido, </w:t>
      </w:r>
      <w:r w:rsidRPr="00360EE7">
        <w:rPr>
          <w:rFonts w:ascii="Times New Roman" w:eastAsia="Times New Roman" w:hAnsi="Times New Roman" w:cs="Times New Roman"/>
          <w:bCs/>
          <w:i/>
          <w:sz w:val="24"/>
          <w:szCs w:val="24"/>
          <w:lang w:eastAsia="es-ES"/>
        </w:rPr>
        <w:t>“(…) los métodos mixtos se refieren a un único estudio que utiliza estrategias múltiples o mixtas para responder a las preguntas de investigación y/o comprobar hipótesis”</w:t>
      </w:r>
      <w:r w:rsidRPr="00360EE7">
        <w:rPr>
          <w:rFonts w:ascii="Times New Roman" w:eastAsia="Times New Roman" w:hAnsi="Times New Roman" w:cs="Times New Roman"/>
          <w:bCs/>
          <w:sz w:val="24"/>
          <w:szCs w:val="24"/>
          <w:lang w:eastAsia="es-ES"/>
        </w:rPr>
        <w:t xml:space="preserve"> (Driessnack, Sousa y Costa, 2007).</w:t>
      </w:r>
    </w:p>
    <w:p w14:paraId="40105C7D"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Johnson y Onwuegbuzie (2004), y Onwuegbuzie y Leech (2006), las investigaciones con un diseño mixto podían ser de dos tipos: </w:t>
      </w:r>
    </w:p>
    <w:p w14:paraId="4EB8FC9A" w14:textId="77777777" w:rsidR="003610F2" w:rsidRPr="00360EE7" w:rsidRDefault="003610F2" w:rsidP="00EC7CE2">
      <w:pPr>
        <w:pStyle w:val="Prrafodelista"/>
        <w:numPr>
          <w:ilvl w:val="0"/>
          <w:numId w:val="24"/>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sz w:val="24"/>
          <w:szCs w:val="24"/>
          <w:lang w:eastAsia="es-ES"/>
        </w:rPr>
        <w:t>Con modelo mixto:</w:t>
      </w:r>
      <w:r w:rsidRPr="00360EE7">
        <w:rPr>
          <w:rFonts w:ascii="Times New Roman" w:eastAsia="Times New Roman" w:hAnsi="Times New Roman" w:cs="Times New Roman"/>
          <w:bCs/>
          <w:sz w:val="24"/>
          <w:szCs w:val="24"/>
          <w:lang w:eastAsia="es-ES"/>
        </w:rPr>
        <w:t xml:space="preserve"> en el cual se combinan en una misma etapa o fase de investigación, tanto métodos cuantitativos, como cualitativos. </w:t>
      </w:r>
    </w:p>
    <w:p w14:paraId="29BF8DF1" w14:textId="77777777" w:rsidR="003610F2" w:rsidRPr="00360EE7" w:rsidRDefault="003610F2" w:rsidP="00EC7CE2">
      <w:pPr>
        <w:pStyle w:val="Prrafodelista"/>
        <w:numPr>
          <w:ilvl w:val="0"/>
          <w:numId w:val="24"/>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sz w:val="24"/>
          <w:szCs w:val="24"/>
          <w:lang w:eastAsia="es-ES"/>
        </w:rPr>
        <w:t>Con método mixto:</w:t>
      </w:r>
      <w:r w:rsidRPr="00360EE7">
        <w:rPr>
          <w:rFonts w:ascii="Times New Roman" w:eastAsia="Times New Roman" w:hAnsi="Times New Roman" w:cs="Times New Roman"/>
          <w:bCs/>
          <w:sz w:val="24"/>
          <w:szCs w:val="24"/>
          <w:lang w:eastAsia="es-ES"/>
        </w:rPr>
        <w:t xml:space="preserve"> en cuyo caso, los métodos cuantitativos se utilizan en una etapa o fase de la investigación y los cualitativos en otra.</w:t>
      </w:r>
    </w:p>
    <w:p w14:paraId="34B522E7" w14:textId="77777777" w:rsidR="003610F2"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Para los efectos de la evaluación de la intervención, se usó el modelo mixto que interrelaciona, de forma paralela, las herramientas cuantitativas, ya usadas en la Línea de Base, con otras herramientas cualitativas, para facilitar la comprensión del tema, dado que la medición de la tolerancia social de la violencia tiene sus complejidades, y puede ser complementada por información cualitativa. Se usaron tres estrategias distintas: metodología cualitativa para análisis de información, revisión documentaria para sistematización de información y metodología cuantitativa para cuantificar los resultados. </w:t>
      </w:r>
    </w:p>
    <w:p w14:paraId="5733DBA9" w14:textId="77777777" w:rsidR="00EC7CE9" w:rsidRDefault="00EC7CE9" w:rsidP="003610F2">
      <w:pPr>
        <w:spacing w:line="360" w:lineRule="auto"/>
        <w:jc w:val="both"/>
        <w:rPr>
          <w:rFonts w:ascii="Times New Roman" w:eastAsia="Times New Roman" w:hAnsi="Times New Roman" w:cs="Times New Roman"/>
          <w:bCs/>
          <w:sz w:val="24"/>
          <w:szCs w:val="24"/>
          <w:lang w:val="es-ES" w:eastAsia="es-ES"/>
        </w:rPr>
      </w:pPr>
    </w:p>
    <w:p w14:paraId="7B7EB483" w14:textId="77777777" w:rsidR="00EC7CE9" w:rsidRDefault="00EC7CE9" w:rsidP="003610F2">
      <w:pPr>
        <w:spacing w:line="360" w:lineRule="auto"/>
        <w:jc w:val="both"/>
        <w:rPr>
          <w:rFonts w:ascii="Times New Roman" w:eastAsia="Times New Roman" w:hAnsi="Times New Roman" w:cs="Times New Roman"/>
          <w:bCs/>
          <w:sz w:val="24"/>
          <w:szCs w:val="24"/>
          <w:lang w:val="es-ES" w:eastAsia="es-ES"/>
        </w:rPr>
      </w:pPr>
    </w:p>
    <w:p w14:paraId="46E008CA" w14:textId="77777777" w:rsidR="00EC7CE9" w:rsidRPr="00360EE7" w:rsidRDefault="00EC7CE9" w:rsidP="003610F2">
      <w:pPr>
        <w:spacing w:line="360" w:lineRule="auto"/>
        <w:jc w:val="both"/>
        <w:rPr>
          <w:rFonts w:ascii="Times New Roman" w:eastAsia="Times New Roman" w:hAnsi="Times New Roman" w:cs="Times New Roman"/>
          <w:bCs/>
          <w:sz w:val="24"/>
          <w:szCs w:val="24"/>
          <w:lang w:val="es-ES" w:eastAsia="es-ES"/>
        </w:rPr>
      </w:pPr>
    </w:p>
    <w:p w14:paraId="188C696E"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0F9AA831"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32579261"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1E0183CE"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5E375470"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595A5B3B" w14:textId="77777777" w:rsidR="00573F8D" w:rsidRPr="00573F8D" w:rsidRDefault="00573F8D" w:rsidP="00A659BF">
      <w:pPr>
        <w:pStyle w:val="Prrafodelista"/>
        <w:numPr>
          <w:ilvl w:val="0"/>
          <w:numId w:val="4"/>
        </w:numPr>
        <w:spacing w:line="360" w:lineRule="auto"/>
        <w:contextualSpacing w:val="0"/>
        <w:jc w:val="both"/>
        <w:rPr>
          <w:rFonts w:ascii="Times New Roman" w:eastAsia="Times New Roman" w:hAnsi="Times New Roman" w:cs="Times New Roman"/>
          <w:b/>
          <w:bCs/>
          <w:vanish/>
          <w:sz w:val="24"/>
          <w:szCs w:val="24"/>
          <w:lang w:val="es-ES" w:eastAsia="es-ES"/>
        </w:rPr>
      </w:pPr>
    </w:p>
    <w:p w14:paraId="35E97ABF" w14:textId="708C424C" w:rsidR="006C4F87" w:rsidRDefault="0028086A" w:rsidP="00C06CFE">
      <w:pPr>
        <w:pStyle w:val="Prrafodelista"/>
        <w:numPr>
          <w:ilvl w:val="1"/>
          <w:numId w:val="79"/>
        </w:numPr>
        <w:outlineLvl w:val="1"/>
        <w:rPr>
          <w:b/>
          <w:bCs/>
          <w:sz w:val="24"/>
          <w:szCs w:val="24"/>
          <w:lang w:eastAsia="es-ES"/>
        </w:rPr>
      </w:pPr>
      <w:r>
        <w:rPr>
          <w:b/>
          <w:bCs/>
          <w:sz w:val="24"/>
          <w:szCs w:val="24"/>
          <w:lang w:eastAsia="es-ES"/>
        </w:rPr>
        <w:t xml:space="preserve"> </w:t>
      </w:r>
      <w:bookmarkStart w:id="21" w:name="_Toc511231635"/>
      <w:r w:rsidR="006C4F87" w:rsidRPr="0028086A">
        <w:rPr>
          <w:b/>
          <w:bCs/>
          <w:sz w:val="24"/>
          <w:szCs w:val="24"/>
          <w:lang w:eastAsia="es-ES"/>
        </w:rPr>
        <w:t>M</w:t>
      </w:r>
      <w:r w:rsidR="006C4F87" w:rsidRPr="0028086A">
        <w:rPr>
          <w:rFonts w:ascii="Times New Roman" w:eastAsia="Times New Roman" w:hAnsi="Times New Roman" w:cs="Times New Roman"/>
          <w:b/>
          <w:bCs/>
          <w:sz w:val="24"/>
          <w:szCs w:val="24"/>
          <w:lang w:val="es-ES" w:eastAsia="es-ES"/>
        </w:rPr>
        <w:t>etodología</w:t>
      </w:r>
      <w:r w:rsidR="003610F2" w:rsidRPr="0028086A">
        <w:rPr>
          <w:rFonts w:ascii="Times New Roman" w:eastAsia="Times New Roman" w:hAnsi="Times New Roman" w:cs="Times New Roman"/>
          <w:b/>
          <w:bCs/>
          <w:sz w:val="24"/>
          <w:szCs w:val="24"/>
          <w:lang w:val="es-ES" w:eastAsia="es-ES"/>
        </w:rPr>
        <w:t xml:space="preserve"> C</w:t>
      </w:r>
      <w:r w:rsidR="006C4F87" w:rsidRPr="0028086A">
        <w:rPr>
          <w:b/>
          <w:bCs/>
          <w:sz w:val="24"/>
          <w:szCs w:val="24"/>
          <w:lang w:eastAsia="es-ES"/>
        </w:rPr>
        <w:t>ualitativa</w:t>
      </w:r>
      <w:bookmarkEnd w:id="21"/>
    </w:p>
    <w:p w14:paraId="4FD84DED" w14:textId="77777777" w:rsidR="0028086A" w:rsidRPr="0028086A" w:rsidRDefault="0028086A" w:rsidP="0028086A">
      <w:pPr>
        <w:pStyle w:val="Prrafodelista"/>
        <w:ind w:left="360"/>
        <w:outlineLvl w:val="1"/>
        <w:rPr>
          <w:b/>
          <w:bCs/>
          <w:sz w:val="24"/>
          <w:szCs w:val="24"/>
          <w:lang w:eastAsia="es-ES"/>
        </w:rPr>
      </w:pPr>
    </w:p>
    <w:p w14:paraId="01EAEB13"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La metodología cualitativa de este estudio ha seguido el paradigma fenomenológico, que consiste en entender y estudiar determinada situación o fenómeno real, desde las percepciones de los actores involucrados. La fenomenología permite describir el significado de los individuos a cerca de sus experiencias propias, de ideas o fenómenos (Creswell, 2007). En ese sentido, se realizaron </w:t>
      </w:r>
      <w:r w:rsidRPr="00360EE7">
        <w:rPr>
          <w:rFonts w:ascii="Times New Roman" w:eastAsia="Times New Roman" w:hAnsi="Times New Roman" w:cs="Times New Roman"/>
          <w:bCs/>
          <w:sz w:val="24"/>
          <w:szCs w:val="24"/>
          <w:lang w:eastAsia="es-ES"/>
        </w:rPr>
        <w:t>inferencias que se refieren fundamentalmente a la comunicación simbólica o mensaje de los datos, que tratan en general, de fenómenos, distintos de aquellos que son directamente observables (Andréu, 2003).</w:t>
      </w:r>
      <w:r w:rsidRPr="00360EE7">
        <w:rPr>
          <w:rFonts w:ascii="Times New Roman" w:eastAsia="Times New Roman" w:hAnsi="Times New Roman" w:cs="Times New Roman"/>
          <w:bCs/>
          <w:sz w:val="24"/>
          <w:szCs w:val="24"/>
          <w:lang w:val="es-ES" w:eastAsia="es-ES"/>
        </w:rPr>
        <w:t xml:space="preserve"> </w:t>
      </w:r>
    </w:p>
    <w:p w14:paraId="2C48E90F" w14:textId="3B5C4690"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En este apartado se presentan los procedimientos para la selección de la muestra, y para el procesamiento y el análisis de la información cualitativa. Se hizo un muestreo riguroso y oportuno para el estudio. Esta muestra está conformada por las regiones, los CEM, las UGEL, las </w:t>
      </w:r>
      <w:r w:rsidR="000821CD" w:rsidRPr="00360EE7">
        <w:rPr>
          <w:rFonts w:ascii="Times New Roman" w:eastAsia="Times New Roman" w:hAnsi="Times New Roman" w:cs="Times New Roman"/>
          <w:bCs/>
          <w:sz w:val="24"/>
          <w:szCs w:val="24"/>
          <w:lang w:val="es-ES" w:eastAsia="es-ES"/>
        </w:rPr>
        <w:t>II.EE</w:t>
      </w:r>
      <w:r w:rsidRPr="00360EE7">
        <w:rPr>
          <w:rFonts w:ascii="Times New Roman" w:eastAsia="Times New Roman" w:hAnsi="Times New Roman" w:cs="Times New Roman"/>
          <w:bCs/>
          <w:sz w:val="24"/>
          <w:szCs w:val="24"/>
          <w:lang w:val="es-ES" w:eastAsia="es-ES"/>
        </w:rPr>
        <w:t xml:space="preserve"> y los informantes. </w:t>
      </w:r>
    </w:p>
    <w:p w14:paraId="0E977024" w14:textId="77777777" w:rsidR="006C4F87" w:rsidRDefault="006C4F87" w:rsidP="006C4F87">
      <w:pPr>
        <w:rPr>
          <w:rFonts w:ascii="Times New Roman" w:hAnsi="Times New Roman" w:cs="Times New Roman"/>
          <w:b/>
          <w:color w:val="000000"/>
          <w:sz w:val="24"/>
          <w:lang w:eastAsia="es-ES"/>
        </w:rPr>
      </w:pPr>
    </w:p>
    <w:p w14:paraId="7DAE8D21" w14:textId="1FD731CF" w:rsidR="0071116C" w:rsidRPr="00F218CA" w:rsidRDefault="003610F2" w:rsidP="00C06CFE">
      <w:pPr>
        <w:pStyle w:val="Prrafodelista"/>
        <w:numPr>
          <w:ilvl w:val="2"/>
          <w:numId w:val="79"/>
        </w:numPr>
        <w:rPr>
          <w:rFonts w:ascii="Times New Roman" w:hAnsi="Times New Roman" w:cs="Times New Roman"/>
          <w:b/>
          <w:sz w:val="24"/>
        </w:rPr>
      </w:pPr>
      <w:r w:rsidRPr="006C4F87">
        <w:rPr>
          <w:rFonts w:ascii="Times New Roman" w:hAnsi="Times New Roman" w:cs="Times New Roman"/>
          <w:b/>
          <w:color w:val="000000"/>
          <w:sz w:val="24"/>
          <w:lang w:eastAsia="es-ES"/>
        </w:rPr>
        <w:t>Selecció</w:t>
      </w:r>
      <w:r w:rsidRPr="006C4F87">
        <w:rPr>
          <w:rFonts w:ascii="Times New Roman" w:hAnsi="Times New Roman" w:cs="Times New Roman"/>
          <w:b/>
          <w:sz w:val="24"/>
          <w:lang w:eastAsia="es-ES"/>
        </w:rPr>
        <w:t>n de la muestra (Regiones, los CEM, las UGEL</w:t>
      </w:r>
      <w:r w:rsidR="00AB07C8">
        <w:rPr>
          <w:rFonts w:ascii="Times New Roman" w:hAnsi="Times New Roman" w:cs="Times New Roman"/>
          <w:b/>
          <w:sz w:val="24"/>
          <w:lang w:eastAsia="es-ES"/>
        </w:rPr>
        <w:t>s</w:t>
      </w:r>
      <w:r w:rsidRPr="006C4F87">
        <w:rPr>
          <w:rFonts w:ascii="Times New Roman" w:hAnsi="Times New Roman" w:cs="Times New Roman"/>
          <w:b/>
          <w:sz w:val="24"/>
          <w:lang w:eastAsia="es-ES"/>
        </w:rPr>
        <w:t>, Instituc</w:t>
      </w:r>
      <w:r w:rsidR="00EC7CE9" w:rsidRPr="006C4F87">
        <w:rPr>
          <w:rFonts w:ascii="Times New Roman" w:hAnsi="Times New Roman" w:cs="Times New Roman"/>
          <w:b/>
          <w:sz w:val="24"/>
          <w:lang w:eastAsia="es-ES"/>
        </w:rPr>
        <w:t>iones Educativas e informantes)</w:t>
      </w:r>
    </w:p>
    <w:p w14:paraId="18B43D6E"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Se usó un </w:t>
      </w:r>
      <w:r w:rsidRPr="00360EE7">
        <w:rPr>
          <w:rFonts w:ascii="Times New Roman" w:eastAsia="Times New Roman" w:hAnsi="Times New Roman" w:cs="Times New Roman"/>
          <w:bCs/>
          <w:i/>
          <w:sz w:val="24"/>
          <w:szCs w:val="24"/>
          <w:lang w:val="es-ES" w:eastAsia="es-ES"/>
        </w:rPr>
        <w:t>muestreo por criterio</w:t>
      </w:r>
      <w:r w:rsidRPr="00360EE7">
        <w:rPr>
          <w:rFonts w:ascii="Times New Roman" w:eastAsia="Times New Roman" w:hAnsi="Times New Roman" w:cs="Times New Roman"/>
          <w:bCs/>
          <w:sz w:val="24"/>
          <w:szCs w:val="24"/>
          <w:lang w:val="es-ES" w:eastAsia="es-ES"/>
        </w:rPr>
        <w:t xml:space="preserve">, el cual consiste en </w:t>
      </w:r>
      <w:r w:rsidRPr="00360EE7">
        <w:rPr>
          <w:rFonts w:ascii="Times New Roman" w:eastAsia="Times New Roman" w:hAnsi="Times New Roman" w:cs="Times New Roman"/>
          <w:bCs/>
          <w:sz w:val="24"/>
          <w:szCs w:val="24"/>
          <w:lang w:eastAsia="es-ES"/>
        </w:rPr>
        <w:t xml:space="preserve">establecer lo más sistemáticamente posible los criterios utilizados para asegurar así que la muestra ha sido adecuadamente escogida (Martín-Crespo y Salamanca, 2007). El fin de la investigación es el desarrollo y examen de una temática, entonces la selección de los casos se debe diseñar de forma que se puedan generar tantas categorías y propiedades como sean posibles, y relacionarlas entre sí (Martín-Crespo y Salamanca, 2007). Para ello, el muestreo por criterio permite que se establezcan parámetros claros para delimitar la población que responderá a los cuestionamientos de la evaluación, de forma más oportuna. </w:t>
      </w:r>
    </w:p>
    <w:p w14:paraId="55A55E81" w14:textId="77777777" w:rsidR="003610F2" w:rsidRPr="00360EE7" w:rsidRDefault="003610F2" w:rsidP="00A659BF">
      <w:pPr>
        <w:numPr>
          <w:ilvl w:val="0"/>
          <w:numId w:val="2"/>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 xml:space="preserve">Selección de las regiones. </w:t>
      </w:r>
    </w:p>
    <w:p w14:paraId="442767E2"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aplicación de los instrumentos cualitativos, se desarrolló en las regiones que cumplían dos criterios. El primer criterio era tener la mayor cantidad de adolescentes entre 12-17 años, afectados por sucesos de violencia contra la mujer y los integrantes del grupo familiar, también afectados por violencia sexual, atendidos por el PNCVFS. El segundo criterio, fue el lugar donde se tenía mayor cantidad de estudiantes que se encontraban dentro de la intervención.</w:t>
      </w:r>
    </w:p>
    <w:p w14:paraId="36C92DF5"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La información sobre adolescentes entre 12-17 años afectados por hechos de violencia contra la mujer y los integrantes del grupo familiar afectados por violencia sexual atendidos por el PNCVFS se obtuvo de las bases de datos del Ministerio de la Mujer y Poblaciones Vulnerables, específicamente de las estadísticas del PNCVFS. Bajo estos criterios de selección, las regiones elegidas fueron Lima Metropolitana, Cusco, Junín, Ancash, La Libertad y San Martín. </w:t>
      </w:r>
    </w:p>
    <w:p w14:paraId="5F084B96" w14:textId="73C2963F" w:rsidR="00AE1129" w:rsidRPr="00F218CA" w:rsidRDefault="00776674" w:rsidP="00F218CA">
      <w:pPr>
        <w:pStyle w:val="Descripcin"/>
        <w:rPr>
          <w:rFonts w:ascii="Times New Roman" w:hAnsi="Times New Roman" w:cs="Times New Roman"/>
          <w:b/>
          <w:color w:val="auto"/>
          <w:sz w:val="22"/>
        </w:rPr>
      </w:pPr>
      <w:bookmarkStart w:id="22" w:name="_Toc511140802"/>
      <w:bookmarkStart w:id="23" w:name="_Toc511322799"/>
      <w:r w:rsidRPr="00256DBF">
        <w:rPr>
          <w:rStyle w:val="nfasissutil"/>
        </w:rPr>
        <w:t xml:space="preserve">Cuadro  </w:t>
      </w:r>
      <w:r w:rsidRPr="00256DBF">
        <w:rPr>
          <w:rStyle w:val="nfasissutil"/>
        </w:rPr>
        <w:fldChar w:fldCharType="begin"/>
      </w:r>
      <w:r w:rsidRPr="00256DBF">
        <w:rPr>
          <w:rStyle w:val="nfasissutil"/>
        </w:rPr>
        <w:instrText xml:space="preserve"> SEQ Cuadro_ \* ARABIC </w:instrText>
      </w:r>
      <w:r w:rsidRPr="00256DBF">
        <w:rPr>
          <w:rStyle w:val="nfasissutil"/>
        </w:rPr>
        <w:fldChar w:fldCharType="separate"/>
      </w:r>
      <w:r w:rsidR="00D15EBC">
        <w:rPr>
          <w:rStyle w:val="nfasissutil"/>
          <w:noProof/>
        </w:rPr>
        <w:t>3</w:t>
      </w:r>
      <w:r w:rsidRPr="00256DBF">
        <w:rPr>
          <w:rStyle w:val="nfasissutil"/>
        </w:rPr>
        <w:fldChar w:fldCharType="end"/>
      </w:r>
      <w:bookmarkEnd w:id="22"/>
      <w:r w:rsidR="00CF0A37" w:rsidRPr="00256DBF">
        <w:rPr>
          <w:rStyle w:val="nfasissutil"/>
        </w:rPr>
        <w:t xml:space="preserve">  </w:t>
      </w:r>
      <w:r w:rsidR="003610F2" w:rsidRPr="00256DBF">
        <w:rPr>
          <w:rStyle w:val="nfasissutil"/>
        </w:rPr>
        <w:t>Cantidad de I</w:t>
      </w:r>
      <w:r w:rsidR="000821CD" w:rsidRPr="00256DBF">
        <w:rPr>
          <w:rStyle w:val="nfasissutil"/>
        </w:rPr>
        <w:t>I</w:t>
      </w:r>
      <w:r w:rsidR="003610F2" w:rsidRPr="00256DBF">
        <w:rPr>
          <w:rStyle w:val="nfasissutil"/>
        </w:rPr>
        <w:t>.</w:t>
      </w:r>
      <w:r w:rsidR="000821CD" w:rsidRPr="00256DBF">
        <w:rPr>
          <w:rStyle w:val="nfasissutil"/>
        </w:rPr>
        <w:t>E</w:t>
      </w:r>
      <w:r w:rsidR="003610F2" w:rsidRPr="00256DBF">
        <w:rPr>
          <w:rStyle w:val="nfasissutil"/>
        </w:rPr>
        <w:t>E y estudiantes dentro de la Intervención y adolescentes entre 12-17 años afectados por violencia física y sexual para el año 2016.</w:t>
      </w:r>
      <w:bookmarkEnd w:id="23"/>
    </w:p>
    <w:tbl>
      <w:tblPr>
        <w:tblW w:w="6716" w:type="dxa"/>
        <w:jc w:val="center"/>
        <w:tblLayout w:type="fixed"/>
        <w:tblCellMar>
          <w:left w:w="70" w:type="dxa"/>
          <w:right w:w="70" w:type="dxa"/>
        </w:tblCellMar>
        <w:tblLook w:val="04A0" w:firstRow="1" w:lastRow="0" w:firstColumn="1" w:lastColumn="0" w:noHBand="0" w:noVBand="1"/>
      </w:tblPr>
      <w:tblGrid>
        <w:gridCol w:w="1975"/>
        <w:gridCol w:w="1573"/>
        <w:gridCol w:w="1488"/>
        <w:gridCol w:w="1680"/>
      </w:tblGrid>
      <w:tr w:rsidR="003610F2" w:rsidRPr="00360EE7" w14:paraId="70C6E1A3" w14:textId="77777777" w:rsidTr="00C54853">
        <w:trPr>
          <w:trHeight w:val="411"/>
          <w:jc w:val="center"/>
        </w:trPr>
        <w:tc>
          <w:tcPr>
            <w:tcW w:w="1975" w:type="dxa"/>
            <w:tcBorders>
              <w:top w:val="single" w:sz="8" w:space="0" w:color="auto"/>
              <w:left w:val="single" w:sz="8" w:space="0" w:color="auto"/>
              <w:bottom w:val="single" w:sz="8" w:space="0" w:color="auto"/>
              <w:right w:val="single" w:sz="8" w:space="0" w:color="auto"/>
            </w:tcBorders>
            <w:shd w:val="clear" w:color="000000" w:fill="C00000"/>
            <w:vAlign w:val="center"/>
            <w:hideMark/>
          </w:tcPr>
          <w:p w14:paraId="049477C6"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Región</w:t>
            </w:r>
          </w:p>
        </w:tc>
        <w:tc>
          <w:tcPr>
            <w:tcW w:w="1573" w:type="dxa"/>
            <w:tcBorders>
              <w:top w:val="single" w:sz="8" w:space="0" w:color="auto"/>
              <w:left w:val="nil"/>
              <w:bottom w:val="single" w:sz="8" w:space="0" w:color="auto"/>
              <w:right w:val="single" w:sz="8" w:space="0" w:color="auto"/>
            </w:tcBorders>
            <w:shd w:val="clear" w:color="000000" w:fill="C00000"/>
            <w:vAlign w:val="center"/>
            <w:hideMark/>
          </w:tcPr>
          <w:p w14:paraId="4EC3953C"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Cantidad de II EE</w:t>
            </w:r>
          </w:p>
        </w:tc>
        <w:tc>
          <w:tcPr>
            <w:tcW w:w="1488" w:type="dxa"/>
            <w:tcBorders>
              <w:top w:val="single" w:sz="8" w:space="0" w:color="auto"/>
              <w:left w:val="nil"/>
              <w:bottom w:val="single" w:sz="8" w:space="0" w:color="auto"/>
              <w:right w:val="single" w:sz="8" w:space="0" w:color="auto"/>
            </w:tcBorders>
            <w:shd w:val="clear" w:color="000000" w:fill="C00000"/>
            <w:vAlign w:val="center"/>
            <w:hideMark/>
          </w:tcPr>
          <w:p w14:paraId="40410260"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Cantidad de Estudiantes</w:t>
            </w:r>
          </w:p>
        </w:tc>
        <w:tc>
          <w:tcPr>
            <w:tcW w:w="1680" w:type="dxa"/>
            <w:tcBorders>
              <w:top w:val="single" w:sz="8" w:space="0" w:color="auto"/>
              <w:left w:val="nil"/>
              <w:bottom w:val="single" w:sz="8" w:space="0" w:color="auto"/>
              <w:right w:val="single" w:sz="8" w:space="0" w:color="auto"/>
            </w:tcBorders>
            <w:shd w:val="clear" w:color="000000" w:fill="C00000"/>
            <w:vAlign w:val="center"/>
            <w:hideMark/>
          </w:tcPr>
          <w:p w14:paraId="19050614"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Adolescentes 12-17 años</w:t>
            </w:r>
          </w:p>
        </w:tc>
      </w:tr>
      <w:tr w:rsidR="003610F2" w:rsidRPr="00360EE7" w14:paraId="3D0D5030"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18CB2925"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w:t>
            </w:r>
          </w:p>
        </w:tc>
        <w:tc>
          <w:tcPr>
            <w:tcW w:w="1573" w:type="dxa"/>
            <w:tcBorders>
              <w:top w:val="nil"/>
              <w:left w:val="nil"/>
              <w:bottom w:val="single" w:sz="8" w:space="0" w:color="auto"/>
              <w:right w:val="single" w:sz="8" w:space="0" w:color="auto"/>
            </w:tcBorders>
            <w:shd w:val="clear" w:color="000000" w:fill="FBE4D5"/>
            <w:noWrap/>
            <w:vAlign w:val="center"/>
            <w:hideMark/>
          </w:tcPr>
          <w:p w14:paraId="44F63EE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11</w:t>
            </w:r>
          </w:p>
        </w:tc>
        <w:tc>
          <w:tcPr>
            <w:tcW w:w="1488" w:type="dxa"/>
            <w:tcBorders>
              <w:top w:val="nil"/>
              <w:left w:val="nil"/>
              <w:bottom w:val="single" w:sz="8" w:space="0" w:color="auto"/>
              <w:right w:val="single" w:sz="8" w:space="0" w:color="auto"/>
            </w:tcBorders>
            <w:shd w:val="clear" w:color="000000" w:fill="FBE4D5"/>
            <w:noWrap/>
            <w:vAlign w:val="center"/>
            <w:hideMark/>
          </w:tcPr>
          <w:p w14:paraId="35D7917D"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5830</w:t>
            </w:r>
          </w:p>
        </w:tc>
        <w:tc>
          <w:tcPr>
            <w:tcW w:w="1680" w:type="dxa"/>
            <w:tcBorders>
              <w:top w:val="nil"/>
              <w:left w:val="nil"/>
              <w:bottom w:val="single" w:sz="8" w:space="0" w:color="auto"/>
              <w:right w:val="single" w:sz="8" w:space="0" w:color="auto"/>
            </w:tcBorders>
            <w:shd w:val="clear" w:color="000000" w:fill="FBE4D5"/>
            <w:noWrap/>
            <w:vAlign w:val="center"/>
            <w:hideMark/>
          </w:tcPr>
          <w:p w14:paraId="29F5280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2728</w:t>
            </w:r>
          </w:p>
        </w:tc>
      </w:tr>
      <w:tr w:rsidR="003610F2" w:rsidRPr="00360EE7" w14:paraId="2F7BCA70"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42CA0B6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CUSCO</w:t>
            </w:r>
          </w:p>
        </w:tc>
        <w:tc>
          <w:tcPr>
            <w:tcW w:w="1573" w:type="dxa"/>
            <w:tcBorders>
              <w:top w:val="nil"/>
              <w:left w:val="nil"/>
              <w:bottom w:val="single" w:sz="8" w:space="0" w:color="auto"/>
              <w:right w:val="single" w:sz="8" w:space="0" w:color="auto"/>
            </w:tcBorders>
            <w:shd w:val="clear" w:color="000000" w:fill="FBE4D5"/>
            <w:noWrap/>
            <w:vAlign w:val="center"/>
            <w:hideMark/>
          </w:tcPr>
          <w:p w14:paraId="5C23DFE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17</w:t>
            </w:r>
          </w:p>
        </w:tc>
        <w:tc>
          <w:tcPr>
            <w:tcW w:w="1488" w:type="dxa"/>
            <w:tcBorders>
              <w:top w:val="nil"/>
              <w:left w:val="nil"/>
              <w:bottom w:val="single" w:sz="8" w:space="0" w:color="auto"/>
              <w:right w:val="single" w:sz="8" w:space="0" w:color="auto"/>
            </w:tcBorders>
            <w:shd w:val="clear" w:color="000000" w:fill="FBE4D5"/>
            <w:noWrap/>
            <w:vAlign w:val="center"/>
            <w:hideMark/>
          </w:tcPr>
          <w:p w14:paraId="6750B1C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8561</w:t>
            </w:r>
          </w:p>
        </w:tc>
        <w:tc>
          <w:tcPr>
            <w:tcW w:w="1680" w:type="dxa"/>
            <w:tcBorders>
              <w:top w:val="nil"/>
              <w:left w:val="nil"/>
              <w:bottom w:val="single" w:sz="8" w:space="0" w:color="auto"/>
              <w:right w:val="single" w:sz="8" w:space="0" w:color="auto"/>
            </w:tcBorders>
            <w:shd w:val="clear" w:color="000000" w:fill="FBE4D5"/>
            <w:noWrap/>
            <w:vAlign w:val="center"/>
            <w:hideMark/>
          </w:tcPr>
          <w:p w14:paraId="1DC1D10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670</w:t>
            </w:r>
          </w:p>
        </w:tc>
      </w:tr>
      <w:tr w:rsidR="003610F2" w:rsidRPr="00360EE7" w14:paraId="0947798F"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3B11F192"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JUNIN</w:t>
            </w:r>
          </w:p>
        </w:tc>
        <w:tc>
          <w:tcPr>
            <w:tcW w:w="1573" w:type="dxa"/>
            <w:tcBorders>
              <w:top w:val="nil"/>
              <w:left w:val="nil"/>
              <w:bottom w:val="single" w:sz="8" w:space="0" w:color="auto"/>
              <w:right w:val="single" w:sz="8" w:space="0" w:color="auto"/>
            </w:tcBorders>
            <w:shd w:val="clear" w:color="000000" w:fill="FBE4D5"/>
            <w:noWrap/>
            <w:vAlign w:val="center"/>
            <w:hideMark/>
          </w:tcPr>
          <w:p w14:paraId="3A6D416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w:t>
            </w:r>
          </w:p>
        </w:tc>
        <w:tc>
          <w:tcPr>
            <w:tcW w:w="1488" w:type="dxa"/>
            <w:tcBorders>
              <w:top w:val="nil"/>
              <w:left w:val="nil"/>
              <w:bottom w:val="single" w:sz="8" w:space="0" w:color="auto"/>
              <w:right w:val="single" w:sz="8" w:space="0" w:color="auto"/>
            </w:tcBorders>
            <w:shd w:val="clear" w:color="000000" w:fill="FBE4D5"/>
            <w:noWrap/>
            <w:vAlign w:val="center"/>
            <w:hideMark/>
          </w:tcPr>
          <w:p w14:paraId="0C741F8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1682</w:t>
            </w:r>
          </w:p>
        </w:tc>
        <w:tc>
          <w:tcPr>
            <w:tcW w:w="1680" w:type="dxa"/>
            <w:tcBorders>
              <w:top w:val="nil"/>
              <w:left w:val="nil"/>
              <w:bottom w:val="single" w:sz="8" w:space="0" w:color="auto"/>
              <w:right w:val="single" w:sz="8" w:space="0" w:color="auto"/>
            </w:tcBorders>
            <w:shd w:val="clear" w:color="000000" w:fill="FBE4D5"/>
            <w:noWrap/>
            <w:vAlign w:val="center"/>
            <w:hideMark/>
          </w:tcPr>
          <w:p w14:paraId="5DEA86E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662</w:t>
            </w:r>
          </w:p>
        </w:tc>
      </w:tr>
      <w:tr w:rsidR="003610F2" w:rsidRPr="00360EE7" w14:paraId="6E6E9E76"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160F2AA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ANCASH</w:t>
            </w:r>
          </w:p>
        </w:tc>
        <w:tc>
          <w:tcPr>
            <w:tcW w:w="1573" w:type="dxa"/>
            <w:tcBorders>
              <w:top w:val="nil"/>
              <w:left w:val="nil"/>
              <w:bottom w:val="single" w:sz="8" w:space="0" w:color="auto"/>
              <w:right w:val="single" w:sz="8" w:space="0" w:color="auto"/>
            </w:tcBorders>
            <w:shd w:val="clear" w:color="000000" w:fill="FBE4D5"/>
            <w:noWrap/>
            <w:vAlign w:val="center"/>
            <w:hideMark/>
          </w:tcPr>
          <w:p w14:paraId="5EE4425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w:t>
            </w:r>
          </w:p>
        </w:tc>
        <w:tc>
          <w:tcPr>
            <w:tcW w:w="1488" w:type="dxa"/>
            <w:tcBorders>
              <w:top w:val="nil"/>
              <w:left w:val="nil"/>
              <w:bottom w:val="single" w:sz="8" w:space="0" w:color="auto"/>
              <w:right w:val="single" w:sz="8" w:space="0" w:color="auto"/>
            </w:tcBorders>
            <w:shd w:val="clear" w:color="000000" w:fill="FBE4D5"/>
            <w:noWrap/>
            <w:vAlign w:val="center"/>
            <w:hideMark/>
          </w:tcPr>
          <w:p w14:paraId="75D24FE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2678</w:t>
            </w:r>
          </w:p>
        </w:tc>
        <w:tc>
          <w:tcPr>
            <w:tcW w:w="1680" w:type="dxa"/>
            <w:tcBorders>
              <w:top w:val="nil"/>
              <w:left w:val="nil"/>
              <w:bottom w:val="single" w:sz="8" w:space="0" w:color="auto"/>
              <w:right w:val="single" w:sz="8" w:space="0" w:color="auto"/>
            </w:tcBorders>
            <w:shd w:val="clear" w:color="000000" w:fill="FBE4D5"/>
            <w:noWrap/>
            <w:vAlign w:val="center"/>
            <w:hideMark/>
          </w:tcPr>
          <w:p w14:paraId="20516A7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475</w:t>
            </w:r>
          </w:p>
        </w:tc>
      </w:tr>
      <w:tr w:rsidR="003610F2" w:rsidRPr="00360EE7" w14:paraId="5F72CE7A"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24C21466"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LA LIBERTAD</w:t>
            </w:r>
          </w:p>
        </w:tc>
        <w:tc>
          <w:tcPr>
            <w:tcW w:w="1573" w:type="dxa"/>
            <w:tcBorders>
              <w:top w:val="nil"/>
              <w:left w:val="nil"/>
              <w:bottom w:val="single" w:sz="8" w:space="0" w:color="auto"/>
              <w:right w:val="single" w:sz="8" w:space="0" w:color="auto"/>
            </w:tcBorders>
            <w:shd w:val="clear" w:color="000000" w:fill="FBE4D5"/>
            <w:noWrap/>
            <w:vAlign w:val="center"/>
            <w:hideMark/>
          </w:tcPr>
          <w:p w14:paraId="44954686"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w:t>
            </w:r>
          </w:p>
        </w:tc>
        <w:tc>
          <w:tcPr>
            <w:tcW w:w="1488" w:type="dxa"/>
            <w:tcBorders>
              <w:top w:val="nil"/>
              <w:left w:val="nil"/>
              <w:bottom w:val="single" w:sz="8" w:space="0" w:color="auto"/>
              <w:right w:val="single" w:sz="8" w:space="0" w:color="auto"/>
            </w:tcBorders>
            <w:shd w:val="clear" w:color="000000" w:fill="FBE4D5"/>
            <w:noWrap/>
            <w:vAlign w:val="center"/>
            <w:hideMark/>
          </w:tcPr>
          <w:p w14:paraId="2DBF68B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2877</w:t>
            </w:r>
          </w:p>
        </w:tc>
        <w:tc>
          <w:tcPr>
            <w:tcW w:w="1680" w:type="dxa"/>
            <w:tcBorders>
              <w:top w:val="nil"/>
              <w:left w:val="nil"/>
              <w:bottom w:val="single" w:sz="8" w:space="0" w:color="auto"/>
              <w:right w:val="single" w:sz="8" w:space="0" w:color="auto"/>
            </w:tcBorders>
            <w:shd w:val="clear" w:color="000000" w:fill="FBE4D5"/>
            <w:noWrap/>
            <w:vAlign w:val="center"/>
            <w:hideMark/>
          </w:tcPr>
          <w:p w14:paraId="2321B6E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447</w:t>
            </w:r>
          </w:p>
        </w:tc>
      </w:tr>
      <w:tr w:rsidR="003610F2" w:rsidRPr="00360EE7" w14:paraId="02ADC9BB"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BE4D5"/>
            <w:noWrap/>
            <w:vAlign w:val="center"/>
            <w:hideMark/>
          </w:tcPr>
          <w:p w14:paraId="5268033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SAN MARTIN</w:t>
            </w:r>
          </w:p>
        </w:tc>
        <w:tc>
          <w:tcPr>
            <w:tcW w:w="1573" w:type="dxa"/>
            <w:tcBorders>
              <w:top w:val="nil"/>
              <w:left w:val="nil"/>
              <w:bottom w:val="single" w:sz="8" w:space="0" w:color="auto"/>
              <w:right w:val="single" w:sz="8" w:space="0" w:color="auto"/>
            </w:tcBorders>
            <w:shd w:val="clear" w:color="000000" w:fill="FBE4D5"/>
            <w:noWrap/>
            <w:vAlign w:val="center"/>
            <w:hideMark/>
          </w:tcPr>
          <w:p w14:paraId="7B517B6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w:t>
            </w:r>
          </w:p>
        </w:tc>
        <w:tc>
          <w:tcPr>
            <w:tcW w:w="1488" w:type="dxa"/>
            <w:tcBorders>
              <w:top w:val="nil"/>
              <w:left w:val="nil"/>
              <w:bottom w:val="single" w:sz="8" w:space="0" w:color="auto"/>
              <w:right w:val="single" w:sz="8" w:space="0" w:color="auto"/>
            </w:tcBorders>
            <w:shd w:val="clear" w:color="000000" w:fill="FBE4D5"/>
            <w:noWrap/>
            <w:vAlign w:val="center"/>
            <w:hideMark/>
          </w:tcPr>
          <w:p w14:paraId="7FF8E1E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2512</w:t>
            </w:r>
          </w:p>
        </w:tc>
        <w:tc>
          <w:tcPr>
            <w:tcW w:w="1680" w:type="dxa"/>
            <w:tcBorders>
              <w:top w:val="nil"/>
              <w:left w:val="nil"/>
              <w:bottom w:val="single" w:sz="8" w:space="0" w:color="auto"/>
              <w:right w:val="single" w:sz="8" w:space="0" w:color="auto"/>
            </w:tcBorders>
            <w:shd w:val="clear" w:color="000000" w:fill="FBE4D5"/>
            <w:noWrap/>
            <w:vAlign w:val="center"/>
            <w:hideMark/>
          </w:tcPr>
          <w:p w14:paraId="09FE7A7D"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447</w:t>
            </w:r>
          </w:p>
        </w:tc>
      </w:tr>
      <w:tr w:rsidR="003610F2" w:rsidRPr="00360EE7" w14:paraId="4CBC0E8D"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020C6E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AREQUIPA</w:t>
            </w:r>
          </w:p>
        </w:tc>
        <w:tc>
          <w:tcPr>
            <w:tcW w:w="1573" w:type="dxa"/>
            <w:tcBorders>
              <w:top w:val="nil"/>
              <w:left w:val="nil"/>
              <w:bottom w:val="single" w:sz="8" w:space="0" w:color="auto"/>
              <w:right w:val="single" w:sz="8" w:space="0" w:color="auto"/>
            </w:tcBorders>
            <w:shd w:val="clear" w:color="auto" w:fill="auto"/>
            <w:noWrap/>
            <w:vAlign w:val="center"/>
            <w:hideMark/>
          </w:tcPr>
          <w:p w14:paraId="647A653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488" w:type="dxa"/>
            <w:tcBorders>
              <w:top w:val="nil"/>
              <w:left w:val="nil"/>
              <w:bottom w:val="single" w:sz="8" w:space="0" w:color="auto"/>
              <w:right w:val="single" w:sz="8" w:space="0" w:color="auto"/>
            </w:tcBorders>
            <w:shd w:val="clear" w:color="auto" w:fill="auto"/>
            <w:noWrap/>
            <w:vAlign w:val="center"/>
            <w:hideMark/>
          </w:tcPr>
          <w:p w14:paraId="468966F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364</w:t>
            </w:r>
          </w:p>
        </w:tc>
        <w:tc>
          <w:tcPr>
            <w:tcW w:w="1680" w:type="dxa"/>
            <w:tcBorders>
              <w:top w:val="nil"/>
              <w:left w:val="nil"/>
              <w:bottom w:val="single" w:sz="8" w:space="0" w:color="auto"/>
              <w:right w:val="single" w:sz="8" w:space="0" w:color="auto"/>
            </w:tcBorders>
            <w:shd w:val="clear" w:color="auto" w:fill="auto"/>
            <w:noWrap/>
            <w:vAlign w:val="center"/>
            <w:hideMark/>
          </w:tcPr>
          <w:p w14:paraId="203FDADD"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442</w:t>
            </w:r>
          </w:p>
        </w:tc>
      </w:tr>
      <w:tr w:rsidR="003610F2" w:rsidRPr="00360EE7" w14:paraId="453E470F"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5870EE3"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ICA</w:t>
            </w:r>
          </w:p>
        </w:tc>
        <w:tc>
          <w:tcPr>
            <w:tcW w:w="1573" w:type="dxa"/>
            <w:tcBorders>
              <w:top w:val="nil"/>
              <w:left w:val="nil"/>
              <w:bottom w:val="single" w:sz="8" w:space="0" w:color="auto"/>
              <w:right w:val="single" w:sz="8" w:space="0" w:color="auto"/>
            </w:tcBorders>
            <w:shd w:val="clear" w:color="auto" w:fill="auto"/>
            <w:noWrap/>
            <w:vAlign w:val="center"/>
            <w:hideMark/>
          </w:tcPr>
          <w:p w14:paraId="0953083D"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w:t>
            </w:r>
          </w:p>
        </w:tc>
        <w:tc>
          <w:tcPr>
            <w:tcW w:w="1488" w:type="dxa"/>
            <w:tcBorders>
              <w:top w:val="nil"/>
              <w:left w:val="nil"/>
              <w:bottom w:val="single" w:sz="8" w:space="0" w:color="auto"/>
              <w:right w:val="single" w:sz="8" w:space="0" w:color="auto"/>
            </w:tcBorders>
            <w:shd w:val="clear" w:color="auto" w:fill="auto"/>
            <w:noWrap/>
            <w:vAlign w:val="center"/>
            <w:hideMark/>
          </w:tcPr>
          <w:p w14:paraId="516FC39B"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3334</w:t>
            </w:r>
          </w:p>
        </w:tc>
        <w:tc>
          <w:tcPr>
            <w:tcW w:w="1680" w:type="dxa"/>
            <w:tcBorders>
              <w:top w:val="nil"/>
              <w:left w:val="nil"/>
              <w:bottom w:val="single" w:sz="8" w:space="0" w:color="auto"/>
              <w:right w:val="single" w:sz="8" w:space="0" w:color="auto"/>
            </w:tcBorders>
            <w:shd w:val="clear" w:color="auto" w:fill="auto"/>
            <w:noWrap/>
            <w:vAlign w:val="center"/>
            <w:hideMark/>
          </w:tcPr>
          <w:p w14:paraId="47AFFB0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419</w:t>
            </w:r>
          </w:p>
        </w:tc>
      </w:tr>
      <w:tr w:rsidR="003610F2" w:rsidRPr="00360EE7" w14:paraId="7CBA8BBA"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0138EC8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 PROVINCIAS</w:t>
            </w:r>
          </w:p>
        </w:tc>
        <w:tc>
          <w:tcPr>
            <w:tcW w:w="1573" w:type="dxa"/>
            <w:tcBorders>
              <w:top w:val="nil"/>
              <w:left w:val="nil"/>
              <w:bottom w:val="single" w:sz="8" w:space="0" w:color="auto"/>
              <w:right w:val="single" w:sz="8" w:space="0" w:color="auto"/>
            </w:tcBorders>
            <w:shd w:val="clear" w:color="auto" w:fill="auto"/>
            <w:noWrap/>
            <w:vAlign w:val="center"/>
            <w:hideMark/>
          </w:tcPr>
          <w:p w14:paraId="7FD6EE53"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w:t>
            </w:r>
          </w:p>
        </w:tc>
        <w:tc>
          <w:tcPr>
            <w:tcW w:w="1488" w:type="dxa"/>
            <w:tcBorders>
              <w:top w:val="nil"/>
              <w:left w:val="nil"/>
              <w:bottom w:val="single" w:sz="8" w:space="0" w:color="auto"/>
              <w:right w:val="single" w:sz="8" w:space="0" w:color="auto"/>
            </w:tcBorders>
            <w:shd w:val="clear" w:color="auto" w:fill="auto"/>
            <w:noWrap/>
            <w:vAlign w:val="center"/>
            <w:hideMark/>
          </w:tcPr>
          <w:p w14:paraId="7381ECF2"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1415</w:t>
            </w:r>
          </w:p>
        </w:tc>
        <w:tc>
          <w:tcPr>
            <w:tcW w:w="1680" w:type="dxa"/>
            <w:tcBorders>
              <w:top w:val="nil"/>
              <w:left w:val="nil"/>
              <w:bottom w:val="single" w:sz="8" w:space="0" w:color="auto"/>
              <w:right w:val="single" w:sz="8" w:space="0" w:color="auto"/>
            </w:tcBorders>
            <w:shd w:val="clear" w:color="auto" w:fill="auto"/>
            <w:noWrap/>
            <w:vAlign w:val="center"/>
            <w:hideMark/>
          </w:tcPr>
          <w:p w14:paraId="5A6C02F6"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383</w:t>
            </w:r>
          </w:p>
        </w:tc>
      </w:tr>
      <w:tr w:rsidR="003610F2" w:rsidRPr="00360EE7" w14:paraId="458833F3"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B8F6226"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CAJAMARCA</w:t>
            </w:r>
          </w:p>
        </w:tc>
        <w:tc>
          <w:tcPr>
            <w:tcW w:w="1573" w:type="dxa"/>
            <w:tcBorders>
              <w:top w:val="nil"/>
              <w:left w:val="nil"/>
              <w:bottom w:val="single" w:sz="8" w:space="0" w:color="auto"/>
              <w:right w:val="single" w:sz="8" w:space="0" w:color="auto"/>
            </w:tcBorders>
            <w:shd w:val="clear" w:color="auto" w:fill="auto"/>
            <w:noWrap/>
            <w:vAlign w:val="center"/>
            <w:hideMark/>
          </w:tcPr>
          <w:p w14:paraId="66B4FDC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w:t>
            </w:r>
          </w:p>
        </w:tc>
        <w:tc>
          <w:tcPr>
            <w:tcW w:w="1488" w:type="dxa"/>
            <w:tcBorders>
              <w:top w:val="nil"/>
              <w:left w:val="nil"/>
              <w:bottom w:val="single" w:sz="8" w:space="0" w:color="auto"/>
              <w:right w:val="single" w:sz="8" w:space="0" w:color="auto"/>
            </w:tcBorders>
            <w:shd w:val="clear" w:color="auto" w:fill="auto"/>
            <w:noWrap/>
            <w:vAlign w:val="center"/>
            <w:hideMark/>
          </w:tcPr>
          <w:p w14:paraId="4878C16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4480</w:t>
            </w:r>
          </w:p>
        </w:tc>
        <w:tc>
          <w:tcPr>
            <w:tcW w:w="1680" w:type="dxa"/>
            <w:tcBorders>
              <w:top w:val="nil"/>
              <w:left w:val="nil"/>
              <w:bottom w:val="single" w:sz="8" w:space="0" w:color="auto"/>
              <w:right w:val="single" w:sz="8" w:space="0" w:color="auto"/>
            </w:tcBorders>
            <w:shd w:val="clear" w:color="auto" w:fill="auto"/>
            <w:noWrap/>
            <w:vAlign w:val="center"/>
            <w:hideMark/>
          </w:tcPr>
          <w:p w14:paraId="5BA0DE9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321</w:t>
            </w:r>
          </w:p>
        </w:tc>
      </w:tr>
      <w:tr w:rsidR="003610F2" w:rsidRPr="00360EE7" w14:paraId="4E0A2840"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53DDD1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PIURA</w:t>
            </w:r>
          </w:p>
        </w:tc>
        <w:tc>
          <w:tcPr>
            <w:tcW w:w="1573" w:type="dxa"/>
            <w:tcBorders>
              <w:top w:val="nil"/>
              <w:left w:val="nil"/>
              <w:bottom w:val="single" w:sz="8" w:space="0" w:color="auto"/>
              <w:right w:val="single" w:sz="8" w:space="0" w:color="auto"/>
            </w:tcBorders>
            <w:shd w:val="clear" w:color="auto" w:fill="auto"/>
            <w:noWrap/>
            <w:vAlign w:val="center"/>
            <w:hideMark/>
          </w:tcPr>
          <w:p w14:paraId="0157F08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488" w:type="dxa"/>
            <w:tcBorders>
              <w:top w:val="nil"/>
              <w:left w:val="nil"/>
              <w:bottom w:val="single" w:sz="8" w:space="0" w:color="auto"/>
              <w:right w:val="single" w:sz="8" w:space="0" w:color="auto"/>
            </w:tcBorders>
            <w:shd w:val="clear" w:color="auto" w:fill="auto"/>
            <w:noWrap/>
            <w:vAlign w:val="center"/>
            <w:hideMark/>
          </w:tcPr>
          <w:p w14:paraId="25B3733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371</w:t>
            </w:r>
          </w:p>
        </w:tc>
        <w:tc>
          <w:tcPr>
            <w:tcW w:w="1680" w:type="dxa"/>
            <w:tcBorders>
              <w:top w:val="nil"/>
              <w:left w:val="nil"/>
              <w:bottom w:val="single" w:sz="8" w:space="0" w:color="auto"/>
              <w:right w:val="single" w:sz="8" w:space="0" w:color="auto"/>
            </w:tcBorders>
            <w:shd w:val="clear" w:color="auto" w:fill="auto"/>
            <w:noWrap/>
            <w:vAlign w:val="center"/>
            <w:hideMark/>
          </w:tcPr>
          <w:p w14:paraId="7056D3D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313</w:t>
            </w:r>
          </w:p>
        </w:tc>
      </w:tr>
      <w:tr w:rsidR="003610F2" w:rsidRPr="00360EE7" w14:paraId="6A8D3965"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6B6FD95"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CALLAO</w:t>
            </w:r>
          </w:p>
        </w:tc>
        <w:tc>
          <w:tcPr>
            <w:tcW w:w="1573" w:type="dxa"/>
            <w:tcBorders>
              <w:top w:val="nil"/>
              <w:left w:val="nil"/>
              <w:bottom w:val="single" w:sz="8" w:space="0" w:color="auto"/>
              <w:right w:val="single" w:sz="8" w:space="0" w:color="auto"/>
            </w:tcBorders>
            <w:shd w:val="clear" w:color="auto" w:fill="auto"/>
            <w:noWrap/>
            <w:vAlign w:val="center"/>
            <w:hideMark/>
          </w:tcPr>
          <w:p w14:paraId="652B314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w:t>
            </w:r>
          </w:p>
        </w:tc>
        <w:tc>
          <w:tcPr>
            <w:tcW w:w="1488" w:type="dxa"/>
            <w:tcBorders>
              <w:top w:val="nil"/>
              <w:left w:val="nil"/>
              <w:bottom w:val="single" w:sz="8" w:space="0" w:color="auto"/>
              <w:right w:val="single" w:sz="8" w:space="0" w:color="auto"/>
            </w:tcBorders>
            <w:shd w:val="clear" w:color="auto" w:fill="auto"/>
            <w:noWrap/>
            <w:vAlign w:val="center"/>
            <w:hideMark/>
          </w:tcPr>
          <w:p w14:paraId="450DEC86"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587</w:t>
            </w:r>
          </w:p>
        </w:tc>
        <w:tc>
          <w:tcPr>
            <w:tcW w:w="1680" w:type="dxa"/>
            <w:tcBorders>
              <w:top w:val="nil"/>
              <w:left w:val="nil"/>
              <w:bottom w:val="single" w:sz="8" w:space="0" w:color="auto"/>
              <w:right w:val="single" w:sz="8" w:space="0" w:color="auto"/>
            </w:tcBorders>
            <w:shd w:val="clear" w:color="auto" w:fill="auto"/>
            <w:noWrap/>
            <w:vAlign w:val="center"/>
            <w:hideMark/>
          </w:tcPr>
          <w:p w14:paraId="42379CF5"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299</w:t>
            </w:r>
          </w:p>
        </w:tc>
      </w:tr>
      <w:tr w:rsidR="003610F2" w:rsidRPr="00360EE7" w14:paraId="6B3BE35A"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46DFC21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LORETO</w:t>
            </w:r>
          </w:p>
        </w:tc>
        <w:tc>
          <w:tcPr>
            <w:tcW w:w="1573" w:type="dxa"/>
            <w:tcBorders>
              <w:top w:val="nil"/>
              <w:left w:val="nil"/>
              <w:bottom w:val="single" w:sz="8" w:space="0" w:color="auto"/>
              <w:right w:val="single" w:sz="8" w:space="0" w:color="auto"/>
            </w:tcBorders>
            <w:shd w:val="clear" w:color="auto" w:fill="auto"/>
            <w:noWrap/>
            <w:vAlign w:val="center"/>
            <w:hideMark/>
          </w:tcPr>
          <w:p w14:paraId="1125C38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w:t>
            </w:r>
          </w:p>
        </w:tc>
        <w:tc>
          <w:tcPr>
            <w:tcW w:w="1488" w:type="dxa"/>
            <w:tcBorders>
              <w:top w:val="nil"/>
              <w:left w:val="nil"/>
              <w:bottom w:val="single" w:sz="8" w:space="0" w:color="auto"/>
              <w:right w:val="single" w:sz="8" w:space="0" w:color="auto"/>
            </w:tcBorders>
            <w:shd w:val="clear" w:color="auto" w:fill="auto"/>
            <w:noWrap/>
            <w:vAlign w:val="center"/>
            <w:hideMark/>
          </w:tcPr>
          <w:p w14:paraId="70C9C27D"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1543</w:t>
            </w:r>
          </w:p>
        </w:tc>
        <w:tc>
          <w:tcPr>
            <w:tcW w:w="1680" w:type="dxa"/>
            <w:tcBorders>
              <w:top w:val="nil"/>
              <w:left w:val="nil"/>
              <w:bottom w:val="single" w:sz="8" w:space="0" w:color="auto"/>
              <w:right w:val="single" w:sz="8" w:space="0" w:color="auto"/>
            </w:tcBorders>
            <w:shd w:val="clear" w:color="auto" w:fill="auto"/>
            <w:noWrap/>
            <w:vAlign w:val="center"/>
            <w:hideMark/>
          </w:tcPr>
          <w:p w14:paraId="07373012"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278</w:t>
            </w:r>
          </w:p>
        </w:tc>
      </w:tr>
      <w:tr w:rsidR="003610F2" w:rsidRPr="00360EE7" w14:paraId="5504F5F2"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38DD21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PUNO</w:t>
            </w:r>
          </w:p>
        </w:tc>
        <w:tc>
          <w:tcPr>
            <w:tcW w:w="1573" w:type="dxa"/>
            <w:tcBorders>
              <w:top w:val="nil"/>
              <w:left w:val="nil"/>
              <w:bottom w:val="single" w:sz="8" w:space="0" w:color="auto"/>
              <w:right w:val="single" w:sz="8" w:space="0" w:color="auto"/>
            </w:tcBorders>
            <w:shd w:val="clear" w:color="auto" w:fill="auto"/>
            <w:noWrap/>
            <w:vAlign w:val="center"/>
            <w:hideMark/>
          </w:tcPr>
          <w:p w14:paraId="22C22A8E"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20</w:t>
            </w:r>
          </w:p>
        </w:tc>
        <w:tc>
          <w:tcPr>
            <w:tcW w:w="1488" w:type="dxa"/>
            <w:tcBorders>
              <w:top w:val="nil"/>
              <w:left w:val="nil"/>
              <w:bottom w:val="single" w:sz="8" w:space="0" w:color="auto"/>
              <w:right w:val="single" w:sz="8" w:space="0" w:color="auto"/>
            </w:tcBorders>
            <w:shd w:val="clear" w:color="auto" w:fill="auto"/>
            <w:noWrap/>
            <w:vAlign w:val="center"/>
            <w:hideMark/>
          </w:tcPr>
          <w:p w14:paraId="0DE74DD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8574</w:t>
            </w:r>
          </w:p>
        </w:tc>
        <w:tc>
          <w:tcPr>
            <w:tcW w:w="1680" w:type="dxa"/>
            <w:tcBorders>
              <w:top w:val="nil"/>
              <w:left w:val="nil"/>
              <w:bottom w:val="single" w:sz="8" w:space="0" w:color="auto"/>
              <w:right w:val="single" w:sz="8" w:space="0" w:color="auto"/>
            </w:tcBorders>
            <w:shd w:val="clear" w:color="auto" w:fill="auto"/>
            <w:noWrap/>
            <w:vAlign w:val="center"/>
            <w:hideMark/>
          </w:tcPr>
          <w:p w14:paraId="7DA24383"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259</w:t>
            </w:r>
          </w:p>
        </w:tc>
      </w:tr>
      <w:tr w:rsidR="003610F2" w:rsidRPr="00360EE7" w14:paraId="261B25BC"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3A5C1A6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AYACUCHO</w:t>
            </w:r>
          </w:p>
        </w:tc>
        <w:tc>
          <w:tcPr>
            <w:tcW w:w="1573" w:type="dxa"/>
            <w:tcBorders>
              <w:top w:val="nil"/>
              <w:left w:val="nil"/>
              <w:bottom w:val="single" w:sz="8" w:space="0" w:color="auto"/>
              <w:right w:val="single" w:sz="8" w:space="0" w:color="auto"/>
            </w:tcBorders>
            <w:shd w:val="clear" w:color="auto" w:fill="auto"/>
            <w:noWrap/>
            <w:vAlign w:val="center"/>
            <w:hideMark/>
          </w:tcPr>
          <w:p w14:paraId="7A6DEB4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w:t>
            </w:r>
          </w:p>
        </w:tc>
        <w:tc>
          <w:tcPr>
            <w:tcW w:w="1488" w:type="dxa"/>
            <w:tcBorders>
              <w:top w:val="nil"/>
              <w:left w:val="nil"/>
              <w:bottom w:val="single" w:sz="8" w:space="0" w:color="auto"/>
              <w:right w:val="single" w:sz="8" w:space="0" w:color="auto"/>
            </w:tcBorders>
            <w:shd w:val="clear" w:color="auto" w:fill="auto"/>
            <w:noWrap/>
            <w:vAlign w:val="center"/>
            <w:hideMark/>
          </w:tcPr>
          <w:p w14:paraId="65E831C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2396</w:t>
            </w:r>
          </w:p>
        </w:tc>
        <w:tc>
          <w:tcPr>
            <w:tcW w:w="1680" w:type="dxa"/>
            <w:tcBorders>
              <w:top w:val="nil"/>
              <w:left w:val="nil"/>
              <w:bottom w:val="single" w:sz="8" w:space="0" w:color="auto"/>
              <w:right w:val="single" w:sz="8" w:space="0" w:color="auto"/>
            </w:tcBorders>
            <w:shd w:val="clear" w:color="auto" w:fill="auto"/>
            <w:noWrap/>
            <w:vAlign w:val="center"/>
            <w:hideMark/>
          </w:tcPr>
          <w:p w14:paraId="17C971B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250</w:t>
            </w:r>
          </w:p>
        </w:tc>
      </w:tr>
      <w:tr w:rsidR="003610F2" w:rsidRPr="00360EE7" w14:paraId="16AF5D7F"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000000" w:fill="FFFFFF"/>
            <w:noWrap/>
            <w:vAlign w:val="center"/>
            <w:hideMark/>
          </w:tcPr>
          <w:p w14:paraId="7A836AF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HUANUCO</w:t>
            </w:r>
          </w:p>
        </w:tc>
        <w:tc>
          <w:tcPr>
            <w:tcW w:w="1573" w:type="dxa"/>
            <w:tcBorders>
              <w:top w:val="nil"/>
              <w:left w:val="nil"/>
              <w:bottom w:val="single" w:sz="8" w:space="0" w:color="auto"/>
              <w:right w:val="single" w:sz="8" w:space="0" w:color="auto"/>
            </w:tcBorders>
            <w:shd w:val="clear" w:color="auto" w:fill="auto"/>
            <w:noWrap/>
            <w:vAlign w:val="center"/>
            <w:hideMark/>
          </w:tcPr>
          <w:p w14:paraId="1EACA05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w:t>
            </w:r>
          </w:p>
        </w:tc>
        <w:tc>
          <w:tcPr>
            <w:tcW w:w="1488" w:type="dxa"/>
            <w:tcBorders>
              <w:top w:val="nil"/>
              <w:left w:val="nil"/>
              <w:bottom w:val="single" w:sz="8" w:space="0" w:color="auto"/>
              <w:right w:val="single" w:sz="8" w:space="0" w:color="auto"/>
            </w:tcBorders>
            <w:shd w:val="clear" w:color="auto" w:fill="auto"/>
            <w:noWrap/>
            <w:vAlign w:val="center"/>
            <w:hideMark/>
          </w:tcPr>
          <w:p w14:paraId="5F8FEC1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2677</w:t>
            </w:r>
          </w:p>
        </w:tc>
        <w:tc>
          <w:tcPr>
            <w:tcW w:w="1680" w:type="dxa"/>
            <w:tcBorders>
              <w:top w:val="nil"/>
              <w:left w:val="nil"/>
              <w:bottom w:val="single" w:sz="8" w:space="0" w:color="auto"/>
              <w:right w:val="single" w:sz="8" w:space="0" w:color="auto"/>
            </w:tcBorders>
            <w:shd w:val="clear" w:color="auto" w:fill="auto"/>
            <w:noWrap/>
            <w:vAlign w:val="center"/>
            <w:hideMark/>
          </w:tcPr>
          <w:p w14:paraId="2F60267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246</w:t>
            </w:r>
          </w:p>
        </w:tc>
      </w:tr>
      <w:tr w:rsidR="003610F2" w:rsidRPr="00360EE7" w14:paraId="21B5E3C0"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0A29D9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HUANCAVELICA</w:t>
            </w:r>
          </w:p>
        </w:tc>
        <w:tc>
          <w:tcPr>
            <w:tcW w:w="1573" w:type="dxa"/>
            <w:tcBorders>
              <w:top w:val="nil"/>
              <w:left w:val="nil"/>
              <w:bottom w:val="single" w:sz="8" w:space="0" w:color="auto"/>
              <w:right w:val="single" w:sz="8" w:space="0" w:color="auto"/>
            </w:tcBorders>
            <w:shd w:val="clear" w:color="auto" w:fill="auto"/>
            <w:noWrap/>
            <w:vAlign w:val="center"/>
            <w:hideMark/>
          </w:tcPr>
          <w:p w14:paraId="598381A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w:t>
            </w:r>
          </w:p>
        </w:tc>
        <w:tc>
          <w:tcPr>
            <w:tcW w:w="1488" w:type="dxa"/>
            <w:tcBorders>
              <w:top w:val="nil"/>
              <w:left w:val="nil"/>
              <w:bottom w:val="single" w:sz="8" w:space="0" w:color="auto"/>
              <w:right w:val="single" w:sz="8" w:space="0" w:color="auto"/>
            </w:tcBorders>
            <w:shd w:val="clear" w:color="auto" w:fill="auto"/>
            <w:noWrap/>
            <w:vAlign w:val="center"/>
            <w:hideMark/>
          </w:tcPr>
          <w:p w14:paraId="251152B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519</w:t>
            </w:r>
          </w:p>
        </w:tc>
        <w:tc>
          <w:tcPr>
            <w:tcW w:w="1680" w:type="dxa"/>
            <w:tcBorders>
              <w:top w:val="nil"/>
              <w:left w:val="nil"/>
              <w:bottom w:val="single" w:sz="8" w:space="0" w:color="auto"/>
              <w:right w:val="single" w:sz="8" w:space="0" w:color="auto"/>
            </w:tcBorders>
            <w:shd w:val="clear" w:color="auto" w:fill="auto"/>
            <w:noWrap/>
            <w:vAlign w:val="center"/>
            <w:hideMark/>
          </w:tcPr>
          <w:p w14:paraId="249FCE3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210</w:t>
            </w:r>
          </w:p>
        </w:tc>
      </w:tr>
      <w:tr w:rsidR="003610F2" w:rsidRPr="00360EE7" w14:paraId="1E9E47A6"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59EF0E32"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AMAZONAS</w:t>
            </w:r>
          </w:p>
        </w:tc>
        <w:tc>
          <w:tcPr>
            <w:tcW w:w="1573" w:type="dxa"/>
            <w:tcBorders>
              <w:top w:val="nil"/>
              <w:left w:val="nil"/>
              <w:bottom w:val="single" w:sz="8" w:space="0" w:color="auto"/>
              <w:right w:val="single" w:sz="8" w:space="0" w:color="auto"/>
            </w:tcBorders>
            <w:shd w:val="clear" w:color="auto" w:fill="auto"/>
            <w:noWrap/>
            <w:vAlign w:val="center"/>
            <w:hideMark/>
          </w:tcPr>
          <w:p w14:paraId="43007F03"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w:t>
            </w:r>
          </w:p>
        </w:tc>
        <w:tc>
          <w:tcPr>
            <w:tcW w:w="1488" w:type="dxa"/>
            <w:tcBorders>
              <w:top w:val="nil"/>
              <w:left w:val="nil"/>
              <w:bottom w:val="single" w:sz="8" w:space="0" w:color="auto"/>
              <w:right w:val="single" w:sz="8" w:space="0" w:color="auto"/>
            </w:tcBorders>
            <w:shd w:val="clear" w:color="auto" w:fill="auto"/>
            <w:noWrap/>
            <w:vAlign w:val="center"/>
            <w:hideMark/>
          </w:tcPr>
          <w:p w14:paraId="051570AF"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1094</w:t>
            </w:r>
          </w:p>
        </w:tc>
        <w:tc>
          <w:tcPr>
            <w:tcW w:w="1680" w:type="dxa"/>
            <w:tcBorders>
              <w:top w:val="nil"/>
              <w:left w:val="nil"/>
              <w:bottom w:val="single" w:sz="8" w:space="0" w:color="auto"/>
              <w:right w:val="single" w:sz="8" w:space="0" w:color="auto"/>
            </w:tcBorders>
            <w:shd w:val="clear" w:color="auto" w:fill="auto"/>
            <w:noWrap/>
            <w:vAlign w:val="center"/>
            <w:hideMark/>
          </w:tcPr>
          <w:p w14:paraId="22908DD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163</w:t>
            </w:r>
          </w:p>
        </w:tc>
      </w:tr>
      <w:tr w:rsidR="003610F2" w:rsidRPr="00360EE7" w14:paraId="65D98F29"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392F7D47"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MADRE DE DIOS</w:t>
            </w:r>
          </w:p>
        </w:tc>
        <w:tc>
          <w:tcPr>
            <w:tcW w:w="1573" w:type="dxa"/>
            <w:tcBorders>
              <w:top w:val="nil"/>
              <w:left w:val="nil"/>
              <w:bottom w:val="single" w:sz="8" w:space="0" w:color="auto"/>
              <w:right w:val="single" w:sz="8" w:space="0" w:color="auto"/>
            </w:tcBorders>
            <w:shd w:val="clear" w:color="auto" w:fill="auto"/>
            <w:noWrap/>
            <w:vAlign w:val="center"/>
            <w:hideMark/>
          </w:tcPr>
          <w:p w14:paraId="6DE5DBB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488" w:type="dxa"/>
            <w:tcBorders>
              <w:top w:val="nil"/>
              <w:left w:val="nil"/>
              <w:bottom w:val="single" w:sz="8" w:space="0" w:color="auto"/>
              <w:right w:val="single" w:sz="8" w:space="0" w:color="auto"/>
            </w:tcBorders>
            <w:shd w:val="clear" w:color="auto" w:fill="auto"/>
            <w:noWrap/>
            <w:vAlign w:val="center"/>
            <w:hideMark/>
          </w:tcPr>
          <w:p w14:paraId="2629F96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462</w:t>
            </w:r>
          </w:p>
        </w:tc>
        <w:tc>
          <w:tcPr>
            <w:tcW w:w="1680" w:type="dxa"/>
            <w:tcBorders>
              <w:top w:val="nil"/>
              <w:left w:val="nil"/>
              <w:bottom w:val="single" w:sz="8" w:space="0" w:color="auto"/>
              <w:right w:val="single" w:sz="8" w:space="0" w:color="auto"/>
            </w:tcBorders>
            <w:shd w:val="clear" w:color="auto" w:fill="auto"/>
            <w:noWrap/>
            <w:vAlign w:val="center"/>
            <w:hideMark/>
          </w:tcPr>
          <w:p w14:paraId="3351D809"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146</w:t>
            </w:r>
          </w:p>
        </w:tc>
      </w:tr>
      <w:tr w:rsidR="003610F2" w:rsidRPr="00360EE7" w14:paraId="6D9071F9"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655F315"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APURIMAC</w:t>
            </w:r>
          </w:p>
        </w:tc>
        <w:tc>
          <w:tcPr>
            <w:tcW w:w="1573" w:type="dxa"/>
            <w:tcBorders>
              <w:top w:val="nil"/>
              <w:left w:val="nil"/>
              <w:bottom w:val="single" w:sz="8" w:space="0" w:color="auto"/>
              <w:right w:val="single" w:sz="8" w:space="0" w:color="auto"/>
            </w:tcBorders>
            <w:shd w:val="clear" w:color="auto" w:fill="auto"/>
            <w:noWrap/>
            <w:vAlign w:val="center"/>
            <w:hideMark/>
          </w:tcPr>
          <w:p w14:paraId="0A5B48A5"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488" w:type="dxa"/>
            <w:tcBorders>
              <w:top w:val="nil"/>
              <w:left w:val="nil"/>
              <w:bottom w:val="single" w:sz="8" w:space="0" w:color="auto"/>
              <w:right w:val="single" w:sz="8" w:space="0" w:color="auto"/>
            </w:tcBorders>
            <w:shd w:val="clear" w:color="auto" w:fill="auto"/>
            <w:noWrap/>
            <w:vAlign w:val="center"/>
            <w:hideMark/>
          </w:tcPr>
          <w:p w14:paraId="6AFE9783"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412</w:t>
            </w:r>
          </w:p>
        </w:tc>
        <w:tc>
          <w:tcPr>
            <w:tcW w:w="1680" w:type="dxa"/>
            <w:tcBorders>
              <w:top w:val="nil"/>
              <w:left w:val="nil"/>
              <w:bottom w:val="single" w:sz="8" w:space="0" w:color="auto"/>
              <w:right w:val="single" w:sz="8" w:space="0" w:color="auto"/>
            </w:tcBorders>
            <w:shd w:val="clear" w:color="auto" w:fill="auto"/>
            <w:noWrap/>
            <w:vAlign w:val="center"/>
            <w:hideMark/>
          </w:tcPr>
          <w:p w14:paraId="440777E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139</w:t>
            </w:r>
          </w:p>
        </w:tc>
      </w:tr>
      <w:tr w:rsidR="003610F2" w:rsidRPr="00360EE7" w14:paraId="568A843F"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5971441C"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TACNA</w:t>
            </w:r>
          </w:p>
        </w:tc>
        <w:tc>
          <w:tcPr>
            <w:tcW w:w="1573" w:type="dxa"/>
            <w:tcBorders>
              <w:top w:val="nil"/>
              <w:left w:val="nil"/>
              <w:bottom w:val="single" w:sz="8" w:space="0" w:color="auto"/>
              <w:right w:val="single" w:sz="8" w:space="0" w:color="auto"/>
            </w:tcBorders>
            <w:shd w:val="clear" w:color="auto" w:fill="auto"/>
            <w:noWrap/>
            <w:vAlign w:val="center"/>
            <w:hideMark/>
          </w:tcPr>
          <w:p w14:paraId="694EBA50"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488" w:type="dxa"/>
            <w:tcBorders>
              <w:top w:val="nil"/>
              <w:left w:val="nil"/>
              <w:bottom w:val="single" w:sz="8" w:space="0" w:color="auto"/>
              <w:right w:val="single" w:sz="8" w:space="0" w:color="auto"/>
            </w:tcBorders>
            <w:shd w:val="clear" w:color="auto" w:fill="auto"/>
            <w:noWrap/>
            <w:vAlign w:val="center"/>
            <w:hideMark/>
          </w:tcPr>
          <w:p w14:paraId="0C4E8E98"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920</w:t>
            </w:r>
          </w:p>
        </w:tc>
        <w:tc>
          <w:tcPr>
            <w:tcW w:w="1680" w:type="dxa"/>
            <w:tcBorders>
              <w:top w:val="nil"/>
              <w:left w:val="nil"/>
              <w:bottom w:val="single" w:sz="8" w:space="0" w:color="auto"/>
              <w:right w:val="single" w:sz="8" w:space="0" w:color="auto"/>
            </w:tcBorders>
            <w:shd w:val="clear" w:color="auto" w:fill="auto"/>
            <w:noWrap/>
            <w:vAlign w:val="center"/>
            <w:hideMark/>
          </w:tcPr>
          <w:p w14:paraId="3CC1168A"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98</w:t>
            </w:r>
          </w:p>
        </w:tc>
      </w:tr>
      <w:tr w:rsidR="003610F2" w:rsidRPr="00360EE7" w14:paraId="7D0DB58B" w14:textId="77777777" w:rsidTr="00C54853">
        <w:trPr>
          <w:trHeight w:val="184"/>
          <w:jc w:val="center"/>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B00561B"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TUMBES</w:t>
            </w:r>
          </w:p>
        </w:tc>
        <w:tc>
          <w:tcPr>
            <w:tcW w:w="1573" w:type="dxa"/>
            <w:tcBorders>
              <w:top w:val="nil"/>
              <w:left w:val="nil"/>
              <w:bottom w:val="single" w:sz="8" w:space="0" w:color="auto"/>
              <w:right w:val="single" w:sz="8" w:space="0" w:color="auto"/>
            </w:tcBorders>
            <w:shd w:val="clear" w:color="auto" w:fill="auto"/>
            <w:noWrap/>
            <w:vAlign w:val="center"/>
            <w:hideMark/>
          </w:tcPr>
          <w:p w14:paraId="76F40EE4"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w:t>
            </w:r>
          </w:p>
        </w:tc>
        <w:tc>
          <w:tcPr>
            <w:tcW w:w="1488" w:type="dxa"/>
            <w:tcBorders>
              <w:top w:val="nil"/>
              <w:left w:val="nil"/>
              <w:bottom w:val="single" w:sz="8" w:space="0" w:color="auto"/>
              <w:right w:val="single" w:sz="8" w:space="0" w:color="auto"/>
            </w:tcBorders>
            <w:shd w:val="clear" w:color="auto" w:fill="auto"/>
            <w:noWrap/>
            <w:vAlign w:val="center"/>
            <w:hideMark/>
          </w:tcPr>
          <w:p w14:paraId="0BEC2CCE"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367</w:t>
            </w:r>
          </w:p>
        </w:tc>
        <w:tc>
          <w:tcPr>
            <w:tcW w:w="1680" w:type="dxa"/>
            <w:tcBorders>
              <w:top w:val="nil"/>
              <w:left w:val="nil"/>
              <w:bottom w:val="single" w:sz="8" w:space="0" w:color="auto"/>
              <w:right w:val="single" w:sz="8" w:space="0" w:color="auto"/>
            </w:tcBorders>
            <w:shd w:val="clear" w:color="auto" w:fill="auto"/>
            <w:noWrap/>
            <w:vAlign w:val="center"/>
            <w:hideMark/>
          </w:tcPr>
          <w:p w14:paraId="7E7F8491" w14:textId="77777777" w:rsidR="003610F2" w:rsidRPr="00360EE7" w:rsidRDefault="003610F2" w:rsidP="00D010E5">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91</w:t>
            </w:r>
          </w:p>
        </w:tc>
      </w:tr>
      <w:tr w:rsidR="003610F2" w:rsidRPr="00360EE7" w14:paraId="5C3BAA2E" w14:textId="77777777" w:rsidTr="00C54853">
        <w:trPr>
          <w:trHeight w:val="360"/>
          <w:jc w:val="center"/>
        </w:trPr>
        <w:tc>
          <w:tcPr>
            <w:tcW w:w="1975" w:type="dxa"/>
            <w:tcBorders>
              <w:top w:val="nil"/>
              <w:left w:val="single" w:sz="8" w:space="0" w:color="auto"/>
              <w:bottom w:val="single" w:sz="8" w:space="0" w:color="auto"/>
              <w:right w:val="single" w:sz="8" w:space="0" w:color="auto"/>
            </w:tcBorders>
            <w:shd w:val="clear" w:color="000000" w:fill="C00000"/>
            <w:vAlign w:val="center"/>
            <w:hideMark/>
          </w:tcPr>
          <w:p w14:paraId="11FA93E7"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Total general</w:t>
            </w:r>
          </w:p>
        </w:tc>
        <w:tc>
          <w:tcPr>
            <w:tcW w:w="1573" w:type="dxa"/>
            <w:tcBorders>
              <w:top w:val="nil"/>
              <w:left w:val="nil"/>
              <w:bottom w:val="single" w:sz="8" w:space="0" w:color="auto"/>
              <w:right w:val="single" w:sz="8" w:space="0" w:color="auto"/>
            </w:tcBorders>
            <w:shd w:val="clear" w:color="000000" w:fill="C00000"/>
            <w:vAlign w:val="center"/>
            <w:hideMark/>
          </w:tcPr>
          <w:p w14:paraId="5508C8E1"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121</w:t>
            </w:r>
          </w:p>
        </w:tc>
        <w:tc>
          <w:tcPr>
            <w:tcW w:w="1488" w:type="dxa"/>
            <w:tcBorders>
              <w:top w:val="nil"/>
              <w:left w:val="nil"/>
              <w:bottom w:val="single" w:sz="8" w:space="0" w:color="auto"/>
              <w:right w:val="single" w:sz="8" w:space="0" w:color="auto"/>
            </w:tcBorders>
            <w:shd w:val="clear" w:color="000000" w:fill="C00000"/>
            <w:vAlign w:val="center"/>
            <w:hideMark/>
          </w:tcPr>
          <w:p w14:paraId="4D0F2FE9"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53655</w:t>
            </w:r>
          </w:p>
        </w:tc>
        <w:tc>
          <w:tcPr>
            <w:tcW w:w="1680" w:type="dxa"/>
            <w:tcBorders>
              <w:top w:val="nil"/>
              <w:left w:val="nil"/>
              <w:bottom w:val="single" w:sz="8" w:space="0" w:color="auto"/>
              <w:right w:val="single" w:sz="8" w:space="0" w:color="auto"/>
            </w:tcBorders>
            <w:shd w:val="clear" w:color="000000" w:fill="C00000"/>
            <w:vAlign w:val="center"/>
            <w:hideMark/>
          </w:tcPr>
          <w:p w14:paraId="5AADE51F" w14:textId="77777777" w:rsidR="003610F2" w:rsidRPr="00360EE7" w:rsidRDefault="003610F2" w:rsidP="00D010E5">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9486</w:t>
            </w:r>
          </w:p>
        </w:tc>
      </w:tr>
    </w:tbl>
    <w:p w14:paraId="2F6055ED" w14:textId="14D9A4AD" w:rsidR="003610F2" w:rsidRDefault="00D010E5" w:rsidP="003610F2">
      <w:pPr>
        <w:spacing w:line="360" w:lineRule="auto"/>
        <w:jc w:val="both"/>
        <w:rPr>
          <w:rFonts w:ascii="Times New Roman" w:eastAsia="Times New Roman" w:hAnsi="Times New Roman" w:cs="Times New Roman"/>
          <w:bCs/>
          <w:sz w:val="16"/>
          <w:szCs w:val="24"/>
          <w:lang w:eastAsia="es-ES"/>
        </w:rPr>
      </w:pPr>
      <w:r>
        <w:rPr>
          <w:rFonts w:ascii="Times New Roman" w:eastAsia="Times New Roman" w:hAnsi="Times New Roman" w:cs="Times New Roman"/>
          <w:bCs/>
          <w:i/>
          <w:sz w:val="16"/>
          <w:szCs w:val="24"/>
          <w:lang w:eastAsia="es-ES"/>
        </w:rPr>
        <w:t xml:space="preserve">                     </w:t>
      </w:r>
      <w:r w:rsidR="003610F2" w:rsidRPr="00360EE7">
        <w:rPr>
          <w:rFonts w:ascii="Times New Roman" w:eastAsia="Times New Roman" w:hAnsi="Times New Roman" w:cs="Times New Roman"/>
          <w:bCs/>
          <w:i/>
          <w:sz w:val="16"/>
          <w:szCs w:val="24"/>
          <w:lang w:eastAsia="es-ES"/>
        </w:rPr>
        <w:t>Fuente:</w:t>
      </w:r>
      <w:r w:rsidR="003610F2" w:rsidRPr="00360EE7">
        <w:rPr>
          <w:rFonts w:ascii="Times New Roman" w:eastAsia="Times New Roman" w:hAnsi="Times New Roman" w:cs="Times New Roman"/>
          <w:bCs/>
          <w:sz w:val="16"/>
          <w:szCs w:val="24"/>
          <w:lang w:eastAsia="es-ES"/>
        </w:rPr>
        <w:t xml:space="preserve"> Boletín estadístico (Diciembre 2016). PNCFVFS </w:t>
      </w:r>
    </w:p>
    <w:p w14:paraId="7025EF74" w14:textId="77777777" w:rsidR="00E8768F" w:rsidRPr="00360EE7" w:rsidRDefault="00E8768F" w:rsidP="003610F2">
      <w:pPr>
        <w:spacing w:line="360" w:lineRule="auto"/>
        <w:jc w:val="both"/>
        <w:rPr>
          <w:rFonts w:ascii="Times New Roman" w:eastAsia="Times New Roman" w:hAnsi="Times New Roman" w:cs="Times New Roman"/>
          <w:bCs/>
          <w:sz w:val="16"/>
          <w:szCs w:val="24"/>
          <w:lang w:eastAsia="es-ES"/>
        </w:rPr>
      </w:pPr>
    </w:p>
    <w:p w14:paraId="1DCD3C3E" w14:textId="77777777" w:rsidR="003610F2" w:rsidRPr="00360EE7" w:rsidRDefault="003610F2" w:rsidP="00A659BF">
      <w:pPr>
        <w:numPr>
          <w:ilvl w:val="0"/>
          <w:numId w:val="2"/>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 xml:space="preserve">Selección de los CEM, las UGEL e I.E por región. </w:t>
      </w:r>
    </w:p>
    <w:p w14:paraId="658CD38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Teniendo seleccionadas las regiones, se calculó la muestra de I.E por cada región, donde se aplicaron los instrumentos cualitativos. Esta muestra estuvo conformada por 9 I.E ubicadas en las diferentes regiones que también fueron parte de las 58 I.E en las que se aplicaron los instrumentos cuantitativos. Cabe resaltar, que en algunas regiones, se tomaron en cuenta más de una I.E porque se consideró más de una provincia en algunas regiones, como es el caso de Cusco y Lima. </w:t>
      </w:r>
    </w:p>
    <w:p w14:paraId="669B433F"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Después de tener identificadas las regiones y la cantidad de colegios por región a las cuales se le aplicará los instrumentos cualitativos, el siguiente paso fue identificar a qué colegio se les aplicará los instrumentos. Utilizando una selección aleatoria por región se realizó el sorteo de los colegios, después de seleccionar a los colegios identificamos a qué CEM y UGEL pertenecen, de esta manera se pudo seleccionar a los 9 CEM y las UGEL donde también se aplicaron los instrumentos cualitativos. </w:t>
      </w:r>
    </w:p>
    <w:p w14:paraId="6D6FAEFC" w14:textId="67589B1B"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selección de las I</w:t>
      </w:r>
      <w:r w:rsidR="000821CD" w:rsidRPr="00360EE7">
        <w:rPr>
          <w:rFonts w:ascii="Times New Roman" w:eastAsia="Times New Roman" w:hAnsi="Times New Roman" w:cs="Times New Roman"/>
          <w:bCs/>
          <w:sz w:val="24"/>
          <w:szCs w:val="24"/>
          <w:lang w:eastAsia="es-ES"/>
        </w:rPr>
        <w:t>I</w:t>
      </w:r>
      <w:r w:rsidRPr="00360EE7">
        <w:rPr>
          <w:rFonts w:ascii="Times New Roman" w:eastAsia="Times New Roman" w:hAnsi="Times New Roman" w:cs="Times New Roman"/>
          <w:bCs/>
          <w:sz w:val="24"/>
          <w:szCs w:val="24"/>
          <w:lang w:eastAsia="es-ES"/>
        </w:rPr>
        <w:t>.</w:t>
      </w:r>
      <w:r w:rsidR="000821CD" w:rsidRPr="00360EE7">
        <w:rPr>
          <w:rFonts w:ascii="Times New Roman" w:eastAsia="Times New Roman" w:hAnsi="Times New Roman" w:cs="Times New Roman"/>
          <w:bCs/>
          <w:sz w:val="24"/>
          <w:szCs w:val="24"/>
          <w:lang w:eastAsia="es-ES"/>
        </w:rPr>
        <w:t>E</w:t>
      </w:r>
      <w:r w:rsidRPr="00360EE7">
        <w:rPr>
          <w:rFonts w:ascii="Times New Roman" w:eastAsia="Times New Roman" w:hAnsi="Times New Roman" w:cs="Times New Roman"/>
          <w:bCs/>
          <w:sz w:val="24"/>
          <w:szCs w:val="24"/>
          <w:lang w:eastAsia="es-ES"/>
        </w:rPr>
        <w:t>E se realizó de manera aleatoria, donde cada I.E tenía la misma probabilidad de ser seleccionada. Las I.E seleccionadas son las siguientes:</w:t>
      </w:r>
    </w:p>
    <w:p w14:paraId="23A0ED8B" w14:textId="77777777" w:rsidR="00776674" w:rsidRDefault="00776674" w:rsidP="00776674">
      <w:pPr>
        <w:pStyle w:val="Descripcin"/>
      </w:pPr>
    </w:p>
    <w:p w14:paraId="7BC90811" w14:textId="0B0AE880" w:rsidR="003610F2" w:rsidRPr="00F218CA" w:rsidRDefault="00776674" w:rsidP="00F218CA">
      <w:pPr>
        <w:pStyle w:val="Descripcin"/>
        <w:rPr>
          <w:rFonts w:ascii="Times New Roman" w:hAnsi="Times New Roman" w:cs="Times New Roman"/>
          <w:b/>
          <w:color w:val="auto"/>
          <w:sz w:val="22"/>
        </w:rPr>
      </w:pPr>
      <w:bookmarkStart w:id="24" w:name="_Toc511322800"/>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4</w:t>
      </w:r>
      <w:r w:rsidRPr="0077467C">
        <w:rPr>
          <w:rStyle w:val="nfasissutil"/>
        </w:rPr>
        <w:fldChar w:fldCharType="end"/>
      </w:r>
      <w:r w:rsidR="00CF0A37" w:rsidRPr="0077467C">
        <w:rPr>
          <w:rStyle w:val="nfasissutil"/>
        </w:rPr>
        <w:t xml:space="preserve"> : </w:t>
      </w:r>
      <w:r w:rsidR="003610F2" w:rsidRPr="0077467C">
        <w:rPr>
          <w:rStyle w:val="nfasissutil"/>
        </w:rPr>
        <w:t>Instituciones Educativas seleccionadas para aplicar los Instrumentos Cualitativos</w:t>
      </w:r>
      <w:bookmarkEnd w:id="24"/>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
        <w:gridCol w:w="1162"/>
        <w:gridCol w:w="1840"/>
        <w:gridCol w:w="1296"/>
        <w:gridCol w:w="1296"/>
        <w:gridCol w:w="1296"/>
        <w:gridCol w:w="1707"/>
      </w:tblGrid>
      <w:tr w:rsidR="003610F2" w:rsidRPr="00360EE7" w14:paraId="07FCC712" w14:textId="77777777" w:rsidTr="00AE1129">
        <w:trPr>
          <w:trHeight w:val="507"/>
          <w:jc w:val="center"/>
        </w:trPr>
        <w:tc>
          <w:tcPr>
            <w:tcW w:w="502" w:type="dxa"/>
            <w:shd w:val="clear" w:color="000000" w:fill="C00000"/>
            <w:noWrap/>
            <w:vAlign w:val="center"/>
            <w:hideMark/>
          </w:tcPr>
          <w:p w14:paraId="6A475F9F"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Nº</w:t>
            </w:r>
          </w:p>
        </w:tc>
        <w:tc>
          <w:tcPr>
            <w:tcW w:w="1162" w:type="dxa"/>
            <w:shd w:val="clear" w:color="000000" w:fill="C00000"/>
            <w:noWrap/>
            <w:vAlign w:val="center"/>
            <w:hideMark/>
          </w:tcPr>
          <w:p w14:paraId="4F2C42E2"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REGIÓN</w:t>
            </w:r>
          </w:p>
        </w:tc>
        <w:tc>
          <w:tcPr>
            <w:tcW w:w="1840" w:type="dxa"/>
            <w:shd w:val="clear" w:color="000000" w:fill="C00000"/>
            <w:noWrap/>
            <w:vAlign w:val="center"/>
            <w:hideMark/>
          </w:tcPr>
          <w:p w14:paraId="700EB60F"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PROVINCIA</w:t>
            </w:r>
          </w:p>
        </w:tc>
        <w:tc>
          <w:tcPr>
            <w:tcW w:w="1296" w:type="dxa"/>
            <w:shd w:val="clear" w:color="000000" w:fill="C00000"/>
            <w:noWrap/>
            <w:vAlign w:val="center"/>
            <w:hideMark/>
          </w:tcPr>
          <w:p w14:paraId="7F6B551B"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DISTRITO</w:t>
            </w:r>
          </w:p>
        </w:tc>
        <w:tc>
          <w:tcPr>
            <w:tcW w:w="1296" w:type="dxa"/>
            <w:shd w:val="clear" w:color="000000" w:fill="C00000"/>
            <w:noWrap/>
            <w:vAlign w:val="center"/>
            <w:hideMark/>
          </w:tcPr>
          <w:p w14:paraId="53ACF028"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CEM</w:t>
            </w:r>
          </w:p>
        </w:tc>
        <w:tc>
          <w:tcPr>
            <w:tcW w:w="1296" w:type="dxa"/>
            <w:shd w:val="clear" w:color="000000" w:fill="C00000"/>
            <w:vAlign w:val="center"/>
            <w:hideMark/>
          </w:tcPr>
          <w:p w14:paraId="2C861868"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UGEL</w:t>
            </w:r>
          </w:p>
        </w:tc>
        <w:tc>
          <w:tcPr>
            <w:tcW w:w="1707" w:type="dxa"/>
            <w:shd w:val="clear" w:color="000000" w:fill="C00000"/>
            <w:vAlign w:val="center"/>
            <w:hideMark/>
          </w:tcPr>
          <w:p w14:paraId="2F631A82"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INSTITUCIÓN EDUCATIVA</w:t>
            </w:r>
          </w:p>
        </w:tc>
      </w:tr>
      <w:tr w:rsidR="003610F2" w:rsidRPr="00360EE7" w14:paraId="7FE3651D" w14:textId="77777777" w:rsidTr="00AE1129">
        <w:trPr>
          <w:trHeight w:val="196"/>
          <w:jc w:val="center"/>
        </w:trPr>
        <w:tc>
          <w:tcPr>
            <w:tcW w:w="502" w:type="dxa"/>
            <w:shd w:val="clear" w:color="auto" w:fill="auto"/>
            <w:noWrap/>
            <w:vAlign w:val="center"/>
            <w:hideMark/>
          </w:tcPr>
          <w:p w14:paraId="076DA8DA"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162" w:type="dxa"/>
            <w:shd w:val="clear" w:color="auto" w:fill="auto"/>
            <w:noWrap/>
            <w:vAlign w:val="center"/>
            <w:hideMark/>
          </w:tcPr>
          <w:p w14:paraId="14F36639"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ANCASH</w:t>
            </w:r>
          </w:p>
        </w:tc>
        <w:tc>
          <w:tcPr>
            <w:tcW w:w="1840" w:type="dxa"/>
            <w:shd w:val="clear" w:color="auto" w:fill="auto"/>
            <w:noWrap/>
            <w:vAlign w:val="center"/>
            <w:hideMark/>
          </w:tcPr>
          <w:p w14:paraId="58A566EE"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YUNGAY</w:t>
            </w:r>
          </w:p>
        </w:tc>
        <w:tc>
          <w:tcPr>
            <w:tcW w:w="1296" w:type="dxa"/>
            <w:shd w:val="clear" w:color="auto" w:fill="auto"/>
            <w:noWrap/>
            <w:vAlign w:val="center"/>
            <w:hideMark/>
          </w:tcPr>
          <w:p w14:paraId="5C6AAA93"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YUNGAY</w:t>
            </w:r>
          </w:p>
        </w:tc>
        <w:tc>
          <w:tcPr>
            <w:tcW w:w="1296" w:type="dxa"/>
            <w:shd w:val="clear" w:color="auto" w:fill="auto"/>
            <w:noWrap/>
            <w:vAlign w:val="center"/>
            <w:hideMark/>
          </w:tcPr>
          <w:p w14:paraId="031EBBBF"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YUNGAY</w:t>
            </w:r>
          </w:p>
        </w:tc>
        <w:tc>
          <w:tcPr>
            <w:tcW w:w="1296" w:type="dxa"/>
            <w:shd w:val="clear" w:color="auto" w:fill="auto"/>
            <w:vAlign w:val="center"/>
            <w:hideMark/>
          </w:tcPr>
          <w:p w14:paraId="4D1548E8"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YUNGAY</w:t>
            </w:r>
          </w:p>
        </w:tc>
        <w:tc>
          <w:tcPr>
            <w:tcW w:w="1707" w:type="dxa"/>
            <w:shd w:val="clear" w:color="auto" w:fill="auto"/>
            <w:noWrap/>
            <w:vAlign w:val="center"/>
            <w:hideMark/>
          </w:tcPr>
          <w:p w14:paraId="449AC0CE"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86026 SANTA INES</w:t>
            </w:r>
          </w:p>
        </w:tc>
      </w:tr>
      <w:tr w:rsidR="003610F2" w:rsidRPr="00360EE7" w14:paraId="5571F804" w14:textId="77777777" w:rsidTr="00AE1129">
        <w:trPr>
          <w:trHeight w:val="196"/>
          <w:jc w:val="center"/>
        </w:trPr>
        <w:tc>
          <w:tcPr>
            <w:tcW w:w="502" w:type="dxa"/>
            <w:shd w:val="clear" w:color="auto" w:fill="auto"/>
            <w:noWrap/>
            <w:vAlign w:val="center"/>
            <w:hideMark/>
          </w:tcPr>
          <w:p w14:paraId="51AB1846"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w:t>
            </w:r>
          </w:p>
        </w:tc>
        <w:tc>
          <w:tcPr>
            <w:tcW w:w="1162" w:type="dxa"/>
            <w:shd w:val="clear" w:color="auto" w:fill="auto"/>
            <w:noWrap/>
            <w:vAlign w:val="center"/>
            <w:hideMark/>
          </w:tcPr>
          <w:p w14:paraId="2BCF105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CUSCO</w:t>
            </w:r>
          </w:p>
        </w:tc>
        <w:tc>
          <w:tcPr>
            <w:tcW w:w="1840" w:type="dxa"/>
            <w:shd w:val="clear" w:color="auto" w:fill="auto"/>
            <w:noWrap/>
            <w:vAlign w:val="center"/>
            <w:hideMark/>
          </w:tcPr>
          <w:p w14:paraId="41B1D9EE"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ANTA</w:t>
            </w:r>
          </w:p>
        </w:tc>
        <w:tc>
          <w:tcPr>
            <w:tcW w:w="1296" w:type="dxa"/>
            <w:shd w:val="clear" w:color="auto" w:fill="auto"/>
            <w:noWrap/>
            <w:vAlign w:val="center"/>
            <w:hideMark/>
          </w:tcPr>
          <w:p w14:paraId="5F024584"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ANTA</w:t>
            </w:r>
          </w:p>
        </w:tc>
        <w:tc>
          <w:tcPr>
            <w:tcW w:w="1296" w:type="dxa"/>
            <w:shd w:val="clear" w:color="auto" w:fill="auto"/>
            <w:noWrap/>
            <w:vAlign w:val="center"/>
            <w:hideMark/>
          </w:tcPr>
          <w:p w14:paraId="7531D2C9"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ANTA</w:t>
            </w:r>
          </w:p>
        </w:tc>
        <w:tc>
          <w:tcPr>
            <w:tcW w:w="1296" w:type="dxa"/>
            <w:shd w:val="clear" w:color="auto" w:fill="auto"/>
            <w:vAlign w:val="center"/>
            <w:hideMark/>
          </w:tcPr>
          <w:p w14:paraId="13705033"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ANTA</w:t>
            </w:r>
          </w:p>
        </w:tc>
        <w:tc>
          <w:tcPr>
            <w:tcW w:w="1707" w:type="dxa"/>
            <w:shd w:val="clear" w:color="auto" w:fill="auto"/>
            <w:noWrap/>
            <w:vAlign w:val="center"/>
            <w:hideMark/>
          </w:tcPr>
          <w:p w14:paraId="56C16CA6"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AGUSTIN GAMARRA</w:t>
            </w:r>
          </w:p>
        </w:tc>
      </w:tr>
      <w:tr w:rsidR="003610F2" w:rsidRPr="00360EE7" w14:paraId="415AFA75" w14:textId="77777777" w:rsidTr="00AE1129">
        <w:trPr>
          <w:trHeight w:val="196"/>
          <w:jc w:val="center"/>
        </w:trPr>
        <w:tc>
          <w:tcPr>
            <w:tcW w:w="502" w:type="dxa"/>
            <w:shd w:val="clear" w:color="auto" w:fill="auto"/>
            <w:noWrap/>
            <w:vAlign w:val="center"/>
            <w:hideMark/>
          </w:tcPr>
          <w:p w14:paraId="104497E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w:t>
            </w:r>
          </w:p>
        </w:tc>
        <w:tc>
          <w:tcPr>
            <w:tcW w:w="1162" w:type="dxa"/>
            <w:shd w:val="clear" w:color="auto" w:fill="auto"/>
            <w:noWrap/>
            <w:vAlign w:val="center"/>
            <w:hideMark/>
          </w:tcPr>
          <w:p w14:paraId="3283783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CUSCO</w:t>
            </w:r>
          </w:p>
        </w:tc>
        <w:tc>
          <w:tcPr>
            <w:tcW w:w="1840" w:type="dxa"/>
            <w:shd w:val="clear" w:color="auto" w:fill="auto"/>
            <w:noWrap/>
            <w:vAlign w:val="center"/>
            <w:hideMark/>
          </w:tcPr>
          <w:p w14:paraId="78A6C764"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URUBAMBA</w:t>
            </w:r>
          </w:p>
        </w:tc>
        <w:tc>
          <w:tcPr>
            <w:tcW w:w="1296" w:type="dxa"/>
            <w:shd w:val="clear" w:color="auto" w:fill="auto"/>
            <w:noWrap/>
            <w:vAlign w:val="center"/>
            <w:hideMark/>
          </w:tcPr>
          <w:p w14:paraId="313C2E2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URUBAMBA</w:t>
            </w:r>
          </w:p>
        </w:tc>
        <w:tc>
          <w:tcPr>
            <w:tcW w:w="1296" w:type="dxa"/>
            <w:shd w:val="clear" w:color="auto" w:fill="auto"/>
            <w:noWrap/>
            <w:vAlign w:val="center"/>
            <w:hideMark/>
          </w:tcPr>
          <w:p w14:paraId="6CC289EB"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URUBAMBA</w:t>
            </w:r>
          </w:p>
        </w:tc>
        <w:tc>
          <w:tcPr>
            <w:tcW w:w="1296" w:type="dxa"/>
            <w:shd w:val="clear" w:color="auto" w:fill="auto"/>
            <w:vAlign w:val="center"/>
            <w:hideMark/>
          </w:tcPr>
          <w:p w14:paraId="7E31E5B8"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URUBAMBA</w:t>
            </w:r>
          </w:p>
        </w:tc>
        <w:tc>
          <w:tcPr>
            <w:tcW w:w="1707" w:type="dxa"/>
            <w:shd w:val="clear" w:color="auto" w:fill="auto"/>
            <w:noWrap/>
            <w:vAlign w:val="center"/>
            <w:hideMark/>
          </w:tcPr>
          <w:p w14:paraId="5B46ACAB"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AGROPECUARIO</w:t>
            </w:r>
          </w:p>
        </w:tc>
      </w:tr>
      <w:tr w:rsidR="003610F2" w:rsidRPr="00360EE7" w14:paraId="269FB3CA" w14:textId="77777777" w:rsidTr="00AE1129">
        <w:trPr>
          <w:trHeight w:val="196"/>
          <w:jc w:val="center"/>
        </w:trPr>
        <w:tc>
          <w:tcPr>
            <w:tcW w:w="502" w:type="dxa"/>
            <w:shd w:val="clear" w:color="auto" w:fill="auto"/>
            <w:noWrap/>
            <w:vAlign w:val="center"/>
            <w:hideMark/>
          </w:tcPr>
          <w:p w14:paraId="5A472847"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w:t>
            </w:r>
          </w:p>
        </w:tc>
        <w:tc>
          <w:tcPr>
            <w:tcW w:w="1162" w:type="dxa"/>
            <w:shd w:val="clear" w:color="auto" w:fill="auto"/>
            <w:noWrap/>
            <w:vAlign w:val="center"/>
            <w:hideMark/>
          </w:tcPr>
          <w:p w14:paraId="76E11A76"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CUSCO</w:t>
            </w:r>
          </w:p>
        </w:tc>
        <w:tc>
          <w:tcPr>
            <w:tcW w:w="1840" w:type="dxa"/>
            <w:shd w:val="clear" w:color="auto" w:fill="auto"/>
            <w:noWrap/>
            <w:vAlign w:val="center"/>
            <w:hideMark/>
          </w:tcPr>
          <w:p w14:paraId="34C1059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CALCA</w:t>
            </w:r>
          </w:p>
        </w:tc>
        <w:tc>
          <w:tcPr>
            <w:tcW w:w="1296" w:type="dxa"/>
            <w:shd w:val="clear" w:color="auto" w:fill="auto"/>
            <w:noWrap/>
            <w:vAlign w:val="center"/>
            <w:hideMark/>
          </w:tcPr>
          <w:p w14:paraId="6BFF90AC"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CALCA</w:t>
            </w:r>
          </w:p>
        </w:tc>
        <w:tc>
          <w:tcPr>
            <w:tcW w:w="1296" w:type="dxa"/>
            <w:shd w:val="clear" w:color="auto" w:fill="auto"/>
            <w:noWrap/>
            <w:vAlign w:val="center"/>
            <w:hideMark/>
          </w:tcPr>
          <w:p w14:paraId="465E002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CALCA</w:t>
            </w:r>
          </w:p>
        </w:tc>
        <w:tc>
          <w:tcPr>
            <w:tcW w:w="1296" w:type="dxa"/>
            <w:shd w:val="clear" w:color="auto" w:fill="auto"/>
            <w:vAlign w:val="center"/>
            <w:hideMark/>
          </w:tcPr>
          <w:p w14:paraId="1F37F6B0"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CALCA</w:t>
            </w:r>
          </w:p>
        </w:tc>
        <w:tc>
          <w:tcPr>
            <w:tcW w:w="1707" w:type="dxa"/>
            <w:shd w:val="clear" w:color="auto" w:fill="auto"/>
            <w:noWrap/>
            <w:vAlign w:val="center"/>
            <w:hideMark/>
          </w:tcPr>
          <w:p w14:paraId="40FF8BB7"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SAGRADO CORAZON DE JESUS</w:t>
            </w:r>
          </w:p>
        </w:tc>
      </w:tr>
      <w:tr w:rsidR="003610F2" w:rsidRPr="00360EE7" w14:paraId="499B004D" w14:textId="77777777" w:rsidTr="00AE1129">
        <w:trPr>
          <w:trHeight w:val="196"/>
          <w:jc w:val="center"/>
        </w:trPr>
        <w:tc>
          <w:tcPr>
            <w:tcW w:w="502" w:type="dxa"/>
            <w:shd w:val="clear" w:color="auto" w:fill="auto"/>
            <w:noWrap/>
            <w:vAlign w:val="center"/>
            <w:hideMark/>
          </w:tcPr>
          <w:p w14:paraId="57C10AB9"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w:t>
            </w:r>
          </w:p>
        </w:tc>
        <w:tc>
          <w:tcPr>
            <w:tcW w:w="1162" w:type="dxa"/>
            <w:shd w:val="clear" w:color="auto" w:fill="auto"/>
            <w:noWrap/>
            <w:vAlign w:val="center"/>
            <w:hideMark/>
          </w:tcPr>
          <w:p w14:paraId="23C539D8"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JUNIN</w:t>
            </w:r>
          </w:p>
        </w:tc>
        <w:tc>
          <w:tcPr>
            <w:tcW w:w="1840" w:type="dxa"/>
            <w:shd w:val="clear" w:color="auto" w:fill="auto"/>
            <w:noWrap/>
            <w:vAlign w:val="center"/>
            <w:hideMark/>
          </w:tcPr>
          <w:p w14:paraId="6048D6C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CHUPACA</w:t>
            </w:r>
          </w:p>
        </w:tc>
        <w:tc>
          <w:tcPr>
            <w:tcW w:w="1296" w:type="dxa"/>
            <w:shd w:val="clear" w:color="auto" w:fill="auto"/>
            <w:noWrap/>
            <w:vAlign w:val="center"/>
            <w:hideMark/>
          </w:tcPr>
          <w:p w14:paraId="6563884C"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AHUAC</w:t>
            </w:r>
          </w:p>
        </w:tc>
        <w:tc>
          <w:tcPr>
            <w:tcW w:w="1296" w:type="dxa"/>
            <w:shd w:val="clear" w:color="auto" w:fill="auto"/>
            <w:noWrap/>
            <w:vAlign w:val="center"/>
            <w:hideMark/>
          </w:tcPr>
          <w:p w14:paraId="3670B1D0"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CHUPACA</w:t>
            </w:r>
          </w:p>
        </w:tc>
        <w:tc>
          <w:tcPr>
            <w:tcW w:w="1296" w:type="dxa"/>
            <w:shd w:val="clear" w:color="auto" w:fill="auto"/>
            <w:vAlign w:val="center"/>
            <w:hideMark/>
          </w:tcPr>
          <w:p w14:paraId="1C62491D"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CHUPACA</w:t>
            </w:r>
          </w:p>
        </w:tc>
        <w:tc>
          <w:tcPr>
            <w:tcW w:w="1707" w:type="dxa"/>
            <w:shd w:val="clear" w:color="auto" w:fill="auto"/>
            <w:noWrap/>
            <w:vAlign w:val="center"/>
            <w:hideMark/>
          </w:tcPr>
          <w:p w14:paraId="019B9B2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HEROES DE LA BREÑA</w:t>
            </w:r>
          </w:p>
        </w:tc>
      </w:tr>
      <w:tr w:rsidR="003610F2" w:rsidRPr="00360EE7" w14:paraId="7FE9AFA7" w14:textId="77777777" w:rsidTr="00AE1129">
        <w:trPr>
          <w:trHeight w:val="196"/>
          <w:jc w:val="center"/>
        </w:trPr>
        <w:tc>
          <w:tcPr>
            <w:tcW w:w="502" w:type="dxa"/>
            <w:shd w:val="clear" w:color="auto" w:fill="auto"/>
            <w:noWrap/>
            <w:vAlign w:val="center"/>
            <w:hideMark/>
          </w:tcPr>
          <w:p w14:paraId="5A677678"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w:t>
            </w:r>
          </w:p>
        </w:tc>
        <w:tc>
          <w:tcPr>
            <w:tcW w:w="1162" w:type="dxa"/>
            <w:shd w:val="clear" w:color="auto" w:fill="auto"/>
            <w:noWrap/>
            <w:vAlign w:val="center"/>
            <w:hideMark/>
          </w:tcPr>
          <w:p w14:paraId="4E38BF7F"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LA LIBERTAD</w:t>
            </w:r>
          </w:p>
        </w:tc>
        <w:tc>
          <w:tcPr>
            <w:tcW w:w="1840" w:type="dxa"/>
            <w:shd w:val="clear" w:color="auto" w:fill="auto"/>
            <w:noWrap/>
            <w:vAlign w:val="center"/>
            <w:hideMark/>
          </w:tcPr>
          <w:p w14:paraId="7217462C"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CHEPÉN</w:t>
            </w:r>
          </w:p>
        </w:tc>
        <w:tc>
          <w:tcPr>
            <w:tcW w:w="1296" w:type="dxa"/>
            <w:shd w:val="clear" w:color="auto" w:fill="auto"/>
            <w:noWrap/>
            <w:vAlign w:val="center"/>
            <w:hideMark/>
          </w:tcPr>
          <w:p w14:paraId="01EBFA6D"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CHEPÉN</w:t>
            </w:r>
          </w:p>
        </w:tc>
        <w:tc>
          <w:tcPr>
            <w:tcW w:w="1296" w:type="dxa"/>
            <w:shd w:val="clear" w:color="auto" w:fill="auto"/>
            <w:noWrap/>
            <w:vAlign w:val="center"/>
            <w:hideMark/>
          </w:tcPr>
          <w:p w14:paraId="54F2E590"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CHEPÉN</w:t>
            </w:r>
          </w:p>
        </w:tc>
        <w:tc>
          <w:tcPr>
            <w:tcW w:w="1296" w:type="dxa"/>
            <w:shd w:val="clear" w:color="auto" w:fill="auto"/>
            <w:vAlign w:val="center"/>
            <w:hideMark/>
          </w:tcPr>
          <w:p w14:paraId="055DA77A"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CHEPÉN</w:t>
            </w:r>
          </w:p>
        </w:tc>
        <w:tc>
          <w:tcPr>
            <w:tcW w:w="1707" w:type="dxa"/>
            <w:shd w:val="clear" w:color="auto" w:fill="auto"/>
            <w:noWrap/>
            <w:vAlign w:val="center"/>
            <w:hideMark/>
          </w:tcPr>
          <w:p w14:paraId="74EE957C"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CARLOS GUTIERREZ NORIEGA</w:t>
            </w:r>
          </w:p>
        </w:tc>
      </w:tr>
      <w:tr w:rsidR="003610F2" w:rsidRPr="00360EE7" w14:paraId="178E21C0" w14:textId="77777777" w:rsidTr="00AE1129">
        <w:trPr>
          <w:trHeight w:val="196"/>
          <w:jc w:val="center"/>
        </w:trPr>
        <w:tc>
          <w:tcPr>
            <w:tcW w:w="502" w:type="dxa"/>
            <w:shd w:val="clear" w:color="auto" w:fill="auto"/>
            <w:noWrap/>
            <w:vAlign w:val="center"/>
            <w:hideMark/>
          </w:tcPr>
          <w:p w14:paraId="4304926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w:t>
            </w:r>
          </w:p>
        </w:tc>
        <w:tc>
          <w:tcPr>
            <w:tcW w:w="1162" w:type="dxa"/>
            <w:shd w:val="clear" w:color="auto" w:fill="auto"/>
            <w:noWrap/>
            <w:vAlign w:val="center"/>
            <w:hideMark/>
          </w:tcPr>
          <w:p w14:paraId="21705EB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w:t>
            </w:r>
          </w:p>
        </w:tc>
        <w:tc>
          <w:tcPr>
            <w:tcW w:w="1840" w:type="dxa"/>
            <w:shd w:val="clear" w:color="auto" w:fill="auto"/>
            <w:noWrap/>
            <w:vAlign w:val="center"/>
            <w:hideMark/>
          </w:tcPr>
          <w:p w14:paraId="6EED82C4"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  METROPOLITANA</w:t>
            </w:r>
          </w:p>
        </w:tc>
        <w:tc>
          <w:tcPr>
            <w:tcW w:w="1296" w:type="dxa"/>
            <w:shd w:val="clear" w:color="auto" w:fill="auto"/>
            <w:noWrap/>
            <w:vAlign w:val="center"/>
            <w:hideMark/>
          </w:tcPr>
          <w:p w14:paraId="28BE8A9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EL AGUSTINO</w:t>
            </w:r>
          </w:p>
        </w:tc>
        <w:tc>
          <w:tcPr>
            <w:tcW w:w="1296" w:type="dxa"/>
            <w:shd w:val="clear" w:color="auto" w:fill="auto"/>
            <w:noWrap/>
            <w:vAlign w:val="center"/>
            <w:hideMark/>
          </w:tcPr>
          <w:p w14:paraId="30D6D623"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EL AGUSTINO</w:t>
            </w:r>
          </w:p>
        </w:tc>
        <w:tc>
          <w:tcPr>
            <w:tcW w:w="1296" w:type="dxa"/>
            <w:shd w:val="clear" w:color="auto" w:fill="auto"/>
            <w:vAlign w:val="center"/>
            <w:hideMark/>
          </w:tcPr>
          <w:p w14:paraId="3CE1C10D"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UGEL 05</w:t>
            </w:r>
          </w:p>
        </w:tc>
        <w:tc>
          <w:tcPr>
            <w:tcW w:w="1707" w:type="dxa"/>
            <w:shd w:val="clear" w:color="auto" w:fill="auto"/>
            <w:noWrap/>
            <w:vAlign w:val="center"/>
            <w:hideMark/>
          </w:tcPr>
          <w:p w14:paraId="3BB7DC60"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JOSE CARLOS MARIÁTEGUI</w:t>
            </w:r>
          </w:p>
        </w:tc>
      </w:tr>
      <w:tr w:rsidR="003610F2" w:rsidRPr="00360EE7" w14:paraId="27AC4C51" w14:textId="77777777" w:rsidTr="00AE1129">
        <w:trPr>
          <w:trHeight w:val="196"/>
          <w:jc w:val="center"/>
        </w:trPr>
        <w:tc>
          <w:tcPr>
            <w:tcW w:w="502" w:type="dxa"/>
            <w:shd w:val="clear" w:color="auto" w:fill="auto"/>
            <w:noWrap/>
            <w:vAlign w:val="center"/>
            <w:hideMark/>
          </w:tcPr>
          <w:p w14:paraId="42B1722E"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w:t>
            </w:r>
          </w:p>
        </w:tc>
        <w:tc>
          <w:tcPr>
            <w:tcW w:w="1162" w:type="dxa"/>
            <w:shd w:val="clear" w:color="auto" w:fill="auto"/>
            <w:noWrap/>
            <w:vAlign w:val="center"/>
            <w:hideMark/>
          </w:tcPr>
          <w:p w14:paraId="2C7627BA"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w:t>
            </w:r>
          </w:p>
        </w:tc>
        <w:tc>
          <w:tcPr>
            <w:tcW w:w="1840" w:type="dxa"/>
            <w:shd w:val="clear" w:color="auto" w:fill="auto"/>
            <w:noWrap/>
            <w:vAlign w:val="center"/>
            <w:hideMark/>
          </w:tcPr>
          <w:p w14:paraId="4BDEDC5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LIMA  METROPOLITANA</w:t>
            </w:r>
          </w:p>
        </w:tc>
        <w:tc>
          <w:tcPr>
            <w:tcW w:w="1296" w:type="dxa"/>
            <w:shd w:val="clear" w:color="auto" w:fill="auto"/>
            <w:noWrap/>
            <w:vAlign w:val="center"/>
            <w:hideMark/>
          </w:tcPr>
          <w:p w14:paraId="3FB6EFC9"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LOS * OLIVOS</w:t>
            </w:r>
          </w:p>
        </w:tc>
        <w:tc>
          <w:tcPr>
            <w:tcW w:w="1296" w:type="dxa"/>
            <w:shd w:val="clear" w:color="auto" w:fill="auto"/>
            <w:noWrap/>
            <w:vAlign w:val="center"/>
            <w:hideMark/>
          </w:tcPr>
          <w:p w14:paraId="6819BC1F"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LOS OLIVOS</w:t>
            </w:r>
          </w:p>
        </w:tc>
        <w:tc>
          <w:tcPr>
            <w:tcW w:w="1296" w:type="dxa"/>
            <w:shd w:val="clear" w:color="auto" w:fill="auto"/>
            <w:vAlign w:val="center"/>
            <w:hideMark/>
          </w:tcPr>
          <w:p w14:paraId="3E52E3C1"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UGEL 02</w:t>
            </w:r>
          </w:p>
        </w:tc>
        <w:tc>
          <w:tcPr>
            <w:tcW w:w="1707" w:type="dxa"/>
            <w:shd w:val="clear" w:color="auto" w:fill="auto"/>
            <w:noWrap/>
            <w:vAlign w:val="center"/>
            <w:hideMark/>
          </w:tcPr>
          <w:p w14:paraId="0CF82B93"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PALMAS REALES</w:t>
            </w:r>
          </w:p>
        </w:tc>
      </w:tr>
      <w:tr w:rsidR="003610F2" w:rsidRPr="00360EE7" w14:paraId="0016136B" w14:textId="77777777" w:rsidTr="00AE1129">
        <w:trPr>
          <w:trHeight w:val="196"/>
          <w:jc w:val="center"/>
        </w:trPr>
        <w:tc>
          <w:tcPr>
            <w:tcW w:w="502" w:type="dxa"/>
            <w:shd w:val="clear" w:color="auto" w:fill="auto"/>
            <w:noWrap/>
            <w:vAlign w:val="center"/>
            <w:hideMark/>
          </w:tcPr>
          <w:p w14:paraId="17F895D2"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w:t>
            </w:r>
          </w:p>
        </w:tc>
        <w:tc>
          <w:tcPr>
            <w:tcW w:w="1162" w:type="dxa"/>
            <w:shd w:val="clear" w:color="auto" w:fill="auto"/>
            <w:noWrap/>
            <w:vAlign w:val="center"/>
            <w:hideMark/>
          </w:tcPr>
          <w:p w14:paraId="36985D53"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SAN MARTIN</w:t>
            </w:r>
          </w:p>
        </w:tc>
        <w:tc>
          <w:tcPr>
            <w:tcW w:w="1840" w:type="dxa"/>
            <w:shd w:val="clear" w:color="auto" w:fill="auto"/>
            <w:noWrap/>
            <w:vAlign w:val="center"/>
            <w:hideMark/>
          </w:tcPr>
          <w:p w14:paraId="0E41104C"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TOCACHE</w:t>
            </w:r>
          </w:p>
        </w:tc>
        <w:tc>
          <w:tcPr>
            <w:tcW w:w="1296" w:type="dxa"/>
            <w:shd w:val="clear" w:color="auto" w:fill="auto"/>
            <w:noWrap/>
            <w:vAlign w:val="center"/>
            <w:hideMark/>
          </w:tcPr>
          <w:p w14:paraId="711AF099"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TOCACHE</w:t>
            </w:r>
          </w:p>
        </w:tc>
        <w:tc>
          <w:tcPr>
            <w:tcW w:w="1296" w:type="dxa"/>
            <w:shd w:val="clear" w:color="auto" w:fill="auto"/>
            <w:noWrap/>
            <w:vAlign w:val="center"/>
            <w:hideMark/>
          </w:tcPr>
          <w:p w14:paraId="318D183E"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TOCACHE</w:t>
            </w:r>
          </w:p>
        </w:tc>
        <w:tc>
          <w:tcPr>
            <w:tcW w:w="1296" w:type="dxa"/>
            <w:shd w:val="clear" w:color="auto" w:fill="auto"/>
            <w:vAlign w:val="center"/>
            <w:hideMark/>
          </w:tcPr>
          <w:p w14:paraId="0CE7C357"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TOCACHE</w:t>
            </w:r>
          </w:p>
        </w:tc>
        <w:tc>
          <w:tcPr>
            <w:tcW w:w="1707" w:type="dxa"/>
            <w:shd w:val="clear" w:color="auto" w:fill="auto"/>
            <w:noWrap/>
            <w:vAlign w:val="center"/>
            <w:hideMark/>
          </w:tcPr>
          <w:p w14:paraId="323D98A7" w14:textId="77777777" w:rsidR="003610F2" w:rsidRPr="00360EE7" w:rsidRDefault="003610F2" w:rsidP="00C54853">
            <w:pPr>
              <w:spacing w:after="0" w:line="240" w:lineRule="auto"/>
              <w:jc w:val="center"/>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0413</w:t>
            </w:r>
          </w:p>
        </w:tc>
      </w:tr>
    </w:tbl>
    <w:p w14:paraId="3F8FA461" w14:textId="77777777" w:rsidR="003610F2" w:rsidRPr="00360EE7" w:rsidRDefault="003610F2" w:rsidP="003610F2">
      <w:pPr>
        <w:spacing w:line="360" w:lineRule="auto"/>
        <w:jc w:val="both"/>
        <w:rPr>
          <w:rFonts w:ascii="Times New Roman" w:eastAsia="Times New Roman" w:hAnsi="Times New Roman" w:cs="Times New Roman"/>
          <w:bCs/>
          <w:sz w:val="16"/>
          <w:szCs w:val="24"/>
          <w:lang w:val="es-ES" w:eastAsia="es-ES"/>
        </w:rPr>
      </w:pPr>
      <w:r w:rsidRPr="00360EE7">
        <w:rPr>
          <w:rFonts w:ascii="Times New Roman" w:eastAsia="Times New Roman" w:hAnsi="Times New Roman" w:cs="Times New Roman"/>
          <w:bCs/>
          <w:i/>
          <w:sz w:val="16"/>
          <w:szCs w:val="24"/>
          <w:lang w:val="es-ES" w:eastAsia="es-ES"/>
        </w:rPr>
        <w:t>Fuente:</w:t>
      </w:r>
      <w:r w:rsidRPr="00360EE7">
        <w:rPr>
          <w:rFonts w:ascii="Times New Roman" w:eastAsia="Times New Roman" w:hAnsi="Times New Roman" w:cs="Times New Roman"/>
          <w:bCs/>
          <w:sz w:val="16"/>
          <w:szCs w:val="24"/>
          <w:lang w:val="es-ES" w:eastAsia="es-ES"/>
        </w:rPr>
        <w:t xml:space="preserve"> Elaboración propia </w:t>
      </w:r>
    </w:p>
    <w:p w14:paraId="04A205FE" w14:textId="1A737EEE" w:rsidR="003610F2" w:rsidRPr="00360EE7" w:rsidRDefault="003610F2" w:rsidP="003610F2">
      <w:pPr>
        <w:spacing w:line="360" w:lineRule="auto"/>
        <w:jc w:val="both"/>
        <w:rPr>
          <w:rFonts w:ascii="Times New Roman" w:eastAsia="Times New Roman" w:hAnsi="Times New Roman" w:cs="Times New Roman"/>
          <w:bCs/>
          <w:sz w:val="16"/>
          <w:szCs w:val="24"/>
          <w:lang w:val="es-ES" w:eastAsia="es-ES"/>
        </w:rPr>
      </w:pPr>
      <w:r w:rsidRPr="00360EE7">
        <w:rPr>
          <w:rFonts w:ascii="Times New Roman" w:eastAsia="Times New Roman" w:hAnsi="Times New Roman" w:cs="Times New Roman"/>
          <w:bCs/>
          <w:i/>
          <w:sz w:val="16"/>
          <w:szCs w:val="24"/>
          <w:lang w:val="es-ES" w:eastAsia="es-ES"/>
        </w:rPr>
        <w:t>Nota:</w:t>
      </w:r>
      <w:r w:rsidR="000821CD" w:rsidRPr="00360EE7">
        <w:rPr>
          <w:rFonts w:ascii="Times New Roman" w:eastAsia="Times New Roman" w:hAnsi="Times New Roman" w:cs="Times New Roman"/>
          <w:bCs/>
          <w:sz w:val="16"/>
          <w:szCs w:val="24"/>
          <w:lang w:val="es-ES" w:eastAsia="es-ES"/>
        </w:rPr>
        <w:t xml:space="preserve"> La I.E de los Olivos</w:t>
      </w:r>
      <w:r w:rsidRPr="00360EE7">
        <w:rPr>
          <w:rFonts w:ascii="Times New Roman" w:eastAsia="Times New Roman" w:hAnsi="Times New Roman" w:cs="Times New Roman"/>
          <w:bCs/>
          <w:sz w:val="16"/>
          <w:szCs w:val="24"/>
          <w:lang w:val="es-ES" w:eastAsia="es-ES"/>
        </w:rPr>
        <w:t xml:space="preserve"> </w:t>
      </w:r>
      <w:r w:rsidR="000821CD" w:rsidRPr="00360EE7">
        <w:rPr>
          <w:rFonts w:ascii="Times New Roman" w:eastAsia="Times New Roman" w:hAnsi="Times New Roman" w:cs="Times New Roman"/>
          <w:bCs/>
          <w:sz w:val="16"/>
          <w:szCs w:val="24"/>
          <w:lang w:val="es-ES" w:eastAsia="es-ES"/>
        </w:rPr>
        <w:t>“</w:t>
      </w:r>
      <w:r w:rsidRPr="00360EE7">
        <w:rPr>
          <w:rFonts w:ascii="Times New Roman" w:eastAsia="Times New Roman" w:hAnsi="Times New Roman" w:cs="Times New Roman"/>
          <w:bCs/>
          <w:sz w:val="16"/>
          <w:szCs w:val="24"/>
          <w:lang w:val="es-ES" w:eastAsia="es-ES"/>
        </w:rPr>
        <w:t>Palmas Reales</w:t>
      </w:r>
      <w:r w:rsidR="000821CD" w:rsidRPr="00360EE7">
        <w:rPr>
          <w:rFonts w:ascii="Times New Roman" w:eastAsia="Times New Roman" w:hAnsi="Times New Roman" w:cs="Times New Roman"/>
          <w:bCs/>
          <w:sz w:val="16"/>
          <w:szCs w:val="24"/>
          <w:lang w:val="es-ES" w:eastAsia="es-ES"/>
        </w:rPr>
        <w:t>”</w:t>
      </w:r>
      <w:r w:rsidRPr="00360EE7">
        <w:rPr>
          <w:rFonts w:ascii="Times New Roman" w:eastAsia="Times New Roman" w:hAnsi="Times New Roman" w:cs="Times New Roman"/>
          <w:bCs/>
          <w:sz w:val="16"/>
          <w:szCs w:val="24"/>
          <w:lang w:val="es-ES" w:eastAsia="es-ES"/>
        </w:rPr>
        <w:t xml:space="preserve"> fue sustituida por la I</w:t>
      </w:r>
      <w:r w:rsidR="000821CD" w:rsidRPr="00360EE7">
        <w:rPr>
          <w:rFonts w:ascii="Times New Roman" w:eastAsia="Times New Roman" w:hAnsi="Times New Roman" w:cs="Times New Roman"/>
          <w:bCs/>
          <w:sz w:val="16"/>
          <w:szCs w:val="24"/>
          <w:lang w:val="es-ES" w:eastAsia="es-ES"/>
        </w:rPr>
        <w:t>.E</w:t>
      </w:r>
      <w:r w:rsidRPr="00360EE7">
        <w:rPr>
          <w:rFonts w:ascii="Times New Roman" w:eastAsia="Times New Roman" w:hAnsi="Times New Roman" w:cs="Times New Roman"/>
          <w:bCs/>
          <w:sz w:val="16"/>
          <w:szCs w:val="24"/>
          <w:lang w:val="es-ES" w:eastAsia="es-ES"/>
        </w:rPr>
        <w:t xml:space="preserve"> de aplicación de la UNE de Chosica, más adelante se describen los motivos del cambio. </w:t>
      </w:r>
    </w:p>
    <w:p w14:paraId="3C9F7242" w14:textId="77777777" w:rsidR="00433A2B" w:rsidRPr="00360EE7" w:rsidRDefault="00433A2B" w:rsidP="003610F2">
      <w:pPr>
        <w:spacing w:line="360" w:lineRule="auto"/>
        <w:jc w:val="both"/>
        <w:rPr>
          <w:rFonts w:ascii="Times New Roman" w:eastAsia="Times New Roman" w:hAnsi="Times New Roman" w:cs="Times New Roman"/>
          <w:bCs/>
          <w:sz w:val="16"/>
          <w:szCs w:val="24"/>
          <w:lang w:val="es-ES" w:eastAsia="es-ES"/>
        </w:rPr>
      </w:pPr>
    </w:p>
    <w:p w14:paraId="067F7C76" w14:textId="77777777" w:rsidR="003610F2" w:rsidRPr="00360EE7" w:rsidRDefault="003610F2" w:rsidP="00A659BF">
      <w:pPr>
        <w:numPr>
          <w:ilvl w:val="0"/>
          <w:numId w:val="2"/>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Selección de los informantes</w:t>
      </w:r>
    </w:p>
    <w:p w14:paraId="63D67067"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Se aplicaron dos técnicas para recoger la información: las entrevistas en profundidad y el grupo focal. Según estas, se seleccionaron los informantes con mayor especificidad. </w:t>
      </w:r>
    </w:p>
    <w:p w14:paraId="34A30416" w14:textId="77777777" w:rsidR="003610F2" w:rsidRPr="00360EE7" w:rsidRDefault="003610F2" w:rsidP="00CE2A9E">
      <w:pPr>
        <w:numPr>
          <w:ilvl w:val="0"/>
          <w:numId w:val="7"/>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Informantes para la aplicación de las entrevistas en profundidad:</w:t>
      </w:r>
    </w:p>
    <w:p w14:paraId="6CE087EC" w14:textId="77777777" w:rsidR="003610F2" w:rsidRPr="00360EE7" w:rsidRDefault="003610F2" w:rsidP="00E8768F">
      <w:pPr>
        <w:spacing w:line="360" w:lineRule="auto"/>
        <w:ind w:left="708" w:firstLine="708"/>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En el caso de las entrevistas en profundidad, los informantes fueron:</w:t>
      </w:r>
    </w:p>
    <w:p w14:paraId="7CCB50F5"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Funcionarios de los sectores MIMP-MINEDU: especialistas MIMP- PNCVFS y especialista DITOE – MINEDU.</w:t>
      </w:r>
    </w:p>
    <w:p w14:paraId="1EEDBA52"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Promotor(a) CEM.</w:t>
      </w:r>
    </w:p>
    <w:p w14:paraId="2111A43F"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Especialista TOE UGEL.</w:t>
      </w:r>
    </w:p>
    <w:p w14:paraId="3CD6D12A"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Director(a) de la Institución Educativa.</w:t>
      </w:r>
    </w:p>
    <w:p w14:paraId="18230EA7"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Coordinador(a) TOE de la Institución Educativa.</w:t>
      </w:r>
    </w:p>
    <w:p w14:paraId="13F5E0B5"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Docentes tutores de la Institución Educativa.</w:t>
      </w:r>
    </w:p>
    <w:p w14:paraId="5ABA3088" w14:textId="77777777" w:rsidR="003610F2" w:rsidRPr="00360EE7" w:rsidRDefault="003610F2" w:rsidP="00CE2A9E">
      <w:pPr>
        <w:numPr>
          <w:ilvl w:val="0"/>
          <w:numId w:val="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Estudiantes de secundaria.</w:t>
      </w:r>
    </w:p>
    <w:p w14:paraId="33E4B4C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En el siguiente cuadro se precisan los criterios que se aplicaron para seleccionar a los informantes:</w:t>
      </w:r>
    </w:p>
    <w:p w14:paraId="6D91FEB4" w14:textId="559F1992" w:rsidR="00AE1129" w:rsidRPr="0077467C" w:rsidRDefault="00433A2B" w:rsidP="00433A2B">
      <w:pPr>
        <w:pStyle w:val="Descripcin"/>
        <w:rPr>
          <w:rStyle w:val="nfasissutil"/>
          <w:lang w:eastAsia="es-ES"/>
        </w:rPr>
      </w:pPr>
      <w:bookmarkStart w:id="25" w:name="_Toc511322801"/>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5</w:t>
      </w:r>
      <w:r w:rsidRPr="0077467C">
        <w:rPr>
          <w:rStyle w:val="nfasissutil"/>
        </w:rPr>
        <w:fldChar w:fldCharType="end"/>
      </w:r>
      <w:r w:rsidRPr="0077467C">
        <w:rPr>
          <w:rStyle w:val="nfasissutil"/>
        </w:rPr>
        <w:t xml:space="preserve"> : Criterios</w:t>
      </w:r>
      <w:r w:rsidR="003610F2" w:rsidRPr="0077467C">
        <w:rPr>
          <w:rStyle w:val="nfasissutil"/>
        </w:rPr>
        <w:t xml:space="preserve"> para seleccionar a los informantes en </w:t>
      </w:r>
      <w:r w:rsidRPr="0077467C">
        <w:rPr>
          <w:rStyle w:val="nfasissutil"/>
        </w:rPr>
        <w:t>las entrevistas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0"/>
      </w:tblGrid>
      <w:tr w:rsidR="003610F2" w:rsidRPr="00360EE7" w14:paraId="43514504" w14:textId="77777777" w:rsidTr="00C54853">
        <w:trPr>
          <w:tblHeader/>
          <w:jc w:val="center"/>
        </w:trPr>
        <w:tc>
          <w:tcPr>
            <w:tcW w:w="2268" w:type="dxa"/>
            <w:shd w:val="clear" w:color="auto" w:fill="C00000"/>
            <w:vAlign w:val="center"/>
          </w:tcPr>
          <w:p w14:paraId="38154DFF" w14:textId="77777777" w:rsidR="003610F2" w:rsidRPr="00360EE7" w:rsidRDefault="003610F2" w:rsidP="0071116C">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Informantes</w:t>
            </w:r>
          </w:p>
        </w:tc>
        <w:tc>
          <w:tcPr>
            <w:tcW w:w="4530" w:type="dxa"/>
            <w:shd w:val="clear" w:color="auto" w:fill="C00000"/>
            <w:vAlign w:val="center"/>
          </w:tcPr>
          <w:p w14:paraId="245DF373" w14:textId="77777777" w:rsidR="003610F2" w:rsidRPr="00360EE7" w:rsidRDefault="003610F2" w:rsidP="0071116C">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Criterio para la selección</w:t>
            </w:r>
          </w:p>
        </w:tc>
      </w:tr>
      <w:tr w:rsidR="003610F2" w:rsidRPr="00360EE7" w14:paraId="6672CAD0" w14:textId="77777777" w:rsidTr="00C54853">
        <w:trPr>
          <w:trHeight w:val="434"/>
          <w:jc w:val="center"/>
        </w:trPr>
        <w:tc>
          <w:tcPr>
            <w:tcW w:w="2268" w:type="dxa"/>
            <w:vAlign w:val="center"/>
          </w:tcPr>
          <w:p w14:paraId="1FD173CF"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Especialistas PNCVFS</w:t>
            </w:r>
          </w:p>
        </w:tc>
        <w:tc>
          <w:tcPr>
            <w:tcW w:w="4530" w:type="dxa"/>
            <w:vAlign w:val="center"/>
          </w:tcPr>
          <w:p w14:paraId="41549F5F"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Realizado al azar, según la coordinación con los especialistas PNCVFS.</w:t>
            </w:r>
          </w:p>
        </w:tc>
      </w:tr>
      <w:tr w:rsidR="003610F2" w:rsidRPr="00360EE7" w14:paraId="3BE7C1BD" w14:textId="77777777" w:rsidTr="00C54853">
        <w:trPr>
          <w:jc w:val="center"/>
        </w:trPr>
        <w:tc>
          <w:tcPr>
            <w:tcW w:w="2268" w:type="dxa"/>
            <w:vAlign w:val="center"/>
          </w:tcPr>
          <w:p w14:paraId="5CDB7C74"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p>
          <w:p w14:paraId="6B4267BF"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Especialista DITOE - MINEDU</w:t>
            </w:r>
          </w:p>
        </w:tc>
        <w:tc>
          <w:tcPr>
            <w:tcW w:w="4530" w:type="dxa"/>
            <w:vAlign w:val="center"/>
          </w:tcPr>
          <w:p w14:paraId="6D930305"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Fue el/la especialista del MINEDU con el/la cual la intervención se han realizado en diferentes coordinaciones y conoce de la Intervención.</w:t>
            </w:r>
          </w:p>
        </w:tc>
      </w:tr>
      <w:tr w:rsidR="003610F2" w:rsidRPr="00360EE7" w14:paraId="5C6CC700" w14:textId="77777777" w:rsidTr="00C54853">
        <w:trPr>
          <w:jc w:val="center"/>
        </w:trPr>
        <w:tc>
          <w:tcPr>
            <w:tcW w:w="2268" w:type="dxa"/>
            <w:vAlign w:val="center"/>
          </w:tcPr>
          <w:p w14:paraId="4500514B"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Promotor/a CEM</w:t>
            </w:r>
          </w:p>
        </w:tc>
        <w:tc>
          <w:tcPr>
            <w:tcW w:w="4530" w:type="dxa"/>
            <w:vAlign w:val="center"/>
          </w:tcPr>
          <w:p w14:paraId="383B77B9"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Según la institución ubicada en la región de su jurisdicción.</w:t>
            </w:r>
          </w:p>
        </w:tc>
      </w:tr>
      <w:tr w:rsidR="003610F2" w:rsidRPr="00360EE7" w14:paraId="53252EC6" w14:textId="77777777" w:rsidTr="00C54853">
        <w:trPr>
          <w:jc w:val="center"/>
        </w:trPr>
        <w:tc>
          <w:tcPr>
            <w:tcW w:w="2268" w:type="dxa"/>
            <w:vAlign w:val="center"/>
          </w:tcPr>
          <w:p w14:paraId="541B4030"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Especialista TOE - UGEL</w:t>
            </w:r>
          </w:p>
        </w:tc>
        <w:tc>
          <w:tcPr>
            <w:tcW w:w="4530" w:type="dxa"/>
            <w:vAlign w:val="center"/>
          </w:tcPr>
          <w:p w14:paraId="347A4E93"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 nivel de la institución educativa seleccionada en la región correspondiente.</w:t>
            </w:r>
          </w:p>
        </w:tc>
      </w:tr>
      <w:tr w:rsidR="003610F2" w:rsidRPr="00360EE7" w14:paraId="047A58E7" w14:textId="77777777" w:rsidTr="00C54853">
        <w:trPr>
          <w:jc w:val="center"/>
        </w:trPr>
        <w:tc>
          <w:tcPr>
            <w:tcW w:w="2268" w:type="dxa"/>
            <w:vAlign w:val="center"/>
          </w:tcPr>
          <w:p w14:paraId="548045CF"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Director de la Institución Educativa</w:t>
            </w:r>
          </w:p>
        </w:tc>
        <w:tc>
          <w:tcPr>
            <w:tcW w:w="4530" w:type="dxa"/>
            <w:vAlign w:val="center"/>
          </w:tcPr>
          <w:p w14:paraId="5802F4E8"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Según sea la IE seleccionada.</w:t>
            </w:r>
          </w:p>
        </w:tc>
      </w:tr>
      <w:tr w:rsidR="003610F2" w:rsidRPr="00360EE7" w14:paraId="4E64FBD9" w14:textId="77777777" w:rsidTr="00C54853">
        <w:trPr>
          <w:jc w:val="center"/>
        </w:trPr>
        <w:tc>
          <w:tcPr>
            <w:tcW w:w="2268" w:type="dxa"/>
            <w:vAlign w:val="center"/>
          </w:tcPr>
          <w:p w14:paraId="64B1499E"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Coordinador(a) TOE de la Institución Educativa.</w:t>
            </w:r>
          </w:p>
        </w:tc>
        <w:tc>
          <w:tcPr>
            <w:tcW w:w="4530" w:type="dxa"/>
            <w:vAlign w:val="center"/>
          </w:tcPr>
          <w:p w14:paraId="006218FB" w14:textId="77777777" w:rsidR="003610F2" w:rsidRPr="00360EE7" w:rsidRDefault="003610F2" w:rsidP="0071116C">
            <w:p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Según sea la IE seleccionada.</w:t>
            </w:r>
          </w:p>
        </w:tc>
      </w:tr>
      <w:tr w:rsidR="003610F2" w:rsidRPr="00360EE7" w14:paraId="049FB676" w14:textId="77777777" w:rsidTr="00C54853">
        <w:trPr>
          <w:jc w:val="center"/>
        </w:trPr>
        <w:tc>
          <w:tcPr>
            <w:tcW w:w="2268" w:type="dxa"/>
            <w:vAlign w:val="center"/>
          </w:tcPr>
          <w:p w14:paraId="131E8330"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p>
          <w:p w14:paraId="149B71A7"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Docentes tutores de las Instituciones Educativas.</w:t>
            </w:r>
          </w:p>
        </w:tc>
        <w:tc>
          <w:tcPr>
            <w:tcW w:w="4530" w:type="dxa"/>
            <w:vAlign w:val="center"/>
          </w:tcPr>
          <w:p w14:paraId="2A63C366" w14:textId="77777777" w:rsidR="003610F2" w:rsidRPr="00360EE7" w:rsidRDefault="003610F2" w:rsidP="0071116C">
            <w:pPr>
              <w:numPr>
                <w:ilvl w:val="0"/>
                <w:numId w:val="3"/>
              </w:num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Serán de diferentes áreas /especialidades.</w:t>
            </w:r>
          </w:p>
          <w:p w14:paraId="504BEE94" w14:textId="77777777" w:rsidR="003610F2" w:rsidRPr="00360EE7" w:rsidRDefault="003610F2" w:rsidP="0071116C">
            <w:pPr>
              <w:numPr>
                <w:ilvl w:val="0"/>
                <w:numId w:val="3"/>
              </w:num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Cuota de género: un hombre y una mujer.</w:t>
            </w:r>
          </w:p>
          <w:p w14:paraId="0C0C8B65" w14:textId="77777777" w:rsidR="003610F2" w:rsidRPr="00360EE7" w:rsidRDefault="003610F2" w:rsidP="0071116C">
            <w:pPr>
              <w:numPr>
                <w:ilvl w:val="0"/>
                <w:numId w:val="3"/>
              </w:num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Deberán ser tutores del 2do y 5to grado preferentemente.</w:t>
            </w:r>
          </w:p>
          <w:p w14:paraId="584C5D2F" w14:textId="77777777" w:rsidR="003610F2" w:rsidRPr="00360EE7" w:rsidRDefault="003610F2" w:rsidP="0071116C">
            <w:pPr>
              <w:numPr>
                <w:ilvl w:val="0"/>
                <w:numId w:val="3"/>
              </w:num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La sección de la cual el docente es tutor, será al azar.</w:t>
            </w:r>
          </w:p>
        </w:tc>
      </w:tr>
      <w:tr w:rsidR="003610F2" w:rsidRPr="00360EE7" w14:paraId="33C40403" w14:textId="77777777" w:rsidTr="00C54853">
        <w:trPr>
          <w:jc w:val="center"/>
        </w:trPr>
        <w:tc>
          <w:tcPr>
            <w:tcW w:w="2268" w:type="dxa"/>
            <w:vAlign w:val="center"/>
          </w:tcPr>
          <w:p w14:paraId="7E276CEF"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p>
          <w:p w14:paraId="498B0323" w14:textId="77777777" w:rsidR="003610F2" w:rsidRPr="00360EE7" w:rsidRDefault="003610F2" w:rsidP="0071116C">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Estudiantes de las Instituciones Educativas.</w:t>
            </w:r>
          </w:p>
        </w:tc>
        <w:tc>
          <w:tcPr>
            <w:tcW w:w="4530" w:type="dxa"/>
            <w:vAlign w:val="center"/>
          </w:tcPr>
          <w:p w14:paraId="3B8D38AC" w14:textId="702EFBF1" w:rsidR="003610F2" w:rsidRPr="00EA6FAF" w:rsidRDefault="003610F2" w:rsidP="0071116C">
            <w:pPr>
              <w:numPr>
                <w:ilvl w:val="0"/>
                <w:numId w:val="3"/>
              </w:numPr>
              <w:spacing w:after="0" w:line="240" w:lineRule="auto"/>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Dos estudiantes de 2do al 5to grado elegidos por los docentes tutores y el coordinador TOE de la IE.</w:t>
            </w:r>
          </w:p>
        </w:tc>
      </w:tr>
    </w:tbl>
    <w:p w14:paraId="01DAC5A7" w14:textId="7B6004F8"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 </w:t>
      </w:r>
      <w:r w:rsidRPr="00360EE7">
        <w:rPr>
          <w:rFonts w:ascii="Times New Roman" w:eastAsia="Times New Roman" w:hAnsi="Times New Roman" w:cs="Times New Roman"/>
          <w:bCs/>
          <w:sz w:val="24"/>
          <w:szCs w:val="24"/>
          <w:lang w:val="es-ES" w:eastAsia="es-ES"/>
        </w:rPr>
        <w:tab/>
      </w:r>
      <w:r w:rsidR="0071116C">
        <w:rPr>
          <w:rFonts w:ascii="Times New Roman" w:eastAsia="Times New Roman" w:hAnsi="Times New Roman" w:cs="Times New Roman"/>
          <w:bCs/>
          <w:sz w:val="24"/>
          <w:szCs w:val="24"/>
          <w:lang w:val="es-ES" w:eastAsia="es-ES"/>
        </w:rPr>
        <w:t xml:space="preserve">    </w:t>
      </w:r>
      <w:r w:rsidRPr="00360EE7">
        <w:rPr>
          <w:rFonts w:ascii="Times New Roman" w:eastAsia="Times New Roman" w:hAnsi="Times New Roman" w:cs="Times New Roman"/>
          <w:bCs/>
          <w:i/>
          <w:sz w:val="16"/>
          <w:szCs w:val="24"/>
          <w:lang w:val="es-ES" w:eastAsia="es-ES"/>
        </w:rPr>
        <w:t>Fuente:</w:t>
      </w:r>
      <w:r w:rsidRPr="00360EE7">
        <w:rPr>
          <w:rFonts w:ascii="Times New Roman" w:eastAsia="Times New Roman" w:hAnsi="Times New Roman" w:cs="Times New Roman"/>
          <w:bCs/>
          <w:sz w:val="16"/>
          <w:szCs w:val="24"/>
          <w:lang w:val="es-ES" w:eastAsia="es-ES"/>
        </w:rPr>
        <w:t xml:space="preserve"> Elaboración propia</w:t>
      </w:r>
    </w:p>
    <w:p w14:paraId="40DD53FC" w14:textId="77777777" w:rsidR="003610F2" w:rsidRPr="00360EE7" w:rsidRDefault="003610F2" w:rsidP="00CE2A9E">
      <w:pPr>
        <w:numPr>
          <w:ilvl w:val="0"/>
          <w:numId w:val="7"/>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Informantes para la aplicación del grupo focal.</w:t>
      </w:r>
    </w:p>
    <w:p w14:paraId="05EBCCDC"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fines de la evaluación, se realizaron grupos focales conformados por estudiantes de los 5 grados de educación secundaria de las I.E seleccionadas. Se realizó un grupo focal por I.E. </w:t>
      </w:r>
    </w:p>
    <w:p w14:paraId="421EC407"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selección de los estudiantes se realizó tomando en cuenta los siguientes criterios:</w:t>
      </w:r>
    </w:p>
    <w:p w14:paraId="31530B8C" w14:textId="77777777" w:rsidR="003610F2" w:rsidRPr="00360EE7" w:rsidRDefault="003610F2" w:rsidP="00CE2A9E">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seleccionaron 8 estudiantes por I.E.</w:t>
      </w:r>
    </w:p>
    <w:p w14:paraId="59EECCE1" w14:textId="77777777" w:rsidR="003610F2" w:rsidRPr="00360EE7" w:rsidRDefault="003610F2" w:rsidP="00CE2A9E">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El 50% fueron hombres y 50% mujeres.</w:t>
      </w:r>
    </w:p>
    <w:p w14:paraId="3936B778" w14:textId="77777777" w:rsidR="003610F2" w:rsidRPr="00360EE7" w:rsidRDefault="003610F2" w:rsidP="00CE2A9E">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Respecto a la sección a la que debe pertenecer el o la estudiante, fue al azar.</w:t>
      </w:r>
    </w:p>
    <w:p w14:paraId="0329475F" w14:textId="77777777" w:rsidR="003610F2" w:rsidRPr="00360EE7" w:rsidRDefault="003610F2" w:rsidP="00CE2A9E">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seleccionó al menos un(a) estudiante por grado.</w:t>
      </w:r>
    </w:p>
    <w:p w14:paraId="61A3B3A5" w14:textId="77777777" w:rsidR="003610F2" w:rsidRPr="00360EE7" w:rsidRDefault="003610F2" w:rsidP="00CE2A9E">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Los y las estudiantes fueron diferentes a aquellos que se les aplicó las encuestas.</w:t>
      </w:r>
    </w:p>
    <w:p w14:paraId="63384EF7" w14:textId="77C030D6" w:rsidR="003610F2" w:rsidRPr="00433A2B" w:rsidRDefault="003610F2" w:rsidP="003610F2">
      <w:pPr>
        <w:numPr>
          <w:ilvl w:val="0"/>
          <w:numId w:val="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seleccionaron al menos un estudiante de 1ro (se seleccionó un solo estudiante porque las y los estudiantes del primer grado solo han participado de un solo año de la Intervención), dos estudiantes de 2do, dos estudiantes de 3ro, un estudiante de 4to y dos estudiantes de 5to. Se tuvo en cuenta la proporción por género. </w:t>
      </w:r>
    </w:p>
    <w:p w14:paraId="023A4C86" w14:textId="77777777" w:rsidR="003610F2" w:rsidRPr="00360EE7" w:rsidRDefault="003610F2" w:rsidP="00C06CFE">
      <w:pPr>
        <w:pStyle w:val="Prrafodelista"/>
        <w:numPr>
          <w:ilvl w:val="2"/>
          <w:numId w:val="79"/>
        </w:numPr>
        <w:rPr>
          <w:rFonts w:ascii="Times New Roman" w:eastAsia="Times New Roman" w:hAnsi="Times New Roman" w:cs="Times New Roman"/>
          <w:b/>
          <w:bCs/>
          <w:sz w:val="24"/>
          <w:szCs w:val="24"/>
          <w:lang w:val="es-ES" w:eastAsia="es-ES"/>
        </w:rPr>
      </w:pPr>
      <w:r w:rsidRPr="00360EE7">
        <w:rPr>
          <w:rFonts w:ascii="Times New Roman" w:eastAsia="Times New Roman" w:hAnsi="Times New Roman" w:cs="Times New Roman"/>
          <w:b/>
          <w:bCs/>
          <w:sz w:val="24"/>
          <w:szCs w:val="24"/>
          <w:lang w:val="es-ES" w:eastAsia="es-ES"/>
        </w:rPr>
        <w:t>Instrumentos.</w:t>
      </w:r>
    </w:p>
    <w:p w14:paraId="11966EA6" w14:textId="5ED8EAC4"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Se usaron 2 instrumentos cualitativos para la </w:t>
      </w:r>
      <w:r w:rsidR="00611AD2">
        <w:rPr>
          <w:rFonts w:ascii="Times New Roman" w:eastAsia="Times New Roman" w:hAnsi="Times New Roman" w:cs="Times New Roman"/>
          <w:bCs/>
          <w:sz w:val="24"/>
          <w:szCs w:val="24"/>
          <w:lang w:val="es-ES" w:eastAsia="es-ES"/>
        </w:rPr>
        <w:t xml:space="preserve">recolección </w:t>
      </w:r>
      <w:r w:rsidRPr="00360EE7">
        <w:rPr>
          <w:rFonts w:ascii="Times New Roman" w:eastAsia="Times New Roman" w:hAnsi="Times New Roman" w:cs="Times New Roman"/>
          <w:bCs/>
          <w:sz w:val="24"/>
          <w:szCs w:val="24"/>
          <w:lang w:val="es-ES" w:eastAsia="es-ES"/>
        </w:rPr>
        <w:t xml:space="preserve">de información. Estas fueron, la guía de entrevista a profundidad y la guía de preguntas para el grupo focal. </w:t>
      </w:r>
    </w:p>
    <w:p w14:paraId="531F9219"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Para el caso de las entrevistas a profundidad, se elaboraron </w:t>
      </w:r>
      <w:r w:rsidRPr="00360EE7">
        <w:rPr>
          <w:rFonts w:ascii="Times New Roman" w:eastAsia="Times New Roman" w:hAnsi="Times New Roman" w:cs="Times New Roman"/>
          <w:bCs/>
          <w:i/>
          <w:sz w:val="24"/>
          <w:szCs w:val="24"/>
          <w:lang w:val="es-ES" w:eastAsia="es-ES"/>
        </w:rPr>
        <w:t>guías de entrevista</w:t>
      </w:r>
      <w:r w:rsidRPr="00360EE7">
        <w:rPr>
          <w:rFonts w:ascii="Times New Roman" w:eastAsia="Times New Roman" w:hAnsi="Times New Roman" w:cs="Times New Roman"/>
          <w:bCs/>
          <w:sz w:val="24"/>
          <w:szCs w:val="24"/>
          <w:lang w:val="es-ES" w:eastAsia="es-ES"/>
        </w:rPr>
        <w:t xml:space="preserve"> (Anexo 1) la cuales tuvieron diversas preguntas orientadas para obtener información sobre el uso de los mecanismos de programación, gestión de información, y seguimiento; los cumplimientos de los objetivos; la participación de los actores; entre otras regidas por las preguntas de la evaluación mencionadas anteriormente. </w:t>
      </w:r>
    </w:p>
    <w:p w14:paraId="7D34B7F9"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 xml:space="preserve">Para el caso de los grupos focales, estos se dirigieron enteramente a los estudiantes a través de una </w:t>
      </w:r>
      <w:r w:rsidRPr="00360EE7">
        <w:rPr>
          <w:rFonts w:ascii="Times New Roman" w:eastAsia="Times New Roman" w:hAnsi="Times New Roman" w:cs="Times New Roman"/>
          <w:bCs/>
          <w:i/>
          <w:sz w:val="24"/>
          <w:szCs w:val="24"/>
          <w:lang w:val="es-ES" w:eastAsia="es-ES"/>
        </w:rPr>
        <w:t>guía de grupo focal</w:t>
      </w:r>
      <w:r w:rsidRPr="00360EE7">
        <w:rPr>
          <w:rFonts w:ascii="Times New Roman" w:eastAsia="Times New Roman" w:hAnsi="Times New Roman" w:cs="Times New Roman"/>
          <w:bCs/>
          <w:sz w:val="24"/>
          <w:szCs w:val="24"/>
          <w:lang w:val="es-ES" w:eastAsia="es-ES"/>
        </w:rPr>
        <w:t xml:space="preserve"> (Anexo 2). Se orientaban a conocer las percepciones de los estudiantes sobre situaciones de violencia en su comunidad, I.E, y hogar; a conocer las percepciones sobre situaciones de riesgo y demás temas regidos por las preguntas de evaluación. </w:t>
      </w:r>
    </w:p>
    <w:p w14:paraId="6A82C510" w14:textId="77777777" w:rsidR="003610F2" w:rsidRDefault="003610F2" w:rsidP="003610F2">
      <w:pPr>
        <w:spacing w:line="360" w:lineRule="auto"/>
        <w:jc w:val="both"/>
        <w:rPr>
          <w:rFonts w:ascii="Times New Roman" w:eastAsia="Times New Roman" w:hAnsi="Times New Roman" w:cs="Times New Roman"/>
          <w:bCs/>
          <w:i/>
          <w:iCs/>
          <w:sz w:val="24"/>
          <w:szCs w:val="24"/>
          <w:lang w:val="es-ES" w:eastAsia="es-ES"/>
        </w:rPr>
      </w:pPr>
      <w:r w:rsidRPr="00360EE7">
        <w:rPr>
          <w:rFonts w:ascii="Times New Roman" w:eastAsia="Times New Roman" w:hAnsi="Times New Roman" w:cs="Times New Roman"/>
          <w:bCs/>
          <w:sz w:val="24"/>
          <w:szCs w:val="24"/>
          <w:lang w:val="es-ES" w:eastAsia="es-ES"/>
        </w:rPr>
        <w:t>Los instrumentos a emplearse para el recojo de información fueron validados en dos etapas consecutivas; primero mediante la técnicas de </w:t>
      </w:r>
      <w:r w:rsidRPr="00360EE7">
        <w:rPr>
          <w:rFonts w:ascii="Times New Roman" w:eastAsia="Times New Roman" w:hAnsi="Times New Roman" w:cs="Times New Roman"/>
          <w:bCs/>
          <w:i/>
          <w:iCs/>
          <w:sz w:val="24"/>
          <w:szCs w:val="24"/>
          <w:lang w:val="es-ES" w:eastAsia="es-ES"/>
        </w:rPr>
        <w:t>Juicio de Expertos</w:t>
      </w:r>
      <w:r w:rsidRPr="00360EE7">
        <w:rPr>
          <w:rFonts w:ascii="Times New Roman" w:eastAsia="Times New Roman" w:hAnsi="Times New Roman" w:cs="Times New Roman"/>
          <w:bCs/>
          <w:sz w:val="24"/>
          <w:szCs w:val="24"/>
          <w:lang w:val="es-ES" w:eastAsia="es-ES"/>
        </w:rPr>
        <w:t> y después mediante la </w:t>
      </w:r>
      <w:r w:rsidRPr="00360EE7">
        <w:rPr>
          <w:rFonts w:ascii="Times New Roman" w:eastAsia="Times New Roman" w:hAnsi="Times New Roman" w:cs="Times New Roman"/>
          <w:bCs/>
          <w:i/>
          <w:iCs/>
          <w:sz w:val="24"/>
          <w:szCs w:val="24"/>
          <w:lang w:val="es-ES" w:eastAsia="es-ES"/>
        </w:rPr>
        <w:t>Validación en campo.  </w:t>
      </w:r>
    </w:p>
    <w:p w14:paraId="7F39269D" w14:textId="77777777" w:rsidR="005C7208" w:rsidRPr="00360EE7" w:rsidRDefault="005C7208" w:rsidP="003610F2">
      <w:pPr>
        <w:spacing w:line="360" w:lineRule="auto"/>
        <w:jc w:val="both"/>
        <w:rPr>
          <w:rFonts w:ascii="Times New Roman" w:eastAsia="Times New Roman" w:hAnsi="Times New Roman" w:cs="Times New Roman"/>
          <w:bCs/>
          <w:sz w:val="24"/>
          <w:szCs w:val="24"/>
          <w:lang w:val="es-ES" w:eastAsia="es-ES"/>
        </w:rPr>
      </w:pPr>
    </w:p>
    <w:p w14:paraId="35CEEF86" w14:textId="66D80356" w:rsidR="003610F2" w:rsidRPr="00E8768F" w:rsidRDefault="003610F2" w:rsidP="00C06CFE">
      <w:pPr>
        <w:pStyle w:val="Prrafodelista"/>
        <w:numPr>
          <w:ilvl w:val="0"/>
          <w:numId w:val="54"/>
        </w:numPr>
        <w:spacing w:line="360" w:lineRule="auto"/>
        <w:jc w:val="both"/>
        <w:rPr>
          <w:rFonts w:ascii="Times New Roman" w:eastAsia="Times New Roman" w:hAnsi="Times New Roman" w:cs="Times New Roman"/>
          <w:bCs/>
          <w:sz w:val="24"/>
          <w:szCs w:val="24"/>
          <w:lang w:val="es-ES" w:eastAsia="es-ES"/>
        </w:rPr>
      </w:pPr>
      <w:r w:rsidRPr="00E8768F">
        <w:rPr>
          <w:rFonts w:ascii="Times New Roman" w:eastAsia="Times New Roman" w:hAnsi="Times New Roman" w:cs="Times New Roman"/>
          <w:b/>
          <w:bCs/>
          <w:sz w:val="24"/>
          <w:szCs w:val="24"/>
          <w:lang w:val="es-ES" w:eastAsia="es-ES"/>
        </w:rPr>
        <w:t>Juicio de expertos</w:t>
      </w:r>
    </w:p>
    <w:p w14:paraId="2E2D15F3" w14:textId="72C2C7DB"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El grupo estuvo conformado por 3 expertos en la elaboración de instrumentos cualitativos y las temáticas que abordó el estudio. Cada experto(a) emitió recomendaciones y opiniones acerca de los instrumentos, bas</w:t>
      </w:r>
      <w:r w:rsidR="00F01CE4">
        <w:rPr>
          <w:rFonts w:ascii="Times New Roman" w:eastAsia="Times New Roman" w:hAnsi="Times New Roman" w:cs="Times New Roman"/>
          <w:bCs/>
          <w:sz w:val="24"/>
          <w:szCs w:val="24"/>
          <w:lang w:eastAsia="es-ES"/>
        </w:rPr>
        <w:t xml:space="preserve">ados en criterios establecidos. </w:t>
      </w:r>
      <w:r w:rsidRPr="00360EE7">
        <w:rPr>
          <w:rFonts w:ascii="Times New Roman" w:eastAsia="Times New Roman" w:hAnsi="Times New Roman" w:cs="Times New Roman"/>
          <w:bCs/>
          <w:sz w:val="24"/>
          <w:szCs w:val="24"/>
          <w:lang w:eastAsia="es-ES"/>
        </w:rPr>
        <w:t>Los expertos fue</w:t>
      </w:r>
      <w:r w:rsidR="00F01CE4">
        <w:rPr>
          <w:rFonts w:ascii="Times New Roman" w:eastAsia="Times New Roman" w:hAnsi="Times New Roman" w:cs="Times New Roman"/>
          <w:bCs/>
          <w:sz w:val="24"/>
          <w:szCs w:val="24"/>
          <w:lang w:eastAsia="es-ES"/>
        </w:rPr>
        <w:t>ron seleccionados de acuerdo a un perfil.</w:t>
      </w:r>
    </w:p>
    <w:p w14:paraId="26953179" w14:textId="77777777" w:rsidR="003610F2" w:rsidRPr="00E8768F" w:rsidRDefault="003610F2" w:rsidP="00E8768F">
      <w:pPr>
        <w:spacing w:line="360" w:lineRule="auto"/>
        <w:ind w:firstLine="360"/>
        <w:jc w:val="both"/>
        <w:rPr>
          <w:rFonts w:ascii="Times New Roman" w:eastAsia="Times New Roman" w:hAnsi="Times New Roman" w:cs="Times New Roman"/>
          <w:bCs/>
          <w:sz w:val="24"/>
          <w:szCs w:val="24"/>
          <w:lang w:eastAsia="es-ES"/>
        </w:rPr>
      </w:pPr>
      <w:r w:rsidRPr="00E8768F">
        <w:rPr>
          <w:rFonts w:ascii="Times New Roman" w:eastAsia="Times New Roman" w:hAnsi="Times New Roman" w:cs="Times New Roman"/>
          <w:b/>
          <w:bCs/>
          <w:sz w:val="24"/>
          <w:szCs w:val="24"/>
          <w:lang w:eastAsia="es-ES"/>
        </w:rPr>
        <w:t>Procedimiento:</w:t>
      </w:r>
    </w:p>
    <w:p w14:paraId="4497BEE8" w14:textId="77777777" w:rsidR="003610F2" w:rsidRPr="00360EE7" w:rsidRDefault="003610F2" w:rsidP="00E8768F">
      <w:pPr>
        <w:spacing w:line="360" w:lineRule="auto"/>
        <w:ind w:left="360"/>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1°    Se enviaron los instrumentos a cada uno de los expertos, quienes evaluaron los mismos, basados en los criterios que se detallan a continuación:</w:t>
      </w:r>
    </w:p>
    <w:p w14:paraId="0C839CDB" w14:textId="77777777" w:rsidR="003610F2" w:rsidRPr="00360EE7" w:rsidRDefault="003610F2" w:rsidP="00CE2A9E">
      <w:pPr>
        <w:pStyle w:val="Prrafodelista"/>
        <w:numPr>
          <w:ilvl w:val="0"/>
          <w:numId w:val="9"/>
        </w:numPr>
        <w:spacing w:line="360" w:lineRule="auto"/>
        <w:ind w:left="1134"/>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i/>
          <w:iCs/>
          <w:sz w:val="24"/>
          <w:szCs w:val="24"/>
          <w:lang w:eastAsia="es-ES"/>
        </w:rPr>
        <w:t>Claridad</w:t>
      </w:r>
      <w:r w:rsidRPr="00360EE7">
        <w:rPr>
          <w:rFonts w:ascii="Times New Roman" w:eastAsia="Times New Roman" w:hAnsi="Times New Roman" w:cs="Times New Roman"/>
          <w:b/>
          <w:bCs/>
          <w:sz w:val="24"/>
          <w:szCs w:val="24"/>
          <w:lang w:eastAsia="es-ES"/>
        </w:rPr>
        <w:t>:</w:t>
      </w:r>
      <w:r w:rsidRPr="00360EE7">
        <w:rPr>
          <w:rFonts w:ascii="Times New Roman" w:eastAsia="Times New Roman" w:hAnsi="Times New Roman" w:cs="Times New Roman"/>
          <w:bCs/>
          <w:sz w:val="24"/>
          <w:szCs w:val="24"/>
          <w:lang w:eastAsia="es-ES"/>
        </w:rPr>
        <w:t> Si es que la pregunta está formulada con lenguaje apropiado para la población objetivo.</w:t>
      </w:r>
    </w:p>
    <w:p w14:paraId="3025377B" w14:textId="77777777" w:rsidR="003610F2" w:rsidRPr="00360EE7" w:rsidRDefault="003610F2" w:rsidP="00CE2A9E">
      <w:pPr>
        <w:pStyle w:val="Prrafodelista"/>
        <w:numPr>
          <w:ilvl w:val="0"/>
          <w:numId w:val="9"/>
        </w:numPr>
        <w:spacing w:line="360" w:lineRule="auto"/>
        <w:ind w:left="1134"/>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i/>
          <w:iCs/>
          <w:sz w:val="24"/>
          <w:szCs w:val="24"/>
          <w:lang w:eastAsia="es-ES"/>
        </w:rPr>
        <w:t>Suficiencia:</w:t>
      </w:r>
      <w:r w:rsidRPr="00360EE7">
        <w:rPr>
          <w:rFonts w:ascii="Times New Roman" w:eastAsia="Times New Roman" w:hAnsi="Times New Roman" w:cs="Times New Roman"/>
          <w:bCs/>
          <w:sz w:val="24"/>
          <w:szCs w:val="24"/>
          <w:lang w:eastAsia="es-ES"/>
        </w:rPr>
        <w:t> Si el número de preguntas es el adecuado para evaluar lo que cada uno de los indicadores pretende conocer.</w:t>
      </w:r>
    </w:p>
    <w:p w14:paraId="1ECE2CD2" w14:textId="77777777" w:rsidR="003610F2" w:rsidRPr="00360EE7" w:rsidRDefault="003610F2" w:rsidP="00CE2A9E">
      <w:pPr>
        <w:pStyle w:val="Prrafodelista"/>
        <w:numPr>
          <w:ilvl w:val="0"/>
          <w:numId w:val="9"/>
        </w:numPr>
        <w:spacing w:line="360" w:lineRule="auto"/>
        <w:ind w:left="1134"/>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i/>
          <w:iCs/>
          <w:sz w:val="24"/>
          <w:szCs w:val="24"/>
          <w:lang w:eastAsia="es-ES"/>
        </w:rPr>
        <w:t>Pertinencia:</w:t>
      </w:r>
      <w:r w:rsidRPr="00360EE7">
        <w:rPr>
          <w:rFonts w:ascii="Times New Roman" w:eastAsia="Times New Roman" w:hAnsi="Times New Roman" w:cs="Times New Roman"/>
          <w:bCs/>
          <w:i/>
          <w:iCs/>
          <w:sz w:val="24"/>
          <w:szCs w:val="24"/>
          <w:lang w:eastAsia="es-ES"/>
        </w:rPr>
        <w:t> </w:t>
      </w:r>
      <w:r w:rsidRPr="00360EE7">
        <w:rPr>
          <w:rFonts w:ascii="Times New Roman" w:eastAsia="Times New Roman" w:hAnsi="Times New Roman" w:cs="Times New Roman"/>
          <w:bCs/>
          <w:sz w:val="24"/>
          <w:szCs w:val="24"/>
          <w:lang w:eastAsia="es-ES"/>
        </w:rPr>
        <w:t>Si existe correspondencia entre las variables y los indicadores.</w:t>
      </w:r>
    </w:p>
    <w:p w14:paraId="669A4489" w14:textId="77777777" w:rsidR="003610F2" w:rsidRPr="00360EE7" w:rsidRDefault="003610F2" w:rsidP="00F01CE4">
      <w:pPr>
        <w:spacing w:line="360" w:lineRule="auto"/>
        <w:ind w:left="426"/>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2°    Conjuntamente con los instrumentos se envió a cada experto, una FICHA DE INFORME DE VALIDACION DE EXPERTO por cada instrumento; la cual completaron y firmaron con sus aportes y observaciones.</w:t>
      </w:r>
    </w:p>
    <w:p w14:paraId="47442A37" w14:textId="356FE0E6" w:rsidR="003610F2" w:rsidRPr="00360EE7" w:rsidRDefault="003610F2" w:rsidP="00F01CE4">
      <w:pPr>
        <w:spacing w:line="360" w:lineRule="auto"/>
        <w:ind w:left="426"/>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3°    Una vez retornados los instrumentos, se sistematizaron los aportes </w:t>
      </w:r>
      <w:r w:rsidR="00060C8F" w:rsidRPr="00360EE7">
        <w:rPr>
          <w:rFonts w:ascii="Times New Roman" w:eastAsia="Times New Roman" w:hAnsi="Times New Roman" w:cs="Times New Roman"/>
          <w:bCs/>
          <w:sz w:val="24"/>
          <w:szCs w:val="24"/>
          <w:lang w:eastAsia="es-ES"/>
        </w:rPr>
        <w:t xml:space="preserve">u </w:t>
      </w:r>
      <w:r w:rsidR="00060C8F">
        <w:rPr>
          <w:rFonts w:ascii="Times New Roman" w:eastAsia="Times New Roman" w:hAnsi="Times New Roman" w:cs="Times New Roman"/>
          <w:bCs/>
          <w:sz w:val="24"/>
          <w:szCs w:val="24"/>
          <w:lang w:eastAsia="es-ES"/>
        </w:rPr>
        <w:t>observaciones</w:t>
      </w:r>
      <w:r w:rsidRPr="00360EE7">
        <w:rPr>
          <w:rFonts w:ascii="Times New Roman" w:eastAsia="Times New Roman" w:hAnsi="Times New Roman" w:cs="Times New Roman"/>
          <w:bCs/>
          <w:sz w:val="24"/>
          <w:szCs w:val="24"/>
          <w:lang w:eastAsia="es-ES"/>
        </w:rPr>
        <w:t xml:space="preserve"> hechas por los expertos y se incorporaron a los instrumentos.</w:t>
      </w:r>
    </w:p>
    <w:p w14:paraId="3DB4E5A8" w14:textId="3C86227C" w:rsidR="00F01CE4" w:rsidRDefault="003610F2" w:rsidP="00F218CA">
      <w:pPr>
        <w:spacing w:line="360" w:lineRule="auto"/>
        <w:ind w:left="360" w:firstLine="66"/>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4°    Los instrumentos corregidos y mejorados</w:t>
      </w:r>
      <w:r w:rsidR="00F01CE4">
        <w:rPr>
          <w:rFonts w:ascii="Times New Roman" w:eastAsia="Times New Roman" w:hAnsi="Times New Roman" w:cs="Times New Roman"/>
          <w:bCs/>
          <w:sz w:val="24"/>
          <w:szCs w:val="24"/>
          <w:lang w:eastAsia="es-ES"/>
        </w:rPr>
        <w:t>, pasarán a la siguiente etapa, de la validación en campo.</w:t>
      </w:r>
    </w:p>
    <w:p w14:paraId="1D144FC8" w14:textId="296E79A5" w:rsidR="003610F2" w:rsidRPr="00F01CE4" w:rsidRDefault="00F01CE4" w:rsidP="00C06CFE">
      <w:pPr>
        <w:pStyle w:val="Prrafodelista"/>
        <w:numPr>
          <w:ilvl w:val="0"/>
          <w:numId w:val="54"/>
        </w:numPr>
        <w:spacing w:line="360" w:lineRule="auto"/>
        <w:jc w:val="both"/>
        <w:rPr>
          <w:rFonts w:ascii="Times New Roman" w:eastAsia="Times New Roman" w:hAnsi="Times New Roman" w:cs="Times New Roman"/>
          <w:b/>
          <w:bCs/>
          <w:sz w:val="24"/>
          <w:szCs w:val="24"/>
          <w:lang w:eastAsia="es-ES"/>
        </w:rPr>
      </w:pPr>
      <w:r w:rsidRPr="00F01CE4">
        <w:rPr>
          <w:rFonts w:ascii="Times New Roman" w:eastAsia="Times New Roman" w:hAnsi="Times New Roman" w:cs="Times New Roman"/>
          <w:b/>
          <w:bCs/>
          <w:sz w:val="24"/>
          <w:szCs w:val="24"/>
          <w:lang w:eastAsia="es-ES"/>
        </w:rPr>
        <w:t>Validación en campo.</w:t>
      </w:r>
    </w:p>
    <w:p w14:paraId="15F1AF69" w14:textId="2E66C2EB" w:rsidR="003610F2" w:rsidRPr="00360EE7" w:rsidRDefault="003610F2" w:rsidP="00F01CE4">
      <w:pPr>
        <w:spacing w:line="360" w:lineRule="auto"/>
        <w:ind w:left="360"/>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Cs/>
          <w:sz w:val="24"/>
          <w:szCs w:val="24"/>
          <w:lang w:eastAsia="es-ES"/>
        </w:rPr>
        <w:t>Para la validación de campo, se realizó un estudio piloto en 2 I.E: en la I.E “</w:t>
      </w:r>
      <w:r w:rsidR="00E06D47" w:rsidRPr="00360EE7">
        <w:rPr>
          <w:rFonts w:ascii="Times New Roman" w:eastAsia="Times New Roman" w:hAnsi="Times New Roman" w:cs="Times New Roman"/>
          <w:bCs/>
          <w:sz w:val="24"/>
          <w:szCs w:val="24"/>
          <w:lang w:eastAsia="es-ES"/>
        </w:rPr>
        <w:t>Mixta Huaycán</w:t>
      </w:r>
      <w:r w:rsidRPr="00360EE7">
        <w:rPr>
          <w:rFonts w:ascii="Times New Roman" w:eastAsia="Times New Roman" w:hAnsi="Times New Roman" w:cs="Times New Roman"/>
          <w:bCs/>
          <w:sz w:val="24"/>
          <w:szCs w:val="24"/>
          <w:lang w:eastAsia="es-ES"/>
        </w:rPr>
        <w:t>” del distrito de ATE, correspondiente a la UGEL 06, en la región de Lima Metropolitana, y en la I.E “</w:t>
      </w:r>
      <w:r w:rsidR="00E06D47" w:rsidRPr="00360EE7">
        <w:rPr>
          <w:rFonts w:ascii="Times New Roman" w:eastAsia="Times New Roman" w:hAnsi="Times New Roman" w:cs="Times New Roman"/>
          <w:bCs/>
          <w:sz w:val="24"/>
          <w:szCs w:val="24"/>
          <w:lang w:eastAsia="es-ES"/>
        </w:rPr>
        <w:t xml:space="preserve">Juan </w:t>
      </w:r>
      <w:r w:rsidR="00060C8F" w:rsidRPr="00360EE7">
        <w:rPr>
          <w:rFonts w:ascii="Times New Roman" w:eastAsia="Times New Roman" w:hAnsi="Times New Roman" w:cs="Times New Roman"/>
          <w:bCs/>
          <w:sz w:val="24"/>
          <w:szCs w:val="24"/>
          <w:lang w:eastAsia="es-ES"/>
        </w:rPr>
        <w:t>Máximo</w:t>
      </w:r>
      <w:r w:rsidR="00E06D47" w:rsidRPr="00360EE7">
        <w:rPr>
          <w:rFonts w:ascii="Times New Roman" w:eastAsia="Times New Roman" w:hAnsi="Times New Roman" w:cs="Times New Roman"/>
          <w:bCs/>
          <w:sz w:val="24"/>
          <w:szCs w:val="24"/>
          <w:lang w:eastAsia="es-ES"/>
        </w:rPr>
        <w:t xml:space="preserve"> Villar</w:t>
      </w:r>
      <w:r w:rsidRPr="00360EE7">
        <w:rPr>
          <w:rFonts w:ascii="Times New Roman" w:eastAsia="Times New Roman" w:hAnsi="Times New Roman" w:cs="Times New Roman"/>
          <w:bCs/>
          <w:sz w:val="24"/>
          <w:szCs w:val="24"/>
          <w:lang w:eastAsia="es-ES"/>
        </w:rPr>
        <w:t>” en Jauja, región Junín. Ambas instituciones se encontraban dentro de la población de la intervención, pero no dentro de las 58 I.E seleccionadas en la muestra de aplicación de los instrumentos, con la finalidad de que los participantes no sean expuestos 2 veces a un mismo instrumento.</w:t>
      </w:r>
    </w:p>
    <w:p w14:paraId="73E31187" w14:textId="77777777" w:rsidR="003610F2" w:rsidRPr="00360EE7" w:rsidRDefault="003610F2" w:rsidP="00F01CE4">
      <w:pPr>
        <w:spacing w:line="360" w:lineRule="auto"/>
        <w:ind w:left="360"/>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Cs/>
          <w:sz w:val="24"/>
          <w:szCs w:val="24"/>
          <w:lang w:eastAsia="es-ES"/>
        </w:rPr>
        <w:t>El criterio que se aplicó para la validación en campo fue el de CLARIDAD.</w:t>
      </w:r>
    </w:p>
    <w:p w14:paraId="00E5BA6E" w14:textId="77777777" w:rsidR="00F218CA" w:rsidRDefault="00F218CA" w:rsidP="00F01CE4">
      <w:pPr>
        <w:spacing w:line="360" w:lineRule="auto"/>
        <w:ind w:firstLine="349"/>
        <w:jc w:val="both"/>
        <w:rPr>
          <w:rFonts w:ascii="Times New Roman" w:eastAsia="Times New Roman" w:hAnsi="Times New Roman" w:cs="Times New Roman"/>
          <w:b/>
          <w:bCs/>
          <w:sz w:val="24"/>
          <w:szCs w:val="24"/>
          <w:lang w:eastAsia="es-ES"/>
        </w:rPr>
      </w:pPr>
    </w:p>
    <w:p w14:paraId="692465B2" w14:textId="082DB71A" w:rsidR="003610F2" w:rsidRPr="00360EE7" w:rsidRDefault="003610F2" w:rsidP="00F01CE4">
      <w:pPr>
        <w:spacing w:line="360" w:lineRule="auto"/>
        <w:ind w:firstLine="349"/>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sz w:val="24"/>
          <w:szCs w:val="24"/>
          <w:lang w:eastAsia="es-ES"/>
        </w:rPr>
        <w:t xml:space="preserve">Procedimiento para la aplicación de </w:t>
      </w:r>
      <w:r w:rsidR="00F218CA">
        <w:rPr>
          <w:rFonts w:ascii="Times New Roman" w:eastAsia="Times New Roman" w:hAnsi="Times New Roman" w:cs="Times New Roman"/>
          <w:b/>
          <w:bCs/>
          <w:sz w:val="24"/>
          <w:szCs w:val="24"/>
          <w:lang w:eastAsia="es-ES"/>
        </w:rPr>
        <w:t xml:space="preserve">la </w:t>
      </w:r>
      <w:r w:rsidRPr="00360EE7">
        <w:rPr>
          <w:rFonts w:ascii="Times New Roman" w:eastAsia="Times New Roman" w:hAnsi="Times New Roman" w:cs="Times New Roman"/>
          <w:b/>
          <w:bCs/>
          <w:sz w:val="24"/>
          <w:szCs w:val="24"/>
          <w:lang w:eastAsia="es-ES"/>
        </w:rPr>
        <w:t>validación en campo.</w:t>
      </w:r>
    </w:p>
    <w:p w14:paraId="345E4F08" w14:textId="77777777" w:rsidR="003610F2" w:rsidRPr="00360EE7" w:rsidRDefault="003610F2" w:rsidP="00EC7CE2">
      <w:pPr>
        <w:pStyle w:val="Prrafodelista"/>
        <w:numPr>
          <w:ilvl w:val="0"/>
          <w:numId w:val="23"/>
        </w:numPr>
        <w:spacing w:line="360" w:lineRule="auto"/>
        <w:ind w:left="709"/>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coordinó con el promotor CEM y director de la I.E para realizar la visita.</w:t>
      </w:r>
    </w:p>
    <w:p w14:paraId="210AB8EE" w14:textId="77777777" w:rsidR="003610F2" w:rsidRPr="00360EE7" w:rsidRDefault="003610F2" w:rsidP="00EC7CE2">
      <w:pPr>
        <w:numPr>
          <w:ilvl w:val="0"/>
          <w:numId w:val="1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visitó la I.E seleccionada, en horario y fecha definida.</w:t>
      </w:r>
    </w:p>
    <w:p w14:paraId="33653FD4" w14:textId="77777777" w:rsidR="003610F2" w:rsidRPr="00360EE7" w:rsidRDefault="003610F2" w:rsidP="00EC7CE2">
      <w:pPr>
        <w:numPr>
          <w:ilvl w:val="0"/>
          <w:numId w:val="1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realizó la aplicación y validación con los informantes.</w:t>
      </w:r>
    </w:p>
    <w:p w14:paraId="4E4E78CA" w14:textId="77777777" w:rsidR="003610F2" w:rsidRPr="00360EE7" w:rsidRDefault="003610F2" w:rsidP="00EC7CE2">
      <w:pPr>
        <w:numPr>
          <w:ilvl w:val="0"/>
          <w:numId w:val="1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sistematizó la información recogida.</w:t>
      </w:r>
    </w:p>
    <w:p w14:paraId="337CAFE1" w14:textId="77777777" w:rsidR="003610F2" w:rsidRDefault="003610F2" w:rsidP="00EC7CE2">
      <w:pPr>
        <w:numPr>
          <w:ilvl w:val="0"/>
          <w:numId w:val="18"/>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realizaron las correcciones necesarias. </w:t>
      </w:r>
    </w:p>
    <w:p w14:paraId="5045D6B6" w14:textId="77777777" w:rsidR="00AE6971" w:rsidRPr="00360EE7" w:rsidRDefault="00AE6971" w:rsidP="00AE6971">
      <w:pPr>
        <w:spacing w:line="360" w:lineRule="auto"/>
        <w:ind w:left="720"/>
        <w:jc w:val="both"/>
        <w:rPr>
          <w:rFonts w:ascii="Times New Roman" w:eastAsia="Times New Roman" w:hAnsi="Times New Roman" w:cs="Times New Roman"/>
          <w:bCs/>
          <w:sz w:val="24"/>
          <w:szCs w:val="24"/>
          <w:lang w:eastAsia="es-ES"/>
        </w:rPr>
      </w:pPr>
    </w:p>
    <w:p w14:paraId="5174240D" w14:textId="77777777" w:rsidR="003610F2" w:rsidRPr="00360EE7" w:rsidRDefault="003610F2" w:rsidP="00C06CFE">
      <w:pPr>
        <w:pStyle w:val="Prrafodelista"/>
        <w:numPr>
          <w:ilvl w:val="2"/>
          <w:numId w:val="79"/>
        </w:numPr>
        <w:jc w:val="both"/>
        <w:rPr>
          <w:rFonts w:ascii="Times New Roman" w:eastAsia="Times New Roman" w:hAnsi="Times New Roman" w:cs="Times New Roman"/>
          <w:b/>
          <w:bCs/>
          <w:sz w:val="24"/>
          <w:szCs w:val="24"/>
          <w:lang w:val="es-ES" w:eastAsia="es-ES"/>
        </w:rPr>
      </w:pPr>
      <w:r w:rsidRPr="00360EE7">
        <w:rPr>
          <w:rFonts w:ascii="Times New Roman" w:eastAsia="Times New Roman" w:hAnsi="Times New Roman" w:cs="Times New Roman"/>
          <w:b/>
          <w:bCs/>
          <w:sz w:val="24"/>
          <w:szCs w:val="24"/>
          <w:lang w:val="es-ES" w:eastAsia="es-ES"/>
        </w:rPr>
        <w:t xml:space="preserve">Procedimientos a seguir para el procesamiento y el análisis de la información cualitativa. </w:t>
      </w:r>
    </w:p>
    <w:p w14:paraId="6F97F457"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La información fue recogida en campo a través de las técnicas de grupo focal y entrevistas a profundidad. Una vez obtenida la información, se transcribieron los audios, para ello se tuvo especial cuidado de modo que no se obvie ninguna expresión, ya sea verbal o no verbal que exprese contenido relevante. Este proceso fue realizado por personal de apoyo, monitoreado por el equipo central con la finalidad de no descartar elementos importantes de la información. Los </w:t>
      </w:r>
      <w:r w:rsidRPr="00360EE7">
        <w:rPr>
          <w:rFonts w:ascii="Times New Roman" w:eastAsia="Times New Roman" w:hAnsi="Times New Roman" w:cs="Times New Roman"/>
          <w:bCs/>
          <w:i/>
          <w:sz w:val="24"/>
          <w:szCs w:val="24"/>
          <w:lang w:eastAsia="es-ES"/>
        </w:rPr>
        <w:t>archivos de las transcripciones</w:t>
      </w:r>
      <w:r w:rsidRPr="00360EE7">
        <w:rPr>
          <w:rFonts w:ascii="Times New Roman" w:eastAsia="Times New Roman" w:hAnsi="Times New Roman" w:cs="Times New Roman"/>
          <w:bCs/>
          <w:sz w:val="24"/>
          <w:szCs w:val="24"/>
          <w:lang w:eastAsia="es-ES"/>
        </w:rPr>
        <w:t xml:space="preserve"> se guardaron en Word ordenadas en carpetas por región (Anexo 3). </w:t>
      </w:r>
    </w:p>
    <w:p w14:paraId="3385A3D8" w14:textId="42B33B7E"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La cantidad de entrevistas planificadas fueron 83 y se ejecutaron 78. Sin embargo, se analizaron 64 entrevistas, es decir de 6 a 7 entrevistas por I.E de cada provincia y región. Se realizaron 2 entrevistas para docentes y para estudiantes, por lo que solo se tomó en cuenta una de ellas. Esto debido que ante una amplia cantidad de data, se presentó saturación de información. En el ámbito de la investigación cualitativa se entiende por saturación el punto en el cual se ha escuchado ya una cierta diversidad de ideas y con cada entrevista u observación adicional no aparecen ya otros elementos (Morse, 1995 y Martínez Salgado, 2012). Sin embargo, lo importante no es el número de veces que aparezca un dato, si no la calidad de la información, por lo que se sugiere continuar indagando hasta el momento que se considere que la investigación aporta algo importante y fundamentado sobre el fenómeno de estudio (Mayan, 2009). Por ello, se consideró oportuno, para esta evaluación, el cese de codificación en las 64 entrevistas. </w:t>
      </w:r>
    </w:p>
    <w:p w14:paraId="28EB6139"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No obstante, puede considerarse que 64 entrevistas comprenden una gran cantidad de información. Pero se consideró otro punto de elección. Se intentó mantener una muestra homogénea para las 9 I.E de todas las regiones, tomando 7 instrumentos por cada I.E, a excepción de la región de San Martín donde no se realizó una entrevista. A continuación, se presenta un cuadro que grafica claramente la cantidad real de análisis cualitativo. </w:t>
      </w:r>
    </w:p>
    <w:p w14:paraId="17CE3A07" w14:textId="5CD60935" w:rsidR="003610F2" w:rsidRPr="00F218CA" w:rsidRDefault="0077467C" w:rsidP="00F218CA">
      <w:pPr>
        <w:pStyle w:val="Descripcin"/>
        <w:rPr>
          <w:rFonts w:ascii="Times New Roman" w:hAnsi="Times New Roman" w:cs="Times New Roman"/>
          <w:b/>
          <w:color w:val="auto"/>
          <w:sz w:val="22"/>
        </w:rPr>
      </w:pPr>
      <w:bookmarkStart w:id="26" w:name="_Toc511322802"/>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6</w:t>
      </w:r>
      <w:r w:rsidRPr="0077467C">
        <w:rPr>
          <w:rStyle w:val="nfasissutil"/>
        </w:rPr>
        <w:fldChar w:fldCharType="end"/>
      </w:r>
      <w:r w:rsidRPr="0077467C">
        <w:rPr>
          <w:rStyle w:val="nfasissutil"/>
        </w:rPr>
        <w:t xml:space="preserve">: </w:t>
      </w:r>
      <w:r w:rsidR="003610F2" w:rsidRPr="0077467C">
        <w:rPr>
          <w:rStyle w:val="nfasissutil"/>
        </w:rPr>
        <w:t>Cuadro comparativo de instrumentos cualitativos planificados, ejecutados y codificados.</w:t>
      </w:r>
      <w:bookmarkEnd w:id="26"/>
    </w:p>
    <w:tbl>
      <w:tblPr>
        <w:tblW w:w="8505" w:type="dxa"/>
        <w:tblInd w:w="-5" w:type="dxa"/>
        <w:tblLayout w:type="fixed"/>
        <w:tblCellMar>
          <w:left w:w="70" w:type="dxa"/>
          <w:right w:w="70" w:type="dxa"/>
        </w:tblCellMar>
        <w:tblLook w:val="04A0" w:firstRow="1" w:lastRow="0" w:firstColumn="1" w:lastColumn="0" w:noHBand="0" w:noVBand="1"/>
      </w:tblPr>
      <w:tblGrid>
        <w:gridCol w:w="1205"/>
        <w:gridCol w:w="1347"/>
        <w:gridCol w:w="1843"/>
        <w:gridCol w:w="1417"/>
        <w:gridCol w:w="1276"/>
        <w:gridCol w:w="1417"/>
      </w:tblGrid>
      <w:tr w:rsidR="003610F2" w:rsidRPr="00360EE7" w14:paraId="660E9215" w14:textId="77777777" w:rsidTr="00C54853">
        <w:trPr>
          <w:trHeight w:val="600"/>
        </w:trPr>
        <w:tc>
          <w:tcPr>
            <w:tcW w:w="1205" w:type="dxa"/>
            <w:tcBorders>
              <w:top w:val="single" w:sz="4" w:space="0" w:color="auto"/>
              <w:left w:val="single" w:sz="4" w:space="0" w:color="auto"/>
              <w:bottom w:val="nil"/>
              <w:right w:val="single" w:sz="4" w:space="0" w:color="auto"/>
            </w:tcBorders>
            <w:shd w:val="clear" w:color="auto" w:fill="C00000"/>
            <w:vAlign w:val="center"/>
            <w:hideMark/>
          </w:tcPr>
          <w:p w14:paraId="5D94CDD2"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REGION</w:t>
            </w:r>
          </w:p>
        </w:tc>
        <w:tc>
          <w:tcPr>
            <w:tcW w:w="1347" w:type="dxa"/>
            <w:tcBorders>
              <w:top w:val="single" w:sz="4" w:space="0" w:color="auto"/>
              <w:left w:val="nil"/>
              <w:bottom w:val="nil"/>
              <w:right w:val="single" w:sz="4" w:space="0" w:color="auto"/>
            </w:tcBorders>
            <w:shd w:val="clear" w:color="000000" w:fill="C00000"/>
            <w:vAlign w:val="center"/>
            <w:hideMark/>
          </w:tcPr>
          <w:p w14:paraId="30A8E2BB"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CEM</w:t>
            </w:r>
          </w:p>
        </w:tc>
        <w:tc>
          <w:tcPr>
            <w:tcW w:w="1843" w:type="dxa"/>
            <w:tcBorders>
              <w:top w:val="single" w:sz="4" w:space="0" w:color="auto"/>
              <w:left w:val="nil"/>
              <w:bottom w:val="nil"/>
              <w:right w:val="single" w:sz="4" w:space="0" w:color="auto"/>
            </w:tcBorders>
            <w:shd w:val="clear" w:color="000000" w:fill="C00000"/>
            <w:vAlign w:val="center"/>
            <w:hideMark/>
          </w:tcPr>
          <w:p w14:paraId="5A0EF9EC"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INSTITUCION EDUCATIVA</w:t>
            </w:r>
          </w:p>
        </w:tc>
        <w:tc>
          <w:tcPr>
            <w:tcW w:w="1417" w:type="dxa"/>
            <w:tcBorders>
              <w:top w:val="single" w:sz="4" w:space="0" w:color="auto"/>
              <w:left w:val="nil"/>
              <w:bottom w:val="single" w:sz="4" w:space="0" w:color="auto"/>
              <w:right w:val="single" w:sz="4" w:space="0" w:color="auto"/>
            </w:tcBorders>
            <w:shd w:val="clear" w:color="000000" w:fill="C00000"/>
            <w:vAlign w:val="center"/>
            <w:hideMark/>
          </w:tcPr>
          <w:p w14:paraId="0B96B259"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PLANIFICADO</w:t>
            </w:r>
          </w:p>
        </w:tc>
        <w:tc>
          <w:tcPr>
            <w:tcW w:w="1276" w:type="dxa"/>
            <w:tcBorders>
              <w:top w:val="single" w:sz="4" w:space="0" w:color="auto"/>
              <w:left w:val="nil"/>
              <w:bottom w:val="single" w:sz="4" w:space="0" w:color="auto"/>
              <w:right w:val="single" w:sz="4" w:space="0" w:color="auto"/>
            </w:tcBorders>
            <w:shd w:val="clear" w:color="000000" w:fill="C00000"/>
            <w:vAlign w:val="center"/>
            <w:hideMark/>
          </w:tcPr>
          <w:p w14:paraId="2F44AB1E"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EJECUTADO</w:t>
            </w:r>
          </w:p>
        </w:tc>
        <w:tc>
          <w:tcPr>
            <w:tcW w:w="1417" w:type="dxa"/>
            <w:tcBorders>
              <w:top w:val="single" w:sz="4" w:space="0" w:color="auto"/>
              <w:left w:val="nil"/>
              <w:bottom w:val="single" w:sz="4" w:space="0" w:color="auto"/>
              <w:right w:val="single" w:sz="4" w:space="0" w:color="auto"/>
            </w:tcBorders>
            <w:shd w:val="clear" w:color="000000" w:fill="C00000"/>
            <w:vAlign w:val="center"/>
            <w:hideMark/>
          </w:tcPr>
          <w:p w14:paraId="78656CDF" w14:textId="77777777" w:rsidR="003610F2" w:rsidRPr="00360EE7" w:rsidRDefault="003610F2" w:rsidP="00C54853">
            <w:pPr>
              <w:spacing w:after="0" w:line="240" w:lineRule="auto"/>
              <w:jc w:val="center"/>
              <w:rPr>
                <w:rFonts w:ascii="Times New Roman" w:eastAsia="Times New Roman" w:hAnsi="Times New Roman" w:cs="Times New Roman"/>
                <w:b/>
                <w:bCs/>
                <w:sz w:val="18"/>
                <w:szCs w:val="20"/>
                <w:lang w:eastAsia="es-ES"/>
              </w:rPr>
            </w:pPr>
            <w:r w:rsidRPr="00360EE7">
              <w:rPr>
                <w:rFonts w:ascii="Times New Roman" w:eastAsia="Times New Roman" w:hAnsi="Times New Roman" w:cs="Times New Roman"/>
                <w:b/>
                <w:bCs/>
                <w:sz w:val="18"/>
                <w:szCs w:val="20"/>
                <w:lang w:eastAsia="es-ES"/>
              </w:rPr>
              <w:t>CODIFICADO</w:t>
            </w:r>
          </w:p>
        </w:tc>
      </w:tr>
      <w:tr w:rsidR="003610F2" w:rsidRPr="00360EE7" w14:paraId="519AF58A" w14:textId="77777777" w:rsidTr="00C54853">
        <w:trPr>
          <w:trHeight w:val="30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71F3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CUSCO</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444ACC3"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ANTA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A4886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AGUSTIN GAMARRA</w:t>
            </w:r>
          </w:p>
        </w:tc>
        <w:tc>
          <w:tcPr>
            <w:tcW w:w="1417" w:type="dxa"/>
            <w:tcBorders>
              <w:top w:val="nil"/>
              <w:left w:val="nil"/>
              <w:bottom w:val="single" w:sz="4" w:space="0" w:color="auto"/>
              <w:right w:val="single" w:sz="4" w:space="0" w:color="auto"/>
            </w:tcBorders>
            <w:shd w:val="clear" w:color="auto" w:fill="auto"/>
            <w:noWrap/>
            <w:vAlign w:val="center"/>
            <w:hideMark/>
          </w:tcPr>
          <w:p w14:paraId="381105BF"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00164AD4"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724163B4"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55C4C310" w14:textId="77777777" w:rsidTr="00C54853">
        <w:trPr>
          <w:trHeight w:val="300"/>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0CA8E11"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ANCASH</w:t>
            </w:r>
          </w:p>
        </w:tc>
        <w:tc>
          <w:tcPr>
            <w:tcW w:w="1347" w:type="dxa"/>
            <w:tcBorders>
              <w:top w:val="nil"/>
              <w:left w:val="nil"/>
              <w:bottom w:val="single" w:sz="4" w:space="0" w:color="auto"/>
              <w:right w:val="single" w:sz="4" w:space="0" w:color="auto"/>
            </w:tcBorders>
            <w:shd w:val="clear" w:color="auto" w:fill="auto"/>
            <w:vAlign w:val="center"/>
            <w:hideMark/>
          </w:tcPr>
          <w:p w14:paraId="35B90156"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YUNGAY</w:t>
            </w:r>
          </w:p>
        </w:tc>
        <w:tc>
          <w:tcPr>
            <w:tcW w:w="1843" w:type="dxa"/>
            <w:tcBorders>
              <w:top w:val="nil"/>
              <w:left w:val="nil"/>
              <w:bottom w:val="single" w:sz="4" w:space="0" w:color="auto"/>
              <w:right w:val="single" w:sz="4" w:space="0" w:color="auto"/>
            </w:tcBorders>
            <w:shd w:val="clear" w:color="auto" w:fill="auto"/>
            <w:vAlign w:val="center"/>
            <w:hideMark/>
          </w:tcPr>
          <w:p w14:paraId="15750DF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86026 SANTA INES</w:t>
            </w:r>
          </w:p>
        </w:tc>
        <w:tc>
          <w:tcPr>
            <w:tcW w:w="1417" w:type="dxa"/>
            <w:tcBorders>
              <w:top w:val="nil"/>
              <w:left w:val="nil"/>
              <w:bottom w:val="single" w:sz="4" w:space="0" w:color="auto"/>
              <w:right w:val="single" w:sz="4" w:space="0" w:color="auto"/>
            </w:tcBorders>
            <w:shd w:val="clear" w:color="auto" w:fill="auto"/>
            <w:noWrap/>
            <w:vAlign w:val="center"/>
            <w:hideMark/>
          </w:tcPr>
          <w:p w14:paraId="46A4BE40"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39238613"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22DB652A"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3BBD993B" w14:textId="77777777" w:rsidTr="00C54853">
        <w:trPr>
          <w:trHeight w:val="30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787C2F9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SAN MARTIN</w:t>
            </w:r>
          </w:p>
        </w:tc>
        <w:tc>
          <w:tcPr>
            <w:tcW w:w="1347" w:type="dxa"/>
            <w:tcBorders>
              <w:top w:val="nil"/>
              <w:left w:val="nil"/>
              <w:bottom w:val="single" w:sz="4" w:space="0" w:color="auto"/>
              <w:right w:val="single" w:sz="4" w:space="0" w:color="auto"/>
            </w:tcBorders>
            <w:shd w:val="clear" w:color="auto" w:fill="auto"/>
            <w:vAlign w:val="center"/>
            <w:hideMark/>
          </w:tcPr>
          <w:p w14:paraId="4F3B0B46"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TOCACHE</w:t>
            </w:r>
          </w:p>
        </w:tc>
        <w:tc>
          <w:tcPr>
            <w:tcW w:w="1843" w:type="dxa"/>
            <w:tcBorders>
              <w:top w:val="nil"/>
              <w:left w:val="nil"/>
              <w:bottom w:val="single" w:sz="4" w:space="0" w:color="auto"/>
              <w:right w:val="single" w:sz="4" w:space="0" w:color="auto"/>
            </w:tcBorders>
            <w:shd w:val="clear" w:color="auto" w:fill="auto"/>
            <w:vAlign w:val="center"/>
            <w:hideMark/>
          </w:tcPr>
          <w:p w14:paraId="272C5EAA"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0413</w:t>
            </w:r>
          </w:p>
        </w:tc>
        <w:tc>
          <w:tcPr>
            <w:tcW w:w="1417" w:type="dxa"/>
            <w:tcBorders>
              <w:top w:val="nil"/>
              <w:left w:val="nil"/>
              <w:bottom w:val="single" w:sz="4" w:space="0" w:color="auto"/>
              <w:right w:val="single" w:sz="4" w:space="0" w:color="auto"/>
            </w:tcBorders>
            <w:shd w:val="clear" w:color="auto" w:fill="auto"/>
            <w:noWrap/>
            <w:vAlign w:val="center"/>
            <w:hideMark/>
          </w:tcPr>
          <w:p w14:paraId="6C385840"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489E8DCE"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c>
          <w:tcPr>
            <w:tcW w:w="1417" w:type="dxa"/>
            <w:tcBorders>
              <w:top w:val="nil"/>
              <w:left w:val="nil"/>
              <w:bottom w:val="single" w:sz="4" w:space="0" w:color="auto"/>
              <w:right w:val="single" w:sz="4" w:space="0" w:color="auto"/>
            </w:tcBorders>
            <w:shd w:val="clear" w:color="auto" w:fill="auto"/>
            <w:noWrap/>
            <w:vAlign w:val="center"/>
            <w:hideMark/>
          </w:tcPr>
          <w:p w14:paraId="05B2E9BD"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6</w:t>
            </w:r>
          </w:p>
        </w:tc>
      </w:tr>
      <w:tr w:rsidR="003610F2" w:rsidRPr="00360EE7" w14:paraId="6E6E4264" w14:textId="77777777" w:rsidTr="00C54853">
        <w:trPr>
          <w:trHeight w:val="51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73AC2E4B"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CUSCO</w:t>
            </w:r>
          </w:p>
        </w:tc>
        <w:tc>
          <w:tcPr>
            <w:tcW w:w="1347" w:type="dxa"/>
            <w:tcBorders>
              <w:top w:val="nil"/>
              <w:left w:val="nil"/>
              <w:bottom w:val="single" w:sz="4" w:space="0" w:color="auto"/>
              <w:right w:val="single" w:sz="4" w:space="0" w:color="auto"/>
            </w:tcBorders>
            <w:shd w:val="clear" w:color="auto" w:fill="auto"/>
            <w:vAlign w:val="center"/>
            <w:hideMark/>
          </w:tcPr>
          <w:p w14:paraId="2F78E67D"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CALCA</w:t>
            </w:r>
          </w:p>
        </w:tc>
        <w:tc>
          <w:tcPr>
            <w:tcW w:w="1843" w:type="dxa"/>
            <w:tcBorders>
              <w:top w:val="nil"/>
              <w:left w:val="nil"/>
              <w:bottom w:val="single" w:sz="4" w:space="0" w:color="auto"/>
              <w:right w:val="single" w:sz="4" w:space="0" w:color="auto"/>
            </w:tcBorders>
            <w:shd w:val="clear" w:color="auto" w:fill="auto"/>
            <w:vAlign w:val="center"/>
            <w:hideMark/>
          </w:tcPr>
          <w:p w14:paraId="4C2F0AF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SAGRADO CORAZON DE JESUS</w:t>
            </w:r>
          </w:p>
        </w:tc>
        <w:tc>
          <w:tcPr>
            <w:tcW w:w="1417" w:type="dxa"/>
            <w:tcBorders>
              <w:top w:val="nil"/>
              <w:left w:val="nil"/>
              <w:bottom w:val="single" w:sz="4" w:space="0" w:color="auto"/>
              <w:right w:val="single" w:sz="4" w:space="0" w:color="auto"/>
            </w:tcBorders>
            <w:shd w:val="clear" w:color="auto" w:fill="auto"/>
            <w:noWrap/>
            <w:vAlign w:val="center"/>
            <w:hideMark/>
          </w:tcPr>
          <w:p w14:paraId="43C4C9D3"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6F7F758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07CD6A28"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212DE707" w14:textId="77777777" w:rsidTr="00C54853">
        <w:trPr>
          <w:trHeight w:val="51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16F5E99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LIMA</w:t>
            </w:r>
          </w:p>
        </w:tc>
        <w:tc>
          <w:tcPr>
            <w:tcW w:w="1347" w:type="dxa"/>
            <w:tcBorders>
              <w:top w:val="nil"/>
              <w:left w:val="nil"/>
              <w:bottom w:val="single" w:sz="4" w:space="0" w:color="auto"/>
              <w:right w:val="single" w:sz="4" w:space="0" w:color="auto"/>
            </w:tcBorders>
            <w:shd w:val="clear" w:color="auto" w:fill="auto"/>
            <w:vAlign w:val="center"/>
            <w:hideMark/>
          </w:tcPr>
          <w:p w14:paraId="730E479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CHOSICA</w:t>
            </w:r>
          </w:p>
        </w:tc>
        <w:tc>
          <w:tcPr>
            <w:tcW w:w="1843" w:type="dxa"/>
            <w:tcBorders>
              <w:top w:val="nil"/>
              <w:left w:val="nil"/>
              <w:bottom w:val="single" w:sz="4" w:space="0" w:color="auto"/>
              <w:right w:val="single" w:sz="4" w:space="0" w:color="auto"/>
            </w:tcBorders>
            <w:shd w:val="clear" w:color="auto" w:fill="auto"/>
            <w:vAlign w:val="center"/>
            <w:hideMark/>
          </w:tcPr>
          <w:p w14:paraId="05DDB651"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PLANTELES DE APLICACION DE UNE</w:t>
            </w:r>
          </w:p>
        </w:tc>
        <w:tc>
          <w:tcPr>
            <w:tcW w:w="1417" w:type="dxa"/>
            <w:tcBorders>
              <w:top w:val="nil"/>
              <w:left w:val="nil"/>
              <w:bottom w:val="single" w:sz="4" w:space="0" w:color="auto"/>
              <w:right w:val="single" w:sz="4" w:space="0" w:color="auto"/>
            </w:tcBorders>
            <w:shd w:val="clear" w:color="auto" w:fill="auto"/>
            <w:noWrap/>
            <w:vAlign w:val="center"/>
            <w:hideMark/>
          </w:tcPr>
          <w:p w14:paraId="25A7ED1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3640210A"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8</w:t>
            </w:r>
          </w:p>
        </w:tc>
        <w:tc>
          <w:tcPr>
            <w:tcW w:w="1417" w:type="dxa"/>
            <w:tcBorders>
              <w:top w:val="nil"/>
              <w:left w:val="nil"/>
              <w:bottom w:val="single" w:sz="4" w:space="0" w:color="auto"/>
              <w:right w:val="single" w:sz="4" w:space="0" w:color="auto"/>
            </w:tcBorders>
            <w:shd w:val="clear" w:color="auto" w:fill="auto"/>
            <w:noWrap/>
            <w:vAlign w:val="center"/>
            <w:hideMark/>
          </w:tcPr>
          <w:p w14:paraId="55405C9D"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668B88AE" w14:textId="77777777" w:rsidTr="00C54853">
        <w:trPr>
          <w:trHeight w:val="30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7904B1E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JUNIN</w:t>
            </w:r>
          </w:p>
        </w:tc>
        <w:tc>
          <w:tcPr>
            <w:tcW w:w="1347" w:type="dxa"/>
            <w:tcBorders>
              <w:top w:val="nil"/>
              <w:left w:val="nil"/>
              <w:bottom w:val="single" w:sz="4" w:space="0" w:color="auto"/>
              <w:right w:val="single" w:sz="4" w:space="0" w:color="auto"/>
            </w:tcBorders>
            <w:shd w:val="clear" w:color="auto" w:fill="auto"/>
            <w:vAlign w:val="center"/>
            <w:hideMark/>
          </w:tcPr>
          <w:p w14:paraId="442A249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CHUPACA</w:t>
            </w:r>
          </w:p>
        </w:tc>
        <w:tc>
          <w:tcPr>
            <w:tcW w:w="1843" w:type="dxa"/>
            <w:tcBorders>
              <w:top w:val="nil"/>
              <w:left w:val="nil"/>
              <w:bottom w:val="single" w:sz="4" w:space="0" w:color="auto"/>
              <w:right w:val="single" w:sz="4" w:space="0" w:color="auto"/>
            </w:tcBorders>
            <w:shd w:val="clear" w:color="auto" w:fill="auto"/>
            <w:vAlign w:val="center"/>
            <w:hideMark/>
          </w:tcPr>
          <w:p w14:paraId="1FCA92E5"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HEROES DE LA BREÑA</w:t>
            </w:r>
          </w:p>
        </w:tc>
        <w:tc>
          <w:tcPr>
            <w:tcW w:w="1417" w:type="dxa"/>
            <w:tcBorders>
              <w:top w:val="nil"/>
              <w:left w:val="nil"/>
              <w:bottom w:val="single" w:sz="4" w:space="0" w:color="auto"/>
              <w:right w:val="single" w:sz="4" w:space="0" w:color="auto"/>
            </w:tcBorders>
            <w:shd w:val="clear" w:color="auto" w:fill="auto"/>
            <w:noWrap/>
            <w:vAlign w:val="center"/>
            <w:hideMark/>
          </w:tcPr>
          <w:p w14:paraId="39720D18"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676D2A8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c>
          <w:tcPr>
            <w:tcW w:w="1417" w:type="dxa"/>
            <w:tcBorders>
              <w:top w:val="nil"/>
              <w:left w:val="nil"/>
              <w:bottom w:val="single" w:sz="4" w:space="0" w:color="auto"/>
              <w:right w:val="single" w:sz="4" w:space="0" w:color="auto"/>
            </w:tcBorders>
            <w:shd w:val="clear" w:color="auto" w:fill="auto"/>
            <w:noWrap/>
            <w:vAlign w:val="center"/>
            <w:hideMark/>
          </w:tcPr>
          <w:p w14:paraId="6204A06E"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6BA952D8" w14:textId="77777777" w:rsidTr="00C54853">
        <w:trPr>
          <w:trHeight w:val="51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12076A8F"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LIMA</w:t>
            </w:r>
          </w:p>
        </w:tc>
        <w:tc>
          <w:tcPr>
            <w:tcW w:w="1347" w:type="dxa"/>
            <w:tcBorders>
              <w:top w:val="nil"/>
              <w:left w:val="nil"/>
              <w:bottom w:val="single" w:sz="4" w:space="0" w:color="auto"/>
              <w:right w:val="single" w:sz="4" w:space="0" w:color="auto"/>
            </w:tcBorders>
            <w:shd w:val="clear" w:color="auto" w:fill="auto"/>
            <w:vAlign w:val="center"/>
            <w:hideMark/>
          </w:tcPr>
          <w:p w14:paraId="418FA04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EL AGUSTINO</w:t>
            </w:r>
          </w:p>
        </w:tc>
        <w:tc>
          <w:tcPr>
            <w:tcW w:w="1843" w:type="dxa"/>
            <w:tcBorders>
              <w:top w:val="nil"/>
              <w:left w:val="nil"/>
              <w:bottom w:val="single" w:sz="4" w:space="0" w:color="auto"/>
              <w:right w:val="single" w:sz="4" w:space="0" w:color="auto"/>
            </w:tcBorders>
            <w:shd w:val="clear" w:color="auto" w:fill="auto"/>
            <w:vAlign w:val="center"/>
            <w:hideMark/>
          </w:tcPr>
          <w:p w14:paraId="3E04A3B4"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JOSE CARLOS MARIÁTEGUI</w:t>
            </w:r>
          </w:p>
        </w:tc>
        <w:tc>
          <w:tcPr>
            <w:tcW w:w="1417" w:type="dxa"/>
            <w:tcBorders>
              <w:top w:val="nil"/>
              <w:left w:val="nil"/>
              <w:bottom w:val="single" w:sz="4" w:space="0" w:color="auto"/>
              <w:right w:val="single" w:sz="4" w:space="0" w:color="auto"/>
            </w:tcBorders>
            <w:shd w:val="clear" w:color="auto" w:fill="auto"/>
            <w:noWrap/>
            <w:vAlign w:val="center"/>
            <w:hideMark/>
          </w:tcPr>
          <w:p w14:paraId="5308F70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19FA6C3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37164030"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5523BF5E" w14:textId="77777777" w:rsidTr="00C54853">
        <w:trPr>
          <w:trHeight w:val="300"/>
        </w:trPr>
        <w:tc>
          <w:tcPr>
            <w:tcW w:w="1205" w:type="dxa"/>
            <w:tcBorders>
              <w:top w:val="nil"/>
              <w:left w:val="single" w:sz="4" w:space="0" w:color="auto"/>
              <w:bottom w:val="single" w:sz="4" w:space="0" w:color="auto"/>
              <w:right w:val="single" w:sz="4" w:space="0" w:color="auto"/>
            </w:tcBorders>
            <w:shd w:val="clear" w:color="auto" w:fill="auto"/>
            <w:vAlign w:val="center"/>
            <w:hideMark/>
          </w:tcPr>
          <w:p w14:paraId="59DC076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CUSCO</w:t>
            </w:r>
          </w:p>
        </w:tc>
        <w:tc>
          <w:tcPr>
            <w:tcW w:w="1347" w:type="dxa"/>
            <w:tcBorders>
              <w:top w:val="nil"/>
              <w:left w:val="nil"/>
              <w:bottom w:val="single" w:sz="4" w:space="0" w:color="auto"/>
              <w:right w:val="single" w:sz="4" w:space="0" w:color="auto"/>
            </w:tcBorders>
            <w:shd w:val="clear" w:color="auto" w:fill="auto"/>
            <w:vAlign w:val="center"/>
            <w:hideMark/>
          </w:tcPr>
          <w:p w14:paraId="6914D9A6"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URUBAMBA</w:t>
            </w:r>
          </w:p>
        </w:tc>
        <w:tc>
          <w:tcPr>
            <w:tcW w:w="1843" w:type="dxa"/>
            <w:tcBorders>
              <w:top w:val="nil"/>
              <w:left w:val="nil"/>
              <w:bottom w:val="single" w:sz="4" w:space="0" w:color="auto"/>
              <w:right w:val="single" w:sz="4" w:space="0" w:color="auto"/>
            </w:tcBorders>
            <w:shd w:val="clear" w:color="auto" w:fill="auto"/>
            <w:vAlign w:val="center"/>
            <w:hideMark/>
          </w:tcPr>
          <w:p w14:paraId="5FEEB056"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AGROPECUARIO</w:t>
            </w:r>
          </w:p>
        </w:tc>
        <w:tc>
          <w:tcPr>
            <w:tcW w:w="1417" w:type="dxa"/>
            <w:tcBorders>
              <w:top w:val="nil"/>
              <w:left w:val="nil"/>
              <w:bottom w:val="single" w:sz="4" w:space="0" w:color="auto"/>
              <w:right w:val="single" w:sz="4" w:space="0" w:color="auto"/>
            </w:tcBorders>
            <w:shd w:val="clear" w:color="auto" w:fill="auto"/>
            <w:noWrap/>
            <w:vAlign w:val="center"/>
            <w:hideMark/>
          </w:tcPr>
          <w:p w14:paraId="62EFB6D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21457F7E"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0238B92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7469A699" w14:textId="77777777" w:rsidTr="00C54853">
        <w:trPr>
          <w:trHeight w:val="510"/>
        </w:trPr>
        <w:tc>
          <w:tcPr>
            <w:tcW w:w="1205" w:type="dxa"/>
            <w:tcBorders>
              <w:top w:val="nil"/>
              <w:left w:val="single" w:sz="4" w:space="0" w:color="auto"/>
              <w:bottom w:val="nil"/>
              <w:right w:val="single" w:sz="4" w:space="0" w:color="auto"/>
            </w:tcBorders>
            <w:shd w:val="clear" w:color="auto" w:fill="auto"/>
            <w:vAlign w:val="center"/>
            <w:hideMark/>
          </w:tcPr>
          <w:p w14:paraId="57716DD0"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LA LIBERTAD</w:t>
            </w:r>
          </w:p>
        </w:tc>
        <w:tc>
          <w:tcPr>
            <w:tcW w:w="1347" w:type="dxa"/>
            <w:tcBorders>
              <w:top w:val="nil"/>
              <w:left w:val="nil"/>
              <w:bottom w:val="nil"/>
              <w:right w:val="single" w:sz="4" w:space="0" w:color="auto"/>
            </w:tcBorders>
            <w:shd w:val="clear" w:color="auto" w:fill="auto"/>
            <w:vAlign w:val="center"/>
            <w:hideMark/>
          </w:tcPr>
          <w:p w14:paraId="358EAE4A"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CHEPEN</w:t>
            </w:r>
          </w:p>
        </w:tc>
        <w:tc>
          <w:tcPr>
            <w:tcW w:w="1843" w:type="dxa"/>
            <w:tcBorders>
              <w:top w:val="nil"/>
              <w:left w:val="nil"/>
              <w:bottom w:val="nil"/>
              <w:right w:val="single" w:sz="4" w:space="0" w:color="auto"/>
            </w:tcBorders>
            <w:shd w:val="clear" w:color="auto" w:fill="auto"/>
            <w:vAlign w:val="center"/>
            <w:hideMark/>
          </w:tcPr>
          <w:p w14:paraId="3DC10BA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CARLOS GUTIERREZ NORIEGA</w:t>
            </w:r>
          </w:p>
        </w:tc>
        <w:tc>
          <w:tcPr>
            <w:tcW w:w="1417" w:type="dxa"/>
            <w:tcBorders>
              <w:top w:val="nil"/>
              <w:left w:val="nil"/>
              <w:bottom w:val="single" w:sz="4" w:space="0" w:color="auto"/>
              <w:right w:val="single" w:sz="4" w:space="0" w:color="auto"/>
            </w:tcBorders>
            <w:shd w:val="clear" w:color="auto" w:fill="auto"/>
            <w:noWrap/>
            <w:vAlign w:val="center"/>
            <w:hideMark/>
          </w:tcPr>
          <w:p w14:paraId="31E9A791"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14:paraId="6BCE369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9</w:t>
            </w:r>
          </w:p>
        </w:tc>
        <w:tc>
          <w:tcPr>
            <w:tcW w:w="1417" w:type="dxa"/>
            <w:tcBorders>
              <w:top w:val="nil"/>
              <w:left w:val="nil"/>
              <w:bottom w:val="single" w:sz="4" w:space="0" w:color="auto"/>
              <w:right w:val="single" w:sz="4" w:space="0" w:color="auto"/>
            </w:tcBorders>
            <w:shd w:val="clear" w:color="auto" w:fill="auto"/>
            <w:noWrap/>
            <w:vAlign w:val="center"/>
            <w:hideMark/>
          </w:tcPr>
          <w:p w14:paraId="61116C03"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w:t>
            </w:r>
          </w:p>
        </w:tc>
      </w:tr>
      <w:tr w:rsidR="003610F2" w:rsidRPr="00360EE7" w14:paraId="282AA0B3" w14:textId="77777777" w:rsidTr="00C54853">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2930E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Especialista PNCVFS - MIMP</w:t>
            </w:r>
          </w:p>
        </w:tc>
        <w:tc>
          <w:tcPr>
            <w:tcW w:w="1417" w:type="dxa"/>
            <w:tcBorders>
              <w:top w:val="nil"/>
              <w:left w:val="nil"/>
              <w:bottom w:val="single" w:sz="4" w:space="0" w:color="auto"/>
              <w:right w:val="single" w:sz="4" w:space="0" w:color="auto"/>
            </w:tcBorders>
            <w:shd w:val="clear" w:color="auto" w:fill="auto"/>
            <w:noWrap/>
            <w:vAlign w:val="center"/>
            <w:hideMark/>
          </w:tcPr>
          <w:p w14:paraId="0B46929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14:paraId="2D72A84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AED4E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r>
      <w:tr w:rsidR="003610F2" w:rsidRPr="00360EE7" w14:paraId="0C5DD87C" w14:textId="77777777" w:rsidTr="00C54853">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63B365"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Especialista MINEDU</w:t>
            </w:r>
          </w:p>
        </w:tc>
        <w:tc>
          <w:tcPr>
            <w:tcW w:w="1417" w:type="dxa"/>
            <w:tcBorders>
              <w:top w:val="nil"/>
              <w:left w:val="nil"/>
              <w:bottom w:val="single" w:sz="4" w:space="0" w:color="auto"/>
              <w:right w:val="single" w:sz="4" w:space="0" w:color="auto"/>
            </w:tcBorders>
            <w:shd w:val="clear" w:color="auto" w:fill="auto"/>
            <w:noWrap/>
            <w:vAlign w:val="center"/>
            <w:hideMark/>
          </w:tcPr>
          <w:p w14:paraId="39E5DE4B"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8DAA5A"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CD26FF"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1</w:t>
            </w:r>
          </w:p>
        </w:tc>
      </w:tr>
      <w:tr w:rsidR="003610F2" w:rsidRPr="00360EE7" w14:paraId="15AB7375" w14:textId="77777777" w:rsidTr="00C54853">
        <w:trPr>
          <w:trHeight w:val="300"/>
        </w:trPr>
        <w:tc>
          <w:tcPr>
            <w:tcW w:w="1205" w:type="dxa"/>
            <w:tcBorders>
              <w:top w:val="nil"/>
              <w:left w:val="nil"/>
              <w:bottom w:val="nil"/>
              <w:right w:val="nil"/>
            </w:tcBorders>
            <w:shd w:val="clear" w:color="auto" w:fill="auto"/>
            <w:vAlign w:val="center"/>
            <w:hideMark/>
          </w:tcPr>
          <w:p w14:paraId="0746CA58"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p>
        </w:tc>
        <w:tc>
          <w:tcPr>
            <w:tcW w:w="1347" w:type="dxa"/>
            <w:tcBorders>
              <w:top w:val="nil"/>
              <w:left w:val="nil"/>
              <w:bottom w:val="nil"/>
              <w:right w:val="nil"/>
            </w:tcBorders>
            <w:shd w:val="clear" w:color="auto" w:fill="auto"/>
            <w:vAlign w:val="center"/>
            <w:hideMark/>
          </w:tcPr>
          <w:p w14:paraId="41CD3569"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p>
        </w:tc>
        <w:tc>
          <w:tcPr>
            <w:tcW w:w="1843" w:type="dxa"/>
            <w:tcBorders>
              <w:top w:val="nil"/>
              <w:left w:val="nil"/>
              <w:bottom w:val="nil"/>
              <w:right w:val="nil"/>
            </w:tcBorders>
            <w:shd w:val="clear" w:color="auto" w:fill="auto"/>
            <w:vAlign w:val="center"/>
            <w:hideMark/>
          </w:tcPr>
          <w:p w14:paraId="7886D3C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76B8C7"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83</w:t>
            </w:r>
          </w:p>
        </w:tc>
        <w:tc>
          <w:tcPr>
            <w:tcW w:w="1276" w:type="dxa"/>
            <w:tcBorders>
              <w:top w:val="nil"/>
              <w:left w:val="nil"/>
              <w:bottom w:val="single" w:sz="4" w:space="0" w:color="auto"/>
              <w:right w:val="single" w:sz="4" w:space="0" w:color="auto"/>
            </w:tcBorders>
            <w:shd w:val="clear" w:color="auto" w:fill="auto"/>
            <w:noWrap/>
            <w:vAlign w:val="center"/>
            <w:hideMark/>
          </w:tcPr>
          <w:p w14:paraId="509B9B82"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78</w:t>
            </w:r>
          </w:p>
        </w:tc>
        <w:tc>
          <w:tcPr>
            <w:tcW w:w="1417" w:type="dxa"/>
            <w:tcBorders>
              <w:top w:val="nil"/>
              <w:left w:val="nil"/>
              <w:bottom w:val="single" w:sz="4" w:space="0" w:color="auto"/>
              <w:right w:val="single" w:sz="4" w:space="0" w:color="auto"/>
            </w:tcBorders>
            <w:shd w:val="clear" w:color="auto" w:fill="auto"/>
            <w:noWrap/>
            <w:vAlign w:val="center"/>
            <w:hideMark/>
          </w:tcPr>
          <w:p w14:paraId="7CA9B5AC" w14:textId="77777777" w:rsidR="003610F2" w:rsidRPr="00360EE7" w:rsidRDefault="003610F2" w:rsidP="00C54853">
            <w:pPr>
              <w:spacing w:after="0" w:line="240" w:lineRule="auto"/>
              <w:jc w:val="center"/>
              <w:rPr>
                <w:rFonts w:ascii="Times New Roman" w:eastAsia="Times New Roman" w:hAnsi="Times New Roman" w:cs="Times New Roman"/>
                <w:bCs/>
                <w:sz w:val="18"/>
                <w:szCs w:val="20"/>
                <w:lang w:eastAsia="es-ES"/>
              </w:rPr>
            </w:pPr>
            <w:r w:rsidRPr="00360EE7">
              <w:rPr>
                <w:rFonts w:ascii="Times New Roman" w:eastAsia="Times New Roman" w:hAnsi="Times New Roman" w:cs="Times New Roman"/>
                <w:bCs/>
                <w:sz w:val="18"/>
                <w:szCs w:val="20"/>
                <w:lang w:eastAsia="es-ES"/>
              </w:rPr>
              <w:t>64</w:t>
            </w:r>
          </w:p>
        </w:tc>
      </w:tr>
    </w:tbl>
    <w:p w14:paraId="6D791F9A"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Elaboración propia</w:t>
      </w:r>
    </w:p>
    <w:p w14:paraId="5ABE3774"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Seguidamente, la información fue analizada en el programa de análisis cualitativo Atlas.ti 7. Esta herramienta facilita la organización, manejo e interpretación de grandes cantidades de datos textuales a través de un proceso sistemático (Cuevas, Méndez y Hernández, 2014). Así mismo, se usó la técnica </w:t>
      </w:r>
      <w:r w:rsidRPr="00360EE7">
        <w:rPr>
          <w:rFonts w:ascii="Times New Roman" w:eastAsia="Times New Roman" w:hAnsi="Times New Roman" w:cs="Times New Roman"/>
          <w:bCs/>
          <w:i/>
          <w:sz w:val="24"/>
          <w:szCs w:val="24"/>
          <w:lang w:eastAsia="es-ES"/>
        </w:rPr>
        <w:t xml:space="preserve">open coding </w:t>
      </w:r>
      <w:r w:rsidRPr="00360EE7">
        <w:rPr>
          <w:rFonts w:ascii="Times New Roman" w:eastAsia="Times New Roman" w:hAnsi="Times New Roman" w:cs="Times New Roman"/>
          <w:bCs/>
          <w:sz w:val="24"/>
          <w:szCs w:val="24"/>
          <w:lang w:eastAsia="es-ES"/>
        </w:rPr>
        <w:t xml:space="preserve">que consiste en una comparación de los datos según sus similitudes y diferencias de forma libre para crear los códigos de las respuestas (Babbie y Benaquisto, 2002).  </w:t>
      </w:r>
    </w:p>
    <w:p w14:paraId="4E62352E"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codificación fue realizada por un equipo encargado. La codificación consistió en leer todo el texto de las entrevistas y grupos focales, identificar partes y fragmentos que desarrollan una misma idea, señalarlos, y asignarles un “nombre” según los temas o conceptos que se identifican en el proceso. Este proceso tiene la finalidad de identificar unidades significativas e identificar los patrones existentes y llegar a conclusiones válidas que den respuesta a las diferentes preguntas de la evaluación.</w:t>
      </w:r>
    </w:p>
    <w:p w14:paraId="289F0FF6"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codificaron las repuestas de los informantes a partir de los objetivos, variables, e indicadores ubicados en la </w:t>
      </w:r>
      <w:r w:rsidRPr="00360EE7">
        <w:rPr>
          <w:rFonts w:ascii="Times New Roman" w:eastAsia="Times New Roman" w:hAnsi="Times New Roman" w:cs="Times New Roman"/>
          <w:bCs/>
          <w:i/>
          <w:sz w:val="24"/>
          <w:szCs w:val="24"/>
          <w:lang w:eastAsia="es-ES"/>
        </w:rPr>
        <w:t>matriz de evaluación</w:t>
      </w:r>
      <w:r w:rsidRPr="00360EE7">
        <w:rPr>
          <w:rFonts w:ascii="Times New Roman" w:eastAsia="Times New Roman" w:hAnsi="Times New Roman" w:cs="Times New Roman"/>
          <w:bCs/>
          <w:sz w:val="24"/>
          <w:szCs w:val="24"/>
          <w:lang w:eastAsia="es-ES"/>
        </w:rPr>
        <w:t xml:space="preserve"> (Anexo 4). Se ubicaron las preguntas de los instrumentos que pertenecían a cada variable. Se crearon ejes para cada pregunta, lo cual permitía tener una codificación más ordenada. Se codificó manteniendo la siguiente estructura de código:</w:t>
      </w:r>
    </w:p>
    <w:p w14:paraId="79341992" w14:textId="6D32DA9D" w:rsidR="003610F2" w:rsidRPr="00360EE7" w:rsidRDefault="003610F2" w:rsidP="001E1DDE">
      <w:pPr>
        <w:spacing w:line="360" w:lineRule="auto"/>
        <w:rPr>
          <w:rFonts w:ascii="Times New Roman" w:eastAsia="Times New Roman" w:hAnsi="Times New Roman" w:cs="Times New Roman"/>
          <w:bCs/>
          <w:sz w:val="24"/>
          <w:szCs w:val="24"/>
          <w:lang w:eastAsia="es-ES"/>
        </w:rPr>
      </w:pPr>
      <w:r w:rsidRPr="004E662E">
        <w:rPr>
          <w:rFonts w:ascii="Times New Roman" w:eastAsia="Times New Roman" w:hAnsi="Times New Roman" w:cs="Times New Roman"/>
          <w:bCs/>
          <w:sz w:val="24"/>
          <w:szCs w:val="24"/>
          <w:lang w:eastAsia="es-ES"/>
        </w:rPr>
        <w:t>(N° de variable) (Nombre del eje)</w:t>
      </w:r>
      <w:r w:rsidR="00060C8F" w:rsidRPr="004E662E">
        <w:rPr>
          <w:rFonts w:ascii="Times New Roman" w:eastAsia="Times New Roman" w:hAnsi="Times New Roman" w:cs="Times New Roman"/>
          <w:bCs/>
          <w:sz w:val="24"/>
          <w:szCs w:val="24"/>
          <w:lang w:eastAsia="es-ES"/>
        </w:rPr>
        <w:t>_ (</w:t>
      </w:r>
      <w:r w:rsidRPr="004E662E">
        <w:rPr>
          <w:rFonts w:ascii="Times New Roman" w:eastAsia="Times New Roman" w:hAnsi="Times New Roman" w:cs="Times New Roman"/>
          <w:bCs/>
          <w:sz w:val="24"/>
          <w:szCs w:val="24"/>
          <w:lang w:eastAsia="es-ES"/>
        </w:rPr>
        <w:t>Código creado</w:t>
      </w:r>
      <w:r w:rsidR="00060C8F" w:rsidRPr="004E662E">
        <w:rPr>
          <w:rFonts w:ascii="Times New Roman" w:eastAsia="Times New Roman" w:hAnsi="Times New Roman" w:cs="Times New Roman"/>
          <w:bCs/>
          <w:sz w:val="24"/>
          <w:szCs w:val="24"/>
          <w:lang w:eastAsia="es-ES"/>
        </w:rPr>
        <w:t>) _ (</w:t>
      </w:r>
      <w:r w:rsidR="00BE3746" w:rsidRPr="004E662E">
        <w:rPr>
          <w:rFonts w:ascii="Times New Roman" w:eastAsia="Times New Roman" w:hAnsi="Times New Roman" w:cs="Times New Roman"/>
          <w:bCs/>
          <w:sz w:val="24"/>
          <w:szCs w:val="24"/>
          <w:lang w:eastAsia="es-ES"/>
        </w:rPr>
        <w:t xml:space="preserve">Sub código creado, en caso lo </w:t>
      </w:r>
      <w:r w:rsidRPr="004E662E">
        <w:rPr>
          <w:rFonts w:ascii="Times New Roman" w:eastAsia="Times New Roman" w:hAnsi="Times New Roman" w:cs="Times New Roman"/>
          <w:bCs/>
          <w:sz w:val="24"/>
          <w:szCs w:val="24"/>
          <w:lang w:eastAsia="es-ES"/>
        </w:rPr>
        <w:t>hubiera)</w:t>
      </w:r>
    </w:p>
    <w:p w14:paraId="5EC5E1A2"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Por ejemplo:</w:t>
      </w:r>
    </w:p>
    <w:p w14:paraId="686DFDC2" w14:textId="2EEE5BCE" w:rsidR="003610F2" w:rsidRPr="00360EE7" w:rsidRDefault="0077467C" w:rsidP="0077467C">
      <w:pPr>
        <w:spacing w:line="360" w:lineRule="auto"/>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V.2.1 experiencias de reducción_ los jóvenes están empezando a tener una comunicación asertiva con sus padres</w:t>
      </w:r>
      <w:r>
        <w:rPr>
          <w:rFonts w:ascii="Times New Roman" w:eastAsia="Times New Roman" w:hAnsi="Times New Roman" w:cs="Times New Roman"/>
          <w:bCs/>
          <w:sz w:val="24"/>
          <w:szCs w:val="24"/>
          <w:lang w:eastAsia="es-ES"/>
        </w:rPr>
        <w:t>.</w:t>
      </w:r>
    </w:p>
    <w:p w14:paraId="5EACE99F"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Paralelamente a esto, se creó una </w:t>
      </w:r>
      <w:r w:rsidRPr="00360EE7">
        <w:rPr>
          <w:rFonts w:ascii="Times New Roman" w:eastAsia="Times New Roman" w:hAnsi="Times New Roman" w:cs="Times New Roman"/>
          <w:bCs/>
          <w:i/>
          <w:sz w:val="24"/>
          <w:szCs w:val="24"/>
          <w:lang w:eastAsia="es-ES"/>
        </w:rPr>
        <w:t>lista de códigos</w:t>
      </w:r>
      <w:r w:rsidRPr="00360EE7">
        <w:rPr>
          <w:rFonts w:ascii="Times New Roman" w:eastAsia="Times New Roman" w:hAnsi="Times New Roman" w:cs="Times New Roman"/>
          <w:bCs/>
          <w:sz w:val="24"/>
          <w:szCs w:val="24"/>
          <w:lang w:eastAsia="es-ES"/>
        </w:rPr>
        <w:t xml:space="preserve"> (Anexo 5) y un </w:t>
      </w:r>
      <w:r w:rsidRPr="00360EE7">
        <w:rPr>
          <w:rFonts w:ascii="Times New Roman" w:eastAsia="Times New Roman" w:hAnsi="Times New Roman" w:cs="Times New Roman"/>
          <w:bCs/>
          <w:i/>
          <w:sz w:val="24"/>
          <w:szCs w:val="24"/>
          <w:lang w:eastAsia="es-ES"/>
        </w:rPr>
        <w:t>libro de códigos</w:t>
      </w:r>
      <w:r w:rsidRPr="00360EE7">
        <w:rPr>
          <w:rFonts w:ascii="Times New Roman" w:eastAsia="Times New Roman" w:hAnsi="Times New Roman" w:cs="Times New Roman"/>
          <w:bCs/>
          <w:sz w:val="24"/>
          <w:szCs w:val="24"/>
          <w:lang w:eastAsia="es-ES"/>
        </w:rPr>
        <w:t xml:space="preserve"> (Anexo 6), donde todo el equipo codificador anotaba los códigos creados para evitar la repetición de los mismos. Esto facilitó el proceso de codificación. Seguidamente, se crearon categorías que unían a los códigos en familias o grupos relacionados en una misma temática. Estas categorías fueron definidas y consecuentemente respondieron a las preguntas de la evaluación. Cabe mencionar que las categorías se unieron en un archivo de Excel que contemplaba de forma ordenada las </w:t>
      </w:r>
      <w:r w:rsidRPr="00360EE7">
        <w:rPr>
          <w:rFonts w:ascii="Times New Roman" w:eastAsia="Times New Roman" w:hAnsi="Times New Roman" w:cs="Times New Roman"/>
          <w:bCs/>
          <w:i/>
          <w:sz w:val="24"/>
          <w:szCs w:val="24"/>
          <w:lang w:eastAsia="es-ES"/>
        </w:rPr>
        <w:t>definiciones</w:t>
      </w:r>
      <w:r w:rsidRPr="00360EE7">
        <w:rPr>
          <w:rFonts w:ascii="Times New Roman" w:eastAsia="Times New Roman" w:hAnsi="Times New Roman" w:cs="Times New Roman"/>
          <w:bCs/>
          <w:sz w:val="24"/>
          <w:szCs w:val="24"/>
          <w:lang w:eastAsia="es-ES"/>
        </w:rPr>
        <w:t xml:space="preserve"> realizadas (Anexo 7). Posteriormente, se pasó a redactar los resultados para cada variable y pregunta de evaluación. Las definiciones de las categorías se integraron para fortalecer estas respuestas y también se usaron algunas citas textuales que complementaron la información. </w:t>
      </w:r>
    </w:p>
    <w:p w14:paraId="70FE25E4" w14:textId="1A2C1467" w:rsidR="00611AD2"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Finalmente, es bueno recalcar que el análisis e interpretación de la información se realizó en función del objetivo y a través de un análisis de contenido tomando en cuenta la triangulación de información. El análisis de contenido es una técnica de interpretación de textos que nos abre las puertas al conocimiento de diversos aspectos y fenómenos de la vida social.  Se trata de una técnica que combina intrínsecamente, y de ahí su complejidad, la observación y producción de los datos, y la interpretación o análisis de los datos (Andréu, 2003), por lo que se requirió de un proceso cuidadoso de creación de códigos y categorías que aseguraron el óptimo análisis de la información. Así mismo, se usó la triangulación que consiste en la integración de información o métodos múltiples de recolección de datos y análisis, los cuales refuerzan la confiabilidad tanto como la validez interna (Creswell, 1994 y Merriam, 1988). Por ello, se incluyeron entrevistas, grupos focales y revisión de documentos, de diferentes actores que ya fueron mencionados.</w:t>
      </w:r>
    </w:p>
    <w:p w14:paraId="281782FE" w14:textId="77777777" w:rsidR="00F218CA" w:rsidRPr="00F218CA" w:rsidRDefault="00F218CA" w:rsidP="003610F2">
      <w:pPr>
        <w:spacing w:line="360" w:lineRule="auto"/>
        <w:jc w:val="both"/>
        <w:rPr>
          <w:rFonts w:ascii="Times New Roman" w:eastAsia="Times New Roman" w:hAnsi="Times New Roman" w:cs="Times New Roman"/>
          <w:bCs/>
          <w:sz w:val="8"/>
          <w:szCs w:val="24"/>
          <w:lang w:eastAsia="es-ES"/>
        </w:rPr>
      </w:pPr>
    </w:p>
    <w:p w14:paraId="3DFDEED7" w14:textId="77777777" w:rsidR="003610F2" w:rsidRPr="00360EE7" w:rsidRDefault="003610F2" w:rsidP="00C06CFE">
      <w:pPr>
        <w:pStyle w:val="Prrafodelista"/>
        <w:numPr>
          <w:ilvl w:val="2"/>
          <w:numId w:val="79"/>
        </w:numPr>
        <w:rPr>
          <w:rFonts w:ascii="Times New Roman" w:eastAsia="Times New Roman" w:hAnsi="Times New Roman" w:cs="Times New Roman"/>
          <w:b/>
          <w:bCs/>
          <w:sz w:val="24"/>
          <w:szCs w:val="24"/>
          <w:lang w:val="es-ES" w:eastAsia="es-ES"/>
        </w:rPr>
      </w:pPr>
      <w:r w:rsidRPr="00360EE7">
        <w:rPr>
          <w:rFonts w:ascii="Times New Roman" w:eastAsia="Times New Roman" w:hAnsi="Times New Roman" w:cs="Times New Roman"/>
          <w:b/>
          <w:bCs/>
          <w:sz w:val="24"/>
          <w:szCs w:val="24"/>
          <w:lang w:eastAsia="es-ES"/>
        </w:rPr>
        <w:t>Revisión documentaria</w:t>
      </w:r>
    </w:p>
    <w:p w14:paraId="51C09522" w14:textId="4C9CBCD2"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La revisión documentaria consistió en la revisión de informes y archivos que se solicitaron a la institución encargada del </w:t>
      </w:r>
      <w:r w:rsidRPr="00360EE7">
        <w:rPr>
          <w:rFonts w:ascii="Times New Roman" w:eastAsia="Times New Roman" w:hAnsi="Times New Roman" w:cs="Times New Roman"/>
          <w:bCs/>
          <w:i/>
          <w:sz w:val="24"/>
          <w:szCs w:val="24"/>
          <w:lang w:eastAsia="es-ES"/>
        </w:rPr>
        <w:t>“Proyecto de Intervención de Prevención de la Violencia Familiar y Sexual, Embarazo en Adolescentes y Trata de Personas con fines de explotación sexual en Niñas, Niños y Adolescentes en I.E de educación secundaria”</w:t>
      </w:r>
      <w:r w:rsidRPr="00360EE7">
        <w:rPr>
          <w:rFonts w:ascii="Times New Roman" w:eastAsia="Times New Roman" w:hAnsi="Times New Roman" w:cs="Times New Roman"/>
          <w:bCs/>
          <w:sz w:val="24"/>
          <w:szCs w:val="24"/>
          <w:lang w:eastAsia="es-ES"/>
        </w:rPr>
        <w:t xml:space="preserve">, en este caso al MIMP. Dichos informes y documentos fueron elaborados por los Promotores/as CEM, encargados de la </w:t>
      </w:r>
      <w:r w:rsidR="0043708E">
        <w:rPr>
          <w:rFonts w:ascii="Times New Roman" w:eastAsia="Times New Roman" w:hAnsi="Times New Roman" w:cs="Times New Roman"/>
          <w:bCs/>
          <w:sz w:val="24"/>
          <w:szCs w:val="24"/>
          <w:lang w:eastAsia="es-ES"/>
        </w:rPr>
        <w:t xml:space="preserve">implementación de la intervención en la </w:t>
      </w:r>
      <w:r w:rsidRPr="00360EE7">
        <w:rPr>
          <w:rFonts w:ascii="Times New Roman" w:eastAsia="Times New Roman" w:hAnsi="Times New Roman" w:cs="Times New Roman"/>
          <w:bCs/>
          <w:sz w:val="24"/>
          <w:szCs w:val="24"/>
          <w:lang w:eastAsia="es-ES"/>
        </w:rPr>
        <w:t xml:space="preserve">Institución Educativa. </w:t>
      </w:r>
    </w:p>
    <w:p w14:paraId="642609D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La revisión permitió recoger los datos del proyecto para ser organizados en una </w:t>
      </w:r>
      <w:r w:rsidRPr="00360EE7">
        <w:rPr>
          <w:rFonts w:ascii="Times New Roman" w:eastAsia="Times New Roman" w:hAnsi="Times New Roman" w:cs="Times New Roman"/>
          <w:bCs/>
          <w:i/>
          <w:sz w:val="24"/>
          <w:szCs w:val="24"/>
          <w:lang w:eastAsia="es-ES"/>
        </w:rPr>
        <w:t xml:space="preserve">matriz integral de la evaluación </w:t>
      </w:r>
      <w:r w:rsidRPr="00360EE7">
        <w:rPr>
          <w:rFonts w:ascii="Times New Roman" w:eastAsia="Times New Roman" w:hAnsi="Times New Roman" w:cs="Times New Roman"/>
          <w:bCs/>
          <w:sz w:val="24"/>
          <w:szCs w:val="24"/>
          <w:lang w:eastAsia="es-ES"/>
        </w:rPr>
        <w:t xml:space="preserve">(Anexo 8) que contemple la diversidad de características de la intervención. La matriz fue elaborada a partir del marco lógico del proyecto, dividida en cuatro grandes ejes: (i) estudiantes, (ii) docentes, (iii) padres y madres de familia, y (iv) otros diversos (UGEL, DRE, materiales, líderes escolares, reuniones de coordinación). La información obtenida fue de carácter cualitativo y cuantitativo. </w:t>
      </w:r>
    </w:p>
    <w:p w14:paraId="2253C0A4" w14:textId="54120A01" w:rsidR="003610F2" w:rsidRPr="00AE6971" w:rsidRDefault="003610F2" w:rsidP="00C06CFE">
      <w:pPr>
        <w:pStyle w:val="Prrafodelista"/>
        <w:numPr>
          <w:ilvl w:val="0"/>
          <w:numId w:val="55"/>
        </w:numPr>
        <w:spacing w:line="360" w:lineRule="auto"/>
        <w:jc w:val="both"/>
        <w:rPr>
          <w:rFonts w:ascii="Times New Roman" w:eastAsia="Times New Roman" w:hAnsi="Times New Roman" w:cs="Times New Roman"/>
          <w:b/>
          <w:bCs/>
          <w:sz w:val="24"/>
          <w:szCs w:val="24"/>
          <w:lang w:eastAsia="es-ES"/>
        </w:rPr>
      </w:pPr>
      <w:r w:rsidRPr="00AE6971">
        <w:rPr>
          <w:rFonts w:ascii="Times New Roman" w:eastAsia="Times New Roman" w:hAnsi="Times New Roman" w:cs="Times New Roman"/>
          <w:b/>
          <w:bCs/>
          <w:sz w:val="24"/>
          <w:szCs w:val="24"/>
          <w:lang w:eastAsia="es-ES"/>
        </w:rPr>
        <w:t>Procedimiento</w:t>
      </w:r>
      <w:r w:rsidR="00AE6971">
        <w:rPr>
          <w:rFonts w:ascii="Times New Roman" w:eastAsia="Times New Roman" w:hAnsi="Times New Roman" w:cs="Times New Roman"/>
          <w:b/>
          <w:bCs/>
          <w:sz w:val="24"/>
          <w:szCs w:val="24"/>
          <w:lang w:eastAsia="es-ES"/>
        </w:rPr>
        <w:t xml:space="preserve"> de la revisión documentaria</w:t>
      </w:r>
    </w:p>
    <w:p w14:paraId="02121705"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El procedimiento consistió en la revisión de informes finales y anexos 2017, de cada Promotor(a) del CEM. Estos documentos estaban en formato Microsoft Word, Excel, PDF y JPG (imágenes). </w:t>
      </w:r>
    </w:p>
    <w:p w14:paraId="17F474A7" w14:textId="77777777" w:rsidR="0043708E" w:rsidRDefault="003610F2" w:rsidP="0043708E">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Las principales dificultades presentadas fueron la falta de precisión y especificidad de los datos, y archivos, que en su mayoría, no contenían la información completa. Por tal razón se decidió segregar información por indicador. Para cada indicador se tuvo en cuenta un total de I.E distinto, por ejemplo en el caso de docentes formados la totalidad de colegios fue de 55 y de padres beneficiados la totalidad de I</w:t>
      </w:r>
      <w:r w:rsidR="00E834BB" w:rsidRPr="00360EE7">
        <w:rPr>
          <w:rFonts w:ascii="Times New Roman" w:eastAsia="Times New Roman" w:hAnsi="Times New Roman" w:cs="Times New Roman"/>
          <w:bCs/>
          <w:sz w:val="24"/>
          <w:szCs w:val="24"/>
          <w:lang w:eastAsia="es-ES"/>
        </w:rPr>
        <w:t>I</w:t>
      </w:r>
      <w:r w:rsidRPr="00360EE7">
        <w:rPr>
          <w:rFonts w:ascii="Times New Roman" w:eastAsia="Times New Roman" w:hAnsi="Times New Roman" w:cs="Times New Roman"/>
          <w:bCs/>
          <w:sz w:val="24"/>
          <w:szCs w:val="24"/>
          <w:lang w:eastAsia="es-ES"/>
        </w:rPr>
        <w:t>.</w:t>
      </w:r>
      <w:r w:rsidR="00E834BB" w:rsidRPr="00360EE7">
        <w:rPr>
          <w:rFonts w:ascii="Times New Roman" w:eastAsia="Times New Roman" w:hAnsi="Times New Roman" w:cs="Times New Roman"/>
          <w:bCs/>
          <w:sz w:val="24"/>
          <w:szCs w:val="24"/>
          <w:lang w:eastAsia="es-ES"/>
        </w:rPr>
        <w:t>E</w:t>
      </w:r>
      <w:r w:rsidR="0043708E">
        <w:rPr>
          <w:rFonts w:ascii="Times New Roman" w:eastAsia="Times New Roman" w:hAnsi="Times New Roman" w:cs="Times New Roman"/>
          <w:bCs/>
          <w:sz w:val="24"/>
          <w:szCs w:val="24"/>
          <w:lang w:eastAsia="es-ES"/>
        </w:rPr>
        <w:t>E fue de 41.</w:t>
      </w:r>
    </w:p>
    <w:p w14:paraId="53169A1C" w14:textId="77777777" w:rsidR="00AE6971" w:rsidRDefault="00AE6971" w:rsidP="0043708E">
      <w:pPr>
        <w:spacing w:line="360" w:lineRule="auto"/>
        <w:jc w:val="both"/>
        <w:rPr>
          <w:rFonts w:ascii="Times New Roman" w:eastAsia="Times New Roman" w:hAnsi="Times New Roman" w:cs="Times New Roman"/>
          <w:b/>
          <w:bCs/>
          <w:sz w:val="24"/>
          <w:szCs w:val="24"/>
          <w:lang w:val="es-ES" w:eastAsia="es-ES"/>
        </w:rPr>
      </w:pPr>
    </w:p>
    <w:p w14:paraId="6BF941E0" w14:textId="77777777" w:rsidR="00E87980" w:rsidRDefault="00E87980" w:rsidP="0043708E">
      <w:pPr>
        <w:spacing w:line="360" w:lineRule="auto"/>
        <w:jc w:val="both"/>
        <w:rPr>
          <w:rFonts w:ascii="Times New Roman" w:eastAsia="Times New Roman" w:hAnsi="Times New Roman" w:cs="Times New Roman"/>
          <w:b/>
          <w:bCs/>
          <w:sz w:val="24"/>
          <w:szCs w:val="24"/>
          <w:lang w:val="es-ES" w:eastAsia="es-ES"/>
        </w:rPr>
      </w:pPr>
    </w:p>
    <w:p w14:paraId="3BD2B0A7" w14:textId="3F681335" w:rsidR="00493F81" w:rsidRPr="00F218CA" w:rsidRDefault="003610F2" w:rsidP="00C06CFE">
      <w:pPr>
        <w:pStyle w:val="Prrafodelista"/>
        <w:numPr>
          <w:ilvl w:val="1"/>
          <w:numId w:val="79"/>
        </w:numPr>
        <w:outlineLvl w:val="1"/>
        <w:rPr>
          <w:rFonts w:ascii="Times New Roman" w:hAnsi="Times New Roman" w:cs="Times New Roman"/>
          <w:b/>
          <w:bCs/>
          <w:sz w:val="24"/>
          <w:szCs w:val="24"/>
          <w:lang w:eastAsia="es-ES"/>
        </w:rPr>
      </w:pPr>
      <w:bookmarkStart w:id="27" w:name="_Toc511231636"/>
      <w:r w:rsidRPr="00493F81">
        <w:rPr>
          <w:rFonts w:ascii="Times New Roman" w:hAnsi="Times New Roman" w:cs="Times New Roman"/>
          <w:b/>
          <w:bCs/>
          <w:sz w:val="24"/>
          <w:szCs w:val="24"/>
          <w:lang w:eastAsia="es-ES"/>
        </w:rPr>
        <w:t>Metodología cuantitativa</w:t>
      </w:r>
      <w:bookmarkEnd w:id="27"/>
    </w:p>
    <w:p w14:paraId="2D13210F" w14:textId="77777777" w:rsidR="003610F2" w:rsidRPr="00360EE7" w:rsidRDefault="003610F2" w:rsidP="003610F2">
      <w:pPr>
        <w:spacing w:line="360" w:lineRule="auto"/>
        <w:jc w:val="both"/>
        <w:rPr>
          <w:rFonts w:ascii="Times New Roman" w:eastAsia="Times New Roman" w:hAnsi="Times New Roman" w:cs="Times New Roman"/>
          <w:bCs/>
          <w:sz w:val="24"/>
          <w:szCs w:val="24"/>
          <w:lang w:val="es-ES" w:eastAsia="es-ES"/>
        </w:rPr>
      </w:pPr>
      <w:r w:rsidRPr="00360EE7">
        <w:rPr>
          <w:rFonts w:ascii="Times New Roman" w:eastAsia="Times New Roman" w:hAnsi="Times New Roman" w:cs="Times New Roman"/>
          <w:bCs/>
          <w:sz w:val="24"/>
          <w:szCs w:val="24"/>
          <w:lang w:val="es-ES" w:eastAsia="es-ES"/>
        </w:rPr>
        <w:t>Para Rodríguez Peñuelas (2010), la metodología cuantitativa utiliza la recolección y el análisis de datos para contestar preguntas de investigación y probar hipótesis establecidas previamente. Además confía en la medición numérica, el conteo y frecuentemente el uso de estadística para establecer con exactitud patrones de comportamiento en una población.</w:t>
      </w:r>
    </w:p>
    <w:p w14:paraId="51E8010C"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Con esta metodología se aplicaron 2 </w:t>
      </w:r>
      <w:r w:rsidRPr="00360EE7">
        <w:rPr>
          <w:rFonts w:ascii="Times New Roman" w:eastAsia="Times New Roman" w:hAnsi="Times New Roman" w:cs="Times New Roman"/>
          <w:bCs/>
          <w:i/>
          <w:sz w:val="24"/>
          <w:szCs w:val="24"/>
          <w:lang w:eastAsia="es-ES"/>
        </w:rPr>
        <w:t>encuestas</w:t>
      </w:r>
      <w:r w:rsidRPr="00360EE7">
        <w:rPr>
          <w:rFonts w:ascii="Times New Roman" w:eastAsia="Times New Roman" w:hAnsi="Times New Roman" w:cs="Times New Roman"/>
          <w:bCs/>
          <w:sz w:val="24"/>
          <w:szCs w:val="24"/>
          <w:lang w:eastAsia="es-ES"/>
        </w:rPr>
        <w:t xml:space="preserve"> (1 de tolerancia social y 1 de conocimiento y percepción de riesgo frente a la violencia familiar y sexual) (Anexo 9), utilizadas en el estudio de la Línea de Base.</w:t>
      </w:r>
    </w:p>
    <w:p w14:paraId="4C7CFB38" w14:textId="77777777" w:rsidR="003610F2" w:rsidRPr="00493F81" w:rsidRDefault="003610F2" w:rsidP="00C06CFE">
      <w:pPr>
        <w:pStyle w:val="Prrafodelista"/>
        <w:numPr>
          <w:ilvl w:val="2"/>
          <w:numId w:val="79"/>
        </w:numPr>
        <w:rPr>
          <w:rFonts w:ascii="Times New Roman" w:hAnsi="Times New Roman" w:cs="Times New Roman"/>
          <w:b/>
          <w:bCs/>
          <w:sz w:val="24"/>
          <w:szCs w:val="24"/>
          <w:lang w:eastAsia="es-ES"/>
        </w:rPr>
      </w:pPr>
      <w:r w:rsidRPr="00493F81">
        <w:rPr>
          <w:rFonts w:ascii="Times New Roman" w:hAnsi="Times New Roman" w:cs="Times New Roman"/>
          <w:b/>
          <w:bCs/>
          <w:sz w:val="24"/>
          <w:szCs w:val="24"/>
          <w:lang w:eastAsia="es-ES"/>
        </w:rPr>
        <w:t xml:space="preserve">La muestra </w:t>
      </w:r>
    </w:p>
    <w:p w14:paraId="71BE6B02" w14:textId="60949DB8"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En términos generales, el procedimiento metodológico para la selección de la muestra ha sido igual al de la Línea de Base. La muestra fue seleccionada utilizando un muestreo complejo. Se seleccionaron </w:t>
      </w:r>
      <w:r w:rsidRPr="004E662E">
        <w:rPr>
          <w:rFonts w:ascii="Times New Roman" w:eastAsia="Times New Roman" w:hAnsi="Times New Roman" w:cs="Times New Roman"/>
          <w:bCs/>
          <w:sz w:val="24"/>
          <w:szCs w:val="24"/>
          <w:lang w:eastAsia="es-ES"/>
        </w:rPr>
        <w:t>las I</w:t>
      </w:r>
      <w:r w:rsidR="00E46E3B" w:rsidRPr="004E662E">
        <w:rPr>
          <w:rFonts w:ascii="Times New Roman" w:eastAsia="Times New Roman" w:hAnsi="Times New Roman" w:cs="Times New Roman"/>
          <w:bCs/>
          <w:sz w:val="24"/>
          <w:szCs w:val="24"/>
          <w:lang w:eastAsia="es-ES"/>
        </w:rPr>
        <w:t>IE</w:t>
      </w:r>
      <w:r w:rsidRPr="004E662E">
        <w:rPr>
          <w:rFonts w:ascii="Times New Roman" w:eastAsia="Times New Roman" w:hAnsi="Times New Roman" w:cs="Times New Roman"/>
          <w:bCs/>
          <w:sz w:val="24"/>
          <w:szCs w:val="24"/>
          <w:lang w:eastAsia="es-ES"/>
        </w:rPr>
        <w:t>E con un</w:t>
      </w:r>
      <w:r w:rsidRPr="00360EE7">
        <w:rPr>
          <w:rFonts w:ascii="Times New Roman" w:eastAsia="Times New Roman" w:hAnsi="Times New Roman" w:cs="Times New Roman"/>
          <w:bCs/>
          <w:sz w:val="24"/>
          <w:szCs w:val="24"/>
          <w:lang w:eastAsia="es-ES"/>
        </w:rPr>
        <w:t xml:space="preserve"> muestreo sistemático por cada región, se seleccionó una sección por cada grado utilizando un muestreo aleatorio simple (el muestreo aleatorio simple fue por cada grado), dentro de cada sección se seleccionaron 4 estudiantes 2 hombres y 2 mujeres, para ello se utilizó un muestreo aleatorio simple por cada sexo. Fueron 11</w:t>
      </w:r>
      <w:r w:rsidR="00E46E3B">
        <w:rPr>
          <w:rFonts w:ascii="Times New Roman" w:eastAsia="Times New Roman" w:hAnsi="Times New Roman" w:cs="Times New Roman"/>
          <w:bCs/>
          <w:sz w:val="24"/>
          <w:szCs w:val="24"/>
          <w:lang w:eastAsia="es-ES"/>
        </w:rPr>
        <w:t>21</w:t>
      </w:r>
      <w:r w:rsidRPr="00360EE7">
        <w:rPr>
          <w:rFonts w:ascii="Times New Roman" w:eastAsia="Times New Roman" w:hAnsi="Times New Roman" w:cs="Times New Roman"/>
          <w:bCs/>
          <w:sz w:val="24"/>
          <w:szCs w:val="24"/>
          <w:lang w:eastAsia="es-ES"/>
        </w:rPr>
        <w:t xml:space="preserve"> estudiantes que desarrollaron las dos </w:t>
      </w:r>
      <w:r w:rsidRPr="004E662E">
        <w:rPr>
          <w:rFonts w:ascii="Times New Roman" w:eastAsia="Times New Roman" w:hAnsi="Times New Roman" w:cs="Times New Roman"/>
          <w:bCs/>
          <w:sz w:val="24"/>
          <w:szCs w:val="24"/>
          <w:lang w:eastAsia="es-ES"/>
        </w:rPr>
        <w:t>encuestas en l</w:t>
      </w:r>
      <w:r w:rsidR="00E46E3B" w:rsidRPr="004E662E">
        <w:rPr>
          <w:rFonts w:ascii="Times New Roman" w:eastAsia="Times New Roman" w:hAnsi="Times New Roman" w:cs="Times New Roman"/>
          <w:bCs/>
          <w:sz w:val="24"/>
          <w:szCs w:val="24"/>
          <w:lang w:eastAsia="es-ES"/>
        </w:rPr>
        <w:t>as 56</w:t>
      </w:r>
      <w:r w:rsidRPr="00360EE7">
        <w:rPr>
          <w:rFonts w:ascii="Times New Roman" w:eastAsia="Times New Roman" w:hAnsi="Times New Roman" w:cs="Times New Roman"/>
          <w:bCs/>
          <w:sz w:val="24"/>
          <w:szCs w:val="24"/>
          <w:lang w:eastAsia="es-ES"/>
        </w:rPr>
        <w:t xml:space="preserve"> I</w:t>
      </w:r>
      <w:r w:rsidR="00E834BB" w:rsidRPr="00360EE7">
        <w:rPr>
          <w:rFonts w:ascii="Times New Roman" w:eastAsia="Times New Roman" w:hAnsi="Times New Roman" w:cs="Times New Roman"/>
          <w:bCs/>
          <w:sz w:val="24"/>
          <w:szCs w:val="24"/>
          <w:lang w:eastAsia="es-ES"/>
        </w:rPr>
        <w:t>IE</w:t>
      </w:r>
      <w:r w:rsidRPr="00360EE7">
        <w:rPr>
          <w:rFonts w:ascii="Times New Roman" w:eastAsia="Times New Roman" w:hAnsi="Times New Roman" w:cs="Times New Roman"/>
          <w:bCs/>
          <w:sz w:val="24"/>
          <w:szCs w:val="24"/>
          <w:lang w:eastAsia="es-ES"/>
        </w:rPr>
        <w:t>E.</w:t>
      </w:r>
    </w:p>
    <w:p w14:paraId="311C197F" w14:textId="77777777" w:rsidR="003610F2" w:rsidRPr="00360EE7" w:rsidRDefault="003610F2" w:rsidP="004A2B10">
      <w:pPr>
        <w:numPr>
          <w:ilvl w:val="0"/>
          <w:numId w:val="2"/>
        </w:numPr>
        <w:spacing w:line="360" w:lineRule="auto"/>
        <w:ind w:left="709"/>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 xml:space="preserve">Diseño de la muestra: </w:t>
      </w:r>
    </w:p>
    <w:p w14:paraId="1E0AFB06" w14:textId="5256CB64"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Para el diseño de la muestra se ha considerado la metodología utilizada por la Encuesta Nacional de Relaciones Sociales – ENARES, que aplicó la encuesta a los alumnos en las I</w:t>
      </w:r>
      <w:r w:rsidR="00E834BB" w:rsidRPr="00360EE7">
        <w:rPr>
          <w:rFonts w:ascii="Times New Roman" w:eastAsia="Times New Roman" w:hAnsi="Times New Roman" w:cs="Times New Roman"/>
          <w:bCs/>
          <w:sz w:val="24"/>
          <w:szCs w:val="24"/>
          <w:lang w:eastAsia="es-ES"/>
        </w:rPr>
        <w:t>I</w:t>
      </w:r>
      <w:r w:rsidRPr="00360EE7">
        <w:rPr>
          <w:rFonts w:ascii="Times New Roman" w:eastAsia="Times New Roman" w:hAnsi="Times New Roman" w:cs="Times New Roman"/>
          <w:bCs/>
          <w:sz w:val="24"/>
          <w:szCs w:val="24"/>
          <w:lang w:eastAsia="es-ES"/>
        </w:rPr>
        <w:t>.</w:t>
      </w:r>
      <w:r w:rsidR="00E834BB" w:rsidRPr="00360EE7">
        <w:rPr>
          <w:rFonts w:ascii="Times New Roman" w:eastAsia="Times New Roman" w:hAnsi="Times New Roman" w:cs="Times New Roman"/>
          <w:bCs/>
          <w:sz w:val="24"/>
          <w:szCs w:val="24"/>
          <w:lang w:eastAsia="es-ES"/>
        </w:rPr>
        <w:t>E</w:t>
      </w:r>
      <w:r w:rsidRPr="00360EE7">
        <w:rPr>
          <w:rFonts w:ascii="Times New Roman" w:eastAsia="Times New Roman" w:hAnsi="Times New Roman" w:cs="Times New Roman"/>
          <w:bCs/>
          <w:sz w:val="24"/>
          <w:szCs w:val="24"/>
          <w:lang w:eastAsia="es-ES"/>
        </w:rPr>
        <w:t>E a nivel nacional (</w:t>
      </w:r>
      <w:r w:rsidR="00E834BB" w:rsidRPr="00360EE7">
        <w:rPr>
          <w:rFonts w:ascii="Times New Roman" w:eastAsia="Times New Roman" w:hAnsi="Times New Roman" w:cs="Times New Roman"/>
          <w:bCs/>
          <w:i/>
          <w:sz w:val="24"/>
          <w:szCs w:val="24"/>
          <w:lang w:eastAsia="es-ES"/>
        </w:rPr>
        <w:t>Anexo 10:</w:t>
      </w:r>
      <w:r w:rsidRPr="00360EE7">
        <w:rPr>
          <w:rFonts w:ascii="Times New Roman" w:eastAsia="Times New Roman" w:hAnsi="Times New Roman" w:cs="Times New Roman"/>
          <w:bCs/>
          <w:i/>
          <w:sz w:val="24"/>
          <w:szCs w:val="24"/>
          <w:lang w:eastAsia="es-ES"/>
        </w:rPr>
        <w:t xml:space="preserve"> “diseño de la muestra para </w:t>
      </w:r>
      <w:r w:rsidR="00E834BB" w:rsidRPr="00360EE7">
        <w:rPr>
          <w:rFonts w:ascii="Times New Roman" w:eastAsia="Times New Roman" w:hAnsi="Times New Roman" w:cs="Times New Roman"/>
          <w:bCs/>
          <w:i/>
          <w:sz w:val="24"/>
          <w:szCs w:val="24"/>
          <w:lang w:eastAsia="es-ES"/>
        </w:rPr>
        <w:t>II.EE</w:t>
      </w:r>
      <w:r w:rsidRPr="00360EE7">
        <w:rPr>
          <w:rFonts w:ascii="Times New Roman" w:eastAsia="Times New Roman" w:hAnsi="Times New Roman" w:cs="Times New Roman"/>
          <w:bCs/>
          <w:i/>
          <w:sz w:val="24"/>
          <w:szCs w:val="24"/>
          <w:lang w:eastAsia="es-ES"/>
        </w:rPr>
        <w:t xml:space="preserve"> 2015.doc” y </w:t>
      </w:r>
      <w:r w:rsidR="00E834BB" w:rsidRPr="00360EE7">
        <w:rPr>
          <w:rFonts w:ascii="Times New Roman" w:eastAsia="Times New Roman" w:hAnsi="Times New Roman" w:cs="Times New Roman"/>
          <w:bCs/>
          <w:i/>
          <w:sz w:val="24"/>
          <w:szCs w:val="24"/>
          <w:lang w:eastAsia="es-ES"/>
        </w:rPr>
        <w:t xml:space="preserve">Anexo 11: </w:t>
      </w:r>
      <w:r w:rsidRPr="00360EE7">
        <w:rPr>
          <w:rFonts w:ascii="Times New Roman" w:eastAsia="Times New Roman" w:hAnsi="Times New Roman" w:cs="Times New Roman"/>
          <w:bCs/>
          <w:i/>
          <w:sz w:val="24"/>
          <w:szCs w:val="24"/>
          <w:lang w:eastAsia="es-ES"/>
        </w:rPr>
        <w:t>“Selección de las UMs.doc” proporcionados por el PNCVFS</w:t>
      </w:r>
      <w:r w:rsidRPr="00360EE7">
        <w:rPr>
          <w:rFonts w:ascii="Times New Roman" w:eastAsia="Times New Roman" w:hAnsi="Times New Roman" w:cs="Times New Roman"/>
          <w:bCs/>
          <w:sz w:val="24"/>
          <w:szCs w:val="24"/>
          <w:lang w:eastAsia="es-ES"/>
        </w:rPr>
        <w:t>).</w:t>
      </w:r>
    </w:p>
    <w:p w14:paraId="264CDF8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El tipo de muestro es trietápico, estratificado, sistemático y aleatorio.</w:t>
      </w:r>
    </w:p>
    <w:p w14:paraId="6E275F42" w14:textId="77777777" w:rsidR="003610F2" w:rsidRPr="00360EE7" w:rsidRDefault="003610F2" w:rsidP="004A2B10">
      <w:pPr>
        <w:numPr>
          <w:ilvl w:val="0"/>
          <w:numId w:val="2"/>
        </w:numPr>
        <w:spacing w:line="360" w:lineRule="auto"/>
        <w:ind w:left="709"/>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Marco Muestral:</w:t>
      </w:r>
    </w:p>
    <w:p w14:paraId="777E496E" w14:textId="35BD7870"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Está determinado por la lis</w:t>
      </w:r>
      <w:r w:rsidR="00E46E3B">
        <w:rPr>
          <w:rFonts w:ascii="Times New Roman" w:eastAsia="Times New Roman" w:hAnsi="Times New Roman" w:cs="Times New Roman"/>
          <w:bCs/>
          <w:sz w:val="24"/>
          <w:szCs w:val="24"/>
          <w:lang w:eastAsia="es-ES"/>
        </w:rPr>
        <w:t>ta de las 121 IIE</w:t>
      </w:r>
      <w:r w:rsidRPr="00360EE7">
        <w:rPr>
          <w:rFonts w:ascii="Times New Roman" w:eastAsia="Times New Roman" w:hAnsi="Times New Roman" w:cs="Times New Roman"/>
          <w:bCs/>
          <w:sz w:val="24"/>
          <w:szCs w:val="24"/>
          <w:lang w:eastAsia="es-ES"/>
        </w:rPr>
        <w:t>E seleccionadas por el PNCVF y 63655 estudiantes.</w:t>
      </w:r>
    </w:p>
    <w:p w14:paraId="42D3F4E0" w14:textId="77777777" w:rsidR="003610F2" w:rsidRPr="00360EE7" w:rsidRDefault="003610F2" w:rsidP="004A2B10">
      <w:pPr>
        <w:numPr>
          <w:ilvl w:val="0"/>
          <w:numId w:val="2"/>
        </w:numPr>
        <w:spacing w:line="360" w:lineRule="auto"/>
        <w:ind w:left="709"/>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Determinación del Tamaño de la Muestra:</w:t>
      </w:r>
    </w:p>
    <w:p w14:paraId="58660F36"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ha utilizado la siguiente fórmula para determinar el tamaño de la muestra (nivel de confianza al 95%):</w:t>
      </w:r>
    </w:p>
    <w:p w14:paraId="5E6282A7" w14:textId="77777777" w:rsidR="003610F2" w:rsidRPr="00360EE7" w:rsidRDefault="003610F2" w:rsidP="003610F2">
      <w:pPr>
        <w:spacing w:line="360" w:lineRule="auto"/>
        <w:jc w:val="center"/>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noProof/>
          <w:sz w:val="24"/>
          <w:szCs w:val="24"/>
          <w:lang w:eastAsia="es-PE"/>
        </w:rPr>
        <w:drawing>
          <wp:inline distT="0" distB="0" distL="0" distR="0" wp14:anchorId="358A073E" wp14:editId="5D8403F6">
            <wp:extent cx="2882188" cy="293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7862" cy="294960"/>
                    </a:xfrm>
                    <a:prstGeom prst="rect">
                      <a:avLst/>
                    </a:prstGeom>
                  </pic:spPr>
                </pic:pic>
              </a:graphicData>
            </a:graphic>
          </wp:inline>
        </w:drawing>
      </w:r>
    </w:p>
    <w:p w14:paraId="043B1A10"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Donde:</w:t>
      </w:r>
    </w:p>
    <w:p w14:paraId="6A637FAC"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n: tamaño de muestra de alumnos necesarios para estimar la población.</w:t>
      </w:r>
    </w:p>
    <w:p w14:paraId="0625DB9B"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Z: valor de la distribución normal bajo un nivel de confianza prefijado (Z=1.96).</w:t>
      </w:r>
    </w:p>
    <w:p w14:paraId="75666EEB"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 porcentaje de éxito que para fines de estudio se ha considerado el 50% en vista que no se tiene información de estudios similares.</w:t>
      </w:r>
    </w:p>
    <w:p w14:paraId="75BA349D"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q: 1-p.</w:t>
      </w:r>
    </w:p>
    <w:p w14:paraId="038165FF"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N: total de alumnos de la población.</w:t>
      </w:r>
    </w:p>
    <w:p w14:paraId="16329DF6" w14:textId="47665132"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Con esta fórmula se ha calcula</w:t>
      </w:r>
      <w:r w:rsidR="00E46E3B">
        <w:rPr>
          <w:rFonts w:ascii="Times New Roman" w:eastAsia="Times New Roman" w:hAnsi="Times New Roman" w:cs="Times New Roman"/>
          <w:bCs/>
          <w:sz w:val="24"/>
          <w:szCs w:val="24"/>
          <w:lang w:eastAsia="es-ES"/>
        </w:rPr>
        <w:t xml:space="preserve">do el tamaño de la </w:t>
      </w:r>
      <w:r w:rsidR="00E46E3B" w:rsidRPr="004E662E">
        <w:rPr>
          <w:rFonts w:ascii="Times New Roman" w:eastAsia="Times New Roman" w:hAnsi="Times New Roman" w:cs="Times New Roman"/>
          <w:bCs/>
          <w:sz w:val="24"/>
          <w:szCs w:val="24"/>
          <w:lang w:eastAsia="es-ES"/>
        </w:rPr>
        <w:t xml:space="preserve">muestra de </w:t>
      </w:r>
      <w:r w:rsidR="00763A39" w:rsidRPr="004E662E">
        <w:rPr>
          <w:rFonts w:ascii="Times New Roman" w:eastAsia="Times New Roman" w:hAnsi="Times New Roman" w:cs="Times New Roman"/>
          <w:bCs/>
          <w:sz w:val="24"/>
          <w:szCs w:val="24"/>
          <w:lang w:eastAsia="es-ES"/>
        </w:rPr>
        <w:t>58</w:t>
      </w:r>
      <w:r w:rsidR="00D419D1" w:rsidRPr="004E662E">
        <w:rPr>
          <w:rFonts w:ascii="Times New Roman" w:eastAsia="Times New Roman" w:hAnsi="Times New Roman" w:cs="Times New Roman"/>
          <w:bCs/>
          <w:sz w:val="24"/>
          <w:szCs w:val="24"/>
          <w:lang w:eastAsia="es-ES"/>
        </w:rPr>
        <w:t xml:space="preserve"> IIE</w:t>
      </w:r>
      <w:r w:rsidRPr="004E662E">
        <w:rPr>
          <w:rFonts w:ascii="Times New Roman" w:eastAsia="Times New Roman" w:hAnsi="Times New Roman" w:cs="Times New Roman"/>
          <w:bCs/>
          <w:sz w:val="24"/>
          <w:szCs w:val="24"/>
          <w:lang w:eastAsia="es-ES"/>
        </w:rPr>
        <w:t>E y 11</w:t>
      </w:r>
      <w:r w:rsidR="00E46E3B" w:rsidRPr="004E662E">
        <w:rPr>
          <w:rFonts w:ascii="Times New Roman" w:eastAsia="Times New Roman" w:hAnsi="Times New Roman" w:cs="Times New Roman"/>
          <w:bCs/>
          <w:sz w:val="24"/>
          <w:szCs w:val="24"/>
          <w:lang w:eastAsia="es-ES"/>
        </w:rPr>
        <w:t xml:space="preserve">21 </w:t>
      </w:r>
      <w:r w:rsidRPr="004E662E">
        <w:rPr>
          <w:rFonts w:ascii="Times New Roman" w:eastAsia="Times New Roman" w:hAnsi="Times New Roman" w:cs="Times New Roman"/>
          <w:bCs/>
          <w:sz w:val="24"/>
          <w:szCs w:val="24"/>
          <w:lang w:eastAsia="es-ES"/>
        </w:rPr>
        <w:t>estudiantes</w:t>
      </w:r>
      <w:r w:rsidRPr="00360EE7">
        <w:rPr>
          <w:rFonts w:ascii="Times New Roman" w:eastAsia="Times New Roman" w:hAnsi="Times New Roman" w:cs="Times New Roman"/>
          <w:bCs/>
          <w:sz w:val="24"/>
          <w:szCs w:val="24"/>
          <w:lang w:eastAsia="es-ES"/>
        </w:rPr>
        <w:t xml:space="preserve"> (tamaño de muestra ajustada 20 alumnos por I.E) en 22 regiones (no se consideró a Lambayeque y Ucayali por no c</w:t>
      </w:r>
      <w:r w:rsidR="002F6D7E">
        <w:rPr>
          <w:rFonts w:ascii="Times New Roman" w:eastAsia="Times New Roman" w:hAnsi="Times New Roman" w:cs="Times New Roman"/>
          <w:bCs/>
          <w:sz w:val="24"/>
          <w:szCs w:val="24"/>
          <w:lang w:eastAsia="es-ES"/>
        </w:rPr>
        <w:t>ontar con IIE</w:t>
      </w:r>
      <w:r w:rsidRPr="00360EE7">
        <w:rPr>
          <w:rFonts w:ascii="Times New Roman" w:eastAsia="Times New Roman" w:hAnsi="Times New Roman" w:cs="Times New Roman"/>
          <w:bCs/>
          <w:sz w:val="24"/>
          <w:szCs w:val="24"/>
          <w:lang w:eastAsia="es-ES"/>
        </w:rPr>
        <w:t>E de modalidad JEC).</w:t>
      </w:r>
    </w:p>
    <w:p w14:paraId="2EE2B44B" w14:textId="77777777" w:rsidR="003610F2" w:rsidRPr="00360EE7" w:rsidRDefault="003610F2" w:rsidP="004A2B10">
      <w:pPr>
        <w:numPr>
          <w:ilvl w:val="0"/>
          <w:numId w:val="2"/>
        </w:numPr>
        <w:spacing w:line="360" w:lineRule="auto"/>
        <w:ind w:left="709"/>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Selección de la Muestra:</w:t>
      </w:r>
    </w:p>
    <w:p w14:paraId="4A2B777D" w14:textId="77777777" w:rsidR="003610F2" w:rsidRPr="00360EE7" w:rsidRDefault="003610F2" w:rsidP="00C06CFE">
      <w:pPr>
        <w:numPr>
          <w:ilvl w:val="0"/>
          <w:numId w:val="2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Primera Etapa: Selección de las I.E utilizando el muestro sistemático con probabilidad proporcional al tamaño de estudiantes.</w:t>
      </w:r>
    </w:p>
    <w:p w14:paraId="0093D2E0" w14:textId="77777777" w:rsidR="003610F2" w:rsidRPr="00360EE7" w:rsidRDefault="003610F2" w:rsidP="00C06CFE">
      <w:pPr>
        <w:numPr>
          <w:ilvl w:val="0"/>
          <w:numId w:val="2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Segunda Etapa: Selección de las secciones por cada I.E utilizando el muestreo aleatorio, para esta etapa se elaboró una tabla de números aleatorios a fin de que el promotor(a) pueda seleccionar a las secciones por grado.</w:t>
      </w:r>
    </w:p>
    <w:p w14:paraId="420D9465" w14:textId="77777777" w:rsidR="003610F2" w:rsidRPr="00360EE7" w:rsidRDefault="003610F2" w:rsidP="00C06CFE">
      <w:pPr>
        <w:numPr>
          <w:ilvl w:val="0"/>
          <w:numId w:val="2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Tercera Etapa: Selección de los alumnos por cada sección utilizando el muestreo aleatorio simple, para esta etapa se elaboró una tabla de números aleatorios a fin de que el promotor(a) pueda seleccionar a los y las estudiantes.</w:t>
      </w:r>
    </w:p>
    <w:p w14:paraId="7A59EC73" w14:textId="64F00430" w:rsidR="003020CB" w:rsidRPr="004E662E" w:rsidRDefault="003610F2" w:rsidP="003610F2">
      <w:pPr>
        <w:spacing w:line="360" w:lineRule="auto"/>
        <w:jc w:val="both"/>
        <w:rPr>
          <w:rFonts w:ascii="Times New Roman" w:eastAsia="Times New Roman" w:hAnsi="Times New Roman" w:cs="Times New Roman"/>
          <w:bCs/>
          <w:sz w:val="24"/>
          <w:szCs w:val="24"/>
          <w:lang w:eastAsia="es-ES"/>
        </w:rPr>
      </w:pPr>
      <w:r w:rsidRPr="004E662E">
        <w:rPr>
          <w:rFonts w:ascii="Times New Roman" w:eastAsia="Times New Roman" w:hAnsi="Times New Roman" w:cs="Times New Roman"/>
          <w:bCs/>
          <w:sz w:val="24"/>
          <w:szCs w:val="24"/>
          <w:lang w:eastAsia="es-ES"/>
        </w:rPr>
        <w:t>Este diseño muestral es idéntico al ya aplicado anteriormente</w:t>
      </w:r>
      <w:r w:rsidR="003020CB" w:rsidRPr="004E662E">
        <w:rPr>
          <w:rFonts w:ascii="Times New Roman" w:eastAsia="Times New Roman" w:hAnsi="Times New Roman" w:cs="Times New Roman"/>
          <w:bCs/>
          <w:sz w:val="24"/>
          <w:szCs w:val="24"/>
          <w:lang w:eastAsia="es-ES"/>
        </w:rPr>
        <w:t xml:space="preserve"> en la línea de base</w:t>
      </w:r>
      <w:r w:rsidRPr="004E662E">
        <w:rPr>
          <w:rFonts w:ascii="Times New Roman" w:eastAsia="Times New Roman" w:hAnsi="Times New Roman" w:cs="Times New Roman"/>
          <w:bCs/>
          <w:sz w:val="24"/>
          <w:szCs w:val="24"/>
          <w:lang w:eastAsia="es-ES"/>
        </w:rPr>
        <w:t xml:space="preserve">. </w:t>
      </w:r>
      <w:r w:rsidR="003020CB" w:rsidRPr="004E662E">
        <w:rPr>
          <w:rFonts w:ascii="Times New Roman" w:eastAsia="Times New Roman" w:hAnsi="Times New Roman" w:cs="Times New Roman"/>
          <w:bCs/>
          <w:sz w:val="24"/>
          <w:szCs w:val="24"/>
          <w:lang w:eastAsia="es-ES"/>
        </w:rPr>
        <w:t xml:space="preserve">La muestra definida por la </w:t>
      </w:r>
      <w:r w:rsidR="000F6A21" w:rsidRPr="004E662E">
        <w:rPr>
          <w:rFonts w:ascii="Times New Roman" w:eastAsia="Times New Roman" w:hAnsi="Times New Roman" w:cs="Times New Roman"/>
          <w:bCs/>
          <w:sz w:val="24"/>
          <w:szCs w:val="24"/>
          <w:lang w:eastAsia="es-ES"/>
        </w:rPr>
        <w:t>línea</w:t>
      </w:r>
      <w:r w:rsidR="003020CB" w:rsidRPr="004E662E">
        <w:rPr>
          <w:rFonts w:ascii="Times New Roman" w:eastAsia="Times New Roman" w:hAnsi="Times New Roman" w:cs="Times New Roman"/>
          <w:bCs/>
          <w:sz w:val="24"/>
          <w:szCs w:val="24"/>
          <w:lang w:eastAsia="es-ES"/>
        </w:rPr>
        <w:t xml:space="preserve"> de base fue de 58 </w:t>
      </w:r>
      <w:r w:rsidR="00E42F73" w:rsidRPr="004E662E">
        <w:rPr>
          <w:rFonts w:ascii="Times New Roman" w:eastAsia="Times New Roman" w:hAnsi="Times New Roman" w:cs="Times New Roman"/>
          <w:bCs/>
          <w:sz w:val="24"/>
          <w:szCs w:val="24"/>
          <w:lang w:eastAsia="es-ES"/>
        </w:rPr>
        <w:t>IIE</w:t>
      </w:r>
      <w:r w:rsidRPr="004E662E">
        <w:rPr>
          <w:rFonts w:ascii="Times New Roman" w:eastAsia="Times New Roman" w:hAnsi="Times New Roman" w:cs="Times New Roman"/>
          <w:bCs/>
          <w:sz w:val="24"/>
          <w:szCs w:val="24"/>
          <w:lang w:eastAsia="es-ES"/>
        </w:rPr>
        <w:t>E</w:t>
      </w:r>
      <w:r w:rsidR="003020CB" w:rsidRPr="004E662E">
        <w:rPr>
          <w:rFonts w:ascii="Times New Roman" w:eastAsia="Times New Roman" w:hAnsi="Times New Roman" w:cs="Times New Roman"/>
          <w:bCs/>
          <w:sz w:val="24"/>
          <w:szCs w:val="24"/>
          <w:lang w:eastAsia="es-ES"/>
        </w:rPr>
        <w:t>, al respecto</w:t>
      </w:r>
      <w:r w:rsidR="00763A39" w:rsidRPr="004E662E">
        <w:rPr>
          <w:rFonts w:ascii="Times New Roman" w:eastAsia="Times New Roman" w:hAnsi="Times New Roman" w:cs="Times New Roman"/>
          <w:bCs/>
          <w:sz w:val="24"/>
          <w:szCs w:val="24"/>
          <w:lang w:eastAsia="es-ES"/>
        </w:rPr>
        <w:t>,</w:t>
      </w:r>
      <w:r w:rsidR="003020CB" w:rsidRPr="004E662E">
        <w:rPr>
          <w:rFonts w:ascii="Times New Roman" w:eastAsia="Times New Roman" w:hAnsi="Times New Roman" w:cs="Times New Roman"/>
          <w:bCs/>
          <w:sz w:val="24"/>
          <w:szCs w:val="24"/>
          <w:lang w:eastAsia="es-ES"/>
        </w:rPr>
        <w:t xml:space="preserve"> es importante precisar que cuando se aplicó los instrumentos en la línea de base se identificó a dos IIEE que no cumplían el criterio de ser IIEE con jornada escolar completa (JEC), </w:t>
      </w:r>
      <w:r w:rsidR="00763A39" w:rsidRPr="004E662E">
        <w:rPr>
          <w:rFonts w:ascii="Times New Roman" w:eastAsia="Times New Roman" w:hAnsi="Times New Roman" w:cs="Times New Roman"/>
          <w:bCs/>
          <w:sz w:val="24"/>
          <w:szCs w:val="24"/>
          <w:lang w:eastAsia="es-ES"/>
        </w:rPr>
        <w:t xml:space="preserve">la </w:t>
      </w:r>
      <w:r w:rsidR="003020CB" w:rsidRPr="004E662E">
        <w:rPr>
          <w:rFonts w:ascii="Times New Roman" w:eastAsia="Times New Roman" w:hAnsi="Times New Roman" w:cs="Times New Roman"/>
          <w:bCs/>
          <w:sz w:val="24"/>
          <w:szCs w:val="24"/>
          <w:lang w:eastAsia="es-ES"/>
        </w:rPr>
        <w:t xml:space="preserve">I.E </w:t>
      </w:r>
      <w:r w:rsidR="00763A39" w:rsidRPr="004E662E">
        <w:rPr>
          <w:rFonts w:ascii="Times New Roman" w:eastAsia="Times New Roman" w:hAnsi="Times New Roman" w:cs="Times New Roman"/>
          <w:bCs/>
          <w:sz w:val="24"/>
          <w:szCs w:val="24"/>
          <w:lang w:eastAsia="es-ES"/>
        </w:rPr>
        <w:t xml:space="preserve">GONZALEZ VIGIL, del distrito de Huanta, región Ayacucho y la IE 61022 JORGE BARDALES RUIZ, del distrito de Nauta región Loreto; los cuestionario aplicados a los estudiantes de estas </w:t>
      </w:r>
      <w:r w:rsidR="003020CB" w:rsidRPr="004E662E">
        <w:rPr>
          <w:rFonts w:ascii="Times New Roman" w:eastAsia="Times New Roman" w:hAnsi="Times New Roman" w:cs="Times New Roman"/>
          <w:bCs/>
          <w:sz w:val="24"/>
          <w:szCs w:val="24"/>
          <w:lang w:eastAsia="es-ES"/>
        </w:rPr>
        <w:t xml:space="preserve"> </w:t>
      </w:r>
      <w:r w:rsidR="00763A39" w:rsidRPr="004E662E">
        <w:rPr>
          <w:rFonts w:ascii="Times New Roman" w:eastAsia="Times New Roman" w:hAnsi="Times New Roman" w:cs="Times New Roman"/>
          <w:bCs/>
          <w:sz w:val="24"/>
          <w:szCs w:val="24"/>
          <w:lang w:eastAsia="es-ES"/>
        </w:rPr>
        <w:t xml:space="preserve">dos </w:t>
      </w:r>
      <w:r w:rsidR="003020CB" w:rsidRPr="004E662E">
        <w:rPr>
          <w:rFonts w:ascii="Times New Roman" w:eastAsia="Times New Roman" w:hAnsi="Times New Roman" w:cs="Times New Roman"/>
          <w:bCs/>
          <w:sz w:val="24"/>
          <w:szCs w:val="24"/>
          <w:lang w:eastAsia="es-ES"/>
        </w:rPr>
        <w:t xml:space="preserve"> IIEE fueron consideradas </w:t>
      </w:r>
      <w:r w:rsidRPr="004E662E">
        <w:rPr>
          <w:rFonts w:ascii="Times New Roman" w:eastAsia="Times New Roman" w:hAnsi="Times New Roman" w:cs="Times New Roman"/>
          <w:bCs/>
          <w:sz w:val="24"/>
          <w:szCs w:val="24"/>
          <w:lang w:eastAsia="es-ES"/>
        </w:rPr>
        <w:t xml:space="preserve"> </w:t>
      </w:r>
      <w:r w:rsidR="003020CB" w:rsidRPr="004E662E">
        <w:rPr>
          <w:rFonts w:ascii="Times New Roman" w:eastAsia="Times New Roman" w:hAnsi="Times New Roman" w:cs="Times New Roman"/>
          <w:bCs/>
          <w:sz w:val="24"/>
          <w:szCs w:val="24"/>
          <w:lang w:eastAsia="es-ES"/>
        </w:rPr>
        <w:t>como tasa de no respuesta.</w:t>
      </w:r>
    </w:p>
    <w:p w14:paraId="3965E386" w14:textId="77777777" w:rsidR="003020CB" w:rsidRPr="00763A39" w:rsidRDefault="003020CB" w:rsidP="003610F2">
      <w:pPr>
        <w:spacing w:line="360" w:lineRule="auto"/>
        <w:jc w:val="both"/>
        <w:rPr>
          <w:rFonts w:ascii="Times New Roman" w:eastAsia="Times New Roman" w:hAnsi="Times New Roman" w:cs="Times New Roman"/>
          <w:bCs/>
          <w:sz w:val="24"/>
          <w:szCs w:val="24"/>
          <w:highlight w:val="green"/>
          <w:lang w:eastAsia="es-ES"/>
        </w:rPr>
      </w:pPr>
    </w:p>
    <w:p w14:paraId="7114CFFF" w14:textId="77777777" w:rsidR="00763A39" w:rsidRPr="004E662E" w:rsidRDefault="00763A39" w:rsidP="003610F2">
      <w:pPr>
        <w:spacing w:line="360" w:lineRule="auto"/>
        <w:jc w:val="both"/>
        <w:rPr>
          <w:rFonts w:ascii="Times New Roman" w:eastAsia="Times New Roman" w:hAnsi="Times New Roman" w:cs="Times New Roman"/>
          <w:bCs/>
          <w:sz w:val="24"/>
          <w:szCs w:val="24"/>
          <w:lang w:eastAsia="es-ES"/>
        </w:rPr>
      </w:pPr>
      <w:r w:rsidRPr="004E662E">
        <w:rPr>
          <w:rFonts w:ascii="Times New Roman" w:eastAsia="Times New Roman" w:hAnsi="Times New Roman" w:cs="Times New Roman"/>
          <w:bCs/>
          <w:sz w:val="24"/>
          <w:szCs w:val="24"/>
          <w:lang w:eastAsia="es-ES"/>
        </w:rPr>
        <w:t xml:space="preserve">Siguiendo el mismo criterio de la línea de base, en la evaluación final la muestra fue de 58 IIEE, considerándose nuevamente a las 2 IIEE, la I.E GONZALEZ VIGIL, del distrito de Huanta, región Ayacucho y la IE 61022 JORGE BARDALES RUIZ, del distrito de Nauta región Loreto en la tasa de no respuesta. </w:t>
      </w:r>
    </w:p>
    <w:p w14:paraId="349858C1" w14:textId="56D64CA6" w:rsidR="00763A39" w:rsidRPr="004E662E" w:rsidRDefault="00763A39" w:rsidP="003610F2">
      <w:pPr>
        <w:spacing w:line="360" w:lineRule="auto"/>
        <w:jc w:val="both"/>
        <w:rPr>
          <w:rFonts w:ascii="Times New Roman" w:eastAsia="Times New Roman" w:hAnsi="Times New Roman" w:cs="Times New Roman"/>
          <w:bCs/>
          <w:sz w:val="24"/>
          <w:szCs w:val="24"/>
          <w:lang w:eastAsia="es-ES"/>
        </w:rPr>
      </w:pPr>
      <w:r w:rsidRPr="004E662E">
        <w:rPr>
          <w:rFonts w:ascii="Times New Roman" w:eastAsia="Times New Roman" w:hAnsi="Times New Roman" w:cs="Times New Roman"/>
          <w:bCs/>
          <w:sz w:val="24"/>
          <w:szCs w:val="24"/>
          <w:lang w:eastAsia="es-ES"/>
        </w:rPr>
        <w:t xml:space="preserve">En este sentido, los cuadros que se presentan consideran a las 56 IIEE donde se </w:t>
      </w:r>
      <w:r w:rsidR="0036158A" w:rsidRPr="004E662E">
        <w:rPr>
          <w:rFonts w:ascii="Times New Roman" w:eastAsia="Times New Roman" w:hAnsi="Times New Roman" w:cs="Times New Roman"/>
          <w:bCs/>
          <w:sz w:val="24"/>
          <w:szCs w:val="24"/>
          <w:lang w:eastAsia="es-ES"/>
        </w:rPr>
        <w:t>aplicó</w:t>
      </w:r>
      <w:r w:rsidRPr="004E662E">
        <w:rPr>
          <w:rFonts w:ascii="Times New Roman" w:eastAsia="Times New Roman" w:hAnsi="Times New Roman" w:cs="Times New Roman"/>
          <w:bCs/>
          <w:sz w:val="24"/>
          <w:szCs w:val="24"/>
          <w:lang w:eastAsia="es-ES"/>
        </w:rPr>
        <w:t xml:space="preserve"> los instrumentos</w:t>
      </w:r>
      <w:r w:rsidR="0036158A" w:rsidRPr="004E662E">
        <w:rPr>
          <w:rFonts w:ascii="Times New Roman" w:eastAsia="Times New Roman" w:hAnsi="Times New Roman" w:cs="Times New Roman"/>
          <w:bCs/>
          <w:sz w:val="24"/>
          <w:szCs w:val="24"/>
          <w:lang w:eastAsia="es-ES"/>
        </w:rPr>
        <w:t xml:space="preserve"> por cumplir todos los criterios </w:t>
      </w:r>
      <w:r w:rsidRPr="004E662E">
        <w:rPr>
          <w:rFonts w:ascii="Times New Roman" w:eastAsia="Times New Roman" w:hAnsi="Times New Roman" w:cs="Times New Roman"/>
          <w:bCs/>
          <w:sz w:val="24"/>
          <w:szCs w:val="24"/>
          <w:lang w:eastAsia="es-ES"/>
        </w:rPr>
        <w:t>de selección de la muestra.</w:t>
      </w:r>
    </w:p>
    <w:p w14:paraId="1E02C94D" w14:textId="2A316FF8"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En el siguiente cuadro se muestra las regiones, CEM e I.E seleccionadas en el estudio de la Línea de Base.</w:t>
      </w:r>
    </w:p>
    <w:p w14:paraId="5A029284" w14:textId="16B5A116" w:rsidR="00AE1129" w:rsidRPr="00F218CA" w:rsidRDefault="0077467C" w:rsidP="00F218CA">
      <w:pPr>
        <w:pStyle w:val="Descripcin"/>
        <w:rPr>
          <w:rFonts w:ascii="Times New Roman" w:hAnsi="Times New Roman" w:cs="Times New Roman"/>
          <w:b/>
          <w:color w:val="auto"/>
          <w:sz w:val="22"/>
        </w:rPr>
      </w:pPr>
      <w:bookmarkStart w:id="28" w:name="_Toc511322803"/>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7</w:t>
      </w:r>
      <w:r w:rsidRPr="0077467C">
        <w:rPr>
          <w:rStyle w:val="nfasissutil"/>
        </w:rPr>
        <w:fldChar w:fldCharType="end"/>
      </w:r>
      <w:r w:rsidRPr="0077467C">
        <w:rPr>
          <w:rStyle w:val="nfasissutil"/>
        </w:rPr>
        <w:t xml:space="preserve">: </w:t>
      </w:r>
      <w:r w:rsidR="003610F2" w:rsidRPr="0077467C">
        <w:rPr>
          <w:rStyle w:val="nfasissutil"/>
        </w:rPr>
        <w:t xml:space="preserve">Regiones, Centro de emergencia e Instituciones Educativas seleccionadas en el estudio de la </w:t>
      </w:r>
      <w:r w:rsidR="002B349A" w:rsidRPr="0077467C">
        <w:rPr>
          <w:rStyle w:val="nfasissutil"/>
        </w:rPr>
        <w:t>Línea de B</w:t>
      </w:r>
      <w:r w:rsidR="003610F2" w:rsidRPr="0077467C">
        <w:rPr>
          <w:rStyle w:val="nfasissutil"/>
        </w:rPr>
        <w:t>ase</w:t>
      </w:r>
      <w:bookmarkEnd w:id="28"/>
    </w:p>
    <w:tbl>
      <w:tblPr>
        <w:tblW w:w="8433" w:type="dxa"/>
        <w:jc w:val="center"/>
        <w:tblLayout w:type="fixed"/>
        <w:tblCellMar>
          <w:left w:w="70" w:type="dxa"/>
          <w:right w:w="70" w:type="dxa"/>
        </w:tblCellMar>
        <w:tblLook w:val="04A0" w:firstRow="1" w:lastRow="0" w:firstColumn="1" w:lastColumn="0" w:noHBand="0" w:noVBand="1"/>
      </w:tblPr>
      <w:tblGrid>
        <w:gridCol w:w="380"/>
        <w:gridCol w:w="1053"/>
        <w:gridCol w:w="1276"/>
        <w:gridCol w:w="1417"/>
        <w:gridCol w:w="425"/>
        <w:gridCol w:w="426"/>
        <w:gridCol w:w="425"/>
        <w:gridCol w:w="425"/>
        <w:gridCol w:w="425"/>
        <w:gridCol w:w="481"/>
        <w:gridCol w:w="425"/>
        <w:gridCol w:w="425"/>
        <w:gridCol w:w="425"/>
        <w:gridCol w:w="425"/>
      </w:tblGrid>
      <w:tr w:rsidR="003610F2" w:rsidRPr="00493F81" w14:paraId="7529E9FF" w14:textId="77777777" w:rsidTr="00C54853">
        <w:trPr>
          <w:trHeight w:val="288"/>
          <w:tblHeader/>
          <w:jc w:val="center"/>
        </w:trPr>
        <w:tc>
          <w:tcPr>
            <w:tcW w:w="380" w:type="dxa"/>
            <w:vMerge w:val="restart"/>
            <w:tcBorders>
              <w:top w:val="single" w:sz="4" w:space="0" w:color="auto"/>
              <w:left w:val="single" w:sz="4" w:space="0" w:color="auto"/>
              <w:bottom w:val="single" w:sz="4" w:space="0" w:color="000000"/>
              <w:right w:val="single" w:sz="4" w:space="0" w:color="auto"/>
            </w:tcBorders>
            <w:shd w:val="clear" w:color="auto" w:fill="C00000"/>
            <w:vAlign w:val="center"/>
            <w:hideMark/>
          </w:tcPr>
          <w:p w14:paraId="512B72CB"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Nº</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C00000"/>
            <w:vAlign w:val="center"/>
            <w:hideMark/>
          </w:tcPr>
          <w:p w14:paraId="0ADFC851"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REGIÓN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4614747D"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CEM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19C5A792"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INSTITUCIÓN EDUCATIVA</w:t>
            </w:r>
          </w:p>
        </w:tc>
        <w:tc>
          <w:tcPr>
            <w:tcW w:w="2126" w:type="dxa"/>
            <w:gridSpan w:val="5"/>
            <w:tcBorders>
              <w:top w:val="single" w:sz="4" w:space="0" w:color="auto"/>
              <w:left w:val="nil"/>
              <w:bottom w:val="single" w:sz="4" w:space="0" w:color="auto"/>
              <w:right w:val="single" w:sz="4" w:space="0" w:color="auto"/>
            </w:tcBorders>
            <w:shd w:val="clear" w:color="auto" w:fill="C00000"/>
            <w:vAlign w:val="center"/>
            <w:hideMark/>
          </w:tcPr>
          <w:p w14:paraId="4EBA3C71"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Nº SECCIONES</w:t>
            </w:r>
          </w:p>
        </w:tc>
        <w:tc>
          <w:tcPr>
            <w:tcW w:w="2181" w:type="dxa"/>
            <w:gridSpan w:val="5"/>
            <w:tcBorders>
              <w:top w:val="single" w:sz="4" w:space="0" w:color="auto"/>
              <w:left w:val="nil"/>
              <w:bottom w:val="single" w:sz="4" w:space="0" w:color="auto"/>
              <w:right w:val="single" w:sz="4" w:space="0" w:color="auto"/>
            </w:tcBorders>
            <w:shd w:val="clear" w:color="auto" w:fill="C00000"/>
            <w:vAlign w:val="center"/>
          </w:tcPr>
          <w:p w14:paraId="59ADA1ED"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Nº DE ESTUDIANTES</w:t>
            </w:r>
          </w:p>
        </w:tc>
      </w:tr>
      <w:tr w:rsidR="003610F2" w:rsidRPr="00493F81" w14:paraId="5D39F853" w14:textId="77777777" w:rsidTr="00C54853">
        <w:trPr>
          <w:trHeight w:val="246"/>
          <w:tblHeader/>
          <w:jc w:val="center"/>
        </w:trPr>
        <w:tc>
          <w:tcPr>
            <w:tcW w:w="380" w:type="dxa"/>
            <w:vMerge/>
            <w:tcBorders>
              <w:top w:val="single" w:sz="4" w:space="0" w:color="auto"/>
              <w:left w:val="single" w:sz="4" w:space="0" w:color="auto"/>
              <w:bottom w:val="single" w:sz="4" w:space="0" w:color="000000"/>
              <w:right w:val="single" w:sz="4" w:space="0" w:color="auto"/>
            </w:tcBorders>
            <w:shd w:val="clear" w:color="auto" w:fill="C00000"/>
            <w:vAlign w:val="center"/>
            <w:hideMark/>
          </w:tcPr>
          <w:p w14:paraId="6402C0DD"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p>
        </w:tc>
        <w:tc>
          <w:tcPr>
            <w:tcW w:w="1053" w:type="dxa"/>
            <w:vMerge/>
            <w:tcBorders>
              <w:top w:val="single" w:sz="4" w:space="0" w:color="auto"/>
              <w:left w:val="single" w:sz="4" w:space="0" w:color="auto"/>
              <w:bottom w:val="single" w:sz="4" w:space="0" w:color="000000"/>
              <w:right w:val="single" w:sz="4" w:space="0" w:color="auto"/>
            </w:tcBorders>
            <w:shd w:val="clear" w:color="auto" w:fill="C00000"/>
            <w:vAlign w:val="center"/>
            <w:hideMark/>
          </w:tcPr>
          <w:p w14:paraId="58ADC769"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p>
        </w:tc>
        <w:tc>
          <w:tcPr>
            <w:tcW w:w="1276"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1DC7DAEB"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p>
        </w:tc>
        <w:tc>
          <w:tcPr>
            <w:tcW w:w="1417"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17261FB2"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p>
        </w:tc>
        <w:tc>
          <w:tcPr>
            <w:tcW w:w="425" w:type="dxa"/>
            <w:tcBorders>
              <w:top w:val="nil"/>
              <w:left w:val="nil"/>
              <w:bottom w:val="single" w:sz="4" w:space="0" w:color="auto"/>
              <w:right w:val="single" w:sz="4" w:space="0" w:color="auto"/>
            </w:tcBorders>
            <w:shd w:val="clear" w:color="auto" w:fill="C00000"/>
            <w:vAlign w:val="center"/>
            <w:hideMark/>
          </w:tcPr>
          <w:p w14:paraId="2C9ABD97"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1°</w:t>
            </w:r>
          </w:p>
        </w:tc>
        <w:tc>
          <w:tcPr>
            <w:tcW w:w="426" w:type="dxa"/>
            <w:tcBorders>
              <w:top w:val="nil"/>
              <w:left w:val="nil"/>
              <w:bottom w:val="single" w:sz="4" w:space="0" w:color="auto"/>
              <w:right w:val="single" w:sz="4" w:space="0" w:color="auto"/>
            </w:tcBorders>
            <w:shd w:val="clear" w:color="auto" w:fill="C00000"/>
            <w:vAlign w:val="center"/>
            <w:hideMark/>
          </w:tcPr>
          <w:p w14:paraId="47682019"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2°</w:t>
            </w:r>
          </w:p>
        </w:tc>
        <w:tc>
          <w:tcPr>
            <w:tcW w:w="425" w:type="dxa"/>
            <w:tcBorders>
              <w:top w:val="nil"/>
              <w:left w:val="nil"/>
              <w:bottom w:val="single" w:sz="4" w:space="0" w:color="auto"/>
              <w:right w:val="single" w:sz="4" w:space="0" w:color="auto"/>
            </w:tcBorders>
            <w:shd w:val="clear" w:color="auto" w:fill="C00000"/>
            <w:vAlign w:val="center"/>
            <w:hideMark/>
          </w:tcPr>
          <w:p w14:paraId="00A43B8C"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3°</w:t>
            </w:r>
          </w:p>
        </w:tc>
        <w:tc>
          <w:tcPr>
            <w:tcW w:w="425" w:type="dxa"/>
            <w:tcBorders>
              <w:top w:val="nil"/>
              <w:left w:val="nil"/>
              <w:bottom w:val="single" w:sz="4" w:space="0" w:color="auto"/>
              <w:right w:val="single" w:sz="4" w:space="0" w:color="auto"/>
            </w:tcBorders>
            <w:shd w:val="clear" w:color="auto" w:fill="C00000"/>
            <w:vAlign w:val="center"/>
            <w:hideMark/>
          </w:tcPr>
          <w:p w14:paraId="378D22E1"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4°</w:t>
            </w:r>
          </w:p>
        </w:tc>
        <w:tc>
          <w:tcPr>
            <w:tcW w:w="425" w:type="dxa"/>
            <w:tcBorders>
              <w:top w:val="nil"/>
              <w:left w:val="nil"/>
              <w:bottom w:val="single" w:sz="4" w:space="0" w:color="auto"/>
              <w:right w:val="single" w:sz="4" w:space="0" w:color="auto"/>
            </w:tcBorders>
            <w:shd w:val="clear" w:color="auto" w:fill="C00000"/>
            <w:vAlign w:val="center"/>
            <w:hideMark/>
          </w:tcPr>
          <w:p w14:paraId="3C7FF458"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5°</w:t>
            </w:r>
          </w:p>
        </w:tc>
        <w:tc>
          <w:tcPr>
            <w:tcW w:w="481" w:type="dxa"/>
            <w:tcBorders>
              <w:top w:val="nil"/>
              <w:left w:val="nil"/>
              <w:bottom w:val="single" w:sz="4" w:space="0" w:color="auto"/>
              <w:right w:val="single" w:sz="4" w:space="0" w:color="auto"/>
            </w:tcBorders>
            <w:shd w:val="clear" w:color="auto" w:fill="C00000"/>
            <w:vAlign w:val="center"/>
          </w:tcPr>
          <w:p w14:paraId="13CDBAC6"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1°</w:t>
            </w:r>
          </w:p>
        </w:tc>
        <w:tc>
          <w:tcPr>
            <w:tcW w:w="425" w:type="dxa"/>
            <w:tcBorders>
              <w:top w:val="nil"/>
              <w:left w:val="nil"/>
              <w:bottom w:val="single" w:sz="4" w:space="0" w:color="auto"/>
              <w:right w:val="single" w:sz="4" w:space="0" w:color="auto"/>
            </w:tcBorders>
            <w:shd w:val="clear" w:color="auto" w:fill="C00000"/>
            <w:vAlign w:val="center"/>
          </w:tcPr>
          <w:p w14:paraId="5682F97F"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2°</w:t>
            </w:r>
          </w:p>
        </w:tc>
        <w:tc>
          <w:tcPr>
            <w:tcW w:w="425" w:type="dxa"/>
            <w:tcBorders>
              <w:top w:val="nil"/>
              <w:left w:val="nil"/>
              <w:bottom w:val="single" w:sz="4" w:space="0" w:color="auto"/>
              <w:right w:val="single" w:sz="4" w:space="0" w:color="auto"/>
            </w:tcBorders>
            <w:shd w:val="clear" w:color="auto" w:fill="C00000"/>
            <w:vAlign w:val="center"/>
          </w:tcPr>
          <w:p w14:paraId="79AA667C"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3°</w:t>
            </w:r>
          </w:p>
        </w:tc>
        <w:tc>
          <w:tcPr>
            <w:tcW w:w="425" w:type="dxa"/>
            <w:tcBorders>
              <w:top w:val="nil"/>
              <w:left w:val="nil"/>
              <w:bottom w:val="single" w:sz="4" w:space="0" w:color="auto"/>
              <w:right w:val="single" w:sz="4" w:space="0" w:color="auto"/>
            </w:tcBorders>
            <w:shd w:val="clear" w:color="auto" w:fill="C00000"/>
            <w:vAlign w:val="center"/>
          </w:tcPr>
          <w:p w14:paraId="192A8BB9"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4°</w:t>
            </w:r>
          </w:p>
        </w:tc>
        <w:tc>
          <w:tcPr>
            <w:tcW w:w="425" w:type="dxa"/>
            <w:tcBorders>
              <w:top w:val="nil"/>
              <w:left w:val="nil"/>
              <w:bottom w:val="single" w:sz="4" w:space="0" w:color="auto"/>
              <w:right w:val="single" w:sz="4" w:space="0" w:color="auto"/>
            </w:tcBorders>
            <w:shd w:val="clear" w:color="auto" w:fill="C00000"/>
            <w:vAlign w:val="center"/>
          </w:tcPr>
          <w:p w14:paraId="103F089C" w14:textId="77777777" w:rsidR="003610F2" w:rsidRPr="00493F81" w:rsidRDefault="003610F2" w:rsidP="00493F81">
            <w:pPr>
              <w:spacing w:after="0" w:line="240" w:lineRule="auto"/>
              <w:jc w:val="center"/>
              <w:rPr>
                <w:rFonts w:ascii="Times New Roman" w:eastAsia="Times New Roman" w:hAnsi="Times New Roman" w:cs="Times New Roman"/>
                <w:b/>
                <w:bCs/>
                <w:sz w:val="18"/>
                <w:szCs w:val="20"/>
                <w:lang w:val="es-ES" w:eastAsia="es-ES"/>
              </w:rPr>
            </w:pPr>
            <w:r w:rsidRPr="00493F81">
              <w:rPr>
                <w:rFonts w:ascii="Times New Roman" w:eastAsia="Times New Roman" w:hAnsi="Times New Roman" w:cs="Times New Roman"/>
                <w:b/>
                <w:bCs/>
                <w:sz w:val="18"/>
                <w:szCs w:val="20"/>
                <w:lang w:val="es-ES" w:eastAsia="es-ES"/>
              </w:rPr>
              <w:t>5°</w:t>
            </w:r>
          </w:p>
        </w:tc>
      </w:tr>
      <w:tr w:rsidR="003610F2" w:rsidRPr="00493F81" w14:paraId="4B623681"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3F8761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1053" w:type="dxa"/>
            <w:tcBorders>
              <w:top w:val="nil"/>
              <w:left w:val="nil"/>
              <w:bottom w:val="single" w:sz="4" w:space="0" w:color="auto"/>
              <w:right w:val="single" w:sz="4" w:space="0" w:color="auto"/>
            </w:tcBorders>
            <w:shd w:val="clear" w:color="auto" w:fill="auto"/>
            <w:vAlign w:val="center"/>
            <w:hideMark/>
          </w:tcPr>
          <w:p w14:paraId="3DD67C4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AMAZONAS</w:t>
            </w:r>
          </w:p>
        </w:tc>
        <w:tc>
          <w:tcPr>
            <w:tcW w:w="1276" w:type="dxa"/>
            <w:tcBorders>
              <w:top w:val="nil"/>
              <w:left w:val="nil"/>
              <w:bottom w:val="single" w:sz="4" w:space="0" w:color="auto"/>
              <w:right w:val="single" w:sz="4" w:space="0" w:color="auto"/>
            </w:tcBorders>
            <w:shd w:val="clear" w:color="auto" w:fill="auto"/>
            <w:noWrap/>
            <w:vAlign w:val="center"/>
            <w:hideMark/>
          </w:tcPr>
          <w:p w14:paraId="686ADE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CONDORCANQUI</w:t>
            </w:r>
          </w:p>
        </w:tc>
        <w:tc>
          <w:tcPr>
            <w:tcW w:w="1417" w:type="dxa"/>
            <w:tcBorders>
              <w:top w:val="nil"/>
              <w:left w:val="nil"/>
              <w:bottom w:val="single" w:sz="4" w:space="0" w:color="auto"/>
              <w:right w:val="single" w:sz="4" w:space="0" w:color="auto"/>
            </w:tcBorders>
            <w:shd w:val="clear" w:color="auto" w:fill="auto"/>
            <w:noWrap/>
            <w:vAlign w:val="center"/>
            <w:hideMark/>
          </w:tcPr>
          <w:p w14:paraId="66D38B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NIEVA</w:t>
            </w:r>
          </w:p>
        </w:tc>
        <w:tc>
          <w:tcPr>
            <w:tcW w:w="425" w:type="dxa"/>
            <w:tcBorders>
              <w:top w:val="nil"/>
              <w:left w:val="nil"/>
              <w:bottom w:val="single" w:sz="4" w:space="0" w:color="auto"/>
              <w:right w:val="single" w:sz="4" w:space="0" w:color="auto"/>
            </w:tcBorders>
            <w:shd w:val="clear" w:color="auto" w:fill="auto"/>
            <w:noWrap/>
            <w:vAlign w:val="center"/>
            <w:hideMark/>
          </w:tcPr>
          <w:p w14:paraId="5CAAF7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5F7401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962237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4F6A0A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47D46F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5190D1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D18C3A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A17181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304013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BAEC90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FC356A3"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1D1D87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2</w:t>
            </w:r>
          </w:p>
        </w:tc>
        <w:tc>
          <w:tcPr>
            <w:tcW w:w="1053" w:type="dxa"/>
            <w:tcBorders>
              <w:top w:val="nil"/>
              <w:left w:val="nil"/>
              <w:bottom w:val="single" w:sz="4" w:space="0" w:color="auto"/>
              <w:right w:val="single" w:sz="4" w:space="0" w:color="auto"/>
            </w:tcBorders>
            <w:shd w:val="clear" w:color="auto" w:fill="auto"/>
            <w:vAlign w:val="center"/>
            <w:hideMark/>
          </w:tcPr>
          <w:p w14:paraId="3A6A32C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ANCASH</w:t>
            </w:r>
          </w:p>
        </w:tc>
        <w:tc>
          <w:tcPr>
            <w:tcW w:w="1276" w:type="dxa"/>
            <w:tcBorders>
              <w:top w:val="nil"/>
              <w:left w:val="nil"/>
              <w:bottom w:val="single" w:sz="4" w:space="0" w:color="auto"/>
              <w:right w:val="single" w:sz="4" w:space="0" w:color="auto"/>
            </w:tcBorders>
            <w:shd w:val="clear" w:color="auto" w:fill="auto"/>
            <w:noWrap/>
            <w:vAlign w:val="center"/>
            <w:hideMark/>
          </w:tcPr>
          <w:p w14:paraId="172A1B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NUEVO CHIMBOTE</w:t>
            </w:r>
          </w:p>
        </w:tc>
        <w:tc>
          <w:tcPr>
            <w:tcW w:w="1417" w:type="dxa"/>
            <w:tcBorders>
              <w:top w:val="nil"/>
              <w:left w:val="nil"/>
              <w:bottom w:val="single" w:sz="4" w:space="0" w:color="auto"/>
              <w:right w:val="single" w:sz="4" w:space="0" w:color="auto"/>
            </w:tcBorders>
            <w:shd w:val="clear" w:color="auto" w:fill="auto"/>
            <w:noWrap/>
            <w:vAlign w:val="center"/>
            <w:hideMark/>
          </w:tcPr>
          <w:p w14:paraId="455C0AF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88021 ALFONSO UGARTE</w:t>
            </w:r>
          </w:p>
        </w:tc>
        <w:tc>
          <w:tcPr>
            <w:tcW w:w="425" w:type="dxa"/>
            <w:tcBorders>
              <w:top w:val="nil"/>
              <w:left w:val="nil"/>
              <w:bottom w:val="single" w:sz="4" w:space="0" w:color="auto"/>
              <w:right w:val="single" w:sz="4" w:space="0" w:color="auto"/>
            </w:tcBorders>
            <w:shd w:val="clear" w:color="auto" w:fill="auto"/>
            <w:noWrap/>
            <w:vAlign w:val="center"/>
            <w:hideMark/>
          </w:tcPr>
          <w:p w14:paraId="771CEE9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BF9AFF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4E01E2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4F170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D87B9C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AEEDF6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8FD8A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1A3E71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7E4FC9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6BB6F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9A5CD3A"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3DF61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3</w:t>
            </w:r>
          </w:p>
        </w:tc>
        <w:tc>
          <w:tcPr>
            <w:tcW w:w="1053" w:type="dxa"/>
            <w:tcBorders>
              <w:top w:val="nil"/>
              <w:left w:val="nil"/>
              <w:bottom w:val="single" w:sz="4" w:space="0" w:color="auto"/>
              <w:right w:val="single" w:sz="4" w:space="0" w:color="auto"/>
            </w:tcBorders>
            <w:shd w:val="clear" w:color="auto" w:fill="auto"/>
            <w:vAlign w:val="center"/>
            <w:hideMark/>
          </w:tcPr>
          <w:p w14:paraId="4B9999F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ANCASH</w:t>
            </w:r>
          </w:p>
        </w:tc>
        <w:tc>
          <w:tcPr>
            <w:tcW w:w="1276" w:type="dxa"/>
            <w:tcBorders>
              <w:top w:val="nil"/>
              <w:left w:val="nil"/>
              <w:bottom w:val="single" w:sz="4" w:space="0" w:color="auto"/>
              <w:right w:val="single" w:sz="4" w:space="0" w:color="auto"/>
            </w:tcBorders>
            <w:shd w:val="clear" w:color="auto" w:fill="auto"/>
            <w:noWrap/>
            <w:vAlign w:val="center"/>
            <w:hideMark/>
          </w:tcPr>
          <w:p w14:paraId="5EB4657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POMABAMBA</w:t>
            </w:r>
          </w:p>
        </w:tc>
        <w:tc>
          <w:tcPr>
            <w:tcW w:w="1417" w:type="dxa"/>
            <w:tcBorders>
              <w:top w:val="nil"/>
              <w:left w:val="nil"/>
              <w:bottom w:val="single" w:sz="4" w:space="0" w:color="auto"/>
              <w:right w:val="single" w:sz="4" w:space="0" w:color="auto"/>
            </w:tcBorders>
            <w:shd w:val="clear" w:color="auto" w:fill="auto"/>
            <w:noWrap/>
            <w:vAlign w:val="center"/>
            <w:hideMark/>
          </w:tcPr>
          <w:p w14:paraId="49A5135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MONSEÑOR FIDEL OLIVAS ESCUDERO</w:t>
            </w:r>
          </w:p>
        </w:tc>
        <w:tc>
          <w:tcPr>
            <w:tcW w:w="425" w:type="dxa"/>
            <w:tcBorders>
              <w:top w:val="nil"/>
              <w:left w:val="nil"/>
              <w:bottom w:val="single" w:sz="4" w:space="0" w:color="auto"/>
              <w:right w:val="single" w:sz="4" w:space="0" w:color="auto"/>
            </w:tcBorders>
            <w:shd w:val="clear" w:color="auto" w:fill="auto"/>
            <w:noWrap/>
            <w:vAlign w:val="center"/>
            <w:hideMark/>
          </w:tcPr>
          <w:p w14:paraId="5CE3E8A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E60B4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F0B5C5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1E1818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3337D7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9616BD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97302A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C38A71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46E031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B78F04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1332AF8"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8BED4D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1053" w:type="dxa"/>
            <w:tcBorders>
              <w:top w:val="nil"/>
              <w:left w:val="nil"/>
              <w:bottom w:val="single" w:sz="4" w:space="0" w:color="auto"/>
              <w:right w:val="single" w:sz="4" w:space="0" w:color="auto"/>
            </w:tcBorders>
            <w:shd w:val="clear" w:color="auto" w:fill="auto"/>
            <w:vAlign w:val="center"/>
            <w:hideMark/>
          </w:tcPr>
          <w:p w14:paraId="0BF8A48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ANCASH</w:t>
            </w:r>
          </w:p>
        </w:tc>
        <w:tc>
          <w:tcPr>
            <w:tcW w:w="1276" w:type="dxa"/>
            <w:tcBorders>
              <w:top w:val="nil"/>
              <w:left w:val="nil"/>
              <w:bottom w:val="single" w:sz="4" w:space="0" w:color="auto"/>
              <w:right w:val="single" w:sz="4" w:space="0" w:color="auto"/>
            </w:tcBorders>
            <w:shd w:val="clear" w:color="auto" w:fill="auto"/>
            <w:noWrap/>
            <w:vAlign w:val="center"/>
            <w:hideMark/>
          </w:tcPr>
          <w:p w14:paraId="5CCCE07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YUNGAY</w:t>
            </w:r>
          </w:p>
        </w:tc>
        <w:tc>
          <w:tcPr>
            <w:tcW w:w="1417" w:type="dxa"/>
            <w:tcBorders>
              <w:top w:val="nil"/>
              <w:left w:val="nil"/>
              <w:bottom w:val="single" w:sz="4" w:space="0" w:color="auto"/>
              <w:right w:val="single" w:sz="4" w:space="0" w:color="auto"/>
            </w:tcBorders>
            <w:shd w:val="clear" w:color="auto" w:fill="auto"/>
            <w:noWrap/>
            <w:vAlign w:val="center"/>
            <w:hideMark/>
          </w:tcPr>
          <w:p w14:paraId="3ACC97D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86026 SANTA INES</w:t>
            </w:r>
          </w:p>
        </w:tc>
        <w:tc>
          <w:tcPr>
            <w:tcW w:w="425" w:type="dxa"/>
            <w:tcBorders>
              <w:top w:val="nil"/>
              <w:left w:val="nil"/>
              <w:bottom w:val="single" w:sz="4" w:space="0" w:color="auto"/>
              <w:right w:val="single" w:sz="4" w:space="0" w:color="auto"/>
            </w:tcBorders>
            <w:shd w:val="clear" w:color="auto" w:fill="auto"/>
            <w:noWrap/>
            <w:vAlign w:val="center"/>
            <w:hideMark/>
          </w:tcPr>
          <w:p w14:paraId="55E8EB3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3938E7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ECD59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6DC32D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89618E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146FAE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B13B88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E9BA3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3E7101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261136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3A03106"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30434F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5</w:t>
            </w:r>
          </w:p>
        </w:tc>
        <w:tc>
          <w:tcPr>
            <w:tcW w:w="1053" w:type="dxa"/>
            <w:tcBorders>
              <w:top w:val="nil"/>
              <w:left w:val="nil"/>
              <w:bottom w:val="single" w:sz="4" w:space="0" w:color="auto"/>
              <w:right w:val="single" w:sz="4" w:space="0" w:color="auto"/>
            </w:tcBorders>
            <w:shd w:val="clear" w:color="auto" w:fill="auto"/>
            <w:vAlign w:val="center"/>
            <w:hideMark/>
          </w:tcPr>
          <w:p w14:paraId="037210B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APURIMAC</w:t>
            </w:r>
          </w:p>
        </w:tc>
        <w:tc>
          <w:tcPr>
            <w:tcW w:w="1276" w:type="dxa"/>
            <w:tcBorders>
              <w:top w:val="nil"/>
              <w:left w:val="nil"/>
              <w:bottom w:val="single" w:sz="4" w:space="0" w:color="auto"/>
              <w:right w:val="single" w:sz="4" w:space="0" w:color="auto"/>
            </w:tcBorders>
            <w:shd w:val="clear" w:color="auto" w:fill="auto"/>
            <w:noWrap/>
            <w:vAlign w:val="center"/>
            <w:hideMark/>
          </w:tcPr>
          <w:p w14:paraId="49F86D3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GRAU</w:t>
            </w:r>
          </w:p>
        </w:tc>
        <w:tc>
          <w:tcPr>
            <w:tcW w:w="1417" w:type="dxa"/>
            <w:tcBorders>
              <w:top w:val="nil"/>
              <w:left w:val="nil"/>
              <w:bottom w:val="single" w:sz="4" w:space="0" w:color="auto"/>
              <w:right w:val="single" w:sz="4" w:space="0" w:color="auto"/>
            </w:tcBorders>
            <w:shd w:val="clear" w:color="auto" w:fill="auto"/>
            <w:noWrap/>
            <w:vAlign w:val="center"/>
            <w:hideMark/>
          </w:tcPr>
          <w:p w14:paraId="5A83837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MARIA ARGUEDAS</w:t>
            </w:r>
          </w:p>
        </w:tc>
        <w:tc>
          <w:tcPr>
            <w:tcW w:w="425" w:type="dxa"/>
            <w:tcBorders>
              <w:top w:val="nil"/>
              <w:left w:val="nil"/>
              <w:bottom w:val="single" w:sz="4" w:space="0" w:color="auto"/>
              <w:right w:val="single" w:sz="4" w:space="0" w:color="auto"/>
            </w:tcBorders>
            <w:shd w:val="clear" w:color="auto" w:fill="auto"/>
            <w:noWrap/>
            <w:vAlign w:val="center"/>
            <w:hideMark/>
          </w:tcPr>
          <w:p w14:paraId="02566E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8D7266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0E969A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588196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14301B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2A5E6D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196ADD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C9936B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CD3EB0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8EC7DB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2B1F74F5"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3856E9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6</w:t>
            </w:r>
          </w:p>
        </w:tc>
        <w:tc>
          <w:tcPr>
            <w:tcW w:w="1053" w:type="dxa"/>
            <w:tcBorders>
              <w:top w:val="nil"/>
              <w:left w:val="nil"/>
              <w:bottom w:val="single" w:sz="4" w:space="0" w:color="auto"/>
              <w:right w:val="single" w:sz="4" w:space="0" w:color="auto"/>
            </w:tcBorders>
            <w:shd w:val="clear" w:color="auto" w:fill="auto"/>
            <w:vAlign w:val="center"/>
            <w:hideMark/>
          </w:tcPr>
          <w:p w14:paraId="30F0BEF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AREQUIPA</w:t>
            </w:r>
          </w:p>
        </w:tc>
        <w:tc>
          <w:tcPr>
            <w:tcW w:w="1276" w:type="dxa"/>
            <w:tcBorders>
              <w:top w:val="nil"/>
              <w:left w:val="nil"/>
              <w:bottom w:val="single" w:sz="4" w:space="0" w:color="auto"/>
              <w:right w:val="single" w:sz="4" w:space="0" w:color="auto"/>
            </w:tcBorders>
            <w:shd w:val="clear" w:color="auto" w:fill="auto"/>
            <w:noWrap/>
            <w:vAlign w:val="center"/>
            <w:hideMark/>
          </w:tcPr>
          <w:p w14:paraId="1EDC073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UNION</w:t>
            </w:r>
          </w:p>
        </w:tc>
        <w:tc>
          <w:tcPr>
            <w:tcW w:w="1417" w:type="dxa"/>
            <w:tcBorders>
              <w:top w:val="nil"/>
              <w:left w:val="nil"/>
              <w:bottom w:val="single" w:sz="4" w:space="0" w:color="auto"/>
              <w:right w:val="single" w:sz="4" w:space="0" w:color="auto"/>
            </w:tcBorders>
            <w:shd w:val="clear" w:color="auto" w:fill="auto"/>
            <w:noWrap/>
            <w:vAlign w:val="center"/>
            <w:hideMark/>
          </w:tcPr>
          <w:p w14:paraId="7A0CB25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MARISCAL ORBEGOSO</w:t>
            </w:r>
          </w:p>
        </w:tc>
        <w:tc>
          <w:tcPr>
            <w:tcW w:w="425" w:type="dxa"/>
            <w:tcBorders>
              <w:top w:val="nil"/>
              <w:left w:val="nil"/>
              <w:bottom w:val="single" w:sz="4" w:space="0" w:color="auto"/>
              <w:right w:val="single" w:sz="4" w:space="0" w:color="auto"/>
            </w:tcBorders>
            <w:shd w:val="clear" w:color="auto" w:fill="auto"/>
            <w:noWrap/>
            <w:vAlign w:val="center"/>
            <w:hideMark/>
          </w:tcPr>
          <w:p w14:paraId="5423E2F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FC712B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324FEE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D5374E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5B98AD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A10B67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E34FB4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1998D6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AD310A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E3179E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2058562A" w14:textId="77777777" w:rsidTr="00C54853">
        <w:trPr>
          <w:trHeight w:val="384"/>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3115DBF" w14:textId="1E9ABA6A"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7</w:t>
            </w:r>
          </w:p>
        </w:tc>
        <w:tc>
          <w:tcPr>
            <w:tcW w:w="1053" w:type="dxa"/>
            <w:tcBorders>
              <w:top w:val="nil"/>
              <w:left w:val="nil"/>
              <w:bottom w:val="single" w:sz="4" w:space="0" w:color="auto"/>
              <w:right w:val="single" w:sz="4" w:space="0" w:color="auto"/>
            </w:tcBorders>
            <w:shd w:val="clear" w:color="auto" w:fill="auto"/>
            <w:vAlign w:val="center"/>
            <w:hideMark/>
          </w:tcPr>
          <w:p w14:paraId="4C46244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CAJAMARCA</w:t>
            </w:r>
          </w:p>
        </w:tc>
        <w:tc>
          <w:tcPr>
            <w:tcW w:w="1276" w:type="dxa"/>
            <w:tcBorders>
              <w:top w:val="nil"/>
              <w:left w:val="nil"/>
              <w:bottom w:val="single" w:sz="4" w:space="0" w:color="auto"/>
              <w:right w:val="single" w:sz="4" w:space="0" w:color="auto"/>
            </w:tcBorders>
            <w:shd w:val="clear" w:color="auto" w:fill="auto"/>
            <w:noWrap/>
            <w:vAlign w:val="center"/>
            <w:hideMark/>
          </w:tcPr>
          <w:p w14:paraId="39E9B07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CAJABAMBA</w:t>
            </w:r>
          </w:p>
        </w:tc>
        <w:tc>
          <w:tcPr>
            <w:tcW w:w="1417" w:type="dxa"/>
            <w:tcBorders>
              <w:top w:val="nil"/>
              <w:left w:val="nil"/>
              <w:bottom w:val="single" w:sz="4" w:space="0" w:color="auto"/>
              <w:right w:val="single" w:sz="4" w:space="0" w:color="auto"/>
            </w:tcBorders>
            <w:shd w:val="clear" w:color="auto" w:fill="auto"/>
            <w:noWrap/>
            <w:vAlign w:val="center"/>
            <w:hideMark/>
          </w:tcPr>
          <w:p w14:paraId="5524012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GALVEZ</w:t>
            </w:r>
          </w:p>
        </w:tc>
        <w:tc>
          <w:tcPr>
            <w:tcW w:w="425" w:type="dxa"/>
            <w:tcBorders>
              <w:top w:val="nil"/>
              <w:left w:val="nil"/>
              <w:bottom w:val="single" w:sz="4" w:space="0" w:color="auto"/>
              <w:right w:val="single" w:sz="4" w:space="0" w:color="auto"/>
            </w:tcBorders>
            <w:shd w:val="clear" w:color="auto" w:fill="auto"/>
            <w:noWrap/>
            <w:vAlign w:val="center"/>
            <w:hideMark/>
          </w:tcPr>
          <w:p w14:paraId="614CFDE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1B62EE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531806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716A86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B478D3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300BB4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E1CDC1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4346DF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A6C8AF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11C93A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502A234" w14:textId="77777777" w:rsidTr="00C54853">
        <w:trPr>
          <w:trHeight w:val="324"/>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7EE5874" w14:textId="3B3BC353"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8</w:t>
            </w:r>
          </w:p>
        </w:tc>
        <w:tc>
          <w:tcPr>
            <w:tcW w:w="1053" w:type="dxa"/>
            <w:tcBorders>
              <w:top w:val="nil"/>
              <w:left w:val="nil"/>
              <w:bottom w:val="single" w:sz="4" w:space="0" w:color="auto"/>
              <w:right w:val="single" w:sz="4" w:space="0" w:color="auto"/>
            </w:tcBorders>
            <w:shd w:val="clear" w:color="auto" w:fill="auto"/>
            <w:vAlign w:val="center"/>
            <w:hideMark/>
          </w:tcPr>
          <w:p w14:paraId="0DC45A1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CAJAMARCA</w:t>
            </w:r>
          </w:p>
        </w:tc>
        <w:tc>
          <w:tcPr>
            <w:tcW w:w="1276" w:type="dxa"/>
            <w:tcBorders>
              <w:top w:val="nil"/>
              <w:left w:val="nil"/>
              <w:bottom w:val="single" w:sz="4" w:space="0" w:color="auto"/>
              <w:right w:val="single" w:sz="4" w:space="0" w:color="auto"/>
            </w:tcBorders>
            <w:shd w:val="clear" w:color="auto" w:fill="auto"/>
            <w:noWrap/>
            <w:vAlign w:val="center"/>
            <w:hideMark/>
          </w:tcPr>
          <w:p w14:paraId="40C2140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JAEN</w:t>
            </w:r>
          </w:p>
        </w:tc>
        <w:tc>
          <w:tcPr>
            <w:tcW w:w="1417" w:type="dxa"/>
            <w:tcBorders>
              <w:top w:val="nil"/>
              <w:left w:val="nil"/>
              <w:bottom w:val="single" w:sz="4" w:space="0" w:color="auto"/>
              <w:right w:val="single" w:sz="4" w:space="0" w:color="auto"/>
            </w:tcBorders>
            <w:shd w:val="clear" w:color="auto" w:fill="auto"/>
            <w:noWrap/>
            <w:vAlign w:val="center"/>
            <w:hideMark/>
          </w:tcPr>
          <w:p w14:paraId="7087364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SAGRADO CORAZON</w:t>
            </w:r>
          </w:p>
        </w:tc>
        <w:tc>
          <w:tcPr>
            <w:tcW w:w="425" w:type="dxa"/>
            <w:tcBorders>
              <w:top w:val="nil"/>
              <w:left w:val="nil"/>
              <w:bottom w:val="single" w:sz="4" w:space="0" w:color="auto"/>
              <w:right w:val="single" w:sz="4" w:space="0" w:color="auto"/>
            </w:tcBorders>
            <w:shd w:val="clear" w:color="auto" w:fill="auto"/>
            <w:noWrap/>
            <w:vAlign w:val="center"/>
            <w:hideMark/>
          </w:tcPr>
          <w:p w14:paraId="0E3ACEB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0118F28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51C4FA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A27844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90A138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29D37E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4760D7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FEEFD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E6CA5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903774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F42A8B4"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51155119" w14:textId="4F9D5EA8"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9</w:t>
            </w:r>
          </w:p>
        </w:tc>
        <w:tc>
          <w:tcPr>
            <w:tcW w:w="1053" w:type="dxa"/>
            <w:tcBorders>
              <w:top w:val="nil"/>
              <w:left w:val="nil"/>
              <w:bottom w:val="single" w:sz="4" w:space="0" w:color="auto"/>
              <w:right w:val="single" w:sz="4" w:space="0" w:color="auto"/>
            </w:tcBorders>
            <w:shd w:val="clear" w:color="auto" w:fill="auto"/>
            <w:vAlign w:val="center"/>
            <w:hideMark/>
          </w:tcPr>
          <w:p w14:paraId="39D50C5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CAJAMARCA</w:t>
            </w:r>
          </w:p>
        </w:tc>
        <w:tc>
          <w:tcPr>
            <w:tcW w:w="1276" w:type="dxa"/>
            <w:tcBorders>
              <w:top w:val="nil"/>
              <w:left w:val="nil"/>
              <w:bottom w:val="single" w:sz="4" w:space="0" w:color="auto"/>
              <w:right w:val="single" w:sz="4" w:space="0" w:color="auto"/>
            </w:tcBorders>
            <w:shd w:val="clear" w:color="auto" w:fill="auto"/>
            <w:noWrap/>
            <w:vAlign w:val="center"/>
            <w:hideMark/>
          </w:tcPr>
          <w:p w14:paraId="3D48354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MARCOS</w:t>
            </w:r>
          </w:p>
        </w:tc>
        <w:tc>
          <w:tcPr>
            <w:tcW w:w="1417" w:type="dxa"/>
            <w:tcBorders>
              <w:top w:val="nil"/>
              <w:left w:val="nil"/>
              <w:bottom w:val="single" w:sz="4" w:space="0" w:color="auto"/>
              <w:right w:val="single" w:sz="4" w:space="0" w:color="auto"/>
            </w:tcBorders>
            <w:shd w:val="clear" w:color="auto" w:fill="auto"/>
            <w:noWrap/>
            <w:vAlign w:val="center"/>
            <w:hideMark/>
          </w:tcPr>
          <w:p w14:paraId="163101C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MARCOS</w:t>
            </w:r>
          </w:p>
        </w:tc>
        <w:tc>
          <w:tcPr>
            <w:tcW w:w="425" w:type="dxa"/>
            <w:tcBorders>
              <w:top w:val="nil"/>
              <w:left w:val="nil"/>
              <w:bottom w:val="single" w:sz="4" w:space="0" w:color="auto"/>
              <w:right w:val="single" w:sz="4" w:space="0" w:color="auto"/>
            </w:tcBorders>
            <w:shd w:val="clear" w:color="auto" w:fill="auto"/>
            <w:noWrap/>
            <w:vAlign w:val="center"/>
            <w:hideMark/>
          </w:tcPr>
          <w:p w14:paraId="711DAAA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1A28721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CAE3A8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307C97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CC7FF0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F9020A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741E12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567E61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DF203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88C73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9E4D657"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B4EF48E" w14:textId="6EE5C38B"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10</w:t>
            </w:r>
          </w:p>
        </w:tc>
        <w:tc>
          <w:tcPr>
            <w:tcW w:w="1053" w:type="dxa"/>
            <w:tcBorders>
              <w:top w:val="nil"/>
              <w:left w:val="nil"/>
              <w:bottom w:val="single" w:sz="4" w:space="0" w:color="auto"/>
              <w:right w:val="single" w:sz="4" w:space="0" w:color="auto"/>
            </w:tcBorders>
            <w:shd w:val="clear" w:color="auto" w:fill="auto"/>
            <w:vAlign w:val="center"/>
            <w:hideMark/>
          </w:tcPr>
          <w:p w14:paraId="5F08CC7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CALLAO</w:t>
            </w:r>
          </w:p>
        </w:tc>
        <w:tc>
          <w:tcPr>
            <w:tcW w:w="1276" w:type="dxa"/>
            <w:tcBorders>
              <w:top w:val="nil"/>
              <w:left w:val="nil"/>
              <w:bottom w:val="single" w:sz="4" w:space="0" w:color="auto"/>
              <w:right w:val="single" w:sz="4" w:space="0" w:color="auto"/>
            </w:tcBorders>
            <w:shd w:val="clear" w:color="auto" w:fill="auto"/>
            <w:noWrap/>
            <w:vAlign w:val="center"/>
            <w:hideMark/>
          </w:tcPr>
          <w:p w14:paraId="6F98EC1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CALLAO</w:t>
            </w:r>
          </w:p>
        </w:tc>
        <w:tc>
          <w:tcPr>
            <w:tcW w:w="1417" w:type="dxa"/>
            <w:tcBorders>
              <w:top w:val="nil"/>
              <w:left w:val="nil"/>
              <w:bottom w:val="single" w:sz="4" w:space="0" w:color="auto"/>
              <w:right w:val="single" w:sz="4" w:space="0" w:color="auto"/>
            </w:tcBorders>
            <w:shd w:val="clear" w:color="auto" w:fill="auto"/>
            <w:noWrap/>
            <w:vAlign w:val="center"/>
            <w:hideMark/>
          </w:tcPr>
          <w:p w14:paraId="58A6EA2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REPUBLICA DE VENEZUELA</w:t>
            </w:r>
          </w:p>
        </w:tc>
        <w:tc>
          <w:tcPr>
            <w:tcW w:w="425" w:type="dxa"/>
            <w:tcBorders>
              <w:top w:val="nil"/>
              <w:left w:val="nil"/>
              <w:bottom w:val="single" w:sz="4" w:space="0" w:color="auto"/>
              <w:right w:val="single" w:sz="4" w:space="0" w:color="auto"/>
            </w:tcBorders>
            <w:shd w:val="clear" w:color="auto" w:fill="auto"/>
            <w:noWrap/>
            <w:vAlign w:val="center"/>
            <w:hideMark/>
          </w:tcPr>
          <w:p w14:paraId="1672B1D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91E4C3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A5FC20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6A2BE9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C77587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98A89E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2D847B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E4517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B91E4B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700846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469BF884"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AFF766F" w14:textId="2C580300"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11</w:t>
            </w:r>
          </w:p>
        </w:tc>
        <w:tc>
          <w:tcPr>
            <w:tcW w:w="1053" w:type="dxa"/>
            <w:tcBorders>
              <w:top w:val="nil"/>
              <w:left w:val="nil"/>
              <w:bottom w:val="single" w:sz="4" w:space="0" w:color="auto"/>
              <w:right w:val="single" w:sz="4" w:space="0" w:color="auto"/>
            </w:tcBorders>
            <w:shd w:val="clear" w:color="auto" w:fill="auto"/>
            <w:vAlign w:val="center"/>
            <w:hideMark/>
          </w:tcPr>
          <w:p w14:paraId="356F6E5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0EE80C2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ANTA</w:t>
            </w:r>
          </w:p>
        </w:tc>
        <w:tc>
          <w:tcPr>
            <w:tcW w:w="1417" w:type="dxa"/>
            <w:tcBorders>
              <w:top w:val="nil"/>
              <w:left w:val="nil"/>
              <w:bottom w:val="single" w:sz="4" w:space="0" w:color="auto"/>
              <w:right w:val="single" w:sz="4" w:space="0" w:color="auto"/>
            </w:tcBorders>
            <w:shd w:val="clear" w:color="auto" w:fill="auto"/>
            <w:noWrap/>
            <w:vAlign w:val="center"/>
            <w:hideMark/>
          </w:tcPr>
          <w:p w14:paraId="77269E7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AGUSTIN GAMARRA</w:t>
            </w:r>
          </w:p>
        </w:tc>
        <w:tc>
          <w:tcPr>
            <w:tcW w:w="425" w:type="dxa"/>
            <w:tcBorders>
              <w:top w:val="nil"/>
              <w:left w:val="nil"/>
              <w:bottom w:val="single" w:sz="4" w:space="0" w:color="auto"/>
              <w:right w:val="single" w:sz="4" w:space="0" w:color="auto"/>
            </w:tcBorders>
            <w:shd w:val="clear" w:color="auto" w:fill="auto"/>
            <w:noWrap/>
            <w:vAlign w:val="center"/>
            <w:hideMark/>
          </w:tcPr>
          <w:p w14:paraId="1F9914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EC61F5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1AC739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FDB49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AAA8D5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BFE37F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2B629B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6B3EA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A4F591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119D20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AB58548"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899B7D8" w14:textId="5CA79913"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12</w:t>
            </w:r>
          </w:p>
        </w:tc>
        <w:tc>
          <w:tcPr>
            <w:tcW w:w="1053" w:type="dxa"/>
            <w:tcBorders>
              <w:top w:val="nil"/>
              <w:left w:val="nil"/>
              <w:bottom w:val="single" w:sz="4" w:space="0" w:color="auto"/>
              <w:right w:val="single" w:sz="4" w:space="0" w:color="auto"/>
            </w:tcBorders>
            <w:shd w:val="clear" w:color="auto" w:fill="auto"/>
            <w:vAlign w:val="center"/>
            <w:hideMark/>
          </w:tcPr>
          <w:p w14:paraId="6C2EB5C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57008B1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CALCA</w:t>
            </w:r>
          </w:p>
        </w:tc>
        <w:tc>
          <w:tcPr>
            <w:tcW w:w="1417" w:type="dxa"/>
            <w:tcBorders>
              <w:top w:val="nil"/>
              <w:left w:val="nil"/>
              <w:bottom w:val="single" w:sz="4" w:space="0" w:color="auto"/>
              <w:right w:val="single" w:sz="4" w:space="0" w:color="auto"/>
            </w:tcBorders>
            <w:shd w:val="clear" w:color="auto" w:fill="auto"/>
            <w:noWrap/>
            <w:vAlign w:val="center"/>
            <w:hideMark/>
          </w:tcPr>
          <w:p w14:paraId="4AE54F5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SAGRADO CORAZON DE JESUS</w:t>
            </w:r>
          </w:p>
        </w:tc>
        <w:tc>
          <w:tcPr>
            <w:tcW w:w="425" w:type="dxa"/>
            <w:tcBorders>
              <w:top w:val="nil"/>
              <w:left w:val="nil"/>
              <w:bottom w:val="single" w:sz="4" w:space="0" w:color="auto"/>
              <w:right w:val="single" w:sz="4" w:space="0" w:color="auto"/>
            </w:tcBorders>
            <w:shd w:val="clear" w:color="auto" w:fill="auto"/>
            <w:noWrap/>
            <w:vAlign w:val="center"/>
            <w:hideMark/>
          </w:tcPr>
          <w:p w14:paraId="5A22AAB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EFBA84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772E94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E6B57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705D14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539909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C6CD2D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5E2323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1AE32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2DF470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4118842"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0C6E08A" w14:textId="66BE16BA"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13</w:t>
            </w:r>
          </w:p>
        </w:tc>
        <w:tc>
          <w:tcPr>
            <w:tcW w:w="1053" w:type="dxa"/>
            <w:tcBorders>
              <w:top w:val="nil"/>
              <w:left w:val="nil"/>
              <w:bottom w:val="single" w:sz="4" w:space="0" w:color="auto"/>
              <w:right w:val="single" w:sz="4" w:space="0" w:color="auto"/>
            </w:tcBorders>
            <w:shd w:val="clear" w:color="auto" w:fill="auto"/>
            <w:vAlign w:val="center"/>
            <w:hideMark/>
          </w:tcPr>
          <w:p w14:paraId="18A0EF9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7115400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CANAS</w:t>
            </w:r>
          </w:p>
        </w:tc>
        <w:tc>
          <w:tcPr>
            <w:tcW w:w="1417" w:type="dxa"/>
            <w:tcBorders>
              <w:top w:val="nil"/>
              <w:left w:val="nil"/>
              <w:bottom w:val="single" w:sz="4" w:space="0" w:color="auto"/>
              <w:right w:val="single" w:sz="4" w:space="0" w:color="auto"/>
            </w:tcBorders>
            <w:shd w:val="clear" w:color="auto" w:fill="auto"/>
            <w:noWrap/>
            <w:vAlign w:val="center"/>
            <w:hideMark/>
          </w:tcPr>
          <w:p w14:paraId="5745951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GABRIEL CONDORCANQUI</w:t>
            </w:r>
          </w:p>
        </w:tc>
        <w:tc>
          <w:tcPr>
            <w:tcW w:w="425" w:type="dxa"/>
            <w:tcBorders>
              <w:top w:val="nil"/>
              <w:left w:val="nil"/>
              <w:bottom w:val="single" w:sz="4" w:space="0" w:color="auto"/>
              <w:right w:val="single" w:sz="4" w:space="0" w:color="auto"/>
            </w:tcBorders>
            <w:shd w:val="clear" w:color="auto" w:fill="auto"/>
            <w:noWrap/>
            <w:vAlign w:val="center"/>
            <w:hideMark/>
          </w:tcPr>
          <w:p w14:paraId="2375AA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408FFD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84B125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30BD24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78F920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9E1663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71B1FC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69DE57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277C79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831A84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2CB24839" w14:textId="77777777" w:rsidTr="00C54853">
        <w:trPr>
          <w:trHeight w:val="384"/>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FA504FE" w14:textId="74BA90B0"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14</w:t>
            </w:r>
          </w:p>
        </w:tc>
        <w:tc>
          <w:tcPr>
            <w:tcW w:w="1053" w:type="dxa"/>
            <w:tcBorders>
              <w:top w:val="nil"/>
              <w:left w:val="nil"/>
              <w:bottom w:val="single" w:sz="4" w:space="0" w:color="auto"/>
              <w:right w:val="single" w:sz="4" w:space="0" w:color="auto"/>
            </w:tcBorders>
            <w:shd w:val="clear" w:color="auto" w:fill="auto"/>
            <w:vAlign w:val="center"/>
            <w:hideMark/>
          </w:tcPr>
          <w:p w14:paraId="78BD8D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1AE05ED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CHUMBIVILCAS</w:t>
            </w:r>
          </w:p>
        </w:tc>
        <w:tc>
          <w:tcPr>
            <w:tcW w:w="1417" w:type="dxa"/>
            <w:tcBorders>
              <w:top w:val="nil"/>
              <w:left w:val="nil"/>
              <w:bottom w:val="single" w:sz="4" w:space="0" w:color="auto"/>
              <w:right w:val="single" w:sz="4" w:space="0" w:color="auto"/>
            </w:tcBorders>
            <w:shd w:val="clear" w:color="auto" w:fill="auto"/>
            <w:noWrap/>
            <w:vAlign w:val="center"/>
            <w:hideMark/>
          </w:tcPr>
          <w:p w14:paraId="2CA407F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SANTO TOMAS</w:t>
            </w:r>
          </w:p>
        </w:tc>
        <w:tc>
          <w:tcPr>
            <w:tcW w:w="425" w:type="dxa"/>
            <w:tcBorders>
              <w:top w:val="nil"/>
              <w:left w:val="nil"/>
              <w:bottom w:val="single" w:sz="4" w:space="0" w:color="auto"/>
              <w:right w:val="single" w:sz="4" w:space="0" w:color="auto"/>
            </w:tcBorders>
            <w:shd w:val="clear" w:color="auto" w:fill="auto"/>
            <w:noWrap/>
            <w:vAlign w:val="center"/>
            <w:hideMark/>
          </w:tcPr>
          <w:p w14:paraId="2BD1A99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563645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10E163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476C19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AEDFC6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6F8AB8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CD8FEA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BAF529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00074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C935F0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27A755DA"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E897372" w14:textId="1FC7D0BB"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15</w:t>
            </w:r>
          </w:p>
        </w:tc>
        <w:tc>
          <w:tcPr>
            <w:tcW w:w="1053" w:type="dxa"/>
            <w:tcBorders>
              <w:top w:val="nil"/>
              <w:left w:val="nil"/>
              <w:bottom w:val="single" w:sz="4" w:space="0" w:color="auto"/>
              <w:right w:val="single" w:sz="4" w:space="0" w:color="auto"/>
            </w:tcBorders>
            <w:shd w:val="clear" w:color="auto" w:fill="auto"/>
            <w:vAlign w:val="center"/>
            <w:hideMark/>
          </w:tcPr>
          <w:p w14:paraId="0A1EB3D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56E6B16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ESPINAR</w:t>
            </w:r>
          </w:p>
        </w:tc>
        <w:tc>
          <w:tcPr>
            <w:tcW w:w="1417" w:type="dxa"/>
            <w:tcBorders>
              <w:top w:val="nil"/>
              <w:left w:val="nil"/>
              <w:bottom w:val="single" w:sz="4" w:space="0" w:color="auto"/>
              <w:right w:val="single" w:sz="4" w:space="0" w:color="auto"/>
            </w:tcBorders>
            <w:shd w:val="clear" w:color="auto" w:fill="auto"/>
            <w:noWrap/>
            <w:vAlign w:val="center"/>
            <w:hideMark/>
          </w:tcPr>
          <w:p w14:paraId="6B31666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TENIENTE CORONEL PEDRO RUIZ GALLO</w:t>
            </w:r>
          </w:p>
        </w:tc>
        <w:tc>
          <w:tcPr>
            <w:tcW w:w="425" w:type="dxa"/>
            <w:tcBorders>
              <w:top w:val="nil"/>
              <w:left w:val="nil"/>
              <w:bottom w:val="single" w:sz="4" w:space="0" w:color="auto"/>
              <w:right w:val="single" w:sz="4" w:space="0" w:color="auto"/>
            </w:tcBorders>
            <w:shd w:val="clear" w:color="auto" w:fill="auto"/>
            <w:noWrap/>
            <w:vAlign w:val="center"/>
            <w:hideMark/>
          </w:tcPr>
          <w:p w14:paraId="61328C6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B4054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E080E2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6149FC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04351F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1AB558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4FDFB9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EAA4D0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65A496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0BEED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39113960"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59954B35" w14:textId="2CAAB480"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16</w:t>
            </w:r>
          </w:p>
        </w:tc>
        <w:tc>
          <w:tcPr>
            <w:tcW w:w="1053" w:type="dxa"/>
            <w:tcBorders>
              <w:top w:val="nil"/>
              <w:left w:val="nil"/>
              <w:bottom w:val="single" w:sz="4" w:space="0" w:color="auto"/>
              <w:right w:val="single" w:sz="4" w:space="0" w:color="auto"/>
            </w:tcBorders>
            <w:shd w:val="clear" w:color="auto" w:fill="auto"/>
            <w:vAlign w:val="center"/>
            <w:hideMark/>
          </w:tcPr>
          <w:p w14:paraId="4F7327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0FB53A1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ESPINAR</w:t>
            </w:r>
          </w:p>
        </w:tc>
        <w:tc>
          <w:tcPr>
            <w:tcW w:w="1417" w:type="dxa"/>
            <w:tcBorders>
              <w:top w:val="nil"/>
              <w:left w:val="nil"/>
              <w:bottom w:val="single" w:sz="4" w:space="0" w:color="auto"/>
              <w:right w:val="single" w:sz="4" w:space="0" w:color="auto"/>
            </w:tcBorders>
            <w:shd w:val="clear" w:color="auto" w:fill="auto"/>
            <w:noWrap/>
            <w:vAlign w:val="center"/>
            <w:hideMark/>
          </w:tcPr>
          <w:p w14:paraId="3682193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56207 RICARDO PALMA SORIANO</w:t>
            </w:r>
          </w:p>
        </w:tc>
        <w:tc>
          <w:tcPr>
            <w:tcW w:w="425" w:type="dxa"/>
            <w:tcBorders>
              <w:top w:val="nil"/>
              <w:left w:val="nil"/>
              <w:bottom w:val="single" w:sz="4" w:space="0" w:color="auto"/>
              <w:right w:val="single" w:sz="4" w:space="0" w:color="auto"/>
            </w:tcBorders>
            <w:shd w:val="clear" w:color="auto" w:fill="auto"/>
            <w:noWrap/>
            <w:vAlign w:val="center"/>
            <w:hideMark/>
          </w:tcPr>
          <w:p w14:paraId="380D0CF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7B676D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DF997D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B4280A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14F2C7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5698CD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D4E375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CAD761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597613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B7A2CB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F1F45BE" w14:textId="77777777" w:rsidTr="00C54853">
        <w:trPr>
          <w:trHeight w:val="384"/>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4D2DEC1" w14:textId="184EA005"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17</w:t>
            </w:r>
          </w:p>
        </w:tc>
        <w:tc>
          <w:tcPr>
            <w:tcW w:w="1053" w:type="dxa"/>
            <w:tcBorders>
              <w:top w:val="nil"/>
              <w:left w:val="nil"/>
              <w:bottom w:val="single" w:sz="4" w:space="0" w:color="auto"/>
              <w:right w:val="single" w:sz="4" w:space="0" w:color="auto"/>
            </w:tcBorders>
            <w:shd w:val="clear" w:color="auto" w:fill="auto"/>
            <w:vAlign w:val="center"/>
            <w:hideMark/>
          </w:tcPr>
          <w:p w14:paraId="08B88BE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2ADACA3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QUILLABAMBA</w:t>
            </w:r>
          </w:p>
        </w:tc>
        <w:tc>
          <w:tcPr>
            <w:tcW w:w="1417" w:type="dxa"/>
            <w:tcBorders>
              <w:top w:val="nil"/>
              <w:left w:val="nil"/>
              <w:bottom w:val="single" w:sz="4" w:space="0" w:color="auto"/>
              <w:right w:val="single" w:sz="4" w:space="0" w:color="auto"/>
            </w:tcBorders>
            <w:shd w:val="clear" w:color="auto" w:fill="auto"/>
            <w:noWrap/>
            <w:vAlign w:val="center"/>
            <w:hideMark/>
          </w:tcPr>
          <w:p w14:paraId="268CA8E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CONVENCION</w:t>
            </w:r>
          </w:p>
        </w:tc>
        <w:tc>
          <w:tcPr>
            <w:tcW w:w="425" w:type="dxa"/>
            <w:tcBorders>
              <w:top w:val="nil"/>
              <w:left w:val="nil"/>
              <w:bottom w:val="single" w:sz="4" w:space="0" w:color="auto"/>
              <w:right w:val="single" w:sz="4" w:space="0" w:color="auto"/>
            </w:tcBorders>
            <w:shd w:val="clear" w:color="auto" w:fill="auto"/>
            <w:noWrap/>
            <w:vAlign w:val="center"/>
            <w:hideMark/>
          </w:tcPr>
          <w:p w14:paraId="7D376DB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27A001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D626C1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3DA74B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EBD7F8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6D33EF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2304B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7788D7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6D6DAE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B999CB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58A247A"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DC37BB0" w14:textId="6EE8A16D"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18</w:t>
            </w:r>
          </w:p>
        </w:tc>
        <w:tc>
          <w:tcPr>
            <w:tcW w:w="1053" w:type="dxa"/>
            <w:tcBorders>
              <w:top w:val="nil"/>
              <w:left w:val="nil"/>
              <w:bottom w:val="single" w:sz="4" w:space="0" w:color="auto"/>
              <w:right w:val="single" w:sz="4" w:space="0" w:color="auto"/>
            </w:tcBorders>
            <w:shd w:val="clear" w:color="auto" w:fill="auto"/>
            <w:vAlign w:val="center"/>
            <w:hideMark/>
          </w:tcPr>
          <w:p w14:paraId="7F6CFD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CUSCO</w:t>
            </w:r>
          </w:p>
        </w:tc>
        <w:tc>
          <w:tcPr>
            <w:tcW w:w="1276" w:type="dxa"/>
            <w:tcBorders>
              <w:top w:val="nil"/>
              <w:left w:val="nil"/>
              <w:bottom w:val="single" w:sz="4" w:space="0" w:color="auto"/>
              <w:right w:val="single" w:sz="4" w:space="0" w:color="auto"/>
            </w:tcBorders>
            <w:shd w:val="clear" w:color="auto" w:fill="auto"/>
            <w:noWrap/>
            <w:vAlign w:val="center"/>
            <w:hideMark/>
          </w:tcPr>
          <w:p w14:paraId="1355879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URUBAMBA</w:t>
            </w:r>
          </w:p>
        </w:tc>
        <w:tc>
          <w:tcPr>
            <w:tcW w:w="1417" w:type="dxa"/>
            <w:tcBorders>
              <w:top w:val="nil"/>
              <w:left w:val="nil"/>
              <w:bottom w:val="single" w:sz="4" w:space="0" w:color="auto"/>
              <w:right w:val="single" w:sz="4" w:space="0" w:color="auto"/>
            </w:tcBorders>
            <w:shd w:val="clear" w:color="auto" w:fill="auto"/>
            <w:noWrap/>
            <w:vAlign w:val="center"/>
            <w:hideMark/>
          </w:tcPr>
          <w:p w14:paraId="533EC13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AGROPECUARIO</w:t>
            </w:r>
          </w:p>
        </w:tc>
        <w:tc>
          <w:tcPr>
            <w:tcW w:w="425" w:type="dxa"/>
            <w:tcBorders>
              <w:top w:val="nil"/>
              <w:left w:val="nil"/>
              <w:bottom w:val="single" w:sz="4" w:space="0" w:color="auto"/>
              <w:right w:val="single" w:sz="4" w:space="0" w:color="auto"/>
            </w:tcBorders>
            <w:shd w:val="clear" w:color="auto" w:fill="auto"/>
            <w:noWrap/>
            <w:vAlign w:val="center"/>
            <w:hideMark/>
          </w:tcPr>
          <w:p w14:paraId="2987E2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D06625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8F6746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1DD398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EF42E1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899A1A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8DB0DA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6A6DFC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AE3028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1E3A6F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200FD0E3"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FA66417" w14:textId="3F5CD205"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19</w:t>
            </w:r>
          </w:p>
        </w:tc>
        <w:tc>
          <w:tcPr>
            <w:tcW w:w="1053" w:type="dxa"/>
            <w:tcBorders>
              <w:top w:val="nil"/>
              <w:left w:val="nil"/>
              <w:bottom w:val="single" w:sz="4" w:space="0" w:color="auto"/>
              <w:right w:val="single" w:sz="4" w:space="0" w:color="auto"/>
            </w:tcBorders>
            <w:shd w:val="clear" w:color="auto" w:fill="auto"/>
            <w:vAlign w:val="center"/>
            <w:hideMark/>
          </w:tcPr>
          <w:p w14:paraId="3D5AA54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HUANCAVELICA</w:t>
            </w:r>
          </w:p>
        </w:tc>
        <w:tc>
          <w:tcPr>
            <w:tcW w:w="1276" w:type="dxa"/>
            <w:tcBorders>
              <w:top w:val="nil"/>
              <w:left w:val="nil"/>
              <w:bottom w:val="single" w:sz="4" w:space="0" w:color="auto"/>
              <w:right w:val="single" w:sz="4" w:space="0" w:color="auto"/>
            </w:tcBorders>
            <w:shd w:val="clear" w:color="auto" w:fill="auto"/>
            <w:noWrap/>
            <w:vAlign w:val="center"/>
            <w:hideMark/>
          </w:tcPr>
          <w:p w14:paraId="5983E7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HUANCAVELICA</w:t>
            </w:r>
          </w:p>
        </w:tc>
        <w:tc>
          <w:tcPr>
            <w:tcW w:w="1417" w:type="dxa"/>
            <w:tcBorders>
              <w:top w:val="nil"/>
              <w:left w:val="nil"/>
              <w:bottom w:val="single" w:sz="4" w:space="0" w:color="auto"/>
              <w:right w:val="single" w:sz="4" w:space="0" w:color="auto"/>
            </w:tcBorders>
            <w:shd w:val="clear" w:color="auto" w:fill="auto"/>
            <w:noWrap/>
            <w:vAlign w:val="center"/>
            <w:hideMark/>
          </w:tcPr>
          <w:p w14:paraId="34435EB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ISOLINA CLOTET DE FERNANDINI</w:t>
            </w:r>
          </w:p>
        </w:tc>
        <w:tc>
          <w:tcPr>
            <w:tcW w:w="425" w:type="dxa"/>
            <w:tcBorders>
              <w:top w:val="nil"/>
              <w:left w:val="nil"/>
              <w:bottom w:val="single" w:sz="4" w:space="0" w:color="auto"/>
              <w:right w:val="single" w:sz="4" w:space="0" w:color="auto"/>
            </w:tcBorders>
            <w:shd w:val="clear" w:color="auto" w:fill="auto"/>
            <w:noWrap/>
            <w:vAlign w:val="center"/>
            <w:hideMark/>
          </w:tcPr>
          <w:p w14:paraId="1794BA5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3FBE6A9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70CC0E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F5257A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4F8AE4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342BE2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2848D6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23219C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7132A2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544EB9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39E40FD2"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9CD48B1" w14:textId="679802A2"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20</w:t>
            </w:r>
          </w:p>
        </w:tc>
        <w:tc>
          <w:tcPr>
            <w:tcW w:w="1053" w:type="dxa"/>
            <w:tcBorders>
              <w:top w:val="nil"/>
              <w:left w:val="nil"/>
              <w:bottom w:val="single" w:sz="4" w:space="0" w:color="auto"/>
              <w:right w:val="single" w:sz="4" w:space="0" w:color="auto"/>
            </w:tcBorders>
            <w:shd w:val="clear" w:color="auto" w:fill="auto"/>
            <w:vAlign w:val="center"/>
            <w:hideMark/>
          </w:tcPr>
          <w:p w14:paraId="736A78E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HUÁNUCO</w:t>
            </w:r>
          </w:p>
        </w:tc>
        <w:tc>
          <w:tcPr>
            <w:tcW w:w="1276" w:type="dxa"/>
            <w:tcBorders>
              <w:top w:val="nil"/>
              <w:left w:val="nil"/>
              <w:bottom w:val="single" w:sz="4" w:space="0" w:color="auto"/>
              <w:right w:val="single" w:sz="4" w:space="0" w:color="auto"/>
            </w:tcBorders>
            <w:shd w:val="clear" w:color="auto" w:fill="auto"/>
            <w:noWrap/>
            <w:vAlign w:val="center"/>
            <w:hideMark/>
          </w:tcPr>
          <w:p w14:paraId="56AE190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DOS DE MAYO</w:t>
            </w:r>
          </w:p>
        </w:tc>
        <w:tc>
          <w:tcPr>
            <w:tcW w:w="1417" w:type="dxa"/>
            <w:tcBorders>
              <w:top w:val="nil"/>
              <w:left w:val="nil"/>
              <w:bottom w:val="single" w:sz="4" w:space="0" w:color="auto"/>
              <w:right w:val="single" w:sz="4" w:space="0" w:color="auto"/>
            </w:tcBorders>
            <w:shd w:val="clear" w:color="auto" w:fill="auto"/>
            <w:noWrap/>
            <w:vAlign w:val="center"/>
            <w:hideMark/>
          </w:tcPr>
          <w:p w14:paraId="70020D6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AURELIO CARDENAS PACHAS</w:t>
            </w:r>
          </w:p>
        </w:tc>
        <w:tc>
          <w:tcPr>
            <w:tcW w:w="425" w:type="dxa"/>
            <w:tcBorders>
              <w:top w:val="nil"/>
              <w:left w:val="nil"/>
              <w:bottom w:val="single" w:sz="4" w:space="0" w:color="auto"/>
              <w:right w:val="single" w:sz="4" w:space="0" w:color="auto"/>
            </w:tcBorders>
            <w:shd w:val="clear" w:color="auto" w:fill="auto"/>
            <w:noWrap/>
            <w:vAlign w:val="center"/>
            <w:hideMark/>
          </w:tcPr>
          <w:p w14:paraId="19C94B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A4F923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9A9704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444DF8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141384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E18F8F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F153C7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CBE1F7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4C9D77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E5BFC1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F46698A"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D3FCDF7" w14:textId="0C6A999C" w:rsidR="003610F2" w:rsidRPr="00493F81" w:rsidRDefault="006C491C"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21</w:t>
            </w:r>
          </w:p>
        </w:tc>
        <w:tc>
          <w:tcPr>
            <w:tcW w:w="1053" w:type="dxa"/>
            <w:tcBorders>
              <w:top w:val="nil"/>
              <w:left w:val="nil"/>
              <w:bottom w:val="single" w:sz="4" w:space="0" w:color="auto"/>
              <w:right w:val="single" w:sz="4" w:space="0" w:color="auto"/>
            </w:tcBorders>
            <w:shd w:val="clear" w:color="auto" w:fill="auto"/>
            <w:vAlign w:val="center"/>
            <w:hideMark/>
          </w:tcPr>
          <w:p w14:paraId="13CD856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HUÁNUCO</w:t>
            </w:r>
          </w:p>
        </w:tc>
        <w:tc>
          <w:tcPr>
            <w:tcW w:w="1276" w:type="dxa"/>
            <w:tcBorders>
              <w:top w:val="nil"/>
              <w:left w:val="nil"/>
              <w:bottom w:val="single" w:sz="4" w:space="0" w:color="auto"/>
              <w:right w:val="single" w:sz="4" w:space="0" w:color="auto"/>
            </w:tcBorders>
            <w:shd w:val="clear" w:color="auto" w:fill="auto"/>
            <w:noWrap/>
            <w:vAlign w:val="center"/>
            <w:hideMark/>
          </w:tcPr>
          <w:p w14:paraId="4E837FE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MARAÑON</w:t>
            </w:r>
          </w:p>
        </w:tc>
        <w:tc>
          <w:tcPr>
            <w:tcW w:w="1417" w:type="dxa"/>
            <w:tcBorders>
              <w:top w:val="nil"/>
              <w:left w:val="nil"/>
              <w:bottom w:val="single" w:sz="4" w:space="0" w:color="auto"/>
              <w:right w:val="single" w:sz="4" w:space="0" w:color="auto"/>
            </w:tcBorders>
            <w:shd w:val="clear" w:color="auto" w:fill="auto"/>
            <w:noWrap/>
            <w:vAlign w:val="center"/>
            <w:hideMark/>
          </w:tcPr>
          <w:p w14:paraId="25CDD52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HUAYNA CAPAC</w:t>
            </w:r>
          </w:p>
        </w:tc>
        <w:tc>
          <w:tcPr>
            <w:tcW w:w="425" w:type="dxa"/>
            <w:tcBorders>
              <w:top w:val="nil"/>
              <w:left w:val="nil"/>
              <w:bottom w:val="single" w:sz="4" w:space="0" w:color="auto"/>
              <w:right w:val="single" w:sz="4" w:space="0" w:color="auto"/>
            </w:tcBorders>
            <w:shd w:val="clear" w:color="auto" w:fill="auto"/>
            <w:noWrap/>
            <w:vAlign w:val="center"/>
            <w:hideMark/>
          </w:tcPr>
          <w:p w14:paraId="6477CB2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2BA878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8EDAAB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0BA3D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3C4825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4C86DE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82C7F1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E14AF8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A9FD3E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090D4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4057F99E"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B4B7EE5" w14:textId="09C686C8" w:rsidR="003610F2" w:rsidRPr="00E5140E" w:rsidRDefault="00E5140E"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22</w:t>
            </w:r>
          </w:p>
        </w:tc>
        <w:tc>
          <w:tcPr>
            <w:tcW w:w="1053" w:type="dxa"/>
            <w:tcBorders>
              <w:top w:val="nil"/>
              <w:left w:val="nil"/>
              <w:bottom w:val="single" w:sz="4" w:space="0" w:color="auto"/>
              <w:right w:val="single" w:sz="4" w:space="0" w:color="auto"/>
            </w:tcBorders>
            <w:shd w:val="clear" w:color="auto" w:fill="auto"/>
            <w:vAlign w:val="center"/>
            <w:hideMark/>
          </w:tcPr>
          <w:p w14:paraId="3A4FCDAA"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HUÁNUCO</w:t>
            </w:r>
          </w:p>
        </w:tc>
        <w:tc>
          <w:tcPr>
            <w:tcW w:w="1276" w:type="dxa"/>
            <w:tcBorders>
              <w:top w:val="nil"/>
              <w:left w:val="nil"/>
              <w:bottom w:val="single" w:sz="4" w:space="0" w:color="auto"/>
              <w:right w:val="single" w:sz="4" w:space="0" w:color="auto"/>
            </w:tcBorders>
            <w:shd w:val="clear" w:color="auto" w:fill="auto"/>
            <w:noWrap/>
            <w:vAlign w:val="center"/>
            <w:hideMark/>
          </w:tcPr>
          <w:p w14:paraId="2291CE9F"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PACHITEA</w:t>
            </w:r>
          </w:p>
        </w:tc>
        <w:tc>
          <w:tcPr>
            <w:tcW w:w="1417" w:type="dxa"/>
            <w:tcBorders>
              <w:top w:val="nil"/>
              <w:left w:val="nil"/>
              <w:bottom w:val="single" w:sz="4" w:space="0" w:color="auto"/>
              <w:right w:val="single" w:sz="4" w:space="0" w:color="auto"/>
            </w:tcBorders>
            <w:shd w:val="clear" w:color="auto" w:fill="auto"/>
            <w:noWrap/>
            <w:vAlign w:val="center"/>
            <w:hideMark/>
          </w:tcPr>
          <w:p w14:paraId="4EB077C3"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TUPAC AMARU II</w:t>
            </w:r>
          </w:p>
        </w:tc>
        <w:tc>
          <w:tcPr>
            <w:tcW w:w="425" w:type="dxa"/>
            <w:tcBorders>
              <w:top w:val="nil"/>
              <w:left w:val="nil"/>
              <w:bottom w:val="single" w:sz="4" w:space="0" w:color="auto"/>
              <w:right w:val="single" w:sz="4" w:space="0" w:color="auto"/>
            </w:tcBorders>
            <w:shd w:val="clear" w:color="auto" w:fill="auto"/>
            <w:noWrap/>
            <w:vAlign w:val="center"/>
            <w:hideMark/>
          </w:tcPr>
          <w:p w14:paraId="62EF510D"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12053811"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D449D92"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C5DC91F"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4F9976F"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63349D3"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8A40EF3"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8DE5E50"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5D4FB53" w14:textId="77777777" w:rsidR="003610F2" w:rsidRPr="00E5140E"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6BA9E4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E5140E">
              <w:rPr>
                <w:rFonts w:ascii="Times New Roman" w:eastAsia="Times New Roman" w:hAnsi="Times New Roman" w:cs="Times New Roman"/>
                <w:bCs/>
                <w:sz w:val="18"/>
                <w:szCs w:val="20"/>
                <w:lang w:val="es-ES" w:eastAsia="es-ES"/>
              </w:rPr>
              <w:t>4</w:t>
            </w:r>
          </w:p>
        </w:tc>
      </w:tr>
      <w:tr w:rsidR="003610F2" w:rsidRPr="00493F81" w14:paraId="70C8C85A"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A0FEFBA" w14:textId="161C7974"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23</w:t>
            </w:r>
          </w:p>
        </w:tc>
        <w:tc>
          <w:tcPr>
            <w:tcW w:w="1053" w:type="dxa"/>
            <w:tcBorders>
              <w:top w:val="nil"/>
              <w:left w:val="nil"/>
              <w:bottom w:val="single" w:sz="4" w:space="0" w:color="auto"/>
              <w:right w:val="single" w:sz="4" w:space="0" w:color="auto"/>
            </w:tcBorders>
            <w:shd w:val="clear" w:color="auto" w:fill="auto"/>
            <w:vAlign w:val="center"/>
            <w:hideMark/>
          </w:tcPr>
          <w:p w14:paraId="206C776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ICA</w:t>
            </w:r>
          </w:p>
        </w:tc>
        <w:tc>
          <w:tcPr>
            <w:tcW w:w="1276" w:type="dxa"/>
            <w:tcBorders>
              <w:top w:val="nil"/>
              <w:left w:val="nil"/>
              <w:bottom w:val="single" w:sz="4" w:space="0" w:color="auto"/>
              <w:right w:val="single" w:sz="4" w:space="0" w:color="auto"/>
            </w:tcBorders>
            <w:shd w:val="clear" w:color="auto" w:fill="auto"/>
            <w:noWrap/>
            <w:vAlign w:val="center"/>
            <w:hideMark/>
          </w:tcPr>
          <w:p w14:paraId="7C2E8E0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ICA</w:t>
            </w:r>
          </w:p>
        </w:tc>
        <w:tc>
          <w:tcPr>
            <w:tcW w:w="1417" w:type="dxa"/>
            <w:tcBorders>
              <w:top w:val="nil"/>
              <w:left w:val="nil"/>
              <w:bottom w:val="single" w:sz="4" w:space="0" w:color="auto"/>
              <w:right w:val="single" w:sz="4" w:space="0" w:color="auto"/>
            </w:tcBorders>
            <w:shd w:val="clear" w:color="auto" w:fill="auto"/>
            <w:noWrap/>
            <w:vAlign w:val="center"/>
            <w:hideMark/>
          </w:tcPr>
          <w:p w14:paraId="210B7EE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FERMIN TANGUIS</w:t>
            </w:r>
          </w:p>
        </w:tc>
        <w:tc>
          <w:tcPr>
            <w:tcW w:w="425" w:type="dxa"/>
            <w:tcBorders>
              <w:top w:val="nil"/>
              <w:left w:val="nil"/>
              <w:bottom w:val="single" w:sz="4" w:space="0" w:color="auto"/>
              <w:right w:val="single" w:sz="4" w:space="0" w:color="auto"/>
            </w:tcBorders>
            <w:shd w:val="clear" w:color="auto" w:fill="auto"/>
            <w:noWrap/>
            <w:vAlign w:val="center"/>
            <w:hideMark/>
          </w:tcPr>
          <w:p w14:paraId="511148F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1F287FF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FC24A4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BA9337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527CE1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31955B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DFA2AE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4D404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BA6D10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9AD19F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66622570" w14:textId="77777777" w:rsidTr="00C54853">
        <w:trPr>
          <w:trHeight w:val="360"/>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1BB1F6D" w14:textId="17A62121"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24</w:t>
            </w:r>
          </w:p>
        </w:tc>
        <w:tc>
          <w:tcPr>
            <w:tcW w:w="1053" w:type="dxa"/>
            <w:tcBorders>
              <w:top w:val="nil"/>
              <w:left w:val="nil"/>
              <w:bottom w:val="single" w:sz="4" w:space="0" w:color="auto"/>
              <w:right w:val="single" w:sz="4" w:space="0" w:color="auto"/>
            </w:tcBorders>
            <w:shd w:val="clear" w:color="auto" w:fill="auto"/>
            <w:vAlign w:val="center"/>
            <w:hideMark/>
          </w:tcPr>
          <w:p w14:paraId="62B186D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ICA</w:t>
            </w:r>
          </w:p>
        </w:tc>
        <w:tc>
          <w:tcPr>
            <w:tcW w:w="1276" w:type="dxa"/>
            <w:tcBorders>
              <w:top w:val="nil"/>
              <w:left w:val="nil"/>
              <w:bottom w:val="single" w:sz="4" w:space="0" w:color="auto"/>
              <w:right w:val="single" w:sz="4" w:space="0" w:color="auto"/>
            </w:tcBorders>
            <w:shd w:val="clear" w:color="auto" w:fill="auto"/>
            <w:vAlign w:val="center"/>
            <w:hideMark/>
          </w:tcPr>
          <w:p w14:paraId="4F8DE12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OCUCAJE (LA TINGUIÑA)</w:t>
            </w:r>
          </w:p>
        </w:tc>
        <w:tc>
          <w:tcPr>
            <w:tcW w:w="1417" w:type="dxa"/>
            <w:tcBorders>
              <w:top w:val="nil"/>
              <w:left w:val="nil"/>
              <w:bottom w:val="single" w:sz="4" w:space="0" w:color="auto"/>
              <w:right w:val="single" w:sz="4" w:space="0" w:color="auto"/>
            </w:tcBorders>
            <w:shd w:val="clear" w:color="auto" w:fill="auto"/>
            <w:vAlign w:val="center"/>
            <w:hideMark/>
          </w:tcPr>
          <w:p w14:paraId="1104991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ADELA LENGUA DE CALDERON</w:t>
            </w:r>
          </w:p>
        </w:tc>
        <w:tc>
          <w:tcPr>
            <w:tcW w:w="425" w:type="dxa"/>
            <w:tcBorders>
              <w:top w:val="nil"/>
              <w:left w:val="nil"/>
              <w:bottom w:val="single" w:sz="4" w:space="0" w:color="auto"/>
              <w:right w:val="single" w:sz="4" w:space="0" w:color="auto"/>
            </w:tcBorders>
            <w:shd w:val="clear" w:color="auto" w:fill="auto"/>
            <w:vAlign w:val="center"/>
            <w:hideMark/>
          </w:tcPr>
          <w:p w14:paraId="78712EF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vAlign w:val="center"/>
            <w:hideMark/>
          </w:tcPr>
          <w:p w14:paraId="2922A08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vAlign w:val="center"/>
            <w:hideMark/>
          </w:tcPr>
          <w:p w14:paraId="30743D5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vAlign w:val="center"/>
            <w:hideMark/>
          </w:tcPr>
          <w:p w14:paraId="76613F1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vAlign w:val="center"/>
            <w:hideMark/>
          </w:tcPr>
          <w:p w14:paraId="0BBD459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722B62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9B2ADE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6C6C93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323243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6304F6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0207769"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5E43146D" w14:textId="687042C4"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25</w:t>
            </w:r>
          </w:p>
        </w:tc>
        <w:tc>
          <w:tcPr>
            <w:tcW w:w="1053" w:type="dxa"/>
            <w:tcBorders>
              <w:top w:val="nil"/>
              <w:left w:val="nil"/>
              <w:bottom w:val="single" w:sz="4" w:space="0" w:color="auto"/>
              <w:right w:val="single" w:sz="4" w:space="0" w:color="auto"/>
            </w:tcBorders>
            <w:shd w:val="clear" w:color="auto" w:fill="auto"/>
            <w:vAlign w:val="center"/>
            <w:hideMark/>
          </w:tcPr>
          <w:p w14:paraId="4E73722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ICA</w:t>
            </w:r>
          </w:p>
        </w:tc>
        <w:tc>
          <w:tcPr>
            <w:tcW w:w="1276" w:type="dxa"/>
            <w:tcBorders>
              <w:top w:val="nil"/>
              <w:left w:val="nil"/>
              <w:bottom w:val="single" w:sz="4" w:space="0" w:color="auto"/>
              <w:right w:val="single" w:sz="4" w:space="0" w:color="auto"/>
            </w:tcBorders>
            <w:shd w:val="clear" w:color="auto" w:fill="auto"/>
            <w:noWrap/>
            <w:vAlign w:val="center"/>
            <w:hideMark/>
          </w:tcPr>
          <w:p w14:paraId="3DEF838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PALPA</w:t>
            </w:r>
          </w:p>
        </w:tc>
        <w:tc>
          <w:tcPr>
            <w:tcW w:w="1417" w:type="dxa"/>
            <w:tcBorders>
              <w:top w:val="nil"/>
              <w:left w:val="nil"/>
              <w:bottom w:val="single" w:sz="4" w:space="0" w:color="auto"/>
              <w:right w:val="single" w:sz="4" w:space="0" w:color="auto"/>
            </w:tcBorders>
            <w:shd w:val="clear" w:color="auto" w:fill="auto"/>
            <w:noWrap/>
            <w:vAlign w:val="center"/>
            <w:hideMark/>
          </w:tcPr>
          <w:p w14:paraId="2896D7A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FERMIN TANGUIS A.T.</w:t>
            </w:r>
          </w:p>
        </w:tc>
        <w:tc>
          <w:tcPr>
            <w:tcW w:w="425" w:type="dxa"/>
            <w:tcBorders>
              <w:top w:val="nil"/>
              <w:left w:val="nil"/>
              <w:bottom w:val="single" w:sz="4" w:space="0" w:color="auto"/>
              <w:right w:val="single" w:sz="4" w:space="0" w:color="auto"/>
            </w:tcBorders>
            <w:shd w:val="clear" w:color="auto" w:fill="auto"/>
            <w:noWrap/>
            <w:vAlign w:val="center"/>
            <w:hideMark/>
          </w:tcPr>
          <w:p w14:paraId="3DDCA95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5594FD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E59A24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FB38B8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5FDB9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1D19B4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13F9E4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0A80AA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9AE2C2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9E0621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651ED3CC"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891A334" w14:textId="623C5F2B"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26</w:t>
            </w:r>
          </w:p>
        </w:tc>
        <w:tc>
          <w:tcPr>
            <w:tcW w:w="1053" w:type="dxa"/>
            <w:tcBorders>
              <w:top w:val="nil"/>
              <w:left w:val="nil"/>
              <w:bottom w:val="single" w:sz="4" w:space="0" w:color="auto"/>
              <w:right w:val="single" w:sz="4" w:space="0" w:color="auto"/>
            </w:tcBorders>
            <w:shd w:val="clear" w:color="auto" w:fill="auto"/>
            <w:vAlign w:val="center"/>
            <w:hideMark/>
          </w:tcPr>
          <w:p w14:paraId="162ED4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ICA</w:t>
            </w:r>
          </w:p>
        </w:tc>
        <w:tc>
          <w:tcPr>
            <w:tcW w:w="1276" w:type="dxa"/>
            <w:tcBorders>
              <w:top w:val="nil"/>
              <w:left w:val="nil"/>
              <w:bottom w:val="single" w:sz="4" w:space="0" w:color="auto"/>
              <w:right w:val="single" w:sz="4" w:space="0" w:color="auto"/>
            </w:tcBorders>
            <w:shd w:val="clear" w:color="auto" w:fill="auto"/>
            <w:noWrap/>
            <w:vAlign w:val="center"/>
            <w:hideMark/>
          </w:tcPr>
          <w:p w14:paraId="1D90F38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PISCO</w:t>
            </w:r>
          </w:p>
        </w:tc>
        <w:tc>
          <w:tcPr>
            <w:tcW w:w="1417" w:type="dxa"/>
            <w:tcBorders>
              <w:top w:val="nil"/>
              <w:left w:val="nil"/>
              <w:bottom w:val="single" w:sz="4" w:space="0" w:color="auto"/>
              <w:right w:val="single" w:sz="4" w:space="0" w:color="auto"/>
            </w:tcBorders>
            <w:shd w:val="clear" w:color="auto" w:fill="auto"/>
            <w:noWrap/>
            <w:vAlign w:val="center"/>
            <w:hideMark/>
          </w:tcPr>
          <w:p w14:paraId="5CDBC4A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CARLOS MARIATEGUI</w:t>
            </w:r>
          </w:p>
        </w:tc>
        <w:tc>
          <w:tcPr>
            <w:tcW w:w="425" w:type="dxa"/>
            <w:tcBorders>
              <w:top w:val="nil"/>
              <w:left w:val="nil"/>
              <w:bottom w:val="single" w:sz="4" w:space="0" w:color="auto"/>
              <w:right w:val="single" w:sz="4" w:space="0" w:color="auto"/>
            </w:tcBorders>
            <w:shd w:val="clear" w:color="auto" w:fill="auto"/>
            <w:noWrap/>
            <w:vAlign w:val="center"/>
            <w:hideMark/>
          </w:tcPr>
          <w:p w14:paraId="761349F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D09CE7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C42928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0FD3DF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E3DC65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2EE497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A84AA5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E86A61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E9E90D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426F20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4977257"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AB0253B" w14:textId="6433A65F"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27</w:t>
            </w:r>
          </w:p>
        </w:tc>
        <w:tc>
          <w:tcPr>
            <w:tcW w:w="1053" w:type="dxa"/>
            <w:tcBorders>
              <w:top w:val="nil"/>
              <w:left w:val="nil"/>
              <w:bottom w:val="single" w:sz="4" w:space="0" w:color="auto"/>
              <w:right w:val="single" w:sz="4" w:space="0" w:color="auto"/>
            </w:tcBorders>
            <w:shd w:val="clear" w:color="auto" w:fill="auto"/>
            <w:vAlign w:val="center"/>
            <w:hideMark/>
          </w:tcPr>
          <w:p w14:paraId="0291266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JUNÍN</w:t>
            </w:r>
          </w:p>
        </w:tc>
        <w:tc>
          <w:tcPr>
            <w:tcW w:w="1276" w:type="dxa"/>
            <w:tcBorders>
              <w:top w:val="nil"/>
              <w:left w:val="nil"/>
              <w:bottom w:val="single" w:sz="4" w:space="0" w:color="auto"/>
              <w:right w:val="single" w:sz="4" w:space="0" w:color="auto"/>
            </w:tcBorders>
            <w:shd w:val="clear" w:color="auto" w:fill="auto"/>
            <w:noWrap/>
            <w:vAlign w:val="center"/>
            <w:hideMark/>
          </w:tcPr>
          <w:p w14:paraId="157AC1F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CHILCA</w:t>
            </w:r>
          </w:p>
        </w:tc>
        <w:tc>
          <w:tcPr>
            <w:tcW w:w="1417" w:type="dxa"/>
            <w:tcBorders>
              <w:top w:val="nil"/>
              <w:left w:val="nil"/>
              <w:bottom w:val="single" w:sz="4" w:space="0" w:color="auto"/>
              <w:right w:val="single" w:sz="4" w:space="0" w:color="auto"/>
            </w:tcBorders>
            <w:shd w:val="clear" w:color="auto" w:fill="auto"/>
            <w:noWrap/>
            <w:vAlign w:val="center"/>
            <w:hideMark/>
          </w:tcPr>
          <w:p w14:paraId="2170E3D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MARIA ARGUEDAS</w:t>
            </w:r>
          </w:p>
        </w:tc>
        <w:tc>
          <w:tcPr>
            <w:tcW w:w="425" w:type="dxa"/>
            <w:tcBorders>
              <w:top w:val="nil"/>
              <w:left w:val="nil"/>
              <w:bottom w:val="single" w:sz="4" w:space="0" w:color="auto"/>
              <w:right w:val="single" w:sz="4" w:space="0" w:color="auto"/>
            </w:tcBorders>
            <w:shd w:val="clear" w:color="auto" w:fill="auto"/>
            <w:noWrap/>
            <w:vAlign w:val="center"/>
            <w:hideMark/>
          </w:tcPr>
          <w:p w14:paraId="02E0E92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095C317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0E1741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42FCED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91E208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3D288C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ED4FFF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C6BCAB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E4CCC9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35164D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39BF4E8F" w14:textId="77777777" w:rsidTr="00C54853">
        <w:trPr>
          <w:trHeight w:val="324"/>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10A3757" w14:textId="24899D41"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28</w:t>
            </w:r>
          </w:p>
        </w:tc>
        <w:tc>
          <w:tcPr>
            <w:tcW w:w="1053" w:type="dxa"/>
            <w:tcBorders>
              <w:top w:val="nil"/>
              <w:left w:val="nil"/>
              <w:bottom w:val="single" w:sz="4" w:space="0" w:color="auto"/>
              <w:right w:val="single" w:sz="4" w:space="0" w:color="auto"/>
            </w:tcBorders>
            <w:shd w:val="clear" w:color="auto" w:fill="auto"/>
            <w:vAlign w:val="center"/>
            <w:hideMark/>
          </w:tcPr>
          <w:p w14:paraId="3FF9E6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JUNÍN</w:t>
            </w:r>
          </w:p>
        </w:tc>
        <w:tc>
          <w:tcPr>
            <w:tcW w:w="1276" w:type="dxa"/>
            <w:tcBorders>
              <w:top w:val="nil"/>
              <w:left w:val="nil"/>
              <w:bottom w:val="single" w:sz="4" w:space="0" w:color="auto"/>
              <w:right w:val="single" w:sz="4" w:space="0" w:color="auto"/>
            </w:tcBorders>
            <w:shd w:val="clear" w:color="auto" w:fill="auto"/>
            <w:noWrap/>
            <w:vAlign w:val="center"/>
            <w:hideMark/>
          </w:tcPr>
          <w:p w14:paraId="71027FA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CHUPACA</w:t>
            </w:r>
          </w:p>
        </w:tc>
        <w:tc>
          <w:tcPr>
            <w:tcW w:w="1417" w:type="dxa"/>
            <w:tcBorders>
              <w:top w:val="nil"/>
              <w:left w:val="nil"/>
              <w:bottom w:val="single" w:sz="4" w:space="0" w:color="auto"/>
              <w:right w:val="single" w:sz="4" w:space="0" w:color="auto"/>
            </w:tcBorders>
            <w:shd w:val="clear" w:color="auto" w:fill="auto"/>
            <w:noWrap/>
            <w:vAlign w:val="center"/>
            <w:hideMark/>
          </w:tcPr>
          <w:p w14:paraId="07E763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AMAUTA</w:t>
            </w:r>
          </w:p>
        </w:tc>
        <w:tc>
          <w:tcPr>
            <w:tcW w:w="425" w:type="dxa"/>
            <w:tcBorders>
              <w:top w:val="nil"/>
              <w:left w:val="nil"/>
              <w:bottom w:val="single" w:sz="4" w:space="0" w:color="auto"/>
              <w:right w:val="single" w:sz="4" w:space="0" w:color="auto"/>
            </w:tcBorders>
            <w:shd w:val="clear" w:color="auto" w:fill="auto"/>
            <w:noWrap/>
            <w:vAlign w:val="center"/>
            <w:hideMark/>
          </w:tcPr>
          <w:p w14:paraId="52CE38F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C6D26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25834B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CEAC1A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513B22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FA578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9F973F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E1932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5D73EA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D8A327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3AAA6531" w14:textId="77777777" w:rsidTr="00C54853">
        <w:trPr>
          <w:trHeight w:val="34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B358E80" w14:textId="33DB6B8E"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29</w:t>
            </w:r>
          </w:p>
        </w:tc>
        <w:tc>
          <w:tcPr>
            <w:tcW w:w="1053" w:type="dxa"/>
            <w:tcBorders>
              <w:top w:val="nil"/>
              <w:left w:val="nil"/>
              <w:bottom w:val="single" w:sz="4" w:space="0" w:color="auto"/>
              <w:right w:val="single" w:sz="4" w:space="0" w:color="auto"/>
            </w:tcBorders>
            <w:shd w:val="clear" w:color="auto" w:fill="auto"/>
            <w:vAlign w:val="center"/>
            <w:hideMark/>
          </w:tcPr>
          <w:p w14:paraId="50A8BA7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JUNÍN</w:t>
            </w:r>
          </w:p>
        </w:tc>
        <w:tc>
          <w:tcPr>
            <w:tcW w:w="1276" w:type="dxa"/>
            <w:tcBorders>
              <w:top w:val="nil"/>
              <w:left w:val="nil"/>
              <w:bottom w:val="single" w:sz="4" w:space="0" w:color="auto"/>
              <w:right w:val="single" w:sz="4" w:space="0" w:color="auto"/>
            </w:tcBorders>
            <w:shd w:val="clear" w:color="auto" w:fill="auto"/>
            <w:noWrap/>
            <w:vAlign w:val="center"/>
            <w:hideMark/>
          </w:tcPr>
          <w:p w14:paraId="740530E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CHUPACA</w:t>
            </w:r>
          </w:p>
        </w:tc>
        <w:tc>
          <w:tcPr>
            <w:tcW w:w="1417" w:type="dxa"/>
            <w:tcBorders>
              <w:top w:val="nil"/>
              <w:left w:val="nil"/>
              <w:bottom w:val="single" w:sz="4" w:space="0" w:color="auto"/>
              <w:right w:val="single" w:sz="4" w:space="0" w:color="auto"/>
            </w:tcBorders>
            <w:shd w:val="clear" w:color="auto" w:fill="auto"/>
            <w:noWrap/>
            <w:vAlign w:val="center"/>
            <w:hideMark/>
          </w:tcPr>
          <w:p w14:paraId="0632F6E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HEROES DE LA BREÑA</w:t>
            </w:r>
          </w:p>
        </w:tc>
        <w:tc>
          <w:tcPr>
            <w:tcW w:w="425" w:type="dxa"/>
            <w:tcBorders>
              <w:top w:val="nil"/>
              <w:left w:val="nil"/>
              <w:bottom w:val="single" w:sz="4" w:space="0" w:color="auto"/>
              <w:right w:val="single" w:sz="4" w:space="0" w:color="auto"/>
            </w:tcBorders>
            <w:shd w:val="clear" w:color="auto" w:fill="auto"/>
            <w:noWrap/>
            <w:vAlign w:val="center"/>
            <w:hideMark/>
          </w:tcPr>
          <w:p w14:paraId="6C379B4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C4C703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B7AF42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6F48EA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F10548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087DF6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791CE1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F9BAB7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20C96D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802B36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6242E96"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5F8E7A9" w14:textId="0D95F67A"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30</w:t>
            </w:r>
          </w:p>
        </w:tc>
        <w:tc>
          <w:tcPr>
            <w:tcW w:w="1053" w:type="dxa"/>
            <w:tcBorders>
              <w:top w:val="nil"/>
              <w:left w:val="nil"/>
              <w:bottom w:val="single" w:sz="4" w:space="0" w:color="auto"/>
              <w:right w:val="single" w:sz="4" w:space="0" w:color="auto"/>
            </w:tcBorders>
            <w:shd w:val="clear" w:color="auto" w:fill="auto"/>
            <w:vAlign w:val="center"/>
            <w:hideMark/>
          </w:tcPr>
          <w:p w14:paraId="28DC169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LIBERTAD</w:t>
            </w:r>
          </w:p>
        </w:tc>
        <w:tc>
          <w:tcPr>
            <w:tcW w:w="1276" w:type="dxa"/>
            <w:tcBorders>
              <w:top w:val="nil"/>
              <w:left w:val="nil"/>
              <w:bottom w:val="single" w:sz="4" w:space="0" w:color="auto"/>
              <w:right w:val="single" w:sz="4" w:space="0" w:color="auto"/>
            </w:tcBorders>
            <w:shd w:val="clear" w:color="auto" w:fill="auto"/>
            <w:noWrap/>
            <w:vAlign w:val="center"/>
            <w:hideMark/>
          </w:tcPr>
          <w:p w14:paraId="1E5B4A5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CHEPEN</w:t>
            </w:r>
          </w:p>
        </w:tc>
        <w:tc>
          <w:tcPr>
            <w:tcW w:w="1417" w:type="dxa"/>
            <w:tcBorders>
              <w:top w:val="nil"/>
              <w:left w:val="nil"/>
              <w:bottom w:val="single" w:sz="4" w:space="0" w:color="auto"/>
              <w:right w:val="single" w:sz="4" w:space="0" w:color="auto"/>
            </w:tcBorders>
            <w:shd w:val="clear" w:color="auto" w:fill="auto"/>
            <w:noWrap/>
            <w:vAlign w:val="center"/>
            <w:hideMark/>
          </w:tcPr>
          <w:p w14:paraId="2F3EC66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ABEL TORO CONTRERAS</w:t>
            </w:r>
          </w:p>
        </w:tc>
        <w:tc>
          <w:tcPr>
            <w:tcW w:w="425" w:type="dxa"/>
            <w:tcBorders>
              <w:top w:val="nil"/>
              <w:left w:val="nil"/>
              <w:bottom w:val="single" w:sz="4" w:space="0" w:color="auto"/>
              <w:right w:val="single" w:sz="4" w:space="0" w:color="auto"/>
            </w:tcBorders>
            <w:shd w:val="clear" w:color="auto" w:fill="auto"/>
            <w:noWrap/>
            <w:vAlign w:val="center"/>
            <w:hideMark/>
          </w:tcPr>
          <w:p w14:paraId="164DB05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3D71B99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EE8B49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065A2B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61FD2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6DC8E29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EAA378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320894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2408B0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122FBD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5264694"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51C1545" w14:textId="7B2D0BB7"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31</w:t>
            </w:r>
          </w:p>
        </w:tc>
        <w:tc>
          <w:tcPr>
            <w:tcW w:w="1053" w:type="dxa"/>
            <w:tcBorders>
              <w:top w:val="nil"/>
              <w:left w:val="nil"/>
              <w:bottom w:val="single" w:sz="4" w:space="0" w:color="auto"/>
              <w:right w:val="single" w:sz="4" w:space="0" w:color="auto"/>
            </w:tcBorders>
            <w:shd w:val="clear" w:color="auto" w:fill="auto"/>
            <w:vAlign w:val="center"/>
            <w:hideMark/>
          </w:tcPr>
          <w:p w14:paraId="0168DDC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LIBERTAD</w:t>
            </w:r>
          </w:p>
        </w:tc>
        <w:tc>
          <w:tcPr>
            <w:tcW w:w="1276" w:type="dxa"/>
            <w:tcBorders>
              <w:top w:val="nil"/>
              <w:left w:val="nil"/>
              <w:bottom w:val="single" w:sz="4" w:space="0" w:color="auto"/>
              <w:right w:val="single" w:sz="4" w:space="0" w:color="auto"/>
            </w:tcBorders>
            <w:shd w:val="clear" w:color="auto" w:fill="auto"/>
            <w:noWrap/>
            <w:vAlign w:val="center"/>
            <w:hideMark/>
          </w:tcPr>
          <w:p w14:paraId="2F0FAE8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CHEPEN</w:t>
            </w:r>
          </w:p>
        </w:tc>
        <w:tc>
          <w:tcPr>
            <w:tcW w:w="1417" w:type="dxa"/>
            <w:tcBorders>
              <w:top w:val="nil"/>
              <w:left w:val="nil"/>
              <w:bottom w:val="single" w:sz="4" w:space="0" w:color="auto"/>
              <w:right w:val="single" w:sz="4" w:space="0" w:color="auto"/>
            </w:tcBorders>
            <w:shd w:val="clear" w:color="auto" w:fill="auto"/>
            <w:noWrap/>
            <w:vAlign w:val="center"/>
            <w:hideMark/>
          </w:tcPr>
          <w:p w14:paraId="07A6FEC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CARLOS GUTIERREZ NORIEGA</w:t>
            </w:r>
          </w:p>
        </w:tc>
        <w:tc>
          <w:tcPr>
            <w:tcW w:w="425" w:type="dxa"/>
            <w:tcBorders>
              <w:top w:val="nil"/>
              <w:left w:val="nil"/>
              <w:bottom w:val="single" w:sz="4" w:space="0" w:color="auto"/>
              <w:right w:val="single" w:sz="4" w:space="0" w:color="auto"/>
            </w:tcBorders>
            <w:shd w:val="clear" w:color="auto" w:fill="auto"/>
            <w:noWrap/>
            <w:vAlign w:val="center"/>
            <w:hideMark/>
          </w:tcPr>
          <w:p w14:paraId="2C8820A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D5A2D8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792723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834B77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96F4A5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D84AE7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62625E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088255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20D7D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A91C45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337E1178"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86E50BE" w14:textId="26270137"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32</w:t>
            </w:r>
          </w:p>
        </w:tc>
        <w:tc>
          <w:tcPr>
            <w:tcW w:w="1053" w:type="dxa"/>
            <w:tcBorders>
              <w:top w:val="nil"/>
              <w:left w:val="nil"/>
              <w:bottom w:val="single" w:sz="4" w:space="0" w:color="auto"/>
              <w:right w:val="single" w:sz="4" w:space="0" w:color="auto"/>
            </w:tcBorders>
            <w:shd w:val="clear" w:color="auto" w:fill="auto"/>
            <w:vAlign w:val="center"/>
            <w:hideMark/>
          </w:tcPr>
          <w:p w14:paraId="2B1C4C9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LIBERTAD</w:t>
            </w:r>
          </w:p>
        </w:tc>
        <w:tc>
          <w:tcPr>
            <w:tcW w:w="1276" w:type="dxa"/>
            <w:tcBorders>
              <w:top w:val="nil"/>
              <w:left w:val="nil"/>
              <w:bottom w:val="single" w:sz="4" w:space="0" w:color="auto"/>
              <w:right w:val="single" w:sz="4" w:space="0" w:color="auto"/>
            </w:tcBorders>
            <w:shd w:val="clear" w:color="auto" w:fill="auto"/>
            <w:noWrap/>
            <w:vAlign w:val="center"/>
            <w:hideMark/>
          </w:tcPr>
          <w:p w14:paraId="77B3D05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HUAMACHUCO</w:t>
            </w:r>
          </w:p>
        </w:tc>
        <w:tc>
          <w:tcPr>
            <w:tcW w:w="1417" w:type="dxa"/>
            <w:tcBorders>
              <w:top w:val="nil"/>
              <w:left w:val="nil"/>
              <w:bottom w:val="single" w:sz="4" w:space="0" w:color="auto"/>
              <w:right w:val="single" w:sz="4" w:space="0" w:color="auto"/>
            </w:tcBorders>
            <w:shd w:val="clear" w:color="auto" w:fill="auto"/>
            <w:noWrap/>
            <w:vAlign w:val="center"/>
            <w:hideMark/>
          </w:tcPr>
          <w:p w14:paraId="484D7BD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FLORENCIA DE MORA</w:t>
            </w:r>
          </w:p>
        </w:tc>
        <w:tc>
          <w:tcPr>
            <w:tcW w:w="425" w:type="dxa"/>
            <w:tcBorders>
              <w:top w:val="nil"/>
              <w:left w:val="nil"/>
              <w:bottom w:val="single" w:sz="4" w:space="0" w:color="auto"/>
              <w:right w:val="single" w:sz="4" w:space="0" w:color="auto"/>
            </w:tcBorders>
            <w:shd w:val="clear" w:color="auto" w:fill="auto"/>
            <w:noWrap/>
            <w:vAlign w:val="center"/>
            <w:hideMark/>
          </w:tcPr>
          <w:p w14:paraId="5F95C5B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0FCE138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FD0286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FAA51F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416DE5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C5DCF7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5EC996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0C55BA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E5A1D1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219D14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49D733EF"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670F46D" w14:textId="11072033"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33</w:t>
            </w:r>
          </w:p>
        </w:tc>
        <w:tc>
          <w:tcPr>
            <w:tcW w:w="1053" w:type="dxa"/>
            <w:tcBorders>
              <w:top w:val="nil"/>
              <w:left w:val="nil"/>
              <w:bottom w:val="single" w:sz="4" w:space="0" w:color="auto"/>
              <w:right w:val="single" w:sz="4" w:space="0" w:color="auto"/>
            </w:tcBorders>
            <w:shd w:val="clear" w:color="auto" w:fill="auto"/>
            <w:vAlign w:val="center"/>
            <w:hideMark/>
          </w:tcPr>
          <w:p w14:paraId="365DBD2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LIBERTAD</w:t>
            </w:r>
          </w:p>
        </w:tc>
        <w:tc>
          <w:tcPr>
            <w:tcW w:w="1276" w:type="dxa"/>
            <w:tcBorders>
              <w:top w:val="nil"/>
              <w:left w:val="nil"/>
              <w:bottom w:val="single" w:sz="4" w:space="0" w:color="auto"/>
              <w:right w:val="single" w:sz="4" w:space="0" w:color="auto"/>
            </w:tcBorders>
            <w:shd w:val="clear" w:color="auto" w:fill="auto"/>
            <w:noWrap/>
            <w:vAlign w:val="center"/>
            <w:hideMark/>
          </w:tcPr>
          <w:p w14:paraId="452F87C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ESPERANZA</w:t>
            </w:r>
          </w:p>
        </w:tc>
        <w:tc>
          <w:tcPr>
            <w:tcW w:w="1417" w:type="dxa"/>
            <w:tcBorders>
              <w:top w:val="nil"/>
              <w:left w:val="nil"/>
              <w:bottom w:val="single" w:sz="4" w:space="0" w:color="auto"/>
              <w:right w:val="single" w:sz="4" w:space="0" w:color="auto"/>
            </w:tcBorders>
            <w:shd w:val="clear" w:color="auto" w:fill="auto"/>
            <w:noWrap/>
            <w:vAlign w:val="center"/>
            <w:hideMark/>
          </w:tcPr>
          <w:p w14:paraId="4B78664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80036 SAN MARTIN DE PORRES</w:t>
            </w:r>
          </w:p>
        </w:tc>
        <w:tc>
          <w:tcPr>
            <w:tcW w:w="425" w:type="dxa"/>
            <w:tcBorders>
              <w:top w:val="nil"/>
              <w:left w:val="nil"/>
              <w:bottom w:val="single" w:sz="4" w:space="0" w:color="auto"/>
              <w:right w:val="single" w:sz="4" w:space="0" w:color="auto"/>
            </w:tcBorders>
            <w:shd w:val="clear" w:color="auto" w:fill="auto"/>
            <w:noWrap/>
            <w:vAlign w:val="center"/>
            <w:hideMark/>
          </w:tcPr>
          <w:p w14:paraId="64F8D09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3866208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0FB547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4E4C05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6B277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79CA3E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F48D92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8C010F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B571B4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7BF882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BCDA9E7"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5FF023A6" w14:textId="787F671C"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34</w:t>
            </w:r>
          </w:p>
        </w:tc>
        <w:tc>
          <w:tcPr>
            <w:tcW w:w="1053" w:type="dxa"/>
            <w:tcBorders>
              <w:top w:val="nil"/>
              <w:left w:val="nil"/>
              <w:bottom w:val="single" w:sz="4" w:space="0" w:color="auto"/>
              <w:right w:val="single" w:sz="4" w:space="0" w:color="auto"/>
            </w:tcBorders>
            <w:shd w:val="clear" w:color="auto" w:fill="auto"/>
            <w:vAlign w:val="center"/>
            <w:hideMark/>
          </w:tcPr>
          <w:p w14:paraId="1A94909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w:t>
            </w:r>
          </w:p>
        </w:tc>
        <w:tc>
          <w:tcPr>
            <w:tcW w:w="1276" w:type="dxa"/>
            <w:tcBorders>
              <w:top w:val="nil"/>
              <w:left w:val="nil"/>
              <w:bottom w:val="single" w:sz="4" w:space="0" w:color="auto"/>
              <w:right w:val="single" w:sz="4" w:space="0" w:color="auto"/>
            </w:tcBorders>
            <w:shd w:val="clear" w:color="auto" w:fill="auto"/>
            <w:noWrap/>
            <w:vAlign w:val="center"/>
            <w:hideMark/>
          </w:tcPr>
          <w:p w14:paraId="507CB3C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CARABAYLLO</w:t>
            </w:r>
          </w:p>
        </w:tc>
        <w:tc>
          <w:tcPr>
            <w:tcW w:w="1417" w:type="dxa"/>
            <w:tcBorders>
              <w:top w:val="nil"/>
              <w:left w:val="nil"/>
              <w:bottom w:val="single" w:sz="4" w:space="0" w:color="auto"/>
              <w:right w:val="single" w:sz="4" w:space="0" w:color="auto"/>
            </w:tcBorders>
            <w:shd w:val="clear" w:color="auto" w:fill="auto"/>
            <w:noWrap/>
            <w:vAlign w:val="center"/>
            <w:hideMark/>
          </w:tcPr>
          <w:p w14:paraId="5B0A6E0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TUNGASUCA</w:t>
            </w:r>
          </w:p>
        </w:tc>
        <w:tc>
          <w:tcPr>
            <w:tcW w:w="425" w:type="dxa"/>
            <w:tcBorders>
              <w:top w:val="nil"/>
              <w:left w:val="nil"/>
              <w:bottom w:val="single" w:sz="4" w:space="0" w:color="auto"/>
              <w:right w:val="single" w:sz="4" w:space="0" w:color="auto"/>
            </w:tcBorders>
            <w:shd w:val="clear" w:color="auto" w:fill="auto"/>
            <w:noWrap/>
            <w:vAlign w:val="center"/>
            <w:hideMark/>
          </w:tcPr>
          <w:p w14:paraId="3A2AEE7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1C0BE7E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FCBA4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28465B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C3F942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E2327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5BA037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C24B87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7C56FD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C60774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E7E30BB"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BFBD02B" w14:textId="7F6979C2"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35</w:t>
            </w:r>
          </w:p>
        </w:tc>
        <w:tc>
          <w:tcPr>
            <w:tcW w:w="1053" w:type="dxa"/>
            <w:tcBorders>
              <w:top w:val="nil"/>
              <w:left w:val="nil"/>
              <w:bottom w:val="single" w:sz="4" w:space="0" w:color="auto"/>
              <w:right w:val="single" w:sz="4" w:space="0" w:color="auto"/>
            </w:tcBorders>
            <w:shd w:val="clear" w:color="auto" w:fill="auto"/>
            <w:vAlign w:val="center"/>
            <w:hideMark/>
          </w:tcPr>
          <w:p w14:paraId="466DE5E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w:t>
            </w:r>
          </w:p>
        </w:tc>
        <w:tc>
          <w:tcPr>
            <w:tcW w:w="1276" w:type="dxa"/>
            <w:tcBorders>
              <w:top w:val="nil"/>
              <w:left w:val="nil"/>
              <w:bottom w:val="single" w:sz="4" w:space="0" w:color="auto"/>
              <w:right w:val="single" w:sz="4" w:space="0" w:color="auto"/>
            </w:tcBorders>
            <w:shd w:val="clear" w:color="auto" w:fill="auto"/>
            <w:noWrap/>
            <w:vAlign w:val="center"/>
            <w:hideMark/>
          </w:tcPr>
          <w:p w14:paraId="01189D9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CHOSICA</w:t>
            </w:r>
          </w:p>
        </w:tc>
        <w:tc>
          <w:tcPr>
            <w:tcW w:w="1417" w:type="dxa"/>
            <w:tcBorders>
              <w:top w:val="nil"/>
              <w:left w:val="nil"/>
              <w:bottom w:val="single" w:sz="4" w:space="0" w:color="auto"/>
              <w:right w:val="single" w:sz="4" w:space="0" w:color="auto"/>
            </w:tcBorders>
            <w:shd w:val="clear" w:color="auto" w:fill="auto"/>
            <w:noWrap/>
            <w:vAlign w:val="center"/>
            <w:hideMark/>
          </w:tcPr>
          <w:p w14:paraId="2861795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PLANTELES DE APLICACION DE UNE</w:t>
            </w:r>
          </w:p>
        </w:tc>
        <w:tc>
          <w:tcPr>
            <w:tcW w:w="425" w:type="dxa"/>
            <w:tcBorders>
              <w:top w:val="nil"/>
              <w:left w:val="nil"/>
              <w:bottom w:val="single" w:sz="4" w:space="0" w:color="auto"/>
              <w:right w:val="single" w:sz="4" w:space="0" w:color="auto"/>
            </w:tcBorders>
            <w:shd w:val="clear" w:color="auto" w:fill="auto"/>
            <w:noWrap/>
            <w:vAlign w:val="center"/>
            <w:hideMark/>
          </w:tcPr>
          <w:p w14:paraId="3E78411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665EFD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FAE595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EA6BA8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D4E5E9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28F1A9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6FB45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0B59A4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1ECEDF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971D17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1B70583F"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A202FA2" w14:textId="654F2667"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36</w:t>
            </w:r>
          </w:p>
        </w:tc>
        <w:tc>
          <w:tcPr>
            <w:tcW w:w="1053" w:type="dxa"/>
            <w:tcBorders>
              <w:top w:val="nil"/>
              <w:left w:val="nil"/>
              <w:bottom w:val="single" w:sz="4" w:space="0" w:color="auto"/>
              <w:right w:val="single" w:sz="4" w:space="0" w:color="auto"/>
            </w:tcBorders>
            <w:shd w:val="clear" w:color="auto" w:fill="auto"/>
            <w:vAlign w:val="center"/>
            <w:hideMark/>
          </w:tcPr>
          <w:p w14:paraId="5FD0081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w:t>
            </w:r>
          </w:p>
        </w:tc>
        <w:tc>
          <w:tcPr>
            <w:tcW w:w="1276" w:type="dxa"/>
            <w:tcBorders>
              <w:top w:val="nil"/>
              <w:left w:val="nil"/>
              <w:bottom w:val="single" w:sz="4" w:space="0" w:color="auto"/>
              <w:right w:val="single" w:sz="4" w:space="0" w:color="auto"/>
            </w:tcBorders>
            <w:shd w:val="clear" w:color="auto" w:fill="auto"/>
            <w:noWrap/>
            <w:vAlign w:val="center"/>
            <w:hideMark/>
          </w:tcPr>
          <w:p w14:paraId="4AD2EA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EL AGUSTINO</w:t>
            </w:r>
          </w:p>
        </w:tc>
        <w:tc>
          <w:tcPr>
            <w:tcW w:w="1417" w:type="dxa"/>
            <w:tcBorders>
              <w:top w:val="nil"/>
              <w:left w:val="nil"/>
              <w:bottom w:val="single" w:sz="4" w:space="0" w:color="auto"/>
              <w:right w:val="single" w:sz="4" w:space="0" w:color="auto"/>
            </w:tcBorders>
            <w:shd w:val="clear" w:color="auto" w:fill="auto"/>
            <w:noWrap/>
            <w:vAlign w:val="center"/>
            <w:hideMark/>
          </w:tcPr>
          <w:p w14:paraId="1871137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CARLOS MARIÁTEGUI</w:t>
            </w:r>
          </w:p>
        </w:tc>
        <w:tc>
          <w:tcPr>
            <w:tcW w:w="425" w:type="dxa"/>
            <w:tcBorders>
              <w:top w:val="nil"/>
              <w:left w:val="nil"/>
              <w:bottom w:val="single" w:sz="4" w:space="0" w:color="auto"/>
              <w:right w:val="single" w:sz="4" w:space="0" w:color="auto"/>
            </w:tcBorders>
            <w:shd w:val="clear" w:color="auto" w:fill="auto"/>
            <w:noWrap/>
            <w:vAlign w:val="center"/>
            <w:hideMark/>
          </w:tcPr>
          <w:p w14:paraId="4505300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311187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1E3B05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6F00AA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1D4E8C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FF2104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467374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6C18F1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A9A4FF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CF9EFC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912E9B9"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FF63025" w14:textId="00C6F2B5"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37</w:t>
            </w:r>
          </w:p>
        </w:tc>
        <w:tc>
          <w:tcPr>
            <w:tcW w:w="1053" w:type="dxa"/>
            <w:tcBorders>
              <w:top w:val="nil"/>
              <w:left w:val="nil"/>
              <w:bottom w:val="single" w:sz="4" w:space="0" w:color="auto"/>
              <w:right w:val="single" w:sz="4" w:space="0" w:color="auto"/>
            </w:tcBorders>
            <w:shd w:val="clear" w:color="auto" w:fill="auto"/>
            <w:vAlign w:val="center"/>
            <w:hideMark/>
          </w:tcPr>
          <w:p w14:paraId="62A1CB5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w:t>
            </w:r>
          </w:p>
        </w:tc>
        <w:tc>
          <w:tcPr>
            <w:tcW w:w="1276" w:type="dxa"/>
            <w:tcBorders>
              <w:top w:val="nil"/>
              <w:left w:val="nil"/>
              <w:bottom w:val="single" w:sz="4" w:space="0" w:color="auto"/>
              <w:right w:val="single" w:sz="4" w:space="0" w:color="auto"/>
            </w:tcBorders>
            <w:shd w:val="clear" w:color="auto" w:fill="auto"/>
            <w:noWrap/>
            <w:vAlign w:val="center"/>
            <w:hideMark/>
          </w:tcPr>
          <w:p w14:paraId="7401AE0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LA MOLINA</w:t>
            </w:r>
          </w:p>
        </w:tc>
        <w:tc>
          <w:tcPr>
            <w:tcW w:w="1417" w:type="dxa"/>
            <w:tcBorders>
              <w:top w:val="nil"/>
              <w:left w:val="nil"/>
              <w:bottom w:val="single" w:sz="4" w:space="0" w:color="auto"/>
              <w:right w:val="single" w:sz="4" w:space="0" w:color="auto"/>
            </w:tcBorders>
            <w:shd w:val="clear" w:color="auto" w:fill="auto"/>
            <w:noWrap/>
            <w:vAlign w:val="center"/>
            <w:hideMark/>
          </w:tcPr>
          <w:p w14:paraId="7F7E26F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ABELARDO QUIÑONES</w:t>
            </w:r>
          </w:p>
        </w:tc>
        <w:tc>
          <w:tcPr>
            <w:tcW w:w="425" w:type="dxa"/>
            <w:tcBorders>
              <w:top w:val="nil"/>
              <w:left w:val="nil"/>
              <w:bottom w:val="single" w:sz="4" w:space="0" w:color="auto"/>
              <w:right w:val="single" w:sz="4" w:space="0" w:color="auto"/>
            </w:tcBorders>
            <w:shd w:val="clear" w:color="auto" w:fill="auto"/>
            <w:noWrap/>
            <w:vAlign w:val="center"/>
            <w:hideMark/>
          </w:tcPr>
          <w:p w14:paraId="25A8FB0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EB3827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7A165F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5D1F19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22F5DB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E2C1AF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D13408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69E9FB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E61AC7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422E0B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0BFFEF16"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659D4F1F" w14:textId="6A0E5103"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38</w:t>
            </w:r>
          </w:p>
        </w:tc>
        <w:tc>
          <w:tcPr>
            <w:tcW w:w="1053" w:type="dxa"/>
            <w:tcBorders>
              <w:top w:val="nil"/>
              <w:left w:val="nil"/>
              <w:bottom w:val="single" w:sz="4" w:space="0" w:color="auto"/>
              <w:right w:val="single" w:sz="4" w:space="0" w:color="auto"/>
            </w:tcBorders>
            <w:shd w:val="clear" w:color="auto" w:fill="auto"/>
            <w:vAlign w:val="center"/>
            <w:hideMark/>
          </w:tcPr>
          <w:p w14:paraId="5EF14E4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w:t>
            </w:r>
          </w:p>
        </w:tc>
        <w:tc>
          <w:tcPr>
            <w:tcW w:w="1276" w:type="dxa"/>
            <w:tcBorders>
              <w:top w:val="nil"/>
              <w:left w:val="nil"/>
              <w:bottom w:val="single" w:sz="4" w:space="0" w:color="auto"/>
              <w:right w:val="single" w:sz="4" w:space="0" w:color="auto"/>
            </w:tcBorders>
            <w:shd w:val="clear" w:color="auto" w:fill="auto"/>
            <w:noWrap/>
            <w:vAlign w:val="center"/>
            <w:hideMark/>
          </w:tcPr>
          <w:p w14:paraId="6A54B07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LOS OLIVOS</w:t>
            </w:r>
          </w:p>
        </w:tc>
        <w:tc>
          <w:tcPr>
            <w:tcW w:w="1417" w:type="dxa"/>
            <w:tcBorders>
              <w:top w:val="nil"/>
              <w:left w:val="nil"/>
              <w:bottom w:val="single" w:sz="4" w:space="0" w:color="auto"/>
              <w:right w:val="single" w:sz="4" w:space="0" w:color="auto"/>
            </w:tcBorders>
            <w:shd w:val="clear" w:color="auto" w:fill="auto"/>
            <w:noWrap/>
            <w:vAlign w:val="center"/>
            <w:hideMark/>
          </w:tcPr>
          <w:p w14:paraId="4E039C2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PALMAS REALES</w:t>
            </w:r>
          </w:p>
        </w:tc>
        <w:tc>
          <w:tcPr>
            <w:tcW w:w="425" w:type="dxa"/>
            <w:tcBorders>
              <w:top w:val="nil"/>
              <w:left w:val="nil"/>
              <w:bottom w:val="single" w:sz="4" w:space="0" w:color="auto"/>
              <w:right w:val="single" w:sz="4" w:space="0" w:color="auto"/>
            </w:tcBorders>
            <w:shd w:val="clear" w:color="auto" w:fill="auto"/>
            <w:noWrap/>
            <w:vAlign w:val="center"/>
            <w:hideMark/>
          </w:tcPr>
          <w:p w14:paraId="7B8B525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AE2FEA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150B3F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01526B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67BB48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2C90B0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5B9457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FA9CC7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0165FB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56342A1"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E57A81B" w14:textId="77777777" w:rsidTr="00C54853">
        <w:trPr>
          <w:trHeight w:val="300"/>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483D53D" w14:textId="33E3B13F"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39</w:t>
            </w:r>
          </w:p>
        </w:tc>
        <w:tc>
          <w:tcPr>
            <w:tcW w:w="1053" w:type="dxa"/>
            <w:tcBorders>
              <w:top w:val="nil"/>
              <w:left w:val="nil"/>
              <w:bottom w:val="single" w:sz="4" w:space="0" w:color="auto"/>
              <w:right w:val="single" w:sz="4" w:space="0" w:color="auto"/>
            </w:tcBorders>
            <w:shd w:val="clear" w:color="auto" w:fill="auto"/>
            <w:vAlign w:val="center"/>
            <w:hideMark/>
          </w:tcPr>
          <w:p w14:paraId="0098727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 PROVINCIAS</w:t>
            </w:r>
          </w:p>
        </w:tc>
        <w:tc>
          <w:tcPr>
            <w:tcW w:w="1276" w:type="dxa"/>
            <w:tcBorders>
              <w:top w:val="nil"/>
              <w:left w:val="nil"/>
              <w:bottom w:val="single" w:sz="4" w:space="0" w:color="auto"/>
              <w:right w:val="single" w:sz="4" w:space="0" w:color="auto"/>
            </w:tcBorders>
            <w:shd w:val="clear" w:color="auto" w:fill="auto"/>
            <w:noWrap/>
            <w:vAlign w:val="center"/>
            <w:hideMark/>
          </w:tcPr>
          <w:p w14:paraId="736CB31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HUACHO</w:t>
            </w:r>
          </w:p>
        </w:tc>
        <w:tc>
          <w:tcPr>
            <w:tcW w:w="1417" w:type="dxa"/>
            <w:tcBorders>
              <w:top w:val="nil"/>
              <w:left w:val="nil"/>
              <w:bottom w:val="single" w:sz="4" w:space="0" w:color="auto"/>
              <w:right w:val="single" w:sz="4" w:space="0" w:color="auto"/>
            </w:tcBorders>
            <w:shd w:val="clear" w:color="auto" w:fill="auto"/>
            <w:noWrap/>
            <w:vAlign w:val="center"/>
            <w:hideMark/>
          </w:tcPr>
          <w:p w14:paraId="2C208F5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FRAY MELCHOR APONTE</w:t>
            </w:r>
          </w:p>
        </w:tc>
        <w:tc>
          <w:tcPr>
            <w:tcW w:w="425" w:type="dxa"/>
            <w:tcBorders>
              <w:top w:val="nil"/>
              <w:left w:val="nil"/>
              <w:bottom w:val="single" w:sz="4" w:space="0" w:color="auto"/>
              <w:right w:val="single" w:sz="4" w:space="0" w:color="auto"/>
            </w:tcBorders>
            <w:shd w:val="clear" w:color="auto" w:fill="auto"/>
            <w:noWrap/>
            <w:vAlign w:val="center"/>
            <w:hideMark/>
          </w:tcPr>
          <w:p w14:paraId="782700B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0B5495E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708665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84BB94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C0FBB2C"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28C73C9"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1428F9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18BFFE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2E4520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C2B909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722CD93B" w14:textId="77777777" w:rsidTr="00C54853">
        <w:trPr>
          <w:trHeight w:val="315"/>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03D9192D" w14:textId="273D916B"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40</w:t>
            </w:r>
          </w:p>
        </w:tc>
        <w:tc>
          <w:tcPr>
            <w:tcW w:w="1053" w:type="dxa"/>
            <w:tcBorders>
              <w:top w:val="nil"/>
              <w:left w:val="nil"/>
              <w:bottom w:val="single" w:sz="4" w:space="0" w:color="auto"/>
              <w:right w:val="single" w:sz="4" w:space="0" w:color="auto"/>
            </w:tcBorders>
            <w:shd w:val="clear" w:color="auto" w:fill="auto"/>
            <w:vAlign w:val="center"/>
            <w:hideMark/>
          </w:tcPr>
          <w:p w14:paraId="3AA783FA"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LIMA PROVINCIAS</w:t>
            </w:r>
          </w:p>
        </w:tc>
        <w:tc>
          <w:tcPr>
            <w:tcW w:w="1276" w:type="dxa"/>
            <w:tcBorders>
              <w:top w:val="nil"/>
              <w:left w:val="nil"/>
              <w:bottom w:val="single" w:sz="4" w:space="0" w:color="auto"/>
              <w:right w:val="single" w:sz="4" w:space="0" w:color="auto"/>
            </w:tcBorders>
            <w:shd w:val="clear" w:color="auto" w:fill="auto"/>
            <w:noWrap/>
            <w:vAlign w:val="center"/>
            <w:hideMark/>
          </w:tcPr>
          <w:p w14:paraId="477EE3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69E077B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20066 SIMON BOLIVAR</w:t>
            </w:r>
          </w:p>
        </w:tc>
        <w:tc>
          <w:tcPr>
            <w:tcW w:w="425" w:type="dxa"/>
            <w:tcBorders>
              <w:top w:val="nil"/>
              <w:left w:val="nil"/>
              <w:bottom w:val="single" w:sz="4" w:space="0" w:color="auto"/>
              <w:right w:val="single" w:sz="4" w:space="0" w:color="auto"/>
            </w:tcBorders>
            <w:shd w:val="clear" w:color="auto" w:fill="auto"/>
            <w:noWrap/>
            <w:vAlign w:val="center"/>
            <w:hideMark/>
          </w:tcPr>
          <w:p w14:paraId="635CCE0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A584DE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8B2CBE7"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E451CF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C75AEA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9B97A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BAED77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D8C5DDF"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CFA20F4"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2CF34E3"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3610F2" w:rsidRPr="00493F81" w14:paraId="4F21F09B" w14:textId="77777777" w:rsidTr="00C54853">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D96946F" w14:textId="2C79FA20" w:rsidR="003610F2" w:rsidRPr="00493F81" w:rsidRDefault="000B658E" w:rsidP="00493F81">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41</w:t>
            </w:r>
          </w:p>
        </w:tc>
        <w:tc>
          <w:tcPr>
            <w:tcW w:w="1053" w:type="dxa"/>
            <w:tcBorders>
              <w:top w:val="nil"/>
              <w:left w:val="nil"/>
              <w:bottom w:val="single" w:sz="4" w:space="0" w:color="auto"/>
              <w:right w:val="single" w:sz="4" w:space="0" w:color="auto"/>
            </w:tcBorders>
            <w:shd w:val="clear" w:color="auto" w:fill="auto"/>
            <w:vAlign w:val="center"/>
            <w:hideMark/>
          </w:tcPr>
          <w:p w14:paraId="54C944A8"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LORETO</w:t>
            </w:r>
          </w:p>
        </w:tc>
        <w:tc>
          <w:tcPr>
            <w:tcW w:w="1276" w:type="dxa"/>
            <w:tcBorders>
              <w:top w:val="nil"/>
              <w:left w:val="nil"/>
              <w:bottom w:val="single" w:sz="4" w:space="0" w:color="auto"/>
              <w:right w:val="single" w:sz="4" w:space="0" w:color="auto"/>
            </w:tcBorders>
            <w:shd w:val="clear" w:color="auto" w:fill="auto"/>
            <w:noWrap/>
            <w:vAlign w:val="center"/>
            <w:hideMark/>
          </w:tcPr>
          <w:p w14:paraId="485BD52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DATEM DEL MARAÑON</w:t>
            </w:r>
          </w:p>
        </w:tc>
        <w:tc>
          <w:tcPr>
            <w:tcW w:w="1417" w:type="dxa"/>
            <w:tcBorders>
              <w:top w:val="nil"/>
              <w:left w:val="nil"/>
              <w:bottom w:val="single" w:sz="4" w:space="0" w:color="auto"/>
              <w:right w:val="single" w:sz="4" w:space="0" w:color="auto"/>
            </w:tcBorders>
            <w:shd w:val="clear" w:color="auto" w:fill="auto"/>
            <w:noWrap/>
            <w:vAlign w:val="center"/>
            <w:hideMark/>
          </w:tcPr>
          <w:p w14:paraId="060DC14B"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LORENZO</w:t>
            </w:r>
          </w:p>
        </w:tc>
        <w:tc>
          <w:tcPr>
            <w:tcW w:w="425" w:type="dxa"/>
            <w:tcBorders>
              <w:top w:val="nil"/>
              <w:left w:val="nil"/>
              <w:bottom w:val="single" w:sz="4" w:space="0" w:color="auto"/>
              <w:right w:val="single" w:sz="4" w:space="0" w:color="auto"/>
            </w:tcBorders>
            <w:shd w:val="clear" w:color="auto" w:fill="auto"/>
            <w:noWrap/>
            <w:vAlign w:val="center"/>
            <w:hideMark/>
          </w:tcPr>
          <w:p w14:paraId="58BD189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9651120"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54EE24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E4B759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FEBEE3D"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91F6AB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54D85B6"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A0F566E"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973A675"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4C5B0F2" w14:textId="77777777" w:rsidR="003610F2" w:rsidRPr="00493F81" w:rsidRDefault="003610F2" w:rsidP="00493F81">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773FEB00"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37CBA0CF" w14:textId="2688AC6A"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42</w:t>
            </w:r>
          </w:p>
        </w:tc>
        <w:tc>
          <w:tcPr>
            <w:tcW w:w="1053" w:type="dxa"/>
            <w:tcBorders>
              <w:top w:val="nil"/>
              <w:left w:val="nil"/>
              <w:bottom w:val="single" w:sz="4" w:space="0" w:color="auto"/>
              <w:right w:val="single" w:sz="4" w:space="0" w:color="auto"/>
            </w:tcBorders>
            <w:shd w:val="clear" w:color="auto" w:fill="auto"/>
            <w:vAlign w:val="center"/>
            <w:hideMark/>
          </w:tcPr>
          <w:p w14:paraId="19E4F50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MADRE DE DIOS</w:t>
            </w:r>
          </w:p>
        </w:tc>
        <w:tc>
          <w:tcPr>
            <w:tcW w:w="1276" w:type="dxa"/>
            <w:tcBorders>
              <w:top w:val="nil"/>
              <w:left w:val="nil"/>
              <w:bottom w:val="single" w:sz="4" w:space="0" w:color="auto"/>
              <w:right w:val="single" w:sz="4" w:space="0" w:color="auto"/>
            </w:tcBorders>
            <w:shd w:val="clear" w:color="auto" w:fill="auto"/>
            <w:noWrap/>
            <w:vAlign w:val="center"/>
            <w:hideMark/>
          </w:tcPr>
          <w:p w14:paraId="7F97C5A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HUEPETUHE</w:t>
            </w:r>
          </w:p>
        </w:tc>
        <w:tc>
          <w:tcPr>
            <w:tcW w:w="1417" w:type="dxa"/>
            <w:tcBorders>
              <w:top w:val="nil"/>
              <w:left w:val="nil"/>
              <w:bottom w:val="single" w:sz="4" w:space="0" w:color="auto"/>
              <w:right w:val="single" w:sz="4" w:space="0" w:color="auto"/>
            </w:tcBorders>
            <w:shd w:val="clear" w:color="auto" w:fill="auto"/>
            <w:noWrap/>
            <w:vAlign w:val="center"/>
            <w:hideMark/>
          </w:tcPr>
          <w:p w14:paraId="7C85C06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HORACIO ZEBALLOS GAMES</w:t>
            </w:r>
          </w:p>
        </w:tc>
        <w:tc>
          <w:tcPr>
            <w:tcW w:w="425" w:type="dxa"/>
            <w:tcBorders>
              <w:top w:val="nil"/>
              <w:left w:val="nil"/>
              <w:bottom w:val="single" w:sz="4" w:space="0" w:color="auto"/>
              <w:right w:val="single" w:sz="4" w:space="0" w:color="auto"/>
            </w:tcBorders>
            <w:shd w:val="clear" w:color="auto" w:fill="auto"/>
            <w:noWrap/>
            <w:vAlign w:val="center"/>
            <w:hideMark/>
          </w:tcPr>
          <w:p w14:paraId="32320BB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4F7B05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D35AD8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F50359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325D32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D234AF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DFF31C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226A16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F0A9FA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59C464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4BFEDD3B"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6A275276" w14:textId="644B192D"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43</w:t>
            </w:r>
          </w:p>
        </w:tc>
        <w:tc>
          <w:tcPr>
            <w:tcW w:w="1053" w:type="dxa"/>
            <w:tcBorders>
              <w:top w:val="nil"/>
              <w:left w:val="nil"/>
              <w:bottom w:val="single" w:sz="4" w:space="0" w:color="auto"/>
              <w:right w:val="single" w:sz="4" w:space="0" w:color="auto"/>
            </w:tcBorders>
            <w:shd w:val="clear" w:color="auto" w:fill="auto"/>
            <w:vAlign w:val="center"/>
            <w:hideMark/>
          </w:tcPr>
          <w:p w14:paraId="019375A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PIURA</w:t>
            </w:r>
          </w:p>
        </w:tc>
        <w:tc>
          <w:tcPr>
            <w:tcW w:w="1276" w:type="dxa"/>
            <w:tcBorders>
              <w:top w:val="nil"/>
              <w:left w:val="nil"/>
              <w:bottom w:val="single" w:sz="4" w:space="0" w:color="auto"/>
              <w:right w:val="single" w:sz="4" w:space="0" w:color="auto"/>
            </w:tcBorders>
            <w:shd w:val="clear" w:color="auto" w:fill="auto"/>
            <w:noWrap/>
            <w:vAlign w:val="center"/>
            <w:hideMark/>
          </w:tcPr>
          <w:p w14:paraId="11143F2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AYABACA</w:t>
            </w:r>
          </w:p>
        </w:tc>
        <w:tc>
          <w:tcPr>
            <w:tcW w:w="1417" w:type="dxa"/>
            <w:tcBorders>
              <w:top w:val="nil"/>
              <w:left w:val="nil"/>
              <w:bottom w:val="single" w:sz="4" w:space="0" w:color="auto"/>
              <w:right w:val="single" w:sz="4" w:space="0" w:color="auto"/>
            </w:tcBorders>
            <w:shd w:val="clear" w:color="auto" w:fill="auto"/>
            <w:noWrap/>
            <w:vAlign w:val="center"/>
            <w:hideMark/>
          </w:tcPr>
          <w:p w14:paraId="50C7DF0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SEÑOR CAUTIVO</w:t>
            </w:r>
          </w:p>
        </w:tc>
        <w:tc>
          <w:tcPr>
            <w:tcW w:w="425" w:type="dxa"/>
            <w:tcBorders>
              <w:top w:val="nil"/>
              <w:left w:val="nil"/>
              <w:bottom w:val="single" w:sz="4" w:space="0" w:color="auto"/>
              <w:right w:val="single" w:sz="4" w:space="0" w:color="auto"/>
            </w:tcBorders>
            <w:shd w:val="clear" w:color="auto" w:fill="auto"/>
            <w:noWrap/>
            <w:vAlign w:val="center"/>
            <w:hideMark/>
          </w:tcPr>
          <w:p w14:paraId="1EC44B2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6B82ED8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8DF4B4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956D62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362725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2C8EA6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0D4CB0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E7EB1E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D7CA2C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17D38F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029CA8FF"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0B79EC31" w14:textId="3011B5CE"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44</w:t>
            </w:r>
          </w:p>
        </w:tc>
        <w:tc>
          <w:tcPr>
            <w:tcW w:w="1053" w:type="dxa"/>
            <w:tcBorders>
              <w:top w:val="nil"/>
              <w:left w:val="nil"/>
              <w:bottom w:val="single" w:sz="4" w:space="0" w:color="auto"/>
              <w:right w:val="single" w:sz="4" w:space="0" w:color="auto"/>
            </w:tcBorders>
            <w:shd w:val="clear" w:color="auto" w:fill="auto"/>
            <w:vAlign w:val="center"/>
            <w:hideMark/>
          </w:tcPr>
          <w:p w14:paraId="5F66B96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02E3F86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CARABAYA</w:t>
            </w:r>
          </w:p>
        </w:tc>
        <w:tc>
          <w:tcPr>
            <w:tcW w:w="1417" w:type="dxa"/>
            <w:tcBorders>
              <w:top w:val="nil"/>
              <w:left w:val="nil"/>
              <w:bottom w:val="single" w:sz="4" w:space="0" w:color="auto"/>
              <w:right w:val="single" w:sz="4" w:space="0" w:color="auto"/>
            </w:tcBorders>
            <w:shd w:val="clear" w:color="auto" w:fill="auto"/>
            <w:noWrap/>
            <w:vAlign w:val="center"/>
            <w:hideMark/>
          </w:tcPr>
          <w:p w14:paraId="7EBCE8D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JOSE MACEDO MENDOZA</w:t>
            </w:r>
          </w:p>
        </w:tc>
        <w:tc>
          <w:tcPr>
            <w:tcW w:w="425" w:type="dxa"/>
            <w:tcBorders>
              <w:top w:val="nil"/>
              <w:left w:val="nil"/>
              <w:bottom w:val="single" w:sz="4" w:space="0" w:color="auto"/>
              <w:right w:val="single" w:sz="4" w:space="0" w:color="auto"/>
            </w:tcBorders>
            <w:shd w:val="clear" w:color="auto" w:fill="auto"/>
            <w:noWrap/>
            <w:vAlign w:val="center"/>
            <w:hideMark/>
          </w:tcPr>
          <w:p w14:paraId="303DA27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478F046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4A8B45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71B4E09" w14:textId="77777777" w:rsidR="000B658E" w:rsidRPr="00493F81" w:rsidRDefault="000B658E" w:rsidP="000B658E">
            <w:pPr>
              <w:spacing w:after="0" w:line="240" w:lineRule="auto"/>
              <w:jc w:val="center"/>
              <w:rPr>
                <w:rFonts w:ascii="Times New Roman" w:eastAsia="Times New Roman" w:hAnsi="Times New Roman" w:cs="Times New Roman"/>
                <w:bCs/>
                <w:i/>
                <w:sz w:val="18"/>
                <w:szCs w:val="20"/>
                <w:lang w:val="es-ES" w:eastAsia="es-ES"/>
              </w:rPr>
            </w:pPr>
            <w:r w:rsidRPr="00493F81">
              <w:rPr>
                <w:rFonts w:ascii="Times New Roman" w:eastAsia="Times New Roman" w:hAnsi="Times New Roman" w:cs="Times New Roman"/>
                <w:bCs/>
                <w:i/>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D8DA6B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5E4135C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6B842A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5E2893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EB7D15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CE5AFF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45F544E5"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4F0BE154" w14:textId="32786D3D"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45</w:t>
            </w:r>
          </w:p>
        </w:tc>
        <w:tc>
          <w:tcPr>
            <w:tcW w:w="1053" w:type="dxa"/>
            <w:tcBorders>
              <w:top w:val="nil"/>
              <w:left w:val="nil"/>
              <w:bottom w:val="single" w:sz="4" w:space="0" w:color="auto"/>
              <w:right w:val="single" w:sz="4" w:space="0" w:color="auto"/>
            </w:tcBorders>
            <w:shd w:val="clear" w:color="auto" w:fill="auto"/>
            <w:vAlign w:val="center"/>
            <w:hideMark/>
          </w:tcPr>
          <w:p w14:paraId="15D0312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6EFB7E2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CHUCUITO</w:t>
            </w:r>
          </w:p>
        </w:tc>
        <w:tc>
          <w:tcPr>
            <w:tcW w:w="1417" w:type="dxa"/>
            <w:tcBorders>
              <w:top w:val="nil"/>
              <w:left w:val="nil"/>
              <w:bottom w:val="single" w:sz="4" w:space="0" w:color="auto"/>
              <w:right w:val="single" w:sz="4" w:space="0" w:color="auto"/>
            </w:tcBorders>
            <w:shd w:val="clear" w:color="auto" w:fill="auto"/>
            <w:noWrap/>
            <w:vAlign w:val="center"/>
            <w:hideMark/>
          </w:tcPr>
          <w:p w14:paraId="4122E90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MARIA ASUNCION GALINDO</w:t>
            </w:r>
          </w:p>
        </w:tc>
        <w:tc>
          <w:tcPr>
            <w:tcW w:w="425" w:type="dxa"/>
            <w:tcBorders>
              <w:top w:val="nil"/>
              <w:left w:val="nil"/>
              <w:bottom w:val="single" w:sz="4" w:space="0" w:color="auto"/>
              <w:right w:val="single" w:sz="4" w:space="0" w:color="auto"/>
            </w:tcBorders>
            <w:shd w:val="clear" w:color="auto" w:fill="auto"/>
            <w:noWrap/>
            <w:vAlign w:val="center"/>
            <w:hideMark/>
          </w:tcPr>
          <w:p w14:paraId="73532D3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8FAE8E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CC6CAC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15EFA3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3B2888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32C1D0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E63412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0C86A2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39D88A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D91304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550D7AA3"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6D60D4D6" w14:textId="510388FD"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46</w:t>
            </w:r>
          </w:p>
        </w:tc>
        <w:tc>
          <w:tcPr>
            <w:tcW w:w="1053" w:type="dxa"/>
            <w:tcBorders>
              <w:top w:val="nil"/>
              <w:left w:val="nil"/>
              <w:bottom w:val="single" w:sz="4" w:space="0" w:color="auto"/>
              <w:right w:val="single" w:sz="4" w:space="0" w:color="auto"/>
            </w:tcBorders>
            <w:shd w:val="clear" w:color="auto" w:fill="auto"/>
            <w:vAlign w:val="center"/>
            <w:hideMark/>
          </w:tcPr>
          <w:p w14:paraId="36D2192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351C512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HUANCANE</w:t>
            </w:r>
          </w:p>
        </w:tc>
        <w:tc>
          <w:tcPr>
            <w:tcW w:w="1417" w:type="dxa"/>
            <w:tcBorders>
              <w:top w:val="nil"/>
              <w:left w:val="nil"/>
              <w:bottom w:val="single" w:sz="4" w:space="0" w:color="auto"/>
              <w:right w:val="single" w:sz="4" w:space="0" w:color="auto"/>
            </w:tcBorders>
            <w:shd w:val="clear" w:color="auto" w:fill="auto"/>
            <w:noWrap/>
            <w:vAlign w:val="center"/>
            <w:hideMark/>
          </w:tcPr>
          <w:p w14:paraId="1A62FAE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CESAR VALLEJO</w:t>
            </w:r>
          </w:p>
        </w:tc>
        <w:tc>
          <w:tcPr>
            <w:tcW w:w="425" w:type="dxa"/>
            <w:tcBorders>
              <w:top w:val="nil"/>
              <w:left w:val="nil"/>
              <w:bottom w:val="single" w:sz="4" w:space="0" w:color="auto"/>
              <w:right w:val="single" w:sz="4" w:space="0" w:color="auto"/>
            </w:tcBorders>
            <w:shd w:val="clear" w:color="auto" w:fill="auto"/>
            <w:noWrap/>
            <w:vAlign w:val="center"/>
            <w:hideMark/>
          </w:tcPr>
          <w:p w14:paraId="624105D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389648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8E2E9C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42E996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AC0143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5D3FE8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0D89A2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09D74A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38FDE0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145FD2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00D16E68"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0126A545" w14:textId="0FAB24DC"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47</w:t>
            </w:r>
          </w:p>
        </w:tc>
        <w:tc>
          <w:tcPr>
            <w:tcW w:w="1053" w:type="dxa"/>
            <w:tcBorders>
              <w:top w:val="nil"/>
              <w:left w:val="nil"/>
              <w:bottom w:val="single" w:sz="4" w:space="0" w:color="auto"/>
              <w:right w:val="single" w:sz="4" w:space="0" w:color="auto"/>
            </w:tcBorders>
            <w:shd w:val="clear" w:color="auto" w:fill="auto"/>
            <w:vAlign w:val="center"/>
            <w:hideMark/>
          </w:tcPr>
          <w:p w14:paraId="429F0AA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6A697B0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HUANCANE</w:t>
            </w:r>
          </w:p>
        </w:tc>
        <w:tc>
          <w:tcPr>
            <w:tcW w:w="1417" w:type="dxa"/>
            <w:tcBorders>
              <w:top w:val="nil"/>
              <w:left w:val="nil"/>
              <w:bottom w:val="single" w:sz="4" w:space="0" w:color="auto"/>
              <w:right w:val="single" w:sz="4" w:space="0" w:color="auto"/>
            </w:tcBorders>
            <w:shd w:val="clear" w:color="auto" w:fill="auto"/>
            <w:noWrap/>
            <w:vAlign w:val="center"/>
            <w:hideMark/>
          </w:tcPr>
          <w:p w14:paraId="6BA2456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VARONES</w:t>
            </w:r>
          </w:p>
        </w:tc>
        <w:tc>
          <w:tcPr>
            <w:tcW w:w="425" w:type="dxa"/>
            <w:tcBorders>
              <w:top w:val="nil"/>
              <w:left w:val="nil"/>
              <w:bottom w:val="single" w:sz="4" w:space="0" w:color="auto"/>
              <w:right w:val="single" w:sz="4" w:space="0" w:color="auto"/>
            </w:tcBorders>
            <w:shd w:val="clear" w:color="auto" w:fill="auto"/>
            <w:noWrap/>
            <w:vAlign w:val="center"/>
            <w:hideMark/>
          </w:tcPr>
          <w:p w14:paraId="4B4CD27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5D33D20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80E82A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FB8495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BE3742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FEC410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586A3C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9469A2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495C53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0BC3F3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124655B2"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7D854E64" w14:textId="33B1C252"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48</w:t>
            </w:r>
          </w:p>
        </w:tc>
        <w:tc>
          <w:tcPr>
            <w:tcW w:w="1053" w:type="dxa"/>
            <w:tcBorders>
              <w:top w:val="nil"/>
              <w:left w:val="nil"/>
              <w:bottom w:val="single" w:sz="4" w:space="0" w:color="auto"/>
              <w:right w:val="single" w:sz="4" w:space="0" w:color="auto"/>
            </w:tcBorders>
            <w:shd w:val="clear" w:color="auto" w:fill="auto"/>
            <w:vAlign w:val="center"/>
            <w:hideMark/>
          </w:tcPr>
          <w:p w14:paraId="7E1D3E8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42F48B2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JULIACA</w:t>
            </w:r>
          </w:p>
        </w:tc>
        <w:tc>
          <w:tcPr>
            <w:tcW w:w="1417" w:type="dxa"/>
            <w:tcBorders>
              <w:top w:val="nil"/>
              <w:left w:val="nil"/>
              <w:bottom w:val="single" w:sz="4" w:space="0" w:color="auto"/>
              <w:right w:val="single" w:sz="4" w:space="0" w:color="auto"/>
            </w:tcBorders>
            <w:shd w:val="clear" w:color="auto" w:fill="auto"/>
            <w:noWrap/>
            <w:vAlign w:val="center"/>
            <w:hideMark/>
          </w:tcPr>
          <w:p w14:paraId="3A8AFD0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CABANILLAS</w:t>
            </w:r>
          </w:p>
        </w:tc>
        <w:tc>
          <w:tcPr>
            <w:tcW w:w="425" w:type="dxa"/>
            <w:tcBorders>
              <w:top w:val="nil"/>
              <w:left w:val="nil"/>
              <w:bottom w:val="single" w:sz="4" w:space="0" w:color="auto"/>
              <w:right w:val="single" w:sz="4" w:space="0" w:color="auto"/>
            </w:tcBorders>
            <w:shd w:val="clear" w:color="auto" w:fill="auto"/>
            <w:noWrap/>
            <w:vAlign w:val="center"/>
            <w:hideMark/>
          </w:tcPr>
          <w:p w14:paraId="0119052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37E7715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4F353E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5E750B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610370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471ACF8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A97F6F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2EA067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7061D6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0A2D80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229CE697" w14:textId="77777777" w:rsidTr="00E5140E">
        <w:trPr>
          <w:trHeight w:val="384"/>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2F523647" w14:textId="457898AF"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49</w:t>
            </w:r>
          </w:p>
        </w:tc>
        <w:tc>
          <w:tcPr>
            <w:tcW w:w="1053" w:type="dxa"/>
            <w:tcBorders>
              <w:top w:val="nil"/>
              <w:left w:val="nil"/>
              <w:bottom w:val="single" w:sz="4" w:space="0" w:color="auto"/>
              <w:right w:val="single" w:sz="4" w:space="0" w:color="auto"/>
            </w:tcBorders>
            <w:shd w:val="clear" w:color="auto" w:fill="auto"/>
            <w:vAlign w:val="center"/>
            <w:hideMark/>
          </w:tcPr>
          <w:p w14:paraId="7FF9068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0F7B4BF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MELGAR</w:t>
            </w:r>
          </w:p>
        </w:tc>
        <w:tc>
          <w:tcPr>
            <w:tcW w:w="1417" w:type="dxa"/>
            <w:tcBorders>
              <w:top w:val="nil"/>
              <w:left w:val="nil"/>
              <w:bottom w:val="single" w:sz="4" w:space="0" w:color="auto"/>
              <w:right w:val="single" w:sz="4" w:space="0" w:color="auto"/>
            </w:tcBorders>
            <w:shd w:val="clear" w:color="auto" w:fill="auto"/>
            <w:noWrap/>
            <w:vAlign w:val="center"/>
            <w:hideMark/>
          </w:tcPr>
          <w:p w14:paraId="081F33E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TUPAC AMARU</w:t>
            </w:r>
          </w:p>
        </w:tc>
        <w:tc>
          <w:tcPr>
            <w:tcW w:w="425" w:type="dxa"/>
            <w:tcBorders>
              <w:top w:val="nil"/>
              <w:left w:val="nil"/>
              <w:bottom w:val="single" w:sz="4" w:space="0" w:color="auto"/>
              <w:right w:val="single" w:sz="4" w:space="0" w:color="auto"/>
            </w:tcBorders>
            <w:shd w:val="clear" w:color="auto" w:fill="auto"/>
            <w:noWrap/>
            <w:vAlign w:val="center"/>
            <w:hideMark/>
          </w:tcPr>
          <w:p w14:paraId="3016FC9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CE4CDE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0BBCE5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FE8AF8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CA1F37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C05924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CC90E7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83D14C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A538BA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2228D8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07A861DB"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7846E134" w14:textId="3E8643B2"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50</w:t>
            </w:r>
          </w:p>
        </w:tc>
        <w:tc>
          <w:tcPr>
            <w:tcW w:w="1053" w:type="dxa"/>
            <w:tcBorders>
              <w:top w:val="nil"/>
              <w:left w:val="nil"/>
              <w:bottom w:val="single" w:sz="4" w:space="0" w:color="auto"/>
              <w:right w:val="single" w:sz="4" w:space="0" w:color="auto"/>
            </w:tcBorders>
            <w:shd w:val="clear" w:color="auto" w:fill="auto"/>
            <w:vAlign w:val="center"/>
            <w:hideMark/>
          </w:tcPr>
          <w:p w14:paraId="523A8A7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2ADFCE5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417" w:type="dxa"/>
            <w:tcBorders>
              <w:top w:val="nil"/>
              <w:left w:val="nil"/>
              <w:bottom w:val="single" w:sz="4" w:space="0" w:color="auto"/>
              <w:right w:val="single" w:sz="4" w:space="0" w:color="auto"/>
            </w:tcBorders>
            <w:shd w:val="clear" w:color="auto" w:fill="auto"/>
            <w:noWrap/>
            <w:vAlign w:val="center"/>
            <w:hideMark/>
          </w:tcPr>
          <w:p w14:paraId="66FB3C1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MARIA AUXILIADORA</w:t>
            </w:r>
          </w:p>
        </w:tc>
        <w:tc>
          <w:tcPr>
            <w:tcW w:w="425" w:type="dxa"/>
            <w:tcBorders>
              <w:top w:val="nil"/>
              <w:left w:val="nil"/>
              <w:bottom w:val="single" w:sz="4" w:space="0" w:color="auto"/>
              <w:right w:val="single" w:sz="4" w:space="0" w:color="auto"/>
            </w:tcBorders>
            <w:shd w:val="clear" w:color="auto" w:fill="auto"/>
            <w:noWrap/>
            <w:vAlign w:val="center"/>
            <w:hideMark/>
          </w:tcPr>
          <w:p w14:paraId="4F3D147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5464E4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536C79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1941A8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69C9FCF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4F96BD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FABCD9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2CFBA8B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D848CF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7120855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7E6C9C97"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61BEBCCA" w14:textId="3FDFE080"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51</w:t>
            </w:r>
          </w:p>
        </w:tc>
        <w:tc>
          <w:tcPr>
            <w:tcW w:w="1053" w:type="dxa"/>
            <w:tcBorders>
              <w:top w:val="nil"/>
              <w:left w:val="nil"/>
              <w:bottom w:val="single" w:sz="4" w:space="0" w:color="auto"/>
              <w:right w:val="single" w:sz="4" w:space="0" w:color="auto"/>
            </w:tcBorders>
            <w:shd w:val="clear" w:color="auto" w:fill="auto"/>
            <w:vAlign w:val="center"/>
            <w:hideMark/>
          </w:tcPr>
          <w:p w14:paraId="6D5D6DF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3451969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ANTONIO DE PUTINA</w:t>
            </w:r>
          </w:p>
        </w:tc>
        <w:tc>
          <w:tcPr>
            <w:tcW w:w="1417" w:type="dxa"/>
            <w:tcBorders>
              <w:top w:val="nil"/>
              <w:left w:val="nil"/>
              <w:bottom w:val="single" w:sz="4" w:space="0" w:color="auto"/>
              <w:right w:val="single" w:sz="4" w:space="0" w:color="auto"/>
            </w:tcBorders>
            <w:shd w:val="clear" w:color="auto" w:fill="auto"/>
            <w:noWrap/>
            <w:vAlign w:val="center"/>
            <w:hideMark/>
          </w:tcPr>
          <w:p w14:paraId="390B1FA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QUILCAPUNCU</w:t>
            </w:r>
          </w:p>
        </w:tc>
        <w:tc>
          <w:tcPr>
            <w:tcW w:w="425" w:type="dxa"/>
            <w:tcBorders>
              <w:top w:val="nil"/>
              <w:left w:val="nil"/>
              <w:bottom w:val="single" w:sz="4" w:space="0" w:color="auto"/>
              <w:right w:val="single" w:sz="4" w:space="0" w:color="auto"/>
            </w:tcBorders>
            <w:shd w:val="clear" w:color="auto" w:fill="auto"/>
            <w:noWrap/>
            <w:vAlign w:val="center"/>
            <w:hideMark/>
          </w:tcPr>
          <w:p w14:paraId="7ACA531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3EE251C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0B68109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2514DC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4213B0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9E2922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40D998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8C825E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625EB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05D95A5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244870F3"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27C041E5" w14:textId="0AB46A5E"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52</w:t>
            </w:r>
          </w:p>
        </w:tc>
        <w:tc>
          <w:tcPr>
            <w:tcW w:w="1053" w:type="dxa"/>
            <w:tcBorders>
              <w:top w:val="nil"/>
              <w:left w:val="nil"/>
              <w:bottom w:val="single" w:sz="4" w:space="0" w:color="auto"/>
              <w:right w:val="single" w:sz="4" w:space="0" w:color="auto"/>
            </w:tcBorders>
            <w:shd w:val="clear" w:color="auto" w:fill="auto"/>
            <w:vAlign w:val="center"/>
            <w:hideMark/>
          </w:tcPr>
          <w:p w14:paraId="15ACBD8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PUNO</w:t>
            </w:r>
          </w:p>
        </w:tc>
        <w:tc>
          <w:tcPr>
            <w:tcW w:w="1276" w:type="dxa"/>
            <w:tcBorders>
              <w:top w:val="nil"/>
              <w:left w:val="nil"/>
              <w:bottom w:val="single" w:sz="4" w:space="0" w:color="auto"/>
              <w:right w:val="single" w:sz="4" w:space="0" w:color="auto"/>
            </w:tcBorders>
            <w:shd w:val="clear" w:color="auto" w:fill="auto"/>
            <w:noWrap/>
            <w:vAlign w:val="center"/>
            <w:hideMark/>
          </w:tcPr>
          <w:p w14:paraId="1EF03EB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YUNGUYO</w:t>
            </w:r>
          </w:p>
        </w:tc>
        <w:tc>
          <w:tcPr>
            <w:tcW w:w="1417" w:type="dxa"/>
            <w:tcBorders>
              <w:top w:val="nil"/>
              <w:left w:val="nil"/>
              <w:bottom w:val="single" w:sz="4" w:space="0" w:color="auto"/>
              <w:right w:val="single" w:sz="4" w:space="0" w:color="auto"/>
            </w:tcBorders>
            <w:shd w:val="clear" w:color="auto" w:fill="auto"/>
            <w:noWrap/>
            <w:vAlign w:val="center"/>
            <w:hideMark/>
          </w:tcPr>
          <w:p w14:paraId="01A19A7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MICAELA BASTIDAS</w:t>
            </w:r>
          </w:p>
        </w:tc>
        <w:tc>
          <w:tcPr>
            <w:tcW w:w="425" w:type="dxa"/>
            <w:tcBorders>
              <w:top w:val="nil"/>
              <w:left w:val="nil"/>
              <w:bottom w:val="single" w:sz="4" w:space="0" w:color="auto"/>
              <w:right w:val="single" w:sz="4" w:space="0" w:color="auto"/>
            </w:tcBorders>
            <w:shd w:val="clear" w:color="auto" w:fill="auto"/>
            <w:noWrap/>
            <w:vAlign w:val="center"/>
            <w:hideMark/>
          </w:tcPr>
          <w:p w14:paraId="2FAF875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BE90D9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6BA790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AC1379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17E6AF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79DAF1D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F7C394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BADCB3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55A74F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A4716F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5F1E01A6"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0A21D9BF" w14:textId="46613FC9"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53</w:t>
            </w:r>
          </w:p>
        </w:tc>
        <w:tc>
          <w:tcPr>
            <w:tcW w:w="1053" w:type="dxa"/>
            <w:tcBorders>
              <w:top w:val="nil"/>
              <w:left w:val="nil"/>
              <w:bottom w:val="single" w:sz="4" w:space="0" w:color="auto"/>
              <w:right w:val="single" w:sz="4" w:space="0" w:color="auto"/>
            </w:tcBorders>
            <w:shd w:val="clear" w:color="auto" w:fill="auto"/>
            <w:vAlign w:val="center"/>
            <w:hideMark/>
          </w:tcPr>
          <w:p w14:paraId="4FAB221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MARTÍN</w:t>
            </w:r>
          </w:p>
        </w:tc>
        <w:tc>
          <w:tcPr>
            <w:tcW w:w="1276" w:type="dxa"/>
            <w:tcBorders>
              <w:top w:val="nil"/>
              <w:left w:val="nil"/>
              <w:bottom w:val="single" w:sz="4" w:space="0" w:color="auto"/>
              <w:right w:val="single" w:sz="4" w:space="0" w:color="auto"/>
            </w:tcBorders>
            <w:shd w:val="clear" w:color="auto" w:fill="auto"/>
            <w:noWrap/>
            <w:vAlign w:val="center"/>
            <w:hideMark/>
          </w:tcPr>
          <w:p w14:paraId="7347C4E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MOYOBAMBA</w:t>
            </w:r>
          </w:p>
        </w:tc>
        <w:tc>
          <w:tcPr>
            <w:tcW w:w="1417" w:type="dxa"/>
            <w:tcBorders>
              <w:top w:val="nil"/>
              <w:left w:val="nil"/>
              <w:bottom w:val="single" w:sz="4" w:space="0" w:color="auto"/>
              <w:right w:val="single" w:sz="4" w:space="0" w:color="auto"/>
            </w:tcBorders>
            <w:shd w:val="clear" w:color="auto" w:fill="auto"/>
            <w:noWrap/>
            <w:vAlign w:val="center"/>
            <w:hideMark/>
          </w:tcPr>
          <w:p w14:paraId="235A28D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IGNACIA VELASQUEZ</w:t>
            </w:r>
          </w:p>
        </w:tc>
        <w:tc>
          <w:tcPr>
            <w:tcW w:w="425" w:type="dxa"/>
            <w:tcBorders>
              <w:top w:val="nil"/>
              <w:left w:val="nil"/>
              <w:bottom w:val="single" w:sz="4" w:space="0" w:color="auto"/>
              <w:right w:val="single" w:sz="4" w:space="0" w:color="auto"/>
            </w:tcBorders>
            <w:shd w:val="clear" w:color="auto" w:fill="auto"/>
            <w:noWrap/>
            <w:vAlign w:val="center"/>
            <w:hideMark/>
          </w:tcPr>
          <w:p w14:paraId="54DC8B4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BD8FDB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E8A08C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5080B0EF"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410A27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3D352FF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C7E832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C7965C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8414BA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BFFCB1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261E2DBC"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1D32192B" w14:textId="1BD8DF3C"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54</w:t>
            </w:r>
          </w:p>
        </w:tc>
        <w:tc>
          <w:tcPr>
            <w:tcW w:w="1053" w:type="dxa"/>
            <w:tcBorders>
              <w:top w:val="nil"/>
              <w:left w:val="nil"/>
              <w:bottom w:val="single" w:sz="4" w:space="0" w:color="auto"/>
              <w:right w:val="single" w:sz="4" w:space="0" w:color="auto"/>
            </w:tcBorders>
            <w:shd w:val="clear" w:color="auto" w:fill="auto"/>
            <w:vAlign w:val="center"/>
            <w:hideMark/>
          </w:tcPr>
          <w:p w14:paraId="25FC54A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SAN MARTÍN</w:t>
            </w:r>
          </w:p>
        </w:tc>
        <w:tc>
          <w:tcPr>
            <w:tcW w:w="1276" w:type="dxa"/>
            <w:tcBorders>
              <w:top w:val="nil"/>
              <w:left w:val="nil"/>
              <w:bottom w:val="single" w:sz="4" w:space="0" w:color="auto"/>
              <w:right w:val="single" w:sz="4" w:space="0" w:color="auto"/>
            </w:tcBorders>
            <w:shd w:val="clear" w:color="auto" w:fill="auto"/>
            <w:noWrap/>
            <w:vAlign w:val="center"/>
            <w:hideMark/>
          </w:tcPr>
          <w:p w14:paraId="5C4734F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TOCACHE</w:t>
            </w:r>
          </w:p>
        </w:tc>
        <w:tc>
          <w:tcPr>
            <w:tcW w:w="1417" w:type="dxa"/>
            <w:tcBorders>
              <w:top w:val="nil"/>
              <w:left w:val="nil"/>
              <w:bottom w:val="single" w:sz="4" w:space="0" w:color="auto"/>
              <w:right w:val="single" w:sz="4" w:space="0" w:color="auto"/>
            </w:tcBorders>
            <w:shd w:val="clear" w:color="auto" w:fill="auto"/>
            <w:noWrap/>
            <w:vAlign w:val="center"/>
            <w:hideMark/>
          </w:tcPr>
          <w:p w14:paraId="32C80CC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413</w:t>
            </w:r>
          </w:p>
        </w:tc>
        <w:tc>
          <w:tcPr>
            <w:tcW w:w="425" w:type="dxa"/>
            <w:tcBorders>
              <w:top w:val="nil"/>
              <w:left w:val="nil"/>
              <w:bottom w:val="single" w:sz="4" w:space="0" w:color="auto"/>
              <w:right w:val="single" w:sz="4" w:space="0" w:color="auto"/>
            </w:tcBorders>
            <w:shd w:val="clear" w:color="auto" w:fill="auto"/>
            <w:noWrap/>
            <w:vAlign w:val="center"/>
            <w:hideMark/>
          </w:tcPr>
          <w:p w14:paraId="3F9FCDD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0A99CB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35EE9F0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E57BB5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6BBC73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0CD72A9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5894B2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6F15EE43"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762764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7605809"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7294A018" w14:textId="77777777" w:rsidTr="00E5140E">
        <w:trPr>
          <w:trHeight w:val="336"/>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6ECD3E51" w14:textId="69F8B2C6"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Pr>
                <w:rFonts w:ascii="Times New Roman" w:eastAsia="Times New Roman" w:hAnsi="Times New Roman" w:cs="Times New Roman"/>
                <w:bCs/>
                <w:sz w:val="18"/>
                <w:szCs w:val="20"/>
                <w:lang w:val="es-ES" w:eastAsia="es-ES"/>
              </w:rPr>
              <w:t>55</w:t>
            </w:r>
          </w:p>
        </w:tc>
        <w:tc>
          <w:tcPr>
            <w:tcW w:w="1053" w:type="dxa"/>
            <w:tcBorders>
              <w:top w:val="nil"/>
              <w:left w:val="nil"/>
              <w:bottom w:val="single" w:sz="4" w:space="0" w:color="auto"/>
              <w:right w:val="single" w:sz="4" w:space="0" w:color="auto"/>
            </w:tcBorders>
            <w:shd w:val="clear" w:color="auto" w:fill="auto"/>
            <w:vAlign w:val="center"/>
            <w:hideMark/>
          </w:tcPr>
          <w:p w14:paraId="52DC8C0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TACNA</w:t>
            </w:r>
          </w:p>
        </w:tc>
        <w:tc>
          <w:tcPr>
            <w:tcW w:w="1276" w:type="dxa"/>
            <w:tcBorders>
              <w:top w:val="nil"/>
              <w:left w:val="nil"/>
              <w:bottom w:val="single" w:sz="4" w:space="0" w:color="auto"/>
              <w:right w:val="single" w:sz="4" w:space="0" w:color="auto"/>
            </w:tcBorders>
            <w:shd w:val="clear" w:color="auto" w:fill="auto"/>
            <w:noWrap/>
            <w:vAlign w:val="center"/>
            <w:hideMark/>
          </w:tcPr>
          <w:p w14:paraId="71F4EA3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TACNA</w:t>
            </w:r>
          </w:p>
        </w:tc>
        <w:tc>
          <w:tcPr>
            <w:tcW w:w="1417" w:type="dxa"/>
            <w:tcBorders>
              <w:top w:val="nil"/>
              <w:left w:val="nil"/>
              <w:bottom w:val="single" w:sz="4" w:space="0" w:color="auto"/>
              <w:right w:val="single" w:sz="4" w:space="0" w:color="auto"/>
            </w:tcBorders>
            <w:shd w:val="clear" w:color="auto" w:fill="auto"/>
            <w:noWrap/>
            <w:vAlign w:val="center"/>
            <w:hideMark/>
          </w:tcPr>
          <w:p w14:paraId="5BCB367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MODESTO BASADRE</w:t>
            </w:r>
          </w:p>
        </w:tc>
        <w:tc>
          <w:tcPr>
            <w:tcW w:w="425" w:type="dxa"/>
            <w:tcBorders>
              <w:top w:val="nil"/>
              <w:left w:val="nil"/>
              <w:bottom w:val="single" w:sz="4" w:space="0" w:color="auto"/>
              <w:right w:val="single" w:sz="4" w:space="0" w:color="auto"/>
            </w:tcBorders>
            <w:shd w:val="clear" w:color="auto" w:fill="auto"/>
            <w:noWrap/>
            <w:vAlign w:val="center"/>
            <w:hideMark/>
          </w:tcPr>
          <w:p w14:paraId="1DF593C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71340320"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7368D2CA"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76B8C7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13F784AC"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19A9881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7D77AE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4092DCD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D2FE82B"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11EAAA5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r>
      <w:tr w:rsidR="000B658E" w:rsidRPr="00493F81" w14:paraId="0081282C" w14:textId="77777777" w:rsidTr="00E5140E">
        <w:trPr>
          <w:trHeight w:val="288"/>
          <w:jc w:val="center"/>
        </w:trPr>
        <w:tc>
          <w:tcPr>
            <w:tcW w:w="380" w:type="dxa"/>
            <w:tcBorders>
              <w:top w:val="nil"/>
              <w:left w:val="single" w:sz="4" w:space="0" w:color="auto"/>
              <w:bottom w:val="single" w:sz="4" w:space="0" w:color="auto"/>
              <w:right w:val="single" w:sz="4" w:space="0" w:color="auto"/>
            </w:tcBorders>
            <w:shd w:val="clear" w:color="auto" w:fill="auto"/>
            <w:vAlign w:val="center"/>
          </w:tcPr>
          <w:p w14:paraId="4ACE9B2D" w14:textId="04EF35B1"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5</w:t>
            </w:r>
            <w:r>
              <w:rPr>
                <w:rFonts w:ascii="Times New Roman" w:eastAsia="Times New Roman" w:hAnsi="Times New Roman" w:cs="Times New Roman"/>
                <w:bCs/>
                <w:sz w:val="18"/>
                <w:szCs w:val="20"/>
                <w:lang w:val="es-ES" w:eastAsia="es-ES"/>
              </w:rPr>
              <w:t>6</w:t>
            </w:r>
          </w:p>
        </w:tc>
        <w:tc>
          <w:tcPr>
            <w:tcW w:w="1053" w:type="dxa"/>
            <w:tcBorders>
              <w:top w:val="nil"/>
              <w:left w:val="nil"/>
              <w:bottom w:val="single" w:sz="4" w:space="0" w:color="auto"/>
              <w:right w:val="single" w:sz="4" w:space="0" w:color="auto"/>
            </w:tcBorders>
            <w:shd w:val="clear" w:color="auto" w:fill="auto"/>
            <w:vAlign w:val="center"/>
            <w:hideMark/>
          </w:tcPr>
          <w:p w14:paraId="7323DAE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TUMBES</w:t>
            </w:r>
          </w:p>
        </w:tc>
        <w:tc>
          <w:tcPr>
            <w:tcW w:w="1276" w:type="dxa"/>
            <w:tcBorders>
              <w:top w:val="nil"/>
              <w:left w:val="nil"/>
              <w:bottom w:val="single" w:sz="4" w:space="0" w:color="auto"/>
              <w:right w:val="single" w:sz="4" w:space="0" w:color="auto"/>
            </w:tcBorders>
            <w:shd w:val="clear" w:color="auto" w:fill="auto"/>
            <w:noWrap/>
            <w:vAlign w:val="center"/>
            <w:hideMark/>
          </w:tcPr>
          <w:p w14:paraId="41918352"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ZARUMILLA</w:t>
            </w:r>
          </w:p>
        </w:tc>
        <w:tc>
          <w:tcPr>
            <w:tcW w:w="1417" w:type="dxa"/>
            <w:tcBorders>
              <w:top w:val="nil"/>
              <w:left w:val="nil"/>
              <w:bottom w:val="single" w:sz="4" w:space="0" w:color="auto"/>
              <w:right w:val="single" w:sz="4" w:space="0" w:color="auto"/>
            </w:tcBorders>
            <w:shd w:val="clear" w:color="auto" w:fill="auto"/>
            <w:noWrap/>
            <w:vAlign w:val="center"/>
            <w:hideMark/>
          </w:tcPr>
          <w:p w14:paraId="0667ABA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GRAL.DIV.EP JUAN VELASCO ALVARADO</w:t>
            </w:r>
          </w:p>
        </w:tc>
        <w:tc>
          <w:tcPr>
            <w:tcW w:w="425" w:type="dxa"/>
            <w:tcBorders>
              <w:top w:val="nil"/>
              <w:left w:val="nil"/>
              <w:bottom w:val="single" w:sz="4" w:space="0" w:color="auto"/>
              <w:right w:val="single" w:sz="4" w:space="0" w:color="auto"/>
            </w:tcBorders>
            <w:shd w:val="clear" w:color="auto" w:fill="auto"/>
            <w:noWrap/>
            <w:vAlign w:val="center"/>
            <w:hideMark/>
          </w:tcPr>
          <w:p w14:paraId="52309E06"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6" w:type="dxa"/>
            <w:tcBorders>
              <w:top w:val="nil"/>
              <w:left w:val="nil"/>
              <w:bottom w:val="single" w:sz="4" w:space="0" w:color="auto"/>
              <w:right w:val="single" w:sz="4" w:space="0" w:color="auto"/>
            </w:tcBorders>
            <w:shd w:val="clear" w:color="auto" w:fill="auto"/>
            <w:noWrap/>
            <w:vAlign w:val="center"/>
            <w:hideMark/>
          </w:tcPr>
          <w:p w14:paraId="2E2B3827"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4B160031"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6123158"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14:paraId="22FBB2C5"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1</w:t>
            </w:r>
          </w:p>
        </w:tc>
        <w:tc>
          <w:tcPr>
            <w:tcW w:w="481" w:type="dxa"/>
            <w:tcBorders>
              <w:top w:val="nil"/>
              <w:left w:val="nil"/>
              <w:bottom w:val="single" w:sz="4" w:space="0" w:color="auto"/>
              <w:right w:val="single" w:sz="4" w:space="0" w:color="auto"/>
            </w:tcBorders>
            <w:vAlign w:val="center"/>
          </w:tcPr>
          <w:p w14:paraId="2D05F314"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84B12FE"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5324741D" w14:textId="77777777" w:rsidR="000B658E" w:rsidRPr="00493F81"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93F81">
              <w:rPr>
                <w:rFonts w:ascii="Times New Roman" w:eastAsia="Times New Roman" w:hAnsi="Times New Roman" w:cs="Times New Roman"/>
                <w:bCs/>
                <w:sz w:val="18"/>
                <w:szCs w:val="20"/>
                <w:lang w:val="es-ES" w:eastAsia="es-ES"/>
              </w:rPr>
              <w:t>4</w:t>
            </w:r>
          </w:p>
        </w:tc>
        <w:tc>
          <w:tcPr>
            <w:tcW w:w="425" w:type="dxa"/>
            <w:tcBorders>
              <w:top w:val="nil"/>
              <w:left w:val="nil"/>
              <w:bottom w:val="single" w:sz="4" w:space="0" w:color="auto"/>
              <w:right w:val="single" w:sz="4" w:space="0" w:color="auto"/>
            </w:tcBorders>
            <w:vAlign w:val="center"/>
          </w:tcPr>
          <w:p w14:paraId="38874E35" w14:textId="2C081763" w:rsidR="000B658E" w:rsidRPr="004E662E"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E662E">
              <w:rPr>
                <w:rFonts w:ascii="Times New Roman" w:eastAsia="Times New Roman" w:hAnsi="Times New Roman" w:cs="Times New Roman"/>
                <w:bCs/>
                <w:sz w:val="18"/>
                <w:szCs w:val="20"/>
                <w:lang w:val="es-ES" w:eastAsia="es-ES"/>
              </w:rPr>
              <w:t>5</w:t>
            </w:r>
          </w:p>
        </w:tc>
        <w:tc>
          <w:tcPr>
            <w:tcW w:w="425" w:type="dxa"/>
            <w:tcBorders>
              <w:top w:val="nil"/>
              <w:left w:val="nil"/>
              <w:bottom w:val="single" w:sz="4" w:space="0" w:color="auto"/>
              <w:right w:val="single" w:sz="4" w:space="0" w:color="auto"/>
            </w:tcBorders>
            <w:vAlign w:val="center"/>
          </w:tcPr>
          <w:p w14:paraId="39D020A5" w14:textId="77777777" w:rsidR="000B658E" w:rsidRPr="004E662E" w:rsidRDefault="000B658E" w:rsidP="000B658E">
            <w:pPr>
              <w:spacing w:after="0" w:line="240" w:lineRule="auto"/>
              <w:jc w:val="center"/>
              <w:rPr>
                <w:rFonts w:ascii="Times New Roman" w:eastAsia="Times New Roman" w:hAnsi="Times New Roman" w:cs="Times New Roman"/>
                <w:bCs/>
                <w:sz w:val="18"/>
                <w:szCs w:val="20"/>
                <w:lang w:val="es-ES" w:eastAsia="es-ES"/>
              </w:rPr>
            </w:pPr>
            <w:r w:rsidRPr="004E662E">
              <w:rPr>
                <w:rFonts w:ascii="Times New Roman" w:eastAsia="Times New Roman" w:hAnsi="Times New Roman" w:cs="Times New Roman"/>
                <w:bCs/>
                <w:sz w:val="18"/>
                <w:szCs w:val="20"/>
                <w:lang w:val="es-ES" w:eastAsia="es-ES"/>
              </w:rPr>
              <w:t>4</w:t>
            </w:r>
          </w:p>
        </w:tc>
      </w:tr>
    </w:tbl>
    <w:p w14:paraId="6416BFDA" w14:textId="7FB36316" w:rsidR="003610F2" w:rsidRPr="00360EE7" w:rsidRDefault="003610F2" w:rsidP="003610F2">
      <w:pPr>
        <w:spacing w:line="360" w:lineRule="auto"/>
        <w:jc w:val="both"/>
        <w:rPr>
          <w:rFonts w:ascii="Times New Roman" w:eastAsia="Times New Roman" w:hAnsi="Times New Roman" w:cs="Times New Roman"/>
          <w:bCs/>
          <w:sz w:val="16"/>
          <w:szCs w:val="24"/>
          <w:lang w:val="es-ES" w:eastAsia="es-ES"/>
        </w:rPr>
      </w:pPr>
      <w:r w:rsidRPr="00360EE7">
        <w:rPr>
          <w:rFonts w:ascii="Times New Roman" w:eastAsia="Times New Roman" w:hAnsi="Times New Roman" w:cs="Times New Roman"/>
          <w:bCs/>
          <w:i/>
          <w:sz w:val="16"/>
          <w:szCs w:val="24"/>
          <w:lang w:val="es-ES" w:eastAsia="es-ES"/>
        </w:rPr>
        <w:t>Fuente:</w:t>
      </w:r>
      <w:r w:rsidRPr="00360EE7">
        <w:rPr>
          <w:rFonts w:ascii="Times New Roman" w:eastAsia="Times New Roman" w:hAnsi="Times New Roman" w:cs="Times New Roman"/>
          <w:bCs/>
          <w:sz w:val="16"/>
          <w:szCs w:val="24"/>
          <w:lang w:val="es-ES" w:eastAsia="es-ES"/>
        </w:rPr>
        <w:t xml:space="preserve"> Estudio de Línea de base</w:t>
      </w:r>
      <w:r w:rsidR="00DC14AD">
        <w:rPr>
          <w:rFonts w:ascii="Times New Roman" w:eastAsia="Times New Roman" w:hAnsi="Times New Roman" w:cs="Times New Roman"/>
          <w:bCs/>
          <w:sz w:val="16"/>
          <w:szCs w:val="24"/>
          <w:lang w:val="es-ES" w:eastAsia="es-ES"/>
        </w:rPr>
        <w:t>, adaptado con las IIEE que se aplicó.</w:t>
      </w:r>
    </w:p>
    <w:p w14:paraId="57CAFA9E"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definir a la población objetivo se realizó el muestreo aleatorio de 5 secciones por grado e I.E (una sección por grado de 1º a 5º grado), de una tabla de números aleatorios a fin que se pueda seleccionar un total de 20 estudiantes por I.E, es decir, 4 estudiantes titulares (dos hombres, dos mujeres) por cada sección seleccionada y de 4 estudiantes suplentes (dos hombres, dos mujeres) por sección, para cubrir la ausencia de alguno de los titulares el día que corresponda la aplicación. Además, se tendrá en cuenta que los estudiantes seleccionados hayan participado durante los dos años de la ejecución de la intervención. </w:t>
      </w:r>
    </w:p>
    <w:p w14:paraId="59F4F2BE" w14:textId="77777777" w:rsidR="004A2B10" w:rsidRDefault="004A2B10" w:rsidP="003610F2">
      <w:pPr>
        <w:spacing w:after="0" w:line="240" w:lineRule="auto"/>
        <w:rPr>
          <w:rFonts w:ascii="Times New Roman" w:hAnsi="Times New Roman" w:cs="Times New Roman"/>
          <w:b/>
          <w:sz w:val="24"/>
        </w:rPr>
      </w:pPr>
    </w:p>
    <w:p w14:paraId="56C648E0" w14:textId="1D356FB9" w:rsidR="00493F81" w:rsidRPr="0077467C" w:rsidRDefault="0077467C" w:rsidP="0077467C">
      <w:pPr>
        <w:pStyle w:val="Descripcin"/>
        <w:rPr>
          <w:i w:val="0"/>
          <w:iCs w:val="0"/>
          <w:color w:val="404040" w:themeColor="text1" w:themeTint="BF"/>
        </w:rPr>
      </w:pPr>
      <w:bookmarkStart w:id="29" w:name="_Toc511322804"/>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8</w:t>
      </w:r>
      <w:r w:rsidRPr="0077467C">
        <w:rPr>
          <w:rStyle w:val="nfasissutil"/>
        </w:rPr>
        <w:fldChar w:fldCharType="end"/>
      </w:r>
      <w:r w:rsidRPr="0077467C">
        <w:rPr>
          <w:rStyle w:val="nfasissutil"/>
        </w:rPr>
        <w:t xml:space="preserve">: </w:t>
      </w:r>
      <w:r w:rsidR="003610F2" w:rsidRPr="0077467C">
        <w:rPr>
          <w:rStyle w:val="nfasissutil"/>
        </w:rPr>
        <w:t>Muestra por Ins</w:t>
      </w:r>
      <w:r w:rsidR="00493F81" w:rsidRPr="0077467C">
        <w:rPr>
          <w:rStyle w:val="nfasissutil"/>
        </w:rPr>
        <w:t>titución Educativa Seleccionada</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372"/>
        <w:gridCol w:w="2693"/>
        <w:gridCol w:w="2373"/>
      </w:tblGrid>
      <w:tr w:rsidR="003610F2" w:rsidRPr="00360EE7" w14:paraId="37DA3826" w14:textId="77777777" w:rsidTr="00AE1129">
        <w:trPr>
          <w:trHeight w:val="261"/>
          <w:jc w:val="center"/>
        </w:trPr>
        <w:tc>
          <w:tcPr>
            <w:tcW w:w="7510" w:type="dxa"/>
            <w:gridSpan w:val="4"/>
            <w:shd w:val="clear" w:color="auto" w:fill="C00000"/>
            <w:vAlign w:val="center"/>
          </w:tcPr>
          <w:p w14:paraId="4625EBF7"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ELECCIÓN DE LA MUESTRA POR INSTITUCIÓN EDUCATIVA SELECCIONADA</w:t>
            </w:r>
          </w:p>
        </w:tc>
      </w:tr>
      <w:tr w:rsidR="003610F2" w:rsidRPr="00360EE7" w14:paraId="0C0CDD33" w14:textId="77777777" w:rsidTr="00AE1129">
        <w:trPr>
          <w:trHeight w:val="166"/>
          <w:jc w:val="center"/>
        </w:trPr>
        <w:tc>
          <w:tcPr>
            <w:tcW w:w="1072" w:type="dxa"/>
            <w:tcBorders>
              <w:top w:val="nil"/>
              <w:left w:val="single" w:sz="4" w:space="0" w:color="auto"/>
              <w:bottom w:val="single" w:sz="4" w:space="0" w:color="auto"/>
              <w:right w:val="nil"/>
            </w:tcBorders>
            <w:shd w:val="clear" w:color="auto" w:fill="C00000"/>
            <w:vAlign w:val="center"/>
          </w:tcPr>
          <w:p w14:paraId="49A8E657"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p>
        </w:tc>
        <w:tc>
          <w:tcPr>
            <w:tcW w:w="1372" w:type="dxa"/>
            <w:tcBorders>
              <w:top w:val="nil"/>
              <w:left w:val="nil"/>
              <w:bottom w:val="nil"/>
              <w:right w:val="single" w:sz="4" w:space="0" w:color="auto"/>
            </w:tcBorders>
            <w:shd w:val="clear" w:color="auto" w:fill="C00000"/>
            <w:vAlign w:val="center"/>
          </w:tcPr>
          <w:p w14:paraId="6F997DF4"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p>
        </w:tc>
        <w:tc>
          <w:tcPr>
            <w:tcW w:w="5066" w:type="dxa"/>
            <w:gridSpan w:val="2"/>
            <w:tcBorders>
              <w:left w:val="single" w:sz="4" w:space="0" w:color="auto"/>
            </w:tcBorders>
            <w:shd w:val="clear" w:color="auto" w:fill="C00000"/>
            <w:vAlign w:val="center"/>
          </w:tcPr>
          <w:p w14:paraId="6E81FE7C"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Nº DE ESTUDIANTES</w:t>
            </w:r>
          </w:p>
        </w:tc>
      </w:tr>
      <w:tr w:rsidR="003610F2" w:rsidRPr="00360EE7" w14:paraId="1CC99232" w14:textId="77777777" w:rsidTr="00AE1129">
        <w:trPr>
          <w:trHeight w:val="370"/>
          <w:jc w:val="center"/>
        </w:trPr>
        <w:tc>
          <w:tcPr>
            <w:tcW w:w="1072" w:type="dxa"/>
            <w:tcBorders>
              <w:top w:val="single" w:sz="4" w:space="0" w:color="auto"/>
            </w:tcBorders>
            <w:shd w:val="clear" w:color="auto" w:fill="C00000"/>
            <w:vAlign w:val="center"/>
          </w:tcPr>
          <w:p w14:paraId="648EB4A2"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GRADOS</w:t>
            </w:r>
          </w:p>
        </w:tc>
        <w:tc>
          <w:tcPr>
            <w:tcW w:w="1372" w:type="dxa"/>
            <w:tcBorders>
              <w:top w:val="single" w:sz="4" w:space="0" w:color="auto"/>
            </w:tcBorders>
            <w:shd w:val="clear" w:color="auto" w:fill="C00000"/>
            <w:vAlign w:val="center"/>
          </w:tcPr>
          <w:p w14:paraId="51B49327"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Nº DE SECCIONES</w:t>
            </w:r>
          </w:p>
        </w:tc>
        <w:tc>
          <w:tcPr>
            <w:tcW w:w="2693" w:type="dxa"/>
            <w:shd w:val="clear" w:color="auto" w:fill="C00000"/>
            <w:vAlign w:val="center"/>
          </w:tcPr>
          <w:p w14:paraId="177E1304"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TITULARES</w:t>
            </w:r>
          </w:p>
        </w:tc>
        <w:tc>
          <w:tcPr>
            <w:tcW w:w="2373" w:type="dxa"/>
            <w:shd w:val="clear" w:color="auto" w:fill="C00000"/>
            <w:vAlign w:val="center"/>
          </w:tcPr>
          <w:p w14:paraId="5AAC3DBE"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SUPLENTES</w:t>
            </w:r>
          </w:p>
        </w:tc>
      </w:tr>
      <w:tr w:rsidR="003610F2" w:rsidRPr="00360EE7" w14:paraId="7D60389C" w14:textId="77777777" w:rsidTr="00AE1129">
        <w:trPr>
          <w:trHeight w:val="511"/>
          <w:jc w:val="center"/>
        </w:trPr>
        <w:tc>
          <w:tcPr>
            <w:tcW w:w="1072" w:type="dxa"/>
            <w:shd w:val="clear" w:color="auto" w:fill="C00000"/>
            <w:vAlign w:val="center"/>
          </w:tcPr>
          <w:p w14:paraId="7BFA386A"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1</w:t>
            </w:r>
          </w:p>
        </w:tc>
        <w:tc>
          <w:tcPr>
            <w:tcW w:w="1372" w:type="dxa"/>
            <w:shd w:val="clear" w:color="auto" w:fill="auto"/>
            <w:vAlign w:val="center"/>
          </w:tcPr>
          <w:p w14:paraId="495339D0"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w:t>
            </w:r>
          </w:p>
        </w:tc>
        <w:tc>
          <w:tcPr>
            <w:tcW w:w="2693" w:type="dxa"/>
            <w:shd w:val="clear" w:color="auto" w:fill="auto"/>
            <w:vAlign w:val="center"/>
          </w:tcPr>
          <w:p w14:paraId="18DDAB6B"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c>
          <w:tcPr>
            <w:tcW w:w="2373" w:type="dxa"/>
            <w:shd w:val="clear" w:color="auto" w:fill="auto"/>
            <w:vAlign w:val="center"/>
          </w:tcPr>
          <w:p w14:paraId="0B05ECF5"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r>
      <w:tr w:rsidR="003610F2" w:rsidRPr="00360EE7" w14:paraId="4D2D9220" w14:textId="77777777" w:rsidTr="00AE1129">
        <w:trPr>
          <w:trHeight w:val="406"/>
          <w:jc w:val="center"/>
        </w:trPr>
        <w:tc>
          <w:tcPr>
            <w:tcW w:w="1072" w:type="dxa"/>
            <w:shd w:val="clear" w:color="auto" w:fill="C00000"/>
            <w:vAlign w:val="center"/>
          </w:tcPr>
          <w:p w14:paraId="6F68AF0E"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2</w:t>
            </w:r>
          </w:p>
        </w:tc>
        <w:tc>
          <w:tcPr>
            <w:tcW w:w="1372" w:type="dxa"/>
            <w:shd w:val="clear" w:color="auto" w:fill="auto"/>
            <w:vAlign w:val="center"/>
          </w:tcPr>
          <w:p w14:paraId="1E10ABFE"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w:t>
            </w:r>
          </w:p>
        </w:tc>
        <w:tc>
          <w:tcPr>
            <w:tcW w:w="2693" w:type="dxa"/>
            <w:shd w:val="clear" w:color="auto" w:fill="auto"/>
            <w:vAlign w:val="center"/>
          </w:tcPr>
          <w:p w14:paraId="00A2E527"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c>
          <w:tcPr>
            <w:tcW w:w="2373" w:type="dxa"/>
            <w:shd w:val="clear" w:color="auto" w:fill="auto"/>
            <w:vAlign w:val="center"/>
          </w:tcPr>
          <w:p w14:paraId="043DAD4A"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r>
      <w:tr w:rsidR="003610F2" w:rsidRPr="00360EE7" w14:paraId="7F4A936F" w14:textId="77777777" w:rsidTr="00AE1129">
        <w:trPr>
          <w:trHeight w:val="498"/>
          <w:jc w:val="center"/>
        </w:trPr>
        <w:tc>
          <w:tcPr>
            <w:tcW w:w="1072" w:type="dxa"/>
            <w:shd w:val="clear" w:color="auto" w:fill="C00000"/>
            <w:vAlign w:val="center"/>
          </w:tcPr>
          <w:p w14:paraId="684BBB55"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3</w:t>
            </w:r>
          </w:p>
        </w:tc>
        <w:tc>
          <w:tcPr>
            <w:tcW w:w="1372" w:type="dxa"/>
            <w:shd w:val="clear" w:color="auto" w:fill="auto"/>
            <w:vAlign w:val="center"/>
          </w:tcPr>
          <w:p w14:paraId="3C5EA770"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w:t>
            </w:r>
          </w:p>
        </w:tc>
        <w:tc>
          <w:tcPr>
            <w:tcW w:w="2693" w:type="dxa"/>
            <w:shd w:val="clear" w:color="auto" w:fill="auto"/>
            <w:vAlign w:val="center"/>
          </w:tcPr>
          <w:p w14:paraId="164A3B52"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c>
          <w:tcPr>
            <w:tcW w:w="2373" w:type="dxa"/>
            <w:shd w:val="clear" w:color="auto" w:fill="auto"/>
            <w:vAlign w:val="center"/>
          </w:tcPr>
          <w:p w14:paraId="38D28524"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r>
      <w:tr w:rsidR="003610F2" w:rsidRPr="00360EE7" w14:paraId="3026C843" w14:textId="77777777" w:rsidTr="00AE1129">
        <w:trPr>
          <w:trHeight w:val="548"/>
          <w:jc w:val="center"/>
        </w:trPr>
        <w:tc>
          <w:tcPr>
            <w:tcW w:w="1072" w:type="dxa"/>
            <w:shd w:val="clear" w:color="auto" w:fill="C00000"/>
            <w:vAlign w:val="center"/>
          </w:tcPr>
          <w:p w14:paraId="6B0715F6"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4</w:t>
            </w:r>
          </w:p>
        </w:tc>
        <w:tc>
          <w:tcPr>
            <w:tcW w:w="1372" w:type="dxa"/>
            <w:shd w:val="clear" w:color="auto" w:fill="auto"/>
            <w:vAlign w:val="center"/>
          </w:tcPr>
          <w:p w14:paraId="09E27C53"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w:t>
            </w:r>
          </w:p>
        </w:tc>
        <w:tc>
          <w:tcPr>
            <w:tcW w:w="2693" w:type="dxa"/>
            <w:shd w:val="clear" w:color="auto" w:fill="auto"/>
            <w:vAlign w:val="center"/>
          </w:tcPr>
          <w:p w14:paraId="50C83CAA"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c>
          <w:tcPr>
            <w:tcW w:w="2373" w:type="dxa"/>
            <w:shd w:val="clear" w:color="auto" w:fill="auto"/>
            <w:vAlign w:val="center"/>
          </w:tcPr>
          <w:p w14:paraId="2CCC2EA9"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r>
      <w:tr w:rsidR="003610F2" w:rsidRPr="00360EE7" w14:paraId="5F364D3B" w14:textId="77777777" w:rsidTr="00AE1129">
        <w:trPr>
          <w:jc w:val="center"/>
        </w:trPr>
        <w:tc>
          <w:tcPr>
            <w:tcW w:w="1072" w:type="dxa"/>
            <w:shd w:val="clear" w:color="auto" w:fill="C00000"/>
            <w:vAlign w:val="center"/>
          </w:tcPr>
          <w:p w14:paraId="5ADD7506"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5</w:t>
            </w:r>
          </w:p>
        </w:tc>
        <w:tc>
          <w:tcPr>
            <w:tcW w:w="1372" w:type="dxa"/>
            <w:shd w:val="clear" w:color="auto" w:fill="auto"/>
            <w:vAlign w:val="center"/>
          </w:tcPr>
          <w:p w14:paraId="7CDF5A57"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w:t>
            </w:r>
          </w:p>
        </w:tc>
        <w:tc>
          <w:tcPr>
            <w:tcW w:w="2693" w:type="dxa"/>
            <w:shd w:val="clear" w:color="auto" w:fill="auto"/>
            <w:vAlign w:val="center"/>
          </w:tcPr>
          <w:p w14:paraId="1F99C2C7"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c>
          <w:tcPr>
            <w:tcW w:w="2373" w:type="dxa"/>
            <w:shd w:val="clear" w:color="auto" w:fill="auto"/>
            <w:vAlign w:val="center"/>
          </w:tcPr>
          <w:p w14:paraId="68D219D7"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04 estudiantes (02 hombres y 02 mujeres)</w:t>
            </w:r>
          </w:p>
        </w:tc>
      </w:tr>
      <w:tr w:rsidR="003610F2" w:rsidRPr="00360EE7" w14:paraId="35B6281B" w14:textId="77777777" w:rsidTr="00AE1129">
        <w:trPr>
          <w:trHeight w:val="548"/>
          <w:jc w:val="center"/>
        </w:trPr>
        <w:tc>
          <w:tcPr>
            <w:tcW w:w="1072" w:type="dxa"/>
            <w:shd w:val="clear" w:color="auto" w:fill="C00000"/>
            <w:vAlign w:val="center"/>
          </w:tcPr>
          <w:p w14:paraId="413DC180"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05 grados</w:t>
            </w:r>
          </w:p>
        </w:tc>
        <w:tc>
          <w:tcPr>
            <w:tcW w:w="1372" w:type="dxa"/>
            <w:shd w:val="clear" w:color="auto" w:fill="auto"/>
            <w:vAlign w:val="center"/>
          </w:tcPr>
          <w:p w14:paraId="79352902"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05 secciones</w:t>
            </w:r>
          </w:p>
        </w:tc>
        <w:tc>
          <w:tcPr>
            <w:tcW w:w="2693" w:type="dxa"/>
            <w:shd w:val="clear" w:color="auto" w:fill="auto"/>
            <w:vAlign w:val="center"/>
          </w:tcPr>
          <w:p w14:paraId="077325F2"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20 estudiantes</w:t>
            </w:r>
          </w:p>
        </w:tc>
        <w:tc>
          <w:tcPr>
            <w:tcW w:w="2373" w:type="dxa"/>
            <w:shd w:val="clear" w:color="auto" w:fill="auto"/>
            <w:vAlign w:val="center"/>
          </w:tcPr>
          <w:p w14:paraId="67835DE6"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20 estudiantes.</w:t>
            </w:r>
          </w:p>
        </w:tc>
      </w:tr>
    </w:tbl>
    <w:p w14:paraId="71FC892A" w14:textId="77777777" w:rsidR="003610F2" w:rsidRDefault="003610F2" w:rsidP="00493F81">
      <w:pPr>
        <w:spacing w:line="360" w:lineRule="auto"/>
        <w:ind w:firstLine="492"/>
        <w:jc w:val="both"/>
        <w:rPr>
          <w:rFonts w:ascii="Times New Roman" w:eastAsia="Times New Roman" w:hAnsi="Times New Roman" w:cs="Times New Roman"/>
          <w:bCs/>
          <w:sz w:val="16"/>
          <w:szCs w:val="24"/>
          <w:lang w:eastAsia="es-ES"/>
        </w:rPr>
      </w:pP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Estudio de la línea de base</w:t>
      </w:r>
    </w:p>
    <w:p w14:paraId="0FE6AB45" w14:textId="77777777" w:rsidR="00493F81" w:rsidRPr="00360EE7" w:rsidRDefault="00493F81" w:rsidP="00493F81">
      <w:pPr>
        <w:spacing w:line="360" w:lineRule="auto"/>
        <w:ind w:firstLine="492"/>
        <w:jc w:val="both"/>
        <w:rPr>
          <w:rFonts w:ascii="Times New Roman" w:eastAsia="Times New Roman" w:hAnsi="Times New Roman" w:cs="Times New Roman"/>
          <w:bCs/>
          <w:sz w:val="16"/>
          <w:szCs w:val="24"/>
          <w:lang w:eastAsia="es-ES"/>
        </w:rPr>
      </w:pPr>
    </w:p>
    <w:p w14:paraId="0026FCAF" w14:textId="77777777" w:rsidR="003610F2" w:rsidRPr="00360EE7" w:rsidRDefault="003610F2" w:rsidP="00C06CFE">
      <w:pPr>
        <w:pStyle w:val="Prrafodelista"/>
        <w:numPr>
          <w:ilvl w:val="2"/>
          <w:numId w:val="79"/>
        </w:numPr>
        <w:rPr>
          <w:rFonts w:ascii="Times New Roman" w:eastAsia="Times New Roman" w:hAnsi="Times New Roman" w:cs="Times New Roman"/>
          <w:b/>
          <w:bCs/>
          <w:sz w:val="24"/>
          <w:szCs w:val="24"/>
          <w:lang w:val="es-ES_tradnl" w:eastAsia="es-ES"/>
        </w:rPr>
      </w:pPr>
      <w:r w:rsidRPr="00360EE7">
        <w:rPr>
          <w:rFonts w:ascii="Times New Roman" w:eastAsia="Times New Roman" w:hAnsi="Times New Roman" w:cs="Times New Roman"/>
          <w:b/>
          <w:bCs/>
          <w:sz w:val="24"/>
          <w:szCs w:val="24"/>
          <w:lang w:val="es-ES_tradnl" w:eastAsia="es-ES"/>
        </w:rPr>
        <w:t>Procesamiento y consistencia de la información cuantitativa</w:t>
      </w:r>
    </w:p>
    <w:p w14:paraId="72B872C1" w14:textId="77777777" w:rsidR="003610F2" w:rsidRPr="00360EE7" w:rsidRDefault="003610F2" w:rsidP="004A2B10">
      <w:pPr>
        <w:spacing w:line="360" w:lineRule="auto"/>
        <w:ind w:left="205"/>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El procesamiento de la información fue desarrollado por el equipo profesional de la consultoría utilizando el programa SPSS.</w:t>
      </w:r>
    </w:p>
    <w:p w14:paraId="29174443" w14:textId="77777777" w:rsidR="003610F2" w:rsidRPr="00360EE7" w:rsidRDefault="003610F2" w:rsidP="004A2B10">
      <w:pPr>
        <w:numPr>
          <w:ilvl w:val="0"/>
          <w:numId w:val="1"/>
        </w:numPr>
        <w:spacing w:line="360" w:lineRule="auto"/>
        <w:ind w:left="720"/>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sz w:val="24"/>
          <w:szCs w:val="24"/>
          <w:lang w:eastAsia="es-ES"/>
        </w:rPr>
        <w:t>Ingresar los datos:</w:t>
      </w:r>
      <w:r w:rsidRPr="00360EE7">
        <w:rPr>
          <w:rFonts w:ascii="Times New Roman" w:eastAsia="Times New Roman" w:hAnsi="Times New Roman" w:cs="Times New Roman"/>
          <w:bCs/>
          <w:sz w:val="24"/>
          <w:szCs w:val="24"/>
          <w:lang w:eastAsia="es-ES"/>
        </w:rPr>
        <w:t xml:space="preserve"> Para esta tarea se utilizó una plantilla en Excel el cual facilitó el ingreso masivo de los datos, donde se controló el rango de los datos. El ingreso de los datos se realizó mediante digitadores, donde cada digitador trabajó con un subconjunto de los cuestionarios.</w:t>
      </w:r>
    </w:p>
    <w:p w14:paraId="7CA280A6" w14:textId="77777777" w:rsidR="003610F2" w:rsidRPr="00360EE7" w:rsidRDefault="003610F2" w:rsidP="004A2B10">
      <w:pPr>
        <w:numPr>
          <w:ilvl w:val="0"/>
          <w:numId w:val="1"/>
        </w:numPr>
        <w:spacing w:line="360" w:lineRule="auto"/>
        <w:ind w:left="720"/>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
          <w:bCs/>
          <w:sz w:val="24"/>
          <w:szCs w:val="24"/>
          <w:lang w:eastAsia="es-ES"/>
        </w:rPr>
        <w:t>Concentración de la información:</w:t>
      </w:r>
      <w:r w:rsidRPr="00360EE7">
        <w:rPr>
          <w:rFonts w:ascii="Times New Roman" w:eastAsia="Times New Roman" w:hAnsi="Times New Roman" w:cs="Times New Roman"/>
          <w:bCs/>
          <w:sz w:val="24"/>
          <w:szCs w:val="24"/>
          <w:lang w:eastAsia="es-ES"/>
        </w:rPr>
        <w:t xml:space="preserve"> Como cada digitador trabajó con un subconjunto de cuestionarios, se reunió todos los cuestionarios ingresados en una base de datos única, sin duplicaciones ni omisiones. </w:t>
      </w:r>
    </w:p>
    <w:p w14:paraId="012E56FF" w14:textId="77777777" w:rsidR="003610F2" w:rsidRPr="00360EE7" w:rsidRDefault="003610F2" w:rsidP="004A2B10">
      <w:pPr>
        <w:pStyle w:val="Prrafodelista"/>
        <w:numPr>
          <w:ilvl w:val="0"/>
          <w:numId w:val="1"/>
        </w:numPr>
        <w:spacing w:line="360" w:lineRule="auto"/>
        <w:ind w:left="720"/>
        <w:jc w:val="both"/>
        <w:rPr>
          <w:rFonts w:ascii="Times New Roman" w:hAnsi="Times New Roman" w:cs="Times New Roman"/>
          <w:sz w:val="24"/>
          <w:szCs w:val="24"/>
        </w:rPr>
      </w:pPr>
      <w:r w:rsidRPr="00360EE7">
        <w:rPr>
          <w:rFonts w:ascii="Times New Roman" w:eastAsia="Times New Roman" w:hAnsi="Times New Roman" w:cs="Times New Roman"/>
          <w:b/>
          <w:bCs/>
          <w:sz w:val="24"/>
          <w:szCs w:val="24"/>
          <w:lang w:eastAsia="es-ES"/>
        </w:rPr>
        <w:t>Consistencia de los datos:</w:t>
      </w:r>
      <w:r w:rsidRPr="00360EE7">
        <w:rPr>
          <w:rFonts w:ascii="Times New Roman" w:eastAsia="Times New Roman" w:hAnsi="Times New Roman" w:cs="Times New Roman"/>
          <w:bCs/>
          <w:sz w:val="24"/>
          <w:szCs w:val="24"/>
          <w:lang w:eastAsia="es-ES"/>
        </w:rPr>
        <w:t xml:space="preserve"> </w:t>
      </w:r>
      <w:r w:rsidRPr="00360EE7">
        <w:rPr>
          <w:rFonts w:ascii="Times New Roman" w:hAnsi="Times New Roman" w:cs="Times New Roman"/>
          <w:sz w:val="24"/>
          <w:szCs w:val="24"/>
        </w:rPr>
        <w:t>En el proceso de consistencia de los datos se desarrollaron las siguientes metodologías y técnicas:</w:t>
      </w:r>
    </w:p>
    <w:p w14:paraId="69CC1D52" w14:textId="77777777" w:rsidR="003610F2" w:rsidRPr="00360EE7" w:rsidRDefault="003610F2" w:rsidP="004A2B10">
      <w:pPr>
        <w:pStyle w:val="Prrafodelista"/>
        <w:spacing w:line="360" w:lineRule="auto"/>
        <w:jc w:val="both"/>
        <w:rPr>
          <w:rFonts w:ascii="Times New Roman" w:hAnsi="Times New Roman" w:cs="Times New Roman"/>
          <w:sz w:val="24"/>
          <w:szCs w:val="24"/>
        </w:rPr>
      </w:pPr>
    </w:p>
    <w:p w14:paraId="568DC4D4" w14:textId="77777777" w:rsidR="003610F2" w:rsidRPr="00360EE7" w:rsidRDefault="003610F2" w:rsidP="004A2B10">
      <w:pPr>
        <w:pStyle w:val="Prrafodelista"/>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realizó doble digitación del 50% de los cuestionarios de Tolerancia y Conocimiento – Percepción, al final de la doble digitación se realizó el cruce de esta doble digitación para verificar la calidad de los datos, después de hacer el cruce se observó que la coincidencia de las respuestas por cada </w:t>
      </w:r>
      <w:r w:rsidRPr="00360EE7">
        <w:rPr>
          <w:rFonts w:ascii="Times New Roman" w:hAnsi="Times New Roman" w:cs="Times New Roman"/>
          <w:i/>
          <w:sz w:val="24"/>
          <w:szCs w:val="24"/>
        </w:rPr>
        <w:t>ítem</w:t>
      </w:r>
      <w:r w:rsidRPr="00360EE7">
        <w:rPr>
          <w:rFonts w:ascii="Times New Roman" w:hAnsi="Times New Roman" w:cs="Times New Roman"/>
          <w:sz w:val="24"/>
          <w:szCs w:val="24"/>
        </w:rPr>
        <w:t xml:space="preserve"> fue alrededor de 97%, en los casos que no existió esta coincidencia se pasó a revisar los cuadernillos en físicos y ver la respuesta que marcó el estudiante en estos cuadernillos y se corrigió la data. </w:t>
      </w:r>
    </w:p>
    <w:p w14:paraId="17C4EFDB" w14:textId="77777777" w:rsidR="003610F2" w:rsidRPr="00360EE7" w:rsidRDefault="003610F2" w:rsidP="003610F2">
      <w:pPr>
        <w:pStyle w:val="Prrafodelista"/>
        <w:spacing w:line="360" w:lineRule="auto"/>
        <w:ind w:left="1428"/>
        <w:jc w:val="both"/>
        <w:rPr>
          <w:rFonts w:ascii="Times New Roman" w:hAnsi="Times New Roman" w:cs="Times New Roman"/>
          <w:sz w:val="24"/>
          <w:szCs w:val="24"/>
        </w:rPr>
      </w:pPr>
    </w:p>
    <w:p w14:paraId="79325B2E" w14:textId="77777777" w:rsidR="003610F2" w:rsidRPr="00360EE7" w:rsidRDefault="003610F2" w:rsidP="004A2B10">
      <w:pPr>
        <w:pStyle w:val="Prrafodelista"/>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Después de la doble digitación y la consolidación de la base de datos para ambos cuestionarios, se procedió a sacar frecuencias a cada uno de las variables de la base de datos tales como grado, sexo, edad y cada uno de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del cuestionario. Con estas frecuencias se observó que no existieran valores extraños. Se encontró algunos valores extraños en grado y edad, para dar solución a estos valores se pasó a revisar en los cuestionarios en físico y con ellos poner el valor correspondiente a cada uno de ellos. Con estas frecuencias también se revisó que la cantidad de mujeres y hombres dentro de cada grado sean las mismas (2 estudiantes hombres - 2 estudiantes mujeres).</w:t>
      </w:r>
    </w:p>
    <w:p w14:paraId="1BE0DD83" w14:textId="77777777" w:rsidR="003610F2" w:rsidRPr="00360EE7" w:rsidRDefault="003610F2" w:rsidP="004A2B10">
      <w:pPr>
        <w:pStyle w:val="Prrafodelista"/>
        <w:spacing w:line="360" w:lineRule="auto"/>
        <w:ind w:left="360"/>
        <w:jc w:val="both"/>
        <w:rPr>
          <w:rFonts w:ascii="Times New Roman" w:hAnsi="Times New Roman" w:cs="Times New Roman"/>
          <w:sz w:val="24"/>
          <w:szCs w:val="24"/>
        </w:rPr>
      </w:pPr>
    </w:p>
    <w:p w14:paraId="1C9EB05A" w14:textId="77777777" w:rsidR="003610F2" w:rsidRPr="00360EE7" w:rsidRDefault="003610F2" w:rsidP="004A2B10">
      <w:pPr>
        <w:pStyle w:val="Prrafodelista"/>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con las frecuencias se observó los valores </w:t>
      </w:r>
      <w:r w:rsidRPr="00360EE7">
        <w:rPr>
          <w:rFonts w:ascii="Times New Roman" w:hAnsi="Times New Roman" w:cs="Times New Roman"/>
          <w:i/>
          <w:sz w:val="24"/>
          <w:szCs w:val="24"/>
        </w:rPr>
        <w:t>missing</w:t>
      </w:r>
      <w:r w:rsidRPr="00360EE7">
        <w:rPr>
          <w:rFonts w:ascii="Times New Roman" w:hAnsi="Times New Roman" w:cs="Times New Roman"/>
          <w:sz w:val="24"/>
          <w:szCs w:val="24"/>
        </w:rPr>
        <w:t xml:space="preserve"> (datos faltantes), en este punto se encontró que el porcentaje de valores faltantes por cada </w:t>
      </w:r>
      <w:r w:rsidRPr="00360EE7">
        <w:rPr>
          <w:rFonts w:ascii="Times New Roman" w:hAnsi="Times New Roman" w:cs="Times New Roman"/>
          <w:i/>
          <w:sz w:val="24"/>
          <w:szCs w:val="24"/>
        </w:rPr>
        <w:t>ítem</w:t>
      </w:r>
      <w:r w:rsidRPr="00360EE7">
        <w:rPr>
          <w:rFonts w:ascii="Times New Roman" w:hAnsi="Times New Roman" w:cs="Times New Roman"/>
          <w:sz w:val="24"/>
          <w:szCs w:val="24"/>
        </w:rPr>
        <w:t xml:space="preserve"> estuvieron alrededor del 1%. En primera instancia, se realizó la imputación de los datos pero nos encontramos que en la base de datos generada en la Línea de Base no se realizó ningún proceso de imputación en la construcción de los indicadores y los niveles de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Por este motivo, para que sea comparable los resultados de la Línea de Base con la aplicación del 2017 no se realizó ningún tipo de imputación, si se hubiera realizado imputación solo a la data de la aplicación del 2017 generaríamos un sesgo a favor o en contra de los índices calculados para el año 2017. Lo bueno es que en la data generada para el 2017 el porcentaje de valores faltantes es bastante pequeño (1%), gracias a ello los indicadores construidos no se ven afectados. </w:t>
      </w:r>
    </w:p>
    <w:p w14:paraId="0EE0244C" w14:textId="77777777" w:rsidR="003610F2" w:rsidRPr="00360EE7" w:rsidRDefault="003610F2" w:rsidP="004A2B10">
      <w:pPr>
        <w:pStyle w:val="Prrafodelista"/>
        <w:spacing w:line="360" w:lineRule="auto"/>
        <w:jc w:val="both"/>
        <w:rPr>
          <w:rFonts w:ascii="Times New Roman" w:hAnsi="Times New Roman" w:cs="Times New Roman"/>
          <w:sz w:val="24"/>
          <w:szCs w:val="24"/>
        </w:rPr>
      </w:pPr>
    </w:p>
    <w:p w14:paraId="47DD228B" w14:textId="77777777" w:rsidR="003610F2" w:rsidRPr="00360EE7" w:rsidRDefault="003610F2" w:rsidP="004A2B10">
      <w:pPr>
        <w:pStyle w:val="Prrafodelista"/>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realizó el cruce de las variables grado, edad, sección, sexo para observar alguna inconsistencia generada entre la combinación de estas variables, se observó que no existe ningún tipo de inconsistencia con respecto a estas variables.</w:t>
      </w:r>
    </w:p>
    <w:p w14:paraId="09830B69" w14:textId="7B2F6519" w:rsidR="003610F2" w:rsidRDefault="003610F2" w:rsidP="004A2B10">
      <w:pPr>
        <w:spacing w:line="360" w:lineRule="auto"/>
        <w:ind w:left="672"/>
        <w:jc w:val="both"/>
        <w:rPr>
          <w:rFonts w:ascii="Times New Roman" w:hAnsi="Times New Roman" w:cs="Times New Roman"/>
          <w:sz w:val="24"/>
          <w:szCs w:val="24"/>
        </w:rPr>
      </w:pPr>
      <w:r w:rsidRPr="00360EE7">
        <w:rPr>
          <w:rFonts w:ascii="Times New Roman" w:hAnsi="Times New Roman" w:cs="Times New Roman"/>
          <w:sz w:val="24"/>
          <w:szCs w:val="24"/>
        </w:rPr>
        <w:t xml:space="preserve">Al dar fin a este proceso recién se empezó a realizar el análisis de la base de </w:t>
      </w:r>
      <w:r w:rsidR="00060C8F" w:rsidRPr="00360EE7">
        <w:rPr>
          <w:rFonts w:ascii="Times New Roman" w:hAnsi="Times New Roman" w:cs="Times New Roman"/>
          <w:sz w:val="24"/>
          <w:szCs w:val="24"/>
        </w:rPr>
        <w:t xml:space="preserve">datos </w:t>
      </w:r>
      <w:r w:rsidR="00060C8F">
        <w:rPr>
          <w:rFonts w:ascii="Times New Roman" w:hAnsi="Times New Roman" w:cs="Times New Roman"/>
          <w:sz w:val="24"/>
          <w:szCs w:val="24"/>
        </w:rPr>
        <w:t>de</w:t>
      </w:r>
      <w:r w:rsidRPr="00360EE7">
        <w:rPr>
          <w:rFonts w:ascii="Times New Roman" w:hAnsi="Times New Roman" w:cs="Times New Roman"/>
          <w:sz w:val="24"/>
          <w:szCs w:val="24"/>
        </w:rPr>
        <w:t xml:space="preserve"> los dos cuestionarios.</w:t>
      </w:r>
    </w:p>
    <w:p w14:paraId="4DE845D0" w14:textId="77777777" w:rsidR="004A2B10" w:rsidRPr="00360EE7" w:rsidRDefault="004A2B10" w:rsidP="004A2B10">
      <w:pPr>
        <w:spacing w:line="360" w:lineRule="auto"/>
        <w:jc w:val="both"/>
        <w:rPr>
          <w:rFonts w:ascii="Times New Roman" w:hAnsi="Times New Roman" w:cs="Times New Roman"/>
          <w:sz w:val="24"/>
          <w:szCs w:val="24"/>
        </w:rPr>
      </w:pPr>
    </w:p>
    <w:p w14:paraId="0D1988D0" w14:textId="0C0194AC" w:rsidR="004A2B10" w:rsidRDefault="003610F2" w:rsidP="00C06CFE">
      <w:pPr>
        <w:pStyle w:val="Prrafodelista"/>
        <w:numPr>
          <w:ilvl w:val="2"/>
          <w:numId w:val="79"/>
        </w:numPr>
        <w:rPr>
          <w:rFonts w:ascii="Times New Roman" w:eastAsia="Times New Roman" w:hAnsi="Times New Roman" w:cs="Times New Roman"/>
          <w:b/>
          <w:bCs/>
          <w:sz w:val="24"/>
          <w:szCs w:val="24"/>
          <w:lang w:val="es-ES" w:eastAsia="es-ES"/>
        </w:rPr>
      </w:pPr>
      <w:r w:rsidRPr="004A2B10">
        <w:rPr>
          <w:rFonts w:ascii="Times New Roman" w:eastAsia="Times New Roman" w:hAnsi="Times New Roman" w:cs="Times New Roman"/>
          <w:b/>
          <w:bCs/>
          <w:sz w:val="24"/>
          <w:szCs w:val="24"/>
          <w:lang w:val="es-ES_tradnl" w:eastAsia="es-ES"/>
        </w:rPr>
        <w:t>Metodología</w:t>
      </w:r>
      <w:r w:rsidR="004A2B10">
        <w:rPr>
          <w:rFonts w:ascii="Times New Roman" w:eastAsia="Times New Roman" w:hAnsi="Times New Roman" w:cs="Times New Roman"/>
          <w:b/>
          <w:bCs/>
          <w:sz w:val="24"/>
          <w:szCs w:val="24"/>
          <w:lang w:val="es-ES" w:eastAsia="es-ES"/>
        </w:rPr>
        <w:t xml:space="preserve"> de Análisis</w:t>
      </w:r>
    </w:p>
    <w:p w14:paraId="33B14A40" w14:textId="77777777" w:rsidR="004A2B10" w:rsidRPr="004A2B10" w:rsidRDefault="004A2B10" w:rsidP="004A2B10">
      <w:pPr>
        <w:pStyle w:val="Prrafodelista"/>
        <w:tabs>
          <w:tab w:val="left" w:pos="851"/>
        </w:tabs>
        <w:ind w:left="709"/>
        <w:outlineLvl w:val="2"/>
        <w:rPr>
          <w:rFonts w:ascii="Times New Roman" w:eastAsia="Times New Roman" w:hAnsi="Times New Roman" w:cs="Times New Roman"/>
          <w:b/>
          <w:bCs/>
          <w:sz w:val="24"/>
          <w:szCs w:val="24"/>
          <w:lang w:val="es-ES" w:eastAsia="es-ES"/>
        </w:rPr>
      </w:pPr>
    </w:p>
    <w:p w14:paraId="1A4E8BEB" w14:textId="6BEA34BE" w:rsidR="003610F2" w:rsidRPr="004A2B10" w:rsidRDefault="00851A0C" w:rsidP="00C06CFE">
      <w:pPr>
        <w:pStyle w:val="Prrafodelista"/>
        <w:numPr>
          <w:ilvl w:val="0"/>
          <w:numId w:val="56"/>
        </w:numPr>
        <w:spacing w:line="36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Índice de tolerancia</w:t>
      </w:r>
    </w:p>
    <w:p w14:paraId="525A6D98" w14:textId="7462A71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metodología utilizada para construir este indicador es la utilizada en la Línea de Base, la cual fue construida de la siguiente manera: Ante todo, debe recordarse que las respuestas a las preguntas del Cuestionario TSV– AE van de 1 a 4, donde el valor de “1” es el de menor tolerancia a la violencia y el valor de “4”</w:t>
      </w:r>
      <w:r w:rsidR="004A2B10">
        <w:rPr>
          <w:rFonts w:ascii="Times New Roman" w:eastAsia="Times New Roman" w:hAnsi="Times New Roman" w:cs="Times New Roman"/>
          <w:bCs/>
          <w:sz w:val="24"/>
          <w:szCs w:val="24"/>
          <w:lang w:eastAsia="es-ES"/>
        </w:rPr>
        <w:t xml:space="preserve"> es el de mayor tolerancia a la </w:t>
      </w:r>
      <w:r w:rsidRPr="00360EE7">
        <w:rPr>
          <w:rFonts w:ascii="Times New Roman" w:eastAsia="Times New Roman" w:hAnsi="Times New Roman" w:cs="Times New Roman"/>
          <w:bCs/>
          <w:sz w:val="24"/>
          <w:szCs w:val="24"/>
          <w:lang w:eastAsia="es-ES"/>
        </w:rPr>
        <w:t>violencia.</w:t>
      </w:r>
    </w:p>
    <w:p w14:paraId="722B3509"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construcción del índice tiene los siguientes pasos y resultados:</w:t>
      </w:r>
    </w:p>
    <w:p w14:paraId="7E9E8BC8" w14:textId="1D7AF006" w:rsidR="003610F2" w:rsidRPr="004E662E" w:rsidRDefault="003610F2" w:rsidP="00EC7CE2">
      <w:pPr>
        <w:numPr>
          <w:ilvl w:val="0"/>
          <w:numId w:val="19"/>
        </w:numPr>
        <w:spacing w:line="360" w:lineRule="auto"/>
        <w:jc w:val="both"/>
        <w:rPr>
          <w:rFonts w:ascii="Times New Roman" w:eastAsia="Times New Roman" w:hAnsi="Times New Roman" w:cs="Times New Roman"/>
          <w:bCs/>
          <w:sz w:val="24"/>
          <w:szCs w:val="24"/>
          <w:lang w:eastAsia="es-ES"/>
        </w:rPr>
      </w:pPr>
      <w:r w:rsidRPr="004E662E">
        <w:rPr>
          <w:rFonts w:ascii="Times New Roman" w:eastAsia="Times New Roman" w:hAnsi="Times New Roman" w:cs="Times New Roman"/>
          <w:bCs/>
          <w:sz w:val="24"/>
          <w:szCs w:val="24"/>
          <w:lang w:eastAsia="es-ES"/>
        </w:rPr>
        <w:t xml:space="preserve">El primer paso es sumar las respuestas “3” o “4” (respuestas tolerantes a la violencia) de cada </w:t>
      </w:r>
      <w:r w:rsidRPr="004E662E">
        <w:rPr>
          <w:rFonts w:ascii="Times New Roman" w:eastAsia="Times New Roman" w:hAnsi="Times New Roman" w:cs="Times New Roman"/>
          <w:bCs/>
          <w:i/>
          <w:sz w:val="24"/>
          <w:szCs w:val="24"/>
          <w:lang w:eastAsia="es-ES"/>
        </w:rPr>
        <w:t>ítem</w:t>
      </w:r>
      <w:r w:rsidRPr="004E662E">
        <w:rPr>
          <w:rFonts w:ascii="Times New Roman" w:eastAsia="Times New Roman" w:hAnsi="Times New Roman" w:cs="Times New Roman"/>
          <w:bCs/>
          <w:sz w:val="24"/>
          <w:szCs w:val="24"/>
          <w:lang w:eastAsia="es-ES"/>
        </w:rPr>
        <w:t>, descartando “1” y “2” debido a que no se emplean en la confección del Índice de Tolerancia.  Este es el resultado &lt;a&gt; que se puede observar en el C</w:t>
      </w:r>
      <w:r w:rsidR="00FF61C9" w:rsidRPr="004E662E">
        <w:rPr>
          <w:rFonts w:ascii="Times New Roman" w:eastAsia="Times New Roman" w:hAnsi="Times New Roman" w:cs="Times New Roman"/>
          <w:bCs/>
          <w:sz w:val="24"/>
          <w:szCs w:val="24"/>
          <w:lang w:eastAsia="es-ES"/>
        </w:rPr>
        <w:t>uadro 09</w:t>
      </w:r>
      <w:r w:rsidRPr="004E662E">
        <w:rPr>
          <w:rFonts w:ascii="Times New Roman" w:eastAsia="Times New Roman" w:hAnsi="Times New Roman" w:cs="Times New Roman"/>
          <w:bCs/>
          <w:sz w:val="24"/>
          <w:szCs w:val="24"/>
          <w:lang w:eastAsia="es-ES"/>
        </w:rPr>
        <w:t>.</w:t>
      </w:r>
    </w:p>
    <w:p w14:paraId="23657F0E" w14:textId="77777777" w:rsidR="003610F2" w:rsidRPr="00C83EDB" w:rsidRDefault="003610F2" w:rsidP="00EC7CE2">
      <w:pPr>
        <w:numPr>
          <w:ilvl w:val="0"/>
          <w:numId w:val="19"/>
        </w:numPr>
        <w:spacing w:line="360" w:lineRule="auto"/>
        <w:jc w:val="both"/>
        <w:rPr>
          <w:rFonts w:ascii="Times New Roman" w:eastAsia="Times New Roman" w:hAnsi="Times New Roman" w:cs="Times New Roman"/>
          <w:bCs/>
          <w:sz w:val="24"/>
          <w:szCs w:val="24"/>
          <w:lang w:eastAsia="es-ES"/>
        </w:rPr>
      </w:pPr>
      <w:r w:rsidRPr="00C83EDB">
        <w:rPr>
          <w:rFonts w:ascii="Times New Roman" w:eastAsia="Times New Roman" w:hAnsi="Times New Roman" w:cs="Times New Roman"/>
          <w:bCs/>
          <w:sz w:val="24"/>
          <w:szCs w:val="24"/>
          <w:lang w:eastAsia="es-ES"/>
        </w:rPr>
        <w:t>El segundo paso es sumar todas las respuestas “3” o “4” para cada subcategoría que compone las tres dimensiones del ITS.  Esta sumatoria para cada subcategoría se muestra en la columna &lt;b&gt;.</w:t>
      </w:r>
    </w:p>
    <w:p w14:paraId="07C7F842" w14:textId="77777777" w:rsidR="003610F2" w:rsidRPr="00C83EDB" w:rsidRDefault="003610F2" w:rsidP="00EC7CE2">
      <w:pPr>
        <w:numPr>
          <w:ilvl w:val="0"/>
          <w:numId w:val="19"/>
        </w:numPr>
        <w:spacing w:line="360" w:lineRule="auto"/>
        <w:jc w:val="both"/>
        <w:rPr>
          <w:rFonts w:ascii="Times New Roman" w:eastAsia="Times New Roman" w:hAnsi="Times New Roman" w:cs="Times New Roman"/>
          <w:bCs/>
          <w:sz w:val="24"/>
          <w:szCs w:val="24"/>
          <w:lang w:eastAsia="es-ES"/>
        </w:rPr>
      </w:pPr>
      <w:r w:rsidRPr="00C83EDB">
        <w:rPr>
          <w:rFonts w:ascii="Times New Roman" w:eastAsia="Times New Roman" w:hAnsi="Times New Roman" w:cs="Times New Roman"/>
          <w:bCs/>
          <w:sz w:val="24"/>
          <w:szCs w:val="24"/>
          <w:lang w:eastAsia="es-ES"/>
        </w:rPr>
        <w:t xml:space="preserve">De todas las respuestas tolerantes a la violencia, hay que encontrar, en el tercer paso, aquel </w:t>
      </w:r>
      <w:r w:rsidRPr="00C83EDB">
        <w:rPr>
          <w:rFonts w:ascii="Times New Roman" w:eastAsia="Times New Roman" w:hAnsi="Times New Roman" w:cs="Times New Roman"/>
          <w:bCs/>
          <w:i/>
          <w:sz w:val="24"/>
          <w:szCs w:val="24"/>
          <w:lang w:eastAsia="es-ES"/>
        </w:rPr>
        <w:t>ítem</w:t>
      </w:r>
      <w:r w:rsidRPr="00C83EDB">
        <w:rPr>
          <w:rFonts w:ascii="Times New Roman" w:eastAsia="Times New Roman" w:hAnsi="Times New Roman" w:cs="Times New Roman"/>
          <w:bCs/>
          <w:sz w:val="24"/>
          <w:szCs w:val="24"/>
          <w:lang w:eastAsia="es-ES"/>
        </w:rPr>
        <w:t xml:space="preserve"> que tiene la mayor cantidad. Esto significa, en otras palabras, encontrar el</w:t>
      </w:r>
      <w:r w:rsidRPr="00C83EDB">
        <w:rPr>
          <w:rFonts w:ascii="Times New Roman" w:eastAsia="Times New Roman" w:hAnsi="Times New Roman" w:cs="Times New Roman"/>
          <w:bCs/>
          <w:i/>
          <w:sz w:val="24"/>
          <w:szCs w:val="24"/>
          <w:lang w:eastAsia="es-ES"/>
        </w:rPr>
        <w:t xml:space="preserve"> ítem </w:t>
      </w:r>
      <w:r w:rsidRPr="00C83EDB">
        <w:rPr>
          <w:rFonts w:ascii="Times New Roman" w:eastAsia="Times New Roman" w:hAnsi="Times New Roman" w:cs="Times New Roman"/>
          <w:bCs/>
          <w:sz w:val="24"/>
          <w:szCs w:val="24"/>
          <w:lang w:eastAsia="es-ES"/>
        </w:rPr>
        <w:t xml:space="preserve">más tolerante a la violencia. El valor del </w:t>
      </w:r>
      <w:r w:rsidRPr="00C83EDB">
        <w:rPr>
          <w:rFonts w:ascii="Times New Roman" w:eastAsia="Times New Roman" w:hAnsi="Times New Roman" w:cs="Times New Roman"/>
          <w:bCs/>
          <w:i/>
          <w:sz w:val="24"/>
          <w:szCs w:val="24"/>
          <w:lang w:eastAsia="es-ES"/>
        </w:rPr>
        <w:t>ítem</w:t>
      </w:r>
      <w:r w:rsidRPr="00C83EDB">
        <w:rPr>
          <w:rFonts w:ascii="Times New Roman" w:eastAsia="Times New Roman" w:hAnsi="Times New Roman" w:cs="Times New Roman"/>
          <w:bCs/>
          <w:sz w:val="24"/>
          <w:szCs w:val="24"/>
          <w:lang w:eastAsia="es-ES"/>
        </w:rPr>
        <w:t xml:space="preserve"> más tolerante se consigna en la columna &lt;c&gt;.</w:t>
      </w:r>
    </w:p>
    <w:p w14:paraId="1D8BA9FC" w14:textId="77777777" w:rsidR="003610F2" w:rsidRPr="00C83EDB" w:rsidRDefault="003610F2" w:rsidP="00A659BF">
      <w:pPr>
        <w:numPr>
          <w:ilvl w:val="0"/>
          <w:numId w:val="4"/>
        </w:numPr>
        <w:spacing w:line="360" w:lineRule="auto"/>
        <w:jc w:val="both"/>
        <w:rPr>
          <w:rFonts w:ascii="Times New Roman" w:eastAsia="Times New Roman" w:hAnsi="Times New Roman" w:cs="Times New Roman"/>
          <w:bCs/>
          <w:sz w:val="24"/>
          <w:szCs w:val="24"/>
          <w:lang w:eastAsia="es-ES"/>
        </w:rPr>
      </w:pPr>
      <w:r w:rsidRPr="00C83EDB">
        <w:rPr>
          <w:rFonts w:ascii="Times New Roman" w:eastAsia="Times New Roman" w:hAnsi="Times New Roman" w:cs="Times New Roman"/>
          <w:bCs/>
          <w:sz w:val="24"/>
          <w:szCs w:val="24"/>
          <w:lang w:eastAsia="es-ES"/>
        </w:rPr>
        <w:t xml:space="preserve">En cuarto lugar, y previo a obtener el promedio ponderado, se multiplica el valor del </w:t>
      </w:r>
      <w:r w:rsidRPr="00C83EDB">
        <w:rPr>
          <w:rFonts w:ascii="Times New Roman" w:eastAsia="Times New Roman" w:hAnsi="Times New Roman" w:cs="Times New Roman"/>
          <w:bCs/>
          <w:i/>
          <w:sz w:val="24"/>
          <w:szCs w:val="24"/>
          <w:lang w:eastAsia="es-ES"/>
        </w:rPr>
        <w:t>ítem</w:t>
      </w:r>
      <w:r w:rsidRPr="00C83EDB">
        <w:rPr>
          <w:rFonts w:ascii="Times New Roman" w:eastAsia="Times New Roman" w:hAnsi="Times New Roman" w:cs="Times New Roman"/>
          <w:bCs/>
          <w:sz w:val="24"/>
          <w:szCs w:val="24"/>
          <w:lang w:eastAsia="es-ES"/>
        </w:rPr>
        <w:t xml:space="preserve"> con mayor cantidad de respuestas tolerantes (consignado en el paso tercero) por la cantidad de </w:t>
      </w:r>
      <w:r w:rsidRPr="00C83EDB">
        <w:rPr>
          <w:rFonts w:ascii="Times New Roman" w:eastAsia="Times New Roman" w:hAnsi="Times New Roman" w:cs="Times New Roman"/>
          <w:bCs/>
          <w:i/>
          <w:sz w:val="24"/>
          <w:szCs w:val="24"/>
          <w:lang w:eastAsia="es-ES"/>
        </w:rPr>
        <w:t xml:space="preserve">ítems </w:t>
      </w:r>
      <w:r w:rsidRPr="00C83EDB">
        <w:rPr>
          <w:rFonts w:ascii="Times New Roman" w:eastAsia="Times New Roman" w:hAnsi="Times New Roman" w:cs="Times New Roman"/>
          <w:bCs/>
          <w:sz w:val="24"/>
          <w:szCs w:val="24"/>
          <w:lang w:eastAsia="es-ES"/>
        </w:rPr>
        <w:t xml:space="preserve">de cada subcategoría. Es decir, se multiplica &lt;c&gt; por el número de </w:t>
      </w:r>
      <w:r w:rsidRPr="00C83EDB">
        <w:rPr>
          <w:rFonts w:ascii="Times New Roman" w:eastAsia="Times New Roman" w:hAnsi="Times New Roman" w:cs="Times New Roman"/>
          <w:bCs/>
          <w:i/>
          <w:sz w:val="24"/>
          <w:szCs w:val="24"/>
          <w:lang w:eastAsia="es-ES"/>
        </w:rPr>
        <w:t xml:space="preserve">ítems </w:t>
      </w:r>
      <w:r w:rsidRPr="00C83EDB">
        <w:rPr>
          <w:rFonts w:ascii="Times New Roman" w:eastAsia="Times New Roman" w:hAnsi="Times New Roman" w:cs="Times New Roman"/>
          <w:bCs/>
          <w:sz w:val="24"/>
          <w:szCs w:val="24"/>
          <w:lang w:eastAsia="es-ES"/>
        </w:rPr>
        <w:t>de cada subcategoría. Esto da el resultado &lt;d&gt;.</w:t>
      </w:r>
    </w:p>
    <w:p w14:paraId="1204F042" w14:textId="77777777" w:rsidR="003610F2" w:rsidRPr="00C83EDB" w:rsidRDefault="003610F2" w:rsidP="00A659BF">
      <w:pPr>
        <w:numPr>
          <w:ilvl w:val="0"/>
          <w:numId w:val="4"/>
        </w:numPr>
        <w:spacing w:line="360" w:lineRule="auto"/>
        <w:jc w:val="both"/>
        <w:rPr>
          <w:rFonts w:ascii="Times New Roman" w:eastAsia="Times New Roman" w:hAnsi="Times New Roman" w:cs="Times New Roman"/>
          <w:bCs/>
          <w:sz w:val="24"/>
          <w:szCs w:val="24"/>
          <w:lang w:eastAsia="es-ES"/>
        </w:rPr>
      </w:pPr>
      <w:r w:rsidRPr="00C83EDB">
        <w:rPr>
          <w:rFonts w:ascii="Times New Roman" w:eastAsia="Times New Roman" w:hAnsi="Times New Roman" w:cs="Times New Roman"/>
          <w:bCs/>
          <w:sz w:val="24"/>
          <w:szCs w:val="24"/>
          <w:lang w:eastAsia="es-ES"/>
        </w:rPr>
        <w:t>Con estos datos, se puede calcular el promedio ponderado que se obtiene de dividir la suma de respuestas “3” o “4” por cada subcategoría, entre el resultado obtenido en el cuarto paso. Es decir, &lt;b&gt; / &lt;d&gt;. Este promedio ponderado por subcategoría da el resultado &lt;e&gt;.</w:t>
      </w:r>
    </w:p>
    <w:p w14:paraId="6281C0EF" w14:textId="77777777" w:rsidR="003610F2" w:rsidRPr="00C83EDB" w:rsidRDefault="003610F2" w:rsidP="00EC7CE2">
      <w:pPr>
        <w:numPr>
          <w:ilvl w:val="0"/>
          <w:numId w:val="19"/>
        </w:numPr>
        <w:spacing w:line="360" w:lineRule="auto"/>
        <w:jc w:val="both"/>
        <w:rPr>
          <w:rFonts w:ascii="Times New Roman" w:eastAsia="Times New Roman" w:hAnsi="Times New Roman" w:cs="Times New Roman"/>
          <w:bCs/>
          <w:sz w:val="24"/>
          <w:szCs w:val="24"/>
          <w:lang w:eastAsia="es-ES"/>
        </w:rPr>
      </w:pPr>
      <w:r w:rsidRPr="00C83EDB">
        <w:rPr>
          <w:rFonts w:ascii="Times New Roman" w:eastAsia="Times New Roman" w:hAnsi="Times New Roman" w:cs="Times New Roman"/>
          <w:bCs/>
          <w:sz w:val="24"/>
          <w:szCs w:val="24"/>
          <w:lang w:eastAsia="es-ES"/>
        </w:rPr>
        <w:t>En el sexto paso, se multiplica el promedio por el peso porcentual asignado a cada sub categoría, obtenido mediante el método Delphi. Esto da el resultado &lt;f&gt;.</w:t>
      </w:r>
    </w:p>
    <w:p w14:paraId="26D36A11" w14:textId="77777777" w:rsidR="003610F2" w:rsidRPr="00360EE7" w:rsidRDefault="003610F2" w:rsidP="00EC7CE2">
      <w:pPr>
        <w:numPr>
          <w:ilvl w:val="0"/>
          <w:numId w:val="19"/>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En sétimo lugar, se suman los valores obtenidos en todas las subcategorías que componen cada dimensión. Esto se consigna como resultado &lt;g&gt;.</w:t>
      </w:r>
    </w:p>
    <w:p w14:paraId="1798CE78" w14:textId="77777777" w:rsidR="003610F2" w:rsidRPr="00360EE7" w:rsidRDefault="003610F2" w:rsidP="00A659BF">
      <w:pPr>
        <w:numPr>
          <w:ilvl w:val="0"/>
          <w:numId w:val="4"/>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Así, en el paso número ocho, se obtienen los valores del ITS por cada dimensión. Ellos resultan de ponderar los valores obtenidos en el paso 7 por el peso asignado a cada dimensión, es decir, multiplicando &lt;g&gt; por el peso porcentual de cada dimensión.</w:t>
      </w:r>
    </w:p>
    <w:p w14:paraId="5C357F39" w14:textId="77777777" w:rsidR="003610F2" w:rsidRPr="00360EE7" w:rsidRDefault="003610F2" w:rsidP="00A659BF">
      <w:pPr>
        <w:numPr>
          <w:ilvl w:val="0"/>
          <w:numId w:val="4"/>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Finalmente, para obtener el ITS global o total se deben sumar los resultados del paso anterior, es decir, sumar los ITS de todas y cada una de las dimensiones. El índice total se muestra en la columna del extremo derecho del cuadro 10 de este informe.</w:t>
      </w:r>
    </w:p>
    <w:p w14:paraId="0B5E9F4D" w14:textId="7728CCD4" w:rsidR="003610F2" w:rsidRPr="00360EE7" w:rsidRDefault="003610F2" w:rsidP="003610F2">
      <w:pPr>
        <w:spacing w:after="0" w:line="240" w:lineRule="auto"/>
        <w:rPr>
          <w:rFonts w:ascii="Times New Roman" w:eastAsia="Times New Roman" w:hAnsi="Times New Roman" w:cs="Times New Roman"/>
          <w:b/>
          <w:bCs/>
          <w:sz w:val="24"/>
          <w:szCs w:val="24"/>
          <w:lang w:eastAsia="es-ES"/>
        </w:rPr>
      </w:pPr>
    </w:p>
    <w:p w14:paraId="231690F7" w14:textId="6129BEF9" w:rsidR="00AE1129" w:rsidRPr="0077467C" w:rsidRDefault="0077467C" w:rsidP="0077467C">
      <w:pPr>
        <w:pStyle w:val="Descripcin"/>
        <w:rPr>
          <w:rStyle w:val="nfasissutil"/>
          <w:lang w:eastAsia="es-ES"/>
        </w:rPr>
      </w:pPr>
      <w:bookmarkStart w:id="30" w:name="_Toc511322805"/>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9</w:t>
      </w:r>
      <w:r w:rsidRPr="0077467C">
        <w:rPr>
          <w:rStyle w:val="nfasissutil"/>
        </w:rPr>
        <w:fldChar w:fldCharType="end"/>
      </w:r>
      <w:r w:rsidRPr="0077467C">
        <w:rPr>
          <w:rStyle w:val="nfasissutil"/>
        </w:rPr>
        <w:t xml:space="preserve">: </w:t>
      </w:r>
      <w:r w:rsidR="003610F2" w:rsidRPr="0077467C">
        <w:rPr>
          <w:rStyle w:val="nfasissutil"/>
        </w:rPr>
        <w:t>Proceso de construcción d</w:t>
      </w:r>
      <w:r w:rsidRPr="0077467C">
        <w:rPr>
          <w:rStyle w:val="nfasissutil"/>
        </w:rPr>
        <w:t>el Índice de Tolerancia</w:t>
      </w:r>
      <w:bookmarkEnd w:id="30"/>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6"/>
        <w:gridCol w:w="850"/>
        <w:gridCol w:w="1174"/>
        <w:gridCol w:w="810"/>
        <w:gridCol w:w="398"/>
        <w:gridCol w:w="580"/>
        <w:gridCol w:w="617"/>
        <w:gridCol w:w="499"/>
        <w:gridCol w:w="585"/>
        <w:gridCol w:w="517"/>
        <w:gridCol w:w="458"/>
        <w:gridCol w:w="641"/>
        <w:gridCol w:w="1186"/>
        <w:gridCol w:w="641"/>
      </w:tblGrid>
      <w:tr w:rsidR="003610F2" w:rsidRPr="00360EE7" w14:paraId="6A442FFA" w14:textId="77777777" w:rsidTr="0077467C">
        <w:trPr>
          <w:trHeight w:val="510"/>
          <w:jc w:val="center"/>
        </w:trPr>
        <w:tc>
          <w:tcPr>
            <w:tcW w:w="425" w:type="dxa"/>
            <w:shd w:val="clear" w:color="auto" w:fill="C00000"/>
            <w:vAlign w:val="center"/>
            <w:hideMark/>
          </w:tcPr>
          <w:p w14:paraId="46CE919D"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Ítem</w:t>
            </w:r>
          </w:p>
        </w:tc>
        <w:tc>
          <w:tcPr>
            <w:tcW w:w="1276" w:type="dxa"/>
            <w:shd w:val="clear" w:color="auto" w:fill="C00000"/>
            <w:vAlign w:val="center"/>
            <w:hideMark/>
          </w:tcPr>
          <w:p w14:paraId="7DB4FC0A"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Subcategoría</w:t>
            </w:r>
          </w:p>
        </w:tc>
        <w:tc>
          <w:tcPr>
            <w:tcW w:w="850" w:type="dxa"/>
            <w:shd w:val="clear" w:color="auto" w:fill="C00000"/>
            <w:vAlign w:val="center"/>
            <w:hideMark/>
          </w:tcPr>
          <w:p w14:paraId="2335FAD4"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Peso %</w:t>
            </w:r>
          </w:p>
        </w:tc>
        <w:tc>
          <w:tcPr>
            <w:tcW w:w="1174" w:type="dxa"/>
            <w:shd w:val="clear" w:color="auto" w:fill="C00000"/>
            <w:vAlign w:val="center"/>
            <w:hideMark/>
          </w:tcPr>
          <w:p w14:paraId="68E45FC5"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Dimensión</w:t>
            </w:r>
          </w:p>
        </w:tc>
        <w:tc>
          <w:tcPr>
            <w:tcW w:w="810" w:type="dxa"/>
            <w:shd w:val="clear" w:color="auto" w:fill="C00000"/>
            <w:vAlign w:val="center"/>
            <w:hideMark/>
          </w:tcPr>
          <w:p w14:paraId="1C3AF0B8"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Peso</w:t>
            </w:r>
          </w:p>
        </w:tc>
        <w:tc>
          <w:tcPr>
            <w:tcW w:w="398" w:type="dxa"/>
            <w:vMerge w:val="restart"/>
            <w:shd w:val="clear" w:color="auto" w:fill="C00000"/>
            <w:textDirection w:val="btLr"/>
            <w:vAlign w:val="center"/>
            <w:hideMark/>
          </w:tcPr>
          <w:p w14:paraId="1C3188C1"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Cálculo del ITS</w:t>
            </w:r>
          </w:p>
        </w:tc>
        <w:tc>
          <w:tcPr>
            <w:tcW w:w="580" w:type="dxa"/>
            <w:shd w:val="clear" w:color="auto" w:fill="C00000"/>
            <w:vAlign w:val="center"/>
            <w:hideMark/>
          </w:tcPr>
          <w:p w14:paraId="335819A6"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&lt;a&gt;</w:t>
            </w:r>
          </w:p>
        </w:tc>
        <w:tc>
          <w:tcPr>
            <w:tcW w:w="617" w:type="dxa"/>
            <w:shd w:val="clear" w:color="auto" w:fill="C00000"/>
            <w:vAlign w:val="center"/>
            <w:hideMark/>
          </w:tcPr>
          <w:p w14:paraId="55DCBE5C"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&lt;b&gt;</w:t>
            </w:r>
          </w:p>
        </w:tc>
        <w:tc>
          <w:tcPr>
            <w:tcW w:w="499" w:type="dxa"/>
            <w:shd w:val="clear" w:color="auto" w:fill="C00000"/>
            <w:vAlign w:val="center"/>
            <w:hideMark/>
          </w:tcPr>
          <w:p w14:paraId="107FAD16"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&lt;c&gt;</w:t>
            </w:r>
          </w:p>
        </w:tc>
        <w:tc>
          <w:tcPr>
            <w:tcW w:w="585" w:type="dxa"/>
            <w:shd w:val="clear" w:color="auto" w:fill="C00000"/>
            <w:vAlign w:val="center"/>
            <w:hideMark/>
          </w:tcPr>
          <w:p w14:paraId="0D1FDA6B"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&lt;d&gt;</w:t>
            </w:r>
          </w:p>
        </w:tc>
        <w:tc>
          <w:tcPr>
            <w:tcW w:w="517" w:type="dxa"/>
            <w:shd w:val="clear" w:color="auto" w:fill="C00000"/>
            <w:vAlign w:val="center"/>
            <w:hideMark/>
          </w:tcPr>
          <w:p w14:paraId="1A0B01E8"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&lt;e&gt;</w:t>
            </w:r>
          </w:p>
        </w:tc>
        <w:tc>
          <w:tcPr>
            <w:tcW w:w="458" w:type="dxa"/>
            <w:shd w:val="clear" w:color="auto" w:fill="C00000"/>
            <w:vAlign w:val="center"/>
            <w:hideMark/>
          </w:tcPr>
          <w:p w14:paraId="3354DC40"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&lt;f&gt;</w:t>
            </w:r>
          </w:p>
        </w:tc>
        <w:tc>
          <w:tcPr>
            <w:tcW w:w="641" w:type="dxa"/>
            <w:shd w:val="clear" w:color="auto" w:fill="C00000"/>
            <w:vAlign w:val="center"/>
            <w:hideMark/>
          </w:tcPr>
          <w:p w14:paraId="59925B37"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&lt;g&gt;</w:t>
            </w:r>
          </w:p>
        </w:tc>
        <w:tc>
          <w:tcPr>
            <w:tcW w:w="1186" w:type="dxa"/>
            <w:shd w:val="clear" w:color="auto" w:fill="C00000"/>
            <w:vAlign w:val="center"/>
            <w:hideMark/>
          </w:tcPr>
          <w:p w14:paraId="5EC23042"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ITS por dimensión</w:t>
            </w:r>
          </w:p>
        </w:tc>
        <w:tc>
          <w:tcPr>
            <w:tcW w:w="641" w:type="dxa"/>
            <w:shd w:val="clear" w:color="auto" w:fill="C00000"/>
            <w:vAlign w:val="center"/>
            <w:hideMark/>
          </w:tcPr>
          <w:p w14:paraId="5AC247AA" w14:textId="77777777" w:rsidR="003610F2" w:rsidRPr="00360EE7" w:rsidRDefault="003610F2" w:rsidP="00C54853">
            <w:pPr>
              <w:spacing w:after="0" w:line="240" w:lineRule="auto"/>
              <w:jc w:val="center"/>
              <w:rPr>
                <w:rFonts w:ascii="Times New Roman" w:eastAsia="Times New Roman" w:hAnsi="Times New Roman" w:cs="Times New Roman"/>
                <w:b/>
                <w:bCs/>
                <w:sz w:val="20"/>
                <w:szCs w:val="20"/>
                <w:lang w:eastAsia="es-ES"/>
              </w:rPr>
            </w:pPr>
            <w:r w:rsidRPr="00360EE7">
              <w:rPr>
                <w:rFonts w:ascii="Times New Roman" w:eastAsia="Times New Roman" w:hAnsi="Times New Roman" w:cs="Times New Roman"/>
                <w:b/>
                <w:bCs/>
                <w:sz w:val="20"/>
                <w:szCs w:val="20"/>
                <w:lang w:eastAsia="es-ES"/>
              </w:rPr>
              <w:t>ITS total</w:t>
            </w:r>
          </w:p>
        </w:tc>
      </w:tr>
      <w:tr w:rsidR="003610F2" w:rsidRPr="00360EE7" w14:paraId="61B3FB44" w14:textId="77777777" w:rsidTr="0077467C">
        <w:trPr>
          <w:trHeight w:val="300"/>
          <w:jc w:val="center"/>
        </w:trPr>
        <w:tc>
          <w:tcPr>
            <w:tcW w:w="425" w:type="dxa"/>
            <w:shd w:val="clear" w:color="auto" w:fill="auto"/>
            <w:vAlign w:val="center"/>
            <w:hideMark/>
          </w:tcPr>
          <w:p w14:paraId="54F1874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w:t>
            </w:r>
          </w:p>
        </w:tc>
        <w:tc>
          <w:tcPr>
            <w:tcW w:w="1276" w:type="dxa"/>
            <w:vMerge w:val="restart"/>
            <w:shd w:val="clear" w:color="auto" w:fill="auto"/>
            <w:vAlign w:val="center"/>
            <w:hideMark/>
          </w:tcPr>
          <w:p w14:paraId="50DE7EA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Exclusión</w:t>
            </w:r>
          </w:p>
        </w:tc>
        <w:tc>
          <w:tcPr>
            <w:tcW w:w="850" w:type="dxa"/>
            <w:vMerge w:val="restart"/>
            <w:shd w:val="clear" w:color="auto" w:fill="auto"/>
            <w:vAlign w:val="center"/>
            <w:hideMark/>
          </w:tcPr>
          <w:p w14:paraId="02AD0BA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22.5%</w:t>
            </w:r>
          </w:p>
        </w:tc>
        <w:tc>
          <w:tcPr>
            <w:tcW w:w="1174" w:type="dxa"/>
            <w:vMerge w:val="restart"/>
            <w:shd w:val="clear" w:color="auto" w:fill="auto"/>
            <w:vAlign w:val="center"/>
            <w:hideMark/>
          </w:tcPr>
          <w:p w14:paraId="43A4063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Creencias</w:t>
            </w:r>
          </w:p>
        </w:tc>
        <w:tc>
          <w:tcPr>
            <w:tcW w:w="810" w:type="dxa"/>
            <w:vMerge w:val="restart"/>
            <w:shd w:val="clear" w:color="auto" w:fill="auto"/>
            <w:vAlign w:val="center"/>
            <w:hideMark/>
          </w:tcPr>
          <w:p w14:paraId="068F46F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32.5%</w:t>
            </w:r>
          </w:p>
        </w:tc>
        <w:tc>
          <w:tcPr>
            <w:tcW w:w="398" w:type="dxa"/>
            <w:vMerge/>
            <w:vAlign w:val="center"/>
            <w:hideMark/>
          </w:tcPr>
          <w:p w14:paraId="41A1900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E1F156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CE4AD0">
              <w:rPr>
                <w:rFonts w:ascii="Times New Roman" w:eastAsia="Times New Roman" w:hAnsi="Times New Roman" w:cs="Times New Roman"/>
                <w:bCs/>
                <w:sz w:val="20"/>
                <w:szCs w:val="20"/>
                <w:lang w:eastAsia="es-ES"/>
              </w:rPr>
              <w:t>322</w:t>
            </w:r>
          </w:p>
        </w:tc>
        <w:tc>
          <w:tcPr>
            <w:tcW w:w="617" w:type="dxa"/>
            <w:vMerge w:val="restart"/>
            <w:shd w:val="clear" w:color="auto" w:fill="auto"/>
            <w:vAlign w:val="center"/>
            <w:hideMark/>
          </w:tcPr>
          <w:p w14:paraId="3985582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690</w:t>
            </w:r>
          </w:p>
        </w:tc>
        <w:tc>
          <w:tcPr>
            <w:tcW w:w="499" w:type="dxa"/>
            <w:vMerge w:val="restart"/>
            <w:shd w:val="clear" w:color="auto" w:fill="auto"/>
            <w:vAlign w:val="center"/>
            <w:hideMark/>
          </w:tcPr>
          <w:p w14:paraId="4B949A1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799</w:t>
            </w:r>
          </w:p>
        </w:tc>
        <w:tc>
          <w:tcPr>
            <w:tcW w:w="585" w:type="dxa"/>
            <w:vMerge w:val="restart"/>
            <w:shd w:val="clear" w:color="auto" w:fill="auto"/>
            <w:vAlign w:val="center"/>
            <w:hideMark/>
          </w:tcPr>
          <w:p w14:paraId="1EE7C20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3C0BCC2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w:t>
            </w:r>
          </w:p>
        </w:tc>
        <w:tc>
          <w:tcPr>
            <w:tcW w:w="458" w:type="dxa"/>
            <w:vMerge w:val="restart"/>
            <w:shd w:val="clear" w:color="auto" w:fill="auto"/>
            <w:vAlign w:val="center"/>
            <w:hideMark/>
          </w:tcPr>
          <w:p w14:paraId="2BA2E74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restart"/>
            <w:shd w:val="clear" w:color="auto" w:fill="auto"/>
            <w:vAlign w:val="center"/>
            <w:hideMark/>
          </w:tcPr>
          <w:p w14:paraId="2390629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0.432</w:t>
            </w:r>
          </w:p>
        </w:tc>
        <w:tc>
          <w:tcPr>
            <w:tcW w:w="1186" w:type="dxa"/>
            <w:vMerge w:val="restart"/>
            <w:shd w:val="clear" w:color="auto" w:fill="auto"/>
            <w:vAlign w:val="center"/>
            <w:hideMark/>
          </w:tcPr>
          <w:p w14:paraId="7523311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0.141</w:t>
            </w:r>
          </w:p>
        </w:tc>
        <w:tc>
          <w:tcPr>
            <w:tcW w:w="641" w:type="dxa"/>
            <w:vMerge w:val="restart"/>
            <w:shd w:val="clear" w:color="auto" w:fill="auto"/>
            <w:vAlign w:val="center"/>
            <w:hideMark/>
          </w:tcPr>
          <w:p w14:paraId="621F315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0.384</w:t>
            </w:r>
          </w:p>
        </w:tc>
      </w:tr>
      <w:tr w:rsidR="003610F2" w:rsidRPr="00360EE7" w14:paraId="633A6675" w14:textId="77777777" w:rsidTr="0077467C">
        <w:trPr>
          <w:trHeight w:val="300"/>
          <w:jc w:val="center"/>
        </w:trPr>
        <w:tc>
          <w:tcPr>
            <w:tcW w:w="425" w:type="dxa"/>
            <w:shd w:val="clear" w:color="auto" w:fill="auto"/>
            <w:vAlign w:val="center"/>
            <w:hideMark/>
          </w:tcPr>
          <w:p w14:paraId="50BB4FC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w:t>
            </w:r>
          </w:p>
        </w:tc>
        <w:tc>
          <w:tcPr>
            <w:tcW w:w="1276" w:type="dxa"/>
            <w:vMerge/>
            <w:vAlign w:val="center"/>
            <w:hideMark/>
          </w:tcPr>
          <w:p w14:paraId="3CF114C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07B6338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73E3FF89"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0CCF12C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7F0FEDE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12684B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368</w:t>
            </w:r>
          </w:p>
        </w:tc>
        <w:tc>
          <w:tcPr>
            <w:tcW w:w="617" w:type="dxa"/>
            <w:vMerge/>
            <w:vAlign w:val="center"/>
            <w:hideMark/>
          </w:tcPr>
          <w:p w14:paraId="5DBD691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676968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4E7A028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39BFB91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0B2C0B6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33BE782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2D13AB0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669452D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03A886B6" w14:textId="77777777" w:rsidTr="0077467C">
        <w:trPr>
          <w:trHeight w:val="300"/>
          <w:jc w:val="center"/>
        </w:trPr>
        <w:tc>
          <w:tcPr>
            <w:tcW w:w="425" w:type="dxa"/>
            <w:shd w:val="clear" w:color="auto" w:fill="auto"/>
            <w:vAlign w:val="center"/>
            <w:hideMark/>
          </w:tcPr>
          <w:p w14:paraId="52796F5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w:t>
            </w:r>
          </w:p>
        </w:tc>
        <w:tc>
          <w:tcPr>
            <w:tcW w:w="1276" w:type="dxa"/>
            <w:vMerge w:val="restart"/>
            <w:shd w:val="clear" w:color="auto" w:fill="auto"/>
            <w:vAlign w:val="center"/>
            <w:hideMark/>
          </w:tcPr>
          <w:p w14:paraId="17B2535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Vínculos y comunicación</w:t>
            </w:r>
          </w:p>
        </w:tc>
        <w:tc>
          <w:tcPr>
            <w:tcW w:w="850" w:type="dxa"/>
            <w:vMerge w:val="restart"/>
            <w:shd w:val="clear" w:color="auto" w:fill="auto"/>
            <w:vAlign w:val="center"/>
            <w:hideMark/>
          </w:tcPr>
          <w:p w14:paraId="2F33596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23.8%</w:t>
            </w:r>
          </w:p>
        </w:tc>
        <w:tc>
          <w:tcPr>
            <w:tcW w:w="1174" w:type="dxa"/>
            <w:vMerge/>
            <w:vAlign w:val="center"/>
            <w:hideMark/>
          </w:tcPr>
          <w:p w14:paraId="5FF91AA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2817EB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CE830B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2A0BEE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380</w:t>
            </w:r>
          </w:p>
        </w:tc>
        <w:tc>
          <w:tcPr>
            <w:tcW w:w="617" w:type="dxa"/>
            <w:vMerge w:val="restart"/>
            <w:shd w:val="clear" w:color="auto" w:fill="auto"/>
            <w:vAlign w:val="center"/>
            <w:hideMark/>
          </w:tcPr>
          <w:p w14:paraId="0BC8A49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741</w:t>
            </w:r>
          </w:p>
        </w:tc>
        <w:tc>
          <w:tcPr>
            <w:tcW w:w="499" w:type="dxa"/>
            <w:vMerge/>
            <w:vAlign w:val="center"/>
            <w:hideMark/>
          </w:tcPr>
          <w:p w14:paraId="2B5E4A2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5B4FC78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2397</w:t>
            </w:r>
          </w:p>
        </w:tc>
        <w:tc>
          <w:tcPr>
            <w:tcW w:w="517" w:type="dxa"/>
            <w:vMerge w:val="restart"/>
            <w:shd w:val="clear" w:color="auto" w:fill="auto"/>
            <w:vAlign w:val="center"/>
            <w:hideMark/>
          </w:tcPr>
          <w:p w14:paraId="1EA7896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0.3</w:t>
            </w:r>
          </w:p>
        </w:tc>
        <w:tc>
          <w:tcPr>
            <w:tcW w:w="458" w:type="dxa"/>
            <w:vMerge w:val="restart"/>
            <w:shd w:val="clear" w:color="auto" w:fill="auto"/>
            <w:vAlign w:val="center"/>
            <w:hideMark/>
          </w:tcPr>
          <w:p w14:paraId="1C4FD13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3D1A3B2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325BC03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04E9427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3C54D899" w14:textId="77777777" w:rsidTr="0077467C">
        <w:trPr>
          <w:trHeight w:val="300"/>
          <w:jc w:val="center"/>
        </w:trPr>
        <w:tc>
          <w:tcPr>
            <w:tcW w:w="425" w:type="dxa"/>
            <w:shd w:val="clear" w:color="auto" w:fill="auto"/>
            <w:vAlign w:val="center"/>
            <w:hideMark/>
          </w:tcPr>
          <w:p w14:paraId="7344AAA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w:t>
            </w:r>
          </w:p>
        </w:tc>
        <w:tc>
          <w:tcPr>
            <w:tcW w:w="1276" w:type="dxa"/>
            <w:vMerge/>
            <w:vAlign w:val="center"/>
            <w:hideMark/>
          </w:tcPr>
          <w:p w14:paraId="2C541E9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322650D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02F6F9C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7D831C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1BFBC41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49E9AC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228</w:t>
            </w:r>
          </w:p>
        </w:tc>
        <w:tc>
          <w:tcPr>
            <w:tcW w:w="617" w:type="dxa"/>
            <w:vMerge/>
            <w:vAlign w:val="center"/>
            <w:hideMark/>
          </w:tcPr>
          <w:p w14:paraId="73A541E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25DEF55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7576048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4B99BD8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6408233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273C63B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52C9BEF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20B0DE8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1DA1E92B" w14:textId="77777777" w:rsidTr="0077467C">
        <w:trPr>
          <w:trHeight w:val="300"/>
          <w:jc w:val="center"/>
        </w:trPr>
        <w:tc>
          <w:tcPr>
            <w:tcW w:w="425" w:type="dxa"/>
            <w:shd w:val="clear" w:color="auto" w:fill="auto"/>
            <w:vAlign w:val="center"/>
            <w:hideMark/>
          </w:tcPr>
          <w:p w14:paraId="1E06485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w:t>
            </w:r>
          </w:p>
        </w:tc>
        <w:tc>
          <w:tcPr>
            <w:tcW w:w="1276" w:type="dxa"/>
            <w:vMerge/>
            <w:vAlign w:val="center"/>
            <w:hideMark/>
          </w:tcPr>
          <w:p w14:paraId="7211F48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35DE4DA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2C5620D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F36A6C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EA915D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7B84C3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133</w:t>
            </w:r>
          </w:p>
        </w:tc>
        <w:tc>
          <w:tcPr>
            <w:tcW w:w="617" w:type="dxa"/>
            <w:vMerge/>
            <w:vAlign w:val="center"/>
            <w:hideMark/>
          </w:tcPr>
          <w:p w14:paraId="2451F71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777FE30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0036331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3A52598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0440C8D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4466991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2F0B897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68A5044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7E913208" w14:textId="77777777" w:rsidTr="0077467C">
        <w:trPr>
          <w:trHeight w:val="300"/>
          <w:jc w:val="center"/>
        </w:trPr>
        <w:tc>
          <w:tcPr>
            <w:tcW w:w="425" w:type="dxa"/>
            <w:shd w:val="clear" w:color="auto" w:fill="auto"/>
            <w:vAlign w:val="center"/>
            <w:hideMark/>
          </w:tcPr>
          <w:p w14:paraId="677AD42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w:t>
            </w:r>
          </w:p>
        </w:tc>
        <w:tc>
          <w:tcPr>
            <w:tcW w:w="1276" w:type="dxa"/>
            <w:vMerge w:val="restart"/>
            <w:shd w:val="clear" w:color="auto" w:fill="auto"/>
            <w:vAlign w:val="center"/>
            <w:hideMark/>
          </w:tcPr>
          <w:p w14:paraId="6E29216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Búsqueda de identidad</w:t>
            </w:r>
          </w:p>
        </w:tc>
        <w:tc>
          <w:tcPr>
            <w:tcW w:w="850" w:type="dxa"/>
            <w:vMerge w:val="restart"/>
            <w:shd w:val="clear" w:color="auto" w:fill="auto"/>
            <w:vAlign w:val="center"/>
            <w:hideMark/>
          </w:tcPr>
          <w:p w14:paraId="3AF41CD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16.3%</w:t>
            </w:r>
          </w:p>
        </w:tc>
        <w:tc>
          <w:tcPr>
            <w:tcW w:w="1174" w:type="dxa"/>
            <w:vMerge/>
            <w:vAlign w:val="center"/>
            <w:hideMark/>
          </w:tcPr>
          <w:p w14:paraId="4203B15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22B6F76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03ED98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62AF99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351</w:t>
            </w:r>
          </w:p>
        </w:tc>
        <w:tc>
          <w:tcPr>
            <w:tcW w:w="617" w:type="dxa"/>
            <w:vMerge w:val="restart"/>
            <w:shd w:val="clear" w:color="auto" w:fill="auto"/>
            <w:vAlign w:val="center"/>
            <w:hideMark/>
          </w:tcPr>
          <w:p w14:paraId="19B5D38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571</w:t>
            </w:r>
          </w:p>
        </w:tc>
        <w:tc>
          <w:tcPr>
            <w:tcW w:w="499" w:type="dxa"/>
            <w:vMerge/>
            <w:vAlign w:val="center"/>
            <w:hideMark/>
          </w:tcPr>
          <w:p w14:paraId="6F8081F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3006A2B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2397</w:t>
            </w:r>
          </w:p>
        </w:tc>
        <w:tc>
          <w:tcPr>
            <w:tcW w:w="517" w:type="dxa"/>
            <w:vMerge w:val="restart"/>
            <w:shd w:val="clear" w:color="auto" w:fill="auto"/>
            <w:vAlign w:val="center"/>
            <w:hideMark/>
          </w:tcPr>
          <w:p w14:paraId="099E2DE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0.2</w:t>
            </w:r>
          </w:p>
        </w:tc>
        <w:tc>
          <w:tcPr>
            <w:tcW w:w="458" w:type="dxa"/>
            <w:vMerge w:val="restart"/>
            <w:shd w:val="clear" w:color="auto" w:fill="auto"/>
            <w:vAlign w:val="center"/>
            <w:hideMark/>
          </w:tcPr>
          <w:p w14:paraId="14542A2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w:t>
            </w:r>
          </w:p>
        </w:tc>
        <w:tc>
          <w:tcPr>
            <w:tcW w:w="641" w:type="dxa"/>
            <w:vMerge/>
            <w:vAlign w:val="center"/>
            <w:hideMark/>
          </w:tcPr>
          <w:p w14:paraId="7BE1B9D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DA426C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3D6FA17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C5A0997" w14:textId="77777777" w:rsidTr="0077467C">
        <w:trPr>
          <w:trHeight w:val="300"/>
          <w:jc w:val="center"/>
        </w:trPr>
        <w:tc>
          <w:tcPr>
            <w:tcW w:w="425" w:type="dxa"/>
            <w:shd w:val="clear" w:color="auto" w:fill="auto"/>
            <w:vAlign w:val="center"/>
            <w:hideMark/>
          </w:tcPr>
          <w:p w14:paraId="23394FC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w:t>
            </w:r>
          </w:p>
        </w:tc>
        <w:tc>
          <w:tcPr>
            <w:tcW w:w="1276" w:type="dxa"/>
            <w:vMerge/>
            <w:vAlign w:val="center"/>
            <w:hideMark/>
          </w:tcPr>
          <w:p w14:paraId="68B623F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2E8D933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085492F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2F96271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2E6609F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1B98876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55</w:t>
            </w:r>
          </w:p>
        </w:tc>
        <w:tc>
          <w:tcPr>
            <w:tcW w:w="617" w:type="dxa"/>
            <w:vMerge/>
            <w:vAlign w:val="center"/>
            <w:hideMark/>
          </w:tcPr>
          <w:p w14:paraId="458EF88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18E1D7F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2B26248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7153F8B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3D78EAE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62D988B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4E5E058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080614D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039B9C6A" w14:textId="77777777" w:rsidTr="0077467C">
        <w:trPr>
          <w:trHeight w:val="300"/>
          <w:jc w:val="center"/>
        </w:trPr>
        <w:tc>
          <w:tcPr>
            <w:tcW w:w="425" w:type="dxa"/>
            <w:shd w:val="clear" w:color="auto" w:fill="auto"/>
            <w:vAlign w:val="center"/>
            <w:hideMark/>
          </w:tcPr>
          <w:p w14:paraId="552EDA5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8</w:t>
            </w:r>
          </w:p>
        </w:tc>
        <w:tc>
          <w:tcPr>
            <w:tcW w:w="1276" w:type="dxa"/>
            <w:vMerge/>
            <w:vAlign w:val="center"/>
            <w:hideMark/>
          </w:tcPr>
          <w:p w14:paraId="017C336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14CB9A9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61F5FC2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34D7481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1F542F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916E8C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165</w:t>
            </w:r>
          </w:p>
        </w:tc>
        <w:tc>
          <w:tcPr>
            <w:tcW w:w="617" w:type="dxa"/>
            <w:vMerge/>
            <w:vAlign w:val="center"/>
            <w:hideMark/>
          </w:tcPr>
          <w:p w14:paraId="7EEDEFF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091BBB5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07EF902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0C7A69A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4F33458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7CFFA93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770C1E1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26EA3FB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2868557" w14:textId="77777777" w:rsidTr="0077467C">
        <w:trPr>
          <w:trHeight w:val="300"/>
          <w:jc w:val="center"/>
        </w:trPr>
        <w:tc>
          <w:tcPr>
            <w:tcW w:w="425" w:type="dxa"/>
            <w:shd w:val="clear" w:color="auto" w:fill="auto"/>
            <w:vAlign w:val="center"/>
            <w:hideMark/>
          </w:tcPr>
          <w:p w14:paraId="03CC39D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9</w:t>
            </w:r>
          </w:p>
        </w:tc>
        <w:tc>
          <w:tcPr>
            <w:tcW w:w="1276" w:type="dxa"/>
            <w:vMerge w:val="restart"/>
            <w:shd w:val="clear" w:color="auto" w:fill="auto"/>
            <w:vAlign w:val="center"/>
            <w:hideMark/>
          </w:tcPr>
          <w:p w14:paraId="4CD2E05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Poder</w:t>
            </w:r>
          </w:p>
        </w:tc>
        <w:tc>
          <w:tcPr>
            <w:tcW w:w="850" w:type="dxa"/>
            <w:vMerge w:val="restart"/>
            <w:shd w:val="clear" w:color="auto" w:fill="auto"/>
            <w:vAlign w:val="center"/>
            <w:hideMark/>
          </w:tcPr>
          <w:p w14:paraId="50F451A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37.5%</w:t>
            </w:r>
          </w:p>
        </w:tc>
        <w:tc>
          <w:tcPr>
            <w:tcW w:w="1174" w:type="dxa"/>
            <w:vMerge/>
            <w:vAlign w:val="center"/>
            <w:hideMark/>
          </w:tcPr>
          <w:p w14:paraId="47ED3F6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3A6DE3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3A79E7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3078691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426</w:t>
            </w:r>
          </w:p>
        </w:tc>
        <w:tc>
          <w:tcPr>
            <w:tcW w:w="617" w:type="dxa"/>
            <w:vMerge w:val="restart"/>
            <w:shd w:val="clear" w:color="auto" w:fill="auto"/>
            <w:vAlign w:val="center"/>
            <w:hideMark/>
          </w:tcPr>
          <w:p w14:paraId="16649A5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1424</w:t>
            </w:r>
          </w:p>
        </w:tc>
        <w:tc>
          <w:tcPr>
            <w:tcW w:w="499" w:type="dxa"/>
            <w:vMerge/>
            <w:vAlign w:val="center"/>
            <w:hideMark/>
          </w:tcPr>
          <w:p w14:paraId="2C8175D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7D926D1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2397</w:t>
            </w:r>
          </w:p>
        </w:tc>
        <w:tc>
          <w:tcPr>
            <w:tcW w:w="517" w:type="dxa"/>
            <w:vMerge w:val="restart"/>
            <w:shd w:val="clear" w:color="auto" w:fill="auto"/>
            <w:vAlign w:val="center"/>
            <w:hideMark/>
          </w:tcPr>
          <w:p w14:paraId="757080E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0.6</w:t>
            </w:r>
          </w:p>
        </w:tc>
        <w:tc>
          <w:tcPr>
            <w:tcW w:w="458" w:type="dxa"/>
            <w:vMerge w:val="restart"/>
            <w:shd w:val="clear" w:color="auto" w:fill="auto"/>
            <w:vAlign w:val="center"/>
            <w:hideMark/>
          </w:tcPr>
          <w:p w14:paraId="780DB42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0.2</w:t>
            </w:r>
          </w:p>
        </w:tc>
        <w:tc>
          <w:tcPr>
            <w:tcW w:w="641" w:type="dxa"/>
            <w:vMerge/>
            <w:vAlign w:val="center"/>
            <w:hideMark/>
          </w:tcPr>
          <w:p w14:paraId="40C5D3E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005E14C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344F554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4F24EC6C" w14:textId="77777777" w:rsidTr="0077467C">
        <w:trPr>
          <w:trHeight w:val="300"/>
          <w:jc w:val="center"/>
        </w:trPr>
        <w:tc>
          <w:tcPr>
            <w:tcW w:w="425" w:type="dxa"/>
            <w:shd w:val="clear" w:color="auto" w:fill="auto"/>
            <w:vAlign w:val="center"/>
            <w:hideMark/>
          </w:tcPr>
          <w:p w14:paraId="5DB643F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10</w:t>
            </w:r>
          </w:p>
        </w:tc>
        <w:tc>
          <w:tcPr>
            <w:tcW w:w="1276" w:type="dxa"/>
            <w:vMerge/>
            <w:vAlign w:val="center"/>
            <w:hideMark/>
          </w:tcPr>
          <w:p w14:paraId="3459D05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749983B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40602BC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447D233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0FBD340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882913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540</w:t>
            </w:r>
          </w:p>
        </w:tc>
        <w:tc>
          <w:tcPr>
            <w:tcW w:w="617" w:type="dxa"/>
            <w:vMerge/>
            <w:vAlign w:val="center"/>
            <w:hideMark/>
          </w:tcPr>
          <w:p w14:paraId="740ACC0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5D4297A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5EC039B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0F739BE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6130555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1645D5F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02D96B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3FFC5A6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2CB12430" w14:textId="77777777" w:rsidTr="0077467C">
        <w:trPr>
          <w:trHeight w:val="300"/>
          <w:jc w:val="center"/>
        </w:trPr>
        <w:tc>
          <w:tcPr>
            <w:tcW w:w="425" w:type="dxa"/>
            <w:shd w:val="clear" w:color="auto" w:fill="auto"/>
            <w:vAlign w:val="center"/>
            <w:hideMark/>
          </w:tcPr>
          <w:p w14:paraId="568EBE4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11</w:t>
            </w:r>
          </w:p>
        </w:tc>
        <w:tc>
          <w:tcPr>
            <w:tcW w:w="1276" w:type="dxa"/>
            <w:vMerge/>
            <w:vAlign w:val="center"/>
            <w:hideMark/>
          </w:tcPr>
          <w:p w14:paraId="3D25A75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6891ABB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37766A8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4E149A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1D2931B"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662690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458</w:t>
            </w:r>
          </w:p>
        </w:tc>
        <w:tc>
          <w:tcPr>
            <w:tcW w:w="617" w:type="dxa"/>
            <w:vMerge/>
            <w:vAlign w:val="center"/>
            <w:hideMark/>
          </w:tcPr>
          <w:p w14:paraId="6864BCF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7BB20DC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78C727B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0B4A852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44E2C02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49F328C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06F6CF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1DB465C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1783114D" w14:textId="77777777" w:rsidTr="0077467C">
        <w:trPr>
          <w:trHeight w:val="300"/>
          <w:jc w:val="center"/>
        </w:trPr>
        <w:tc>
          <w:tcPr>
            <w:tcW w:w="425" w:type="dxa"/>
            <w:shd w:val="clear" w:color="auto" w:fill="auto"/>
            <w:vAlign w:val="center"/>
            <w:hideMark/>
          </w:tcPr>
          <w:p w14:paraId="22C6155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12</w:t>
            </w:r>
          </w:p>
        </w:tc>
        <w:tc>
          <w:tcPr>
            <w:tcW w:w="1276" w:type="dxa"/>
            <w:vMerge w:val="restart"/>
            <w:shd w:val="clear" w:color="auto" w:fill="auto"/>
            <w:vAlign w:val="center"/>
            <w:hideMark/>
          </w:tcPr>
          <w:p w14:paraId="242C69A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Aceptación</w:t>
            </w:r>
          </w:p>
        </w:tc>
        <w:tc>
          <w:tcPr>
            <w:tcW w:w="850" w:type="dxa"/>
            <w:vMerge w:val="restart"/>
            <w:shd w:val="clear" w:color="auto" w:fill="auto"/>
            <w:vAlign w:val="center"/>
            <w:hideMark/>
          </w:tcPr>
          <w:p w14:paraId="56DE832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31.3%</w:t>
            </w:r>
          </w:p>
        </w:tc>
        <w:tc>
          <w:tcPr>
            <w:tcW w:w="1174" w:type="dxa"/>
            <w:vMerge w:val="restart"/>
            <w:shd w:val="clear" w:color="auto" w:fill="auto"/>
            <w:vAlign w:val="center"/>
            <w:hideMark/>
          </w:tcPr>
          <w:p w14:paraId="315AA50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Actitudes</w:t>
            </w:r>
          </w:p>
        </w:tc>
        <w:tc>
          <w:tcPr>
            <w:tcW w:w="810" w:type="dxa"/>
            <w:vMerge w:val="restart"/>
            <w:shd w:val="clear" w:color="auto" w:fill="auto"/>
            <w:vAlign w:val="center"/>
            <w:hideMark/>
          </w:tcPr>
          <w:p w14:paraId="7D79849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37.5%</w:t>
            </w:r>
          </w:p>
        </w:tc>
        <w:tc>
          <w:tcPr>
            <w:tcW w:w="398" w:type="dxa"/>
            <w:vMerge/>
            <w:vAlign w:val="center"/>
            <w:hideMark/>
          </w:tcPr>
          <w:p w14:paraId="39E04B2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CB0F1B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440</w:t>
            </w:r>
          </w:p>
        </w:tc>
        <w:tc>
          <w:tcPr>
            <w:tcW w:w="617" w:type="dxa"/>
            <w:vMerge w:val="restart"/>
            <w:shd w:val="clear" w:color="auto" w:fill="auto"/>
            <w:vAlign w:val="center"/>
            <w:hideMark/>
          </w:tcPr>
          <w:p w14:paraId="5B35B05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1230</w:t>
            </w:r>
          </w:p>
        </w:tc>
        <w:tc>
          <w:tcPr>
            <w:tcW w:w="499" w:type="dxa"/>
            <w:vMerge/>
            <w:vAlign w:val="center"/>
            <w:hideMark/>
          </w:tcPr>
          <w:p w14:paraId="35BA5ED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49D5D75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3196</w:t>
            </w:r>
          </w:p>
        </w:tc>
        <w:tc>
          <w:tcPr>
            <w:tcW w:w="517" w:type="dxa"/>
            <w:vMerge w:val="restart"/>
            <w:shd w:val="clear" w:color="auto" w:fill="auto"/>
            <w:vAlign w:val="center"/>
            <w:hideMark/>
          </w:tcPr>
          <w:p w14:paraId="2BB21D8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w:t>
            </w:r>
          </w:p>
        </w:tc>
        <w:tc>
          <w:tcPr>
            <w:tcW w:w="458" w:type="dxa"/>
            <w:vMerge w:val="restart"/>
            <w:shd w:val="clear" w:color="auto" w:fill="auto"/>
            <w:vAlign w:val="center"/>
            <w:hideMark/>
          </w:tcPr>
          <w:p w14:paraId="6B22F15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restart"/>
            <w:shd w:val="clear" w:color="auto" w:fill="auto"/>
            <w:vAlign w:val="center"/>
            <w:hideMark/>
          </w:tcPr>
          <w:p w14:paraId="3690C29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0.328</w:t>
            </w:r>
          </w:p>
        </w:tc>
        <w:tc>
          <w:tcPr>
            <w:tcW w:w="1186" w:type="dxa"/>
            <w:vMerge w:val="restart"/>
            <w:shd w:val="clear" w:color="auto" w:fill="auto"/>
            <w:vAlign w:val="center"/>
            <w:hideMark/>
          </w:tcPr>
          <w:p w14:paraId="6A86C33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0.123</w:t>
            </w:r>
          </w:p>
        </w:tc>
        <w:tc>
          <w:tcPr>
            <w:tcW w:w="641" w:type="dxa"/>
            <w:vMerge/>
            <w:vAlign w:val="center"/>
            <w:hideMark/>
          </w:tcPr>
          <w:p w14:paraId="4EFB3DE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9CC9CAE" w14:textId="77777777" w:rsidTr="0077467C">
        <w:trPr>
          <w:trHeight w:val="300"/>
          <w:jc w:val="center"/>
        </w:trPr>
        <w:tc>
          <w:tcPr>
            <w:tcW w:w="425" w:type="dxa"/>
            <w:shd w:val="clear" w:color="auto" w:fill="auto"/>
            <w:vAlign w:val="center"/>
            <w:hideMark/>
          </w:tcPr>
          <w:p w14:paraId="1A3B81E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13</w:t>
            </w:r>
          </w:p>
        </w:tc>
        <w:tc>
          <w:tcPr>
            <w:tcW w:w="1276" w:type="dxa"/>
            <w:vMerge/>
            <w:vAlign w:val="center"/>
            <w:hideMark/>
          </w:tcPr>
          <w:p w14:paraId="77F346F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4AF67FF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6D97377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D378DD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3748971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6DA2DF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283</w:t>
            </w:r>
          </w:p>
        </w:tc>
        <w:tc>
          <w:tcPr>
            <w:tcW w:w="617" w:type="dxa"/>
            <w:vMerge/>
            <w:vAlign w:val="center"/>
            <w:hideMark/>
          </w:tcPr>
          <w:p w14:paraId="2B22554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5F2EDBC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23B1A68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714F397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075CD76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0FBFB15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4802BE7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2C523BCB"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30949F45" w14:textId="77777777" w:rsidTr="0077467C">
        <w:trPr>
          <w:trHeight w:val="300"/>
          <w:jc w:val="center"/>
        </w:trPr>
        <w:tc>
          <w:tcPr>
            <w:tcW w:w="425" w:type="dxa"/>
            <w:shd w:val="clear" w:color="auto" w:fill="auto"/>
            <w:vAlign w:val="center"/>
            <w:hideMark/>
          </w:tcPr>
          <w:p w14:paraId="69A3B96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14</w:t>
            </w:r>
          </w:p>
        </w:tc>
        <w:tc>
          <w:tcPr>
            <w:tcW w:w="1276" w:type="dxa"/>
            <w:vMerge/>
            <w:vAlign w:val="center"/>
            <w:hideMark/>
          </w:tcPr>
          <w:p w14:paraId="490D218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17CC01D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086FB87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4103ECB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E9D199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BECCD3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390</w:t>
            </w:r>
          </w:p>
        </w:tc>
        <w:tc>
          <w:tcPr>
            <w:tcW w:w="617" w:type="dxa"/>
            <w:vMerge/>
            <w:vAlign w:val="center"/>
            <w:hideMark/>
          </w:tcPr>
          <w:p w14:paraId="468A8D4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C59C64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2B17D56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4C629AD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7DDA524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3B93BF3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2E1B953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73376E6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1B96F181" w14:textId="77777777" w:rsidTr="0077467C">
        <w:trPr>
          <w:trHeight w:val="300"/>
          <w:jc w:val="center"/>
        </w:trPr>
        <w:tc>
          <w:tcPr>
            <w:tcW w:w="425" w:type="dxa"/>
            <w:shd w:val="clear" w:color="auto" w:fill="auto"/>
            <w:vAlign w:val="center"/>
            <w:hideMark/>
          </w:tcPr>
          <w:p w14:paraId="50AEF92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w:t>
            </w:r>
          </w:p>
        </w:tc>
        <w:tc>
          <w:tcPr>
            <w:tcW w:w="1276" w:type="dxa"/>
            <w:vMerge/>
            <w:vAlign w:val="center"/>
            <w:hideMark/>
          </w:tcPr>
          <w:p w14:paraId="639913E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029D4A6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673B2D5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6446AAE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0618853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5BC5D0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117</w:t>
            </w:r>
          </w:p>
        </w:tc>
        <w:tc>
          <w:tcPr>
            <w:tcW w:w="617" w:type="dxa"/>
            <w:vMerge/>
            <w:vAlign w:val="center"/>
            <w:hideMark/>
          </w:tcPr>
          <w:p w14:paraId="56490C7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B70ED8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46543C6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289D899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3EB447B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252FF38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3B9D3BE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1A110FC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4F295056" w14:textId="77777777" w:rsidTr="0077467C">
        <w:trPr>
          <w:trHeight w:val="300"/>
          <w:jc w:val="center"/>
        </w:trPr>
        <w:tc>
          <w:tcPr>
            <w:tcW w:w="425" w:type="dxa"/>
            <w:shd w:val="clear" w:color="auto" w:fill="auto"/>
            <w:vAlign w:val="center"/>
            <w:hideMark/>
          </w:tcPr>
          <w:p w14:paraId="08BB9BC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w:t>
            </w:r>
          </w:p>
        </w:tc>
        <w:tc>
          <w:tcPr>
            <w:tcW w:w="1276" w:type="dxa"/>
            <w:vMerge w:val="restart"/>
            <w:shd w:val="clear" w:color="auto" w:fill="auto"/>
            <w:vAlign w:val="center"/>
            <w:hideMark/>
          </w:tcPr>
          <w:p w14:paraId="2054312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Apoyar</w:t>
            </w:r>
          </w:p>
        </w:tc>
        <w:tc>
          <w:tcPr>
            <w:tcW w:w="850" w:type="dxa"/>
            <w:vMerge w:val="restart"/>
            <w:shd w:val="clear" w:color="auto" w:fill="auto"/>
            <w:vAlign w:val="center"/>
            <w:hideMark/>
          </w:tcPr>
          <w:p w14:paraId="58EE9BC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23.8%</w:t>
            </w:r>
          </w:p>
        </w:tc>
        <w:tc>
          <w:tcPr>
            <w:tcW w:w="1174" w:type="dxa"/>
            <w:vMerge/>
            <w:vAlign w:val="center"/>
            <w:hideMark/>
          </w:tcPr>
          <w:p w14:paraId="54DB0FB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2F7957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1F2D948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32A6DB0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272</w:t>
            </w:r>
          </w:p>
        </w:tc>
        <w:tc>
          <w:tcPr>
            <w:tcW w:w="617" w:type="dxa"/>
            <w:vMerge w:val="restart"/>
            <w:shd w:val="clear" w:color="auto" w:fill="auto"/>
            <w:vAlign w:val="center"/>
            <w:hideMark/>
          </w:tcPr>
          <w:p w14:paraId="462D5DE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620</w:t>
            </w:r>
          </w:p>
        </w:tc>
        <w:tc>
          <w:tcPr>
            <w:tcW w:w="499" w:type="dxa"/>
            <w:vMerge/>
            <w:vAlign w:val="center"/>
            <w:hideMark/>
          </w:tcPr>
          <w:p w14:paraId="55794AC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2935990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083D070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w:t>
            </w:r>
          </w:p>
        </w:tc>
        <w:tc>
          <w:tcPr>
            <w:tcW w:w="458" w:type="dxa"/>
            <w:vMerge w:val="restart"/>
            <w:shd w:val="clear" w:color="auto" w:fill="auto"/>
            <w:vAlign w:val="center"/>
            <w:hideMark/>
          </w:tcPr>
          <w:p w14:paraId="28443F3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5D39CB0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0D2E2E7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3FB99F8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5B161CEC" w14:textId="77777777" w:rsidTr="0077467C">
        <w:trPr>
          <w:trHeight w:val="300"/>
          <w:jc w:val="center"/>
        </w:trPr>
        <w:tc>
          <w:tcPr>
            <w:tcW w:w="425" w:type="dxa"/>
            <w:shd w:val="clear" w:color="auto" w:fill="auto"/>
            <w:vAlign w:val="center"/>
            <w:hideMark/>
          </w:tcPr>
          <w:p w14:paraId="7EFBD4B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17</w:t>
            </w:r>
          </w:p>
        </w:tc>
        <w:tc>
          <w:tcPr>
            <w:tcW w:w="1276" w:type="dxa"/>
            <w:vMerge/>
            <w:vAlign w:val="center"/>
            <w:hideMark/>
          </w:tcPr>
          <w:p w14:paraId="1E1CA31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4BAA443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5E0799B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649FFF7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918E5E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B38AF0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348</w:t>
            </w:r>
          </w:p>
        </w:tc>
        <w:tc>
          <w:tcPr>
            <w:tcW w:w="617" w:type="dxa"/>
            <w:vMerge/>
            <w:vAlign w:val="center"/>
            <w:hideMark/>
          </w:tcPr>
          <w:p w14:paraId="48A0614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BC1062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4716282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380FA1D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4AC13D2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7253DEE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169B26A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59277DE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279C0ABC" w14:textId="77777777" w:rsidTr="0077467C">
        <w:trPr>
          <w:trHeight w:val="300"/>
          <w:jc w:val="center"/>
        </w:trPr>
        <w:tc>
          <w:tcPr>
            <w:tcW w:w="425" w:type="dxa"/>
            <w:shd w:val="clear" w:color="auto" w:fill="auto"/>
            <w:vAlign w:val="center"/>
            <w:hideMark/>
          </w:tcPr>
          <w:p w14:paraId="7A607C4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18</w:t>
            </w:r>
          </w:p>
        </w:tc>
        <w:tc>
          <w:tcPr>
            <w:tcW w:w="1276" w:type="dxa"/>
            <w:vMerge w:val="restart"/>
            <w:shd w:val="clear" w:color="auto" w:fill="auto"/>
            <w:vAlign w:val="center"/>
            <w:hideMark/>
          </w:tcPr>
          <w:p w14:paraId="628D656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Incentivar</w:t>
            </w:r>
          </w:p>
        </w:tc>
        <w:tc>
          <w:tcPr>
            <w:tcW w:w="850" w:type="dxa"/>
            <w:vMerge w:val="restart"/>
            <w:shd w:val="clear" w:color="auto" w:fill="auto"/>
            <w:vAlign w:val="center"/>
            <w:hideMark/>
          </w:tcPr>
          <w:p w14:paraId="6577C23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22.5%</w:t>
            </w:r>
          </w:p>
        </w:tc>
        <w:tc>
          <w:tcPr>
            <w:tcW w:w="1174" w:type="dxa"/>
            <w:vMerge/>
            <w:vAlign w:val="center"/>
            <w:hideMark/>
          </w:tcPr>
          <w:p w14:paraId="3E62686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604B5E7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674573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842E49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229</w:t>
            </w:r>
          </w:p>
        </w:tc>
        <w:tc>
          <w:tcPr>
            <w:tcW w:w="617" w:type="dxa"/>
            <w:vMerge w:val="restart"/>
            <w:shd w:val="clear" w:color="auto" w:fill="auto"/>
            <w:vAlign w:val="center"/>
            <w:hideMark/>
          </w:tcPr>
          <w:p w14:paraId="39479E1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388</w:t>
            </w:r>
          </w:p>
        </w:tc>
        <w:tc>
          <w:tcPr>
            <w:tcW w:w="499" w:type="dxa"/>
            <w:vMerge/>
            <w:vAlign w:val="center"/>
            <w:hideMark/>
          </w:tcPr>
          <w:p w14:paraId="0B88A54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143A901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25B63AF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0.2</w:t>
            </w:r>
          </w:p>
        </w:tc>
        <w:tc>
          <w:tcPr>
            <w:tcW w:w="458" w:type="dxa"/>
            <w:vMerge w:val="restart"/>
            <w:shd w:val="clear" w:color="auto" w:fill="auto"/>
            <w:vAlign w:val="center"/>
            <w:hideMark/>
          </w:tcPr>
          <w:p w14:paraId="5AFFE3B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25CF340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190CB16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16FDF49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7705A2D9" w14:textId="77777777" w:rsidTr="0077467C">
        <w:trPr>
          <w:trHeight w:val="300"/>
          <w:jc w:val="center"/>
        </w:trPr>
        <w:tc>
          <w:tcPr>
            <w:tcW w:w="425" w:type="dxa"/>
            <w:shd w:val="clear" w:color="auto" w:fill="auto"/>
            <w:vAlign w:val="center"/>
            <w:hideMark/>
          </w:tcPr>
          <w:p w14:paraId="2854A0A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19</w:t>
            </w:r>
          </w:p>
        </w:tc>
        <w:tc>
          <w:tcPr>
            <w:tcW w:w="1276" w:type="dxa"/>
            <w:vMerge/>
            <w:vAlign w:val="center"/>
            <w:hideMark/>
          </w:tcPr>
          <w:p w14:paraId="51A3A55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0E0A0A4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3239880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6423875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20D2EC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0EC7D43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w:t>
            </w:r>
          </w:p>
        </w:tc>
        <w:tc>
          <w:tcPr>
            <w:tcW w:w="617" w:type="dxa"/>
            <w:vMerge/>
            <w:vAlign w:val="center"/>
            <w:hideMark/>
          </w:tcPr>
          <w:p w14:paraId="232538F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660746A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402E563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4CAEB59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6578C5A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6544990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13AF5BD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496306B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5F6E425C" w14:textId="77777777" w:rsidTr="0077467C">
        <w:trPr>
          <w:trHeight w:val="300"/>
          <w:jc w:val="center"/>
        </w:trPr>
        <w:tc>
          <w:tcPr>
            <w:tcW w:w="425" w:type="dxa"/>
            <w:shd w:val="clear" w:color="auto" w:fill="auto"/>
            <w:vAlign w:val="center"/>
            <w:hideMark/>
          </w:tcPr>
          <w:p w14:paraId="2E454F2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20</w:t>
            </w:r>
          </w:p>
        </w:tc>
        <w:tc>
          <w:tcPr>
            <w:tcW w:w="1276" w:type="dxa"/>
            <w:vMerge w:val="restart"/>
            <w:shd w:val="clear" w:color="auto" w:fill="auto"/>
            <w:vAlign w:val="center"/>
            <w:hideMark/>
          </w:tcPr>
          <w:p w14:paraId="33FA496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Promover</w:t>
            </w:r>
          </w:p>
        </w:tc>
        <w:tc>
          <w:tcPr>
            <w:tcW w:w="850" w:type="dxa"/>
            <w:vMerge w:val="restart"/>
            <w:shd w:val="clear" w:color="auto" w:fill="auto"/>
            <w:vAlign w:val="center"/>
            <w:hideMark/>
          </w:tcPr>
          <w:p w14:paraId="23DFFEF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22.5%</w:t>
            </w:r>
          </w:p>
        </w:tc>
        <w:tc>
          <w:tcPr>
            <w:tcW w:w="1174" w:type="dxa"/>
            <w:vMerge/>
            <w:vAlign w:val="center"/>
            <w:hideMark/>
          </w:tcPr>
          <w:p w14:paraId="63461DA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13ED7A0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186EFB8B"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4B4C24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129</w:t>
            </w:r>
          </w:p>
        </w:tc>
        <w:tc>
          <w:tcPr>
            <w:tcW w:w="617" w:type="dxa"/>
            <w:vMerge w:val="restart"/>
            <w:shd w:val="clear" w:color="auto" w:fill="auto"/>
            <w:vAlign w:val="center"/>
            <w:hideMark/>
          </w:tcPr>
          <w:p w14:paraId="558E4C9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643</w:t>
            </w:r>
          </w:p>
        </w:tc>
        <w:tc>
          <w:tcPr>
            <w:tcW w:w="499" w:type="dxa"/>
            <w:vMerge/>
            <w:vAlign w:val="center"/>
            <w:hideMark/>
          </w:tcPr>
          <w:p w14:paraId="4F1D80F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39E884F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2397</w:t>
            </w:r>
          </w:p>
        </w:tc>
        <w:tc>
          <w:tcPr>
            <w:tcW w:w="517" w:type="dxa"/>
            <w:vMerge w:val="restart"/>
            <w:shd w:val="clear" w:color="auto" w:fill="auto"/>
            <w:vAlign w:val="center"/>
            <w:hideMark/>
          </w:tcPr>
          <w:p w14:paraId="2841519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0.3</w:t>
            </w:r>
          </w:p>
        </w:tc>
        <w:tc>
          <w:tcPr>
            <w:tcW w:w="458" w:type="dxa"/>
            <w:vMerge w:val="restart"/>
            <w:shd w:val="clear" w:color="auto" w:fill="auto"/>
            <w:vAlign w:val="center"/>
            <w:hideMark/>
          </w:tcPr>
          <w:p w14:paraId="6CE3FC9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015E654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1D5F493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6B881A8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1CB4B510" w14:textId="77777777" w:rsidTr="0077467C">
        <w:trPr>
          <w:trHeight w:val="300"/>
          <w:jc w:val="center"/>
        </w:trPr>
        <w:tc>
          <w:tcPr>
            <w:tcW w:w="425" w:type="dxa"/>
            <w:shd w:val="clear" w:color="auto" w:fill="auto"/>
            <w:vAlign w:val="center"/>
            <w:hideMark/>
          </w:tcPr>
          <w:p w14:paraId="23F4A42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21</w:t>
            </w:r>
          </w:p>
        </w:tc>
        <w:tc>
          <w:tcPr>
            <w:tcW w:w="1276" w:type="dxa"/>
            <w:vMerge/>
            <w:vAlign w:val="center"/>
            <w:hideMark/>
          </w:tcPr>
          <w:p w14:paraId="7B4A591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6E498B6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167678A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9FEED4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23E2153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33539C1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463</w:t>
            </w:r>
          </w:p>
        </w:tc>
        <w:tc>
          <w:tcPr>
            <w:tcW w:w="617" w:type="dxa"/>
            <w:vMerge/>
            <w:vAlign w:val="center"/>
            <w:hideMark/>
          </w:tcPr>
          <w:p w14:paraId="29980D6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946E33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3F88653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6E9ECDF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5D5022F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665969F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0F43109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1ADFF48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E4C15FF" w14:textId="77777777" w:rsidTr="0077467C">
        <w:trPr>
          <w:trHeight w:val="300"/>
          <w:jc w:val="center"/>
        </w:trPr>
        <w:tc>
          <w:tcPr>
            <w:tcW w:w="425" w:type="dxa"/>
            <w:shd w:val="clear" w:color="auto" w:fill="auto"/>
            <w:vAlign w:val="center"/>
            <w:hideMark/>
          </w:tcPr>
          <w:p w14:paraId="5B92EE5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22</w:t>
            </w:r>
          </w:p>
        </w:tc>
        <w:tc>
          <w:tcPr>
            <w:tcW w:w="1276" w:type="dxa"/>
            <w:vMerge/>
            <w:vAlign w:val="center"/>
            <w:hideMark/>
          </w:tcPr>
          <w:p w14:paraId="2ECF77E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68376DA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3177456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47ADC20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FF86E7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8B1A2D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51</w:t>
            </w:r>
          </w:p>
        </w:tc>
        <w:tc>
          <w:tcPr>
            <w:tcW w:w="617" w:type="dxa"/>
            <w:vMerge/>
            <w:vAlign w:val="center"/>
            <w:hideMark/>
          </w:tcPr>
          <w:p w14:paraId="41C1F2F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4891EEA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217D541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60108F0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764C367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64D175A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86" w:type="dxa"/>
            <w:vMerge/>
            <w:vAlign w:val="center"/>
            <w:hideMark/>
          </w:tcPr>
          <w:p w14:paraId="529B510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2B80265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4ACA6174" w14:textId="77777777" w:rsidTr="0077467C">
        <w:trPr>
          <w:trHeight w:val="300"/>
          <w:jc w:val="center"/>
        </w:trPr>
        <w:tc>
          <w:tcPr>
            <w:tcW w:w="425" w:type="dxa"/>
            <w:shd w:val="clear" w:color="auto" w:fill="auto"/>
            <w:vAlign w:val="center"/>
            <w:hideMark/>
          </w:tcPr>
          <w:p w14:paraId="77F4C68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w:t>
            </w:r>
          </w:p>
        </w:tc>
        <w:tc>
          <w:tcPr>
            <w:tcW w:w="1276" w:type="dxa"/>
            <w:vMerge w:val="restart"/>
            <w:shd w:val="clear" w:color="auto" w:fill="auto"/>
            <w:vAlign w:val="center"/>
            <w:hideMark/>
          </w:tcPr>
          <w:p w14:paraId="047122A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Estereotipos</w:t>
            </w:r>
          </w:p>
        </w:tc>
        <w:tc>
          <w:tcPr>
            <w:tcW w:w="850" w:type="dxa"/>
            <w:vMerge w:val="restart"/>
            <w:shd w:val="clear" w:color="auto" w:fill="auto"/>
            <w:vAlign w:val="center"/>
            <w:hideMark/>
          </w:tcPr>
          <w:p w14:paraId="034B330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31.8%</w:t>
            </w:r>
          </w:p>
        </w:tc>
        <w:tc>
          <w:tcPr>
            <w:tcW w:w="1174" w:type="dxa"/>
            <w:vMerge w:val="restart"/>
            <w:shd w:val="clear" w:color="auto" w:fill="auto"/>
            <w:vAlign w:val="center"/>
            <w:hideMark/>
          </w:tcPr>
          <w:p w14:paraId="76F0EBD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Imaginarios</w:t>
            </w:r>
          </w:p>
        </w:tc>
        <w:tc>
          <w:tcPr>
            <w:tcW w:w="810" w:type="dxa"/>
            <w:vMerge w:val="restart"/>
            <w:shd w:val="clear" w:color="auto" w:fill="auto"/>
            <w:vAlign w:val="center"/>
            <w:hideMark/>
          </w:tcPr>
          <w:p w14:paraId="139419E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30.0%</w:t>
            </w:r>
          </w:p>
        </w:tc>
        <w:tc>
          <w:tcPr>
            <w:tcW w:w="398" w:type="dxa"/>
            <w:vMerge/>
            <w:vAlign w:val="center"/>
            <w:hideMark/>
          </w:tcPr>
          <w:p w14:paraId="33B1B2D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4327B83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258</w:t>
            </w:r>
          </w:p>
        </w:tc>
        <w:tc>
          <w:tcPr>
            <w:tcW w:w="617" w:type="dxa"/>
            <w:vMerge w:val="restart"/>
            <w:shd w:val="clear" w:color="auto" w:fill="auto"/>
            <w:vAlign w:val="center"/>
            <w:hideMark/>
          </w:tcPr>
          <w:p w14:paraId="65D3712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420</w:t>
            </w:r>
          </w:p>
        </w:tc>
        <w:tc>
          <w:tcPr>
            <w:tcW w:w="499" w:type="dxa"/>
            <w:vMerge/>
            <w:vAlign w:val="center"/>
            <w:hideMark/>
          </w:tcPr>
          <w:p w14:paraId="7BA87DB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09ECD20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5D42B8C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0.3</w:t>
            </w:r>
          </w:p>
        </w:tc>
        <w:tc>
          <w:tcPr>
            <w:tcW w:w="458" w:type="dxa"/>
            <w:vMerge w:val="restart"/>
            <w:shd w:val="clear" w:color="auto" w:fill="auto"/>
            <w:vAlign w:val="center"/>
            <w:hideMark/>
          </w:tcPr>
          <w:p w14:paraId="63B685E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restart"/>
            <w:shd w:val="clear" w:color="auto" w:fill="auto"/>
            <w:vAlign w:val="center"/>
            <w:hideMark/>
          </w:tcPr>
          <w:p w14:paraId="6C3BB4D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0.402</w:t>
            </w:r>
          </w:p>
        </w:tc>
        <w:tc>
          <w:tcPr>
            <w:tcW w:w="1186" w:type="dxa"/>
            <w:vMerge w:val="restart"/>
            <w:shd w:val="clear" w:color="auto" w:fill="auto"/>
            <w:vAlign w:val="center"/>
            <w:hideMark/>
          </w:tcPr>
          <w:p w14:paraId="4994EE8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0.121</w:t>
            </w:r>
          </w:p>
        </w:tc>
        <w:tc>
          <w:tcPr>
            <w:tcW w:w="641" w:type="dxa"/>
            <w:vMerge/>
            <w:vAlign w:val="center"/>
            <w:hideMark/>
          </w:tcPr>
          <w:p w14:paraId="7190604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3474D46B" w14:textId="77777777" w:rsidTr="0077467C">
        <w:trPr>
          <w:trHeight w:val="300"/>
          <w:jc w:val="center"/>
        </w:trPr>
        <w:tc>
          <w:tcPr>
            <w:tcW w:w="425" w:type="dxa"/>
            <w:shd w:val="clear" w:color="auto" w:fill="auto"/>
            <w:vAlign w:val="center"/>
            <w:hideMark/>
          </w:tcPr>
          <w:p w14:paraId="51097B1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24</w:t>
            </w:r>
          </w:p>
        </w:tc>
        <w:tc>
          <w:tcPr>
            <w:tcW w:w="1276" w:type="dxa"/>
            <w:vMerge/>
            <w:vAlign w:val="center"/>
            <w:hideMark/>
          </w:tcPr>
          <w:p w14:paraId="73C3833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2E8E6DE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291A764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7377ED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270904A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0041D5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162</w:t>
            </w:r>
          </w:p>
        </w:tc>
        <w:tc>
          <w:tcPr>
            <w:tcW w:w="617" w:type="dxa"/>
            <w:vMerge/>
            <w:vAlign w:val="center"/>
            <w:hideMark/>
          </w:tcPr>
          <w:p w14:paraId="58E7301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382C716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1C07DCE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74B26B3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7BC94E3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74CA776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653D27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28BEA2B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6FE59F5" w14:textId="77777777" w:rsidTr="0077467C">
        <w:trPr>
          <w:trHeight w:val="300"/>
          <w:jc w:val="center"/>
        </w:trPr>
        <w:tc>
          <w:tcPr>
            <w:tcW w:w="425" w:type="dxa"/>
            <w:shd w:val="clear" w:color="auto" w:fill="auto"/>
            <w:vAlign w:val="center"/>
            <w:hideMark/>
          </w:tcPr>
          <w:p w14:paraId="0105DE7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25</w:t>
            </w:r>
          </w:p>
        </w:tc>
        <w:tc>
          <w:tcPr>
            <w:tcW w:w="1276" w:type="dxa"/>
            <w:vMerge w:val="restart"/>
            <w:shd w:val="clear" w:color="auto" w:fill="auto"/>
            <w:vAlign w:val="center"/>
            <w:hideMark/>
          </w:tcPr>
          <w:p w14:paraId="59347403"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Imagen</w:t>
            </w:r>
          </w:p>
        </w:tc>
        <w:tc>
          <w:tcPr>
            <w:tcW w:w="850" w:type="dxa"/>
            <w:vMerge w:val="restart"/>
            <w:shd w:val="clear" w:color="auto" w:fill="auto"/>
            <w:vAlign w:val="center"/>
            <w:hideMark/>
          </w:tcPr>
          <w:p w14:paraId="4C538FC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13.8%</w:t>
            </w:r>
          </w:p>
        </w:tc>
        <w:tc>
          <w:tcPr>
            <w:tcW w:w="1174" w:type="dxa"/>
            <w:vMerge/>
            <w:vAlign w:val="center"/>
            <w:hideMark/>
          </w:tcPr>
          <w:p w14:paraId="3CC0825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405424E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7718BD0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0B19CE0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799</w:t>
            </w:r>
          </w:p>
        </w:tc>
        <w:tc>
          <w:tcPr>
            <w:tcW w:w="617" w:type="dxa"/>
            <w:vMerge w:val="restart"/>
            <w:shd w:val="clear" w:color="auto" w:fill="auto"/>
            <w:vAlign w:val="center"/>
            <w:hideMark/>
          </w:tcPr>
          <w:p w14:paraId="7802AE3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1088</w:t>
            </w:r>
          </w:p>
        </w:tc>
        <w:tc>
          <w:tcPr>
            <w:tcW w:w="499" w:type="dxa"/>
            <w:vMerge/>
            <w:vAlign w:val="center"/>
            <w:hideMark/>
          </w:tcPr>
          <w:p w14:paraId="19E3ABD0"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4E43070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7C7187C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0.7</w:t>
            </w:r>
          </w:p>
        </w:tc>
        <w:tc>
          <w:tcPr>
            <w:tcW w:w="458" w:type="dxa"/>
            <w:vMerge w:val="restart"/>
            <w:shd w:val="clear" w:color="auto" w:fill="auto"/>
            <w:vAlign w:val="center"/>
            <w:hideMark/>
          </w:tcPr>
          <w:p w14:paraId="2A73079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19F79A3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4AE38F0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16F242E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790316D0" w14:textId="77777777" w:rsidTr="0077467C">
        <w:trPr>
          <w:trHeight w:val="300"/>
          <w:jc w:val="center"/>
        </w:trPr>
        <w:tc>
          <w:tcPr>
            <w:tcW w:w="425" w:type="dxa"/>
            <w:shd w:val="clear" w:color="auto" w:fill="auto"/>
            <w:vAlign w:val="center"/>
            <w:hideMark/>
          </w:tcPr>
          <w:p w14:paraId="46CE005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26</w:t>
            </w:r>
          </w:p>
        </w:tc>
        <w:tc>
          <w:tcPr>
            <w:tcW w:w="1276" w:type="dxa"/>
            <w:vMerge/>
            <w:vAlign w:val="center"/>
            <w:hideMark/>
          </w:tcPr>
          <w:p w14:paraId="67F0F35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21B4E8C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34526099"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750ACA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CFCE2D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1C97B10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289</w:t>
            </w:r>
          </w:p>
        </w:tc>
        <w:tc>
          <w:tcPr>
            <w:tcW w:w="617" w:type="dxa"/>
            <w:vMerge/>
            <w:vAlign w:val="center"/>
            <w:hideMark/>
          </w:tcPr>
          <w:p w14:paraId="026ECEE8"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700455B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71588F7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6D83C3A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72F6DE1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03B44B7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36BFE5F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7AE6882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604DAA1C" w14:textId="77777777" w:rsidTr="0077467C">
        <w:trPr>
          <w:trHeight w:val="300"/>
          <w:jc w:val="center"/>
        </w:trPr>
        <w:tc>
          <w:tcPr>
            <w:tcW w:w="425" w:type="dxa"/>
            <w:shd w:val="clear" w:color="auto" w:fill="auto"/>
            <w:vAlign w:val="center"/>
            <w:hideMark/>
          </w:tcPr>
          <w:p w14:paraId="068F1C2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27</w:t>
            </w:r>
          </w:p>
        </w:tc>
        <w:tc>
          <w:tcPr>
            <w:tcW w:w="1276" w:type="dxa"/>
            <w:vMerge w:val="restart"/>
            <w:shd w:val="clear" w:color="auto" w:fill="auto"/>
            <w:vAlign w:val="center"/>
            <w:hideMark/>
          </w:tcPr>
          <w:p w14:paraId="3B36ED7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Representación</w:t>
            </w:r>
          </w:p>
        </w:tc>
        <w:tc>
          <w:tcPr>
            <w:tcW w:w="850" w:type="dxa"/>
            <w:vMerge w:val="restart"/>
            <w:shd w:val="clear" w:color="auto" w:fill="auto"/>
            <w:vAlign w:val="center"/>
            <w:hideMark/>
          </w:tcPr>
          <w:p w14:paraId="4541A389"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23.8%</w:t>
            </w:r>
          </w:p>
        </w:tc>
        <w:tc>
          <w:tcPr>
            <w:tcW w:w="1174" w:type="dxa"/>
            <w:vMerge/>
            <w:vAlign w:val="center"/>
            <w:hideMark/>
          </w:tcPr>
          <w:p w14:paraId="022B916B"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5C7676C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7B6D5DB"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4C371A2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528</w:t>
            </w:r>
          </w:p>
        </w:tc>
        <w:tc>
          <w:tcPr>
            <w:tcW w:w="617" w:type="dxa"/>
            <w:vMerge w:val="restart"/>
            <w:shd w:val="clear" w:color="auto" w:fill="auto"/>
            <w:vAlign w:val="center"/>
            <w:hideMark/>
          </w:tcPr>
          <w:p w14:paraId="78F45EE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721</w:t>
            </w:r>
          </w:p>
        </w:tc>
        <w:tc>
          <w:tcPr>
            <w:tcW w:w="499" w:type="dxa"/>
            <w:vMerge/>
            <w:vAlign w:val="center"/>
            <w:hideMark/>
          </w:tcPr>
          <w:p w14:paraId="51EAB2D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33DBCEF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1598</w:t>
            </w:r>
          </w:p>
        </w:tc>
        <w:tc>
          <w:tcPr>
            <w:tcW w:w="517" w:type="dxa"/>
            <w:vMerge w:val="restart"/>
            <w:shd w:val="clear" w:color="auto" w:fill="auto"/>
            <w:vAlign w:val="center"/>
            <w:hideMark/>
          </w:tcPr>
          <w:p w14:paraId="12A023B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0.5</w:t>
            </w:r>
          </w:p>
        </w:tc>
        <w:tc>
          <w:tcPr>
            <w:tcW w:w="458" w:type="dxa"/>
            <w:vMerge w:val="restart"/>
            <w:shd w:val="clear" w:color="auto" w:fill="auto"/>
            <w:vAlign w:val="center"/>
            <w:hideMark/>
          </w:tcPr>
          <w:p w14:paraId="2487D81D"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0A7A8AD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A2CCCF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43C10E4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4487D595" w14:textId="77777777" w:rsidTr="0077467C">
        <w:trPr>
          <w:trHeight w:val="300"/>
          <w:jc w:val="center"/>
        </w:trPr>
        <w:tc>
          <w:tcPr>
            <w:tcW w:w="425" w:type="dxa"/>
            <w:shd w:val="clear" w:color="auto" w:fill="auto"/>
            <w:vAlign w:val="center"/>
            <w:hideMark/>
          </w:tcPr>
          <w:p w14:paraId="1E83D8B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28</w:t>
            </w:r>
          </w:p>
        </w:tc>
        <w:tc>
          <w:tcPr>
            <w:tcW w:w="1276" w:type="dxa"/>
            <w:vMerge/>
            <w:vAlign w:val="center"/>
            <w:hideMark/>
          </w:tcPr>
          <w:p w14:paraId="431E284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850" w:type="dxa"/>
            <w:vMerge/>
            <w:vAlign w:val="center"/>
            <w:hideMark/>
          </w:tcPr>
          <w:p w14:paraId="76FBAA97"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1174" w:type="dxa"/>
            <w:vMerge/>
            <w:vAlign w:val="center"/>
            <w:hideMark/>
          </w:tcPr>
          <w:p w14:paraId="2FCC66A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4F8B01F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22D8214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5881568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193</w:t>
            </w:r>
          </w:p>
        </w:tc>
        <w:tc>
          <w:tcPr>
            <w:tcW w:w="617" w:type="dxa"/>
            <w:vMerge/>
            <w:vAlign w:val="center"/>
            <w:hideMark/>
          </w:tcPr>
          <w:p w14:paraId="74E0E8D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99" w:type="dxa"/>
            <w:vMerge/>
            <w:vAlign w:val="center"/>
            <w:hideMark/>
          </w:tcPr>
          <w:p w14:paraId="735210C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ign w:val="center"/>
            <w:hideMark/>
          </w:tcPr>
          <w:p w14:paraId="2E5A2F1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17" w:type="dxa"/>
            <w:vMerge/>
            <w:vAlign w:val="center"/>
            <w:hideMark/>
          </w:tcPr>
          <w:p w14:paraId="54CDFB0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458" w:type="dxa"/>
            <w:vMerge/>
            <w:vAlign w:val="center"/>
            <w:hideMark/>
          </w:tcPr>
          <w:p w14:paraId="7D24C5D6"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641" w:type="dxa"/>
            <w:vMerge/>
            <w:vAlign w:val="center"/>
            <w:hideMark/>
          </w:tcPr>
          <w:p w14:paraId="06C691B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0AD0CD69"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0764E3E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25E1213C" w14:textId="77777777" w:rsidTr="0077467C">
        <w:trPr>
          <w:trHeight w:val="300"/>
          <w:jc w:val="center"/>
        </w:trPr>
        <w:tc>
          <w:tcPr>
            <w:tcW w:w="425" w:type="dxa"/>
            <w:shd w:val="clear" w:color="auto" w:fill="auto"/>
            <w:vAlign w:val="center"/>
            <w:hideMark/>
          </w:tcPr>
          <w:p w14:paraId="2A19859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29</w:t>
            </w:r>
          </w:p>
        </w:tc>
        <w:tc>
          <w:tcPr>
            <w:tcW w:w="1276" w:type="dxa"/>
            <w:vMerge w:val="restart"/>
            <w:shd w:val="clear" w:color="auto" w:fill="auto"/>
            <w:vAlign w:val="center"/>
            <w:hideMark/>
          </w:tcPr>
          <w:p w14:paraId="302741EF"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Mitos</w:t>
            </w:r>
          </w:p>
        </w:tc>
        <w:tc>
          <w:tcPr>
            <w:tcW w:w="850" w:type="dxa"/>
            <w:vMerge w:val="restart"/>
            <w:shd w:val="clear" w:color="auto" w:fill="auto"/>
            <w:vAlign w:val="center"/>
            <w:hideMark/>
          </w:tcPr>
          <w:p w14:paraId="6D19314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31.3%</w:t>
            </w:r>
          </w:p>
        </w:tc>
        <w:tc>
          <w:tcPr>
            <w:tcW w:w="1174" w:type="dxa"/>
            <w:vMerge/>
            <w:vAlign w:val="center"/>
            <w:hideMark/>
          </w:tcPr>
          <w:p w14:paraId="7A839D1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262EA61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66A7A53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487AF4EB"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336</w:t>
            </w:r>
          </w:p>
        </w:tc>
        <w:tc>
          <w:tcPr>
            <w:tcW w:w="617" w:type="dxa"/>
            <w:vMerge w:val="restart"/>
            <w:shd w:val="clear" w:color="auto" w:fill="auto"/>
            <w:vAlign w:val="center"/>
            <w:hideMark/>
          </w:tcPr>
          <w:p w14:paraId="3012BA7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1194</w:t>
            </w:r>
          </w:p>
        </w:tc>
        <w:tc>
          <w:tcPr>
            <w:tcW w:w="499" w:type="dxa"/>
            <w:vMerge/>
            <w:vAlign w:val="center"/>
            <w:hideMark/>
          </w:tcPr>
          <w:p w14:paraId="5987E13C"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p>
        </w:tc>
        <w:tc>
          <w:tcPr>
            <w:tcW w:w="585" w:type="dxa"/>
            <w:vMerge w:val="restart"/>
            <w:shd w:val="clear" w:color="auto" w:fill="auto"/>
            <w:vAlign w:val="center"/>
            <w:hideMark/>
          </w:tcPr>
          <w:p w14:paraId="4CD8A69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3196</w:t>
            </w:r>
          </w:p>
        </w:tc>
        <w:tc>
          <w:tcPr>
            <w:tcW w:w="517" w:type="dxa"/>
            <w:vMerge w:val="restart"/>
            <w:shd w:val="clear" w:color="auto" w:fill="auto"/>
            <w:vAlign w:val="center"/>
            <w:hideMark/>
          </w:tcPr>
          <w:p w14:paraId="2E7CE3D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0.4</w:t>
            </w:r>
          </w:p>
        </w:tc>
        <w:tc>
          <w:tcPr>
            <w:tcW w:w="458" w:type="dxa"/>
            <w:vMerge w:val="restart"/>
            <w:shd w:val="clear" w:color="auto" w:fill="auto"/>
            <w:vAlign w:val="center"/>
            <w:hideMark/>
          </w:tcPr>
          <w:p w14:paraId="083DDD9E"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0.1</w:t>
            </w:r>
          </w:p>
        </w:tc>
        <w:tc>
          <w:tcPr>
            <w:tcW w:w="641" w:type="dxa"/>
            <w:vMerge/>
            <w:vAlign w:val="center"/>
            <w:hideMark/>
          </w:tcPr>
          <w:p w14:paraId="486BAB7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659D255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58ADFD7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057FA93F" w14:textId="77777777" w:rsidTr="0077467C">
        <w:trPr>
          <w:trHeight w:val="300"/>
          <w:jc w:val="center"/>
        </w:trPr>
        <w:tc>
          <w:tcPr>
            <w:tcW w:w="425" w:type="dxa"/>
            <w:shd w:val="clear" w:color="auto" w:fill="auto"/>
            <w:vAlign w:val="center"/>
            <w:hideMark/>
          </w:tcPr>
          <w:p w14:paraId="48C4C952"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30</w:t>
            </w:r>
          </w:p>
        </w:tc>
        <w:tc>
          <w:tcPr>
            <w:tcW w:w="1276" w:type="dxa"/>
            <w:vMerge/>
            <w:vAlign w:val="center"/>
            <w:hideMark/>
          </w:tcPr>
          <w:p w14:paraId="406C366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50" w:type="dxa"/>
            <w:vMerge/>
            <w:vAlign w:val="center"/>
            <w:hideMark/>
          </w:tcPr>
          <w:p w14:paraId="1270625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74" w:type="dxa"/>
            <w:vMerge/>
            <w:vAlign w:val="center"/>
            <w:hideMark/>
          </w:tcPr>
          <w:p w14:paraId="7C7A6C2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F94740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7D350D08"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7741E4E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102</w:t>
            </w:r>
          </w:p>
        </w:tc>
        <w:tc>
          <w:tcPr>
            <w:tcW w:w="617" w:type="dxa"/>
            <w:vMerge/>
            <w:vAlign w:val="center"/>
            <w:hideMark/>
          </w:tcPr>
          <w:p w14:paraId="35F7CC56"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99" w:type="dxa"/>
            <w:vMerge/>
            <w:vAlign w:val="center"/>
            <w:hideMark/>
          </w:tcPr>
          <w:p w14:paraId="7E66C54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5" w:type="dxa"/>
            <w:vMerge/>
            <w:vAlign w:val="center"/>
            <w:hideMark/>
          </w:tcPr>
          <w:p w14:paraId="47ABEE7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17" w:type="dxa"/>
            <w:vMerge/>
            <w:vAlign w:val="center"/>
            <w:hideMark/>
          </w:tcPr>
          <w:p w14:paraId="29E74C61"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58" w:type="dxa"/>
            <w:vMerge/>
            <w:vAlign w:val="center"/>
            <w:hideMark/>
          </w:tcPr>
          <w:p w14:paraId="2969EB39"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5F71B63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2867FA8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3803D14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7478D082" w14:textId="77777777" w:rsidTr="0077467C">
        <w:trPr>
          <w:trHeight w:val="300"/>
          <w:jc w:val="center"/>
        </w:trPr>
        <w:tc>
          <w:tcPr>
            <w:tcW w:w="425" w:type="dxa"/>
            <w:shd w:val="clear" w:color="auto" w:fill="auto"/>
            <w:vAlign w:val="center"/>
            <w:hideMark/>
          </w:tcPr>
          <w:p w14:paraId="0D8C8851"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31</w:t>
            </w:r>
          </w:p>
        </w:tc>
        <w:tc>
          <w:tcPr>
            <w:tcW w:w="1276" w:type="dxa"/>
            <w:vMerge/>
            <w:vAlign w:val="center"/>
            <w:hideMark/>
          </w:tcPr>
          <w:p w14:paraId="6356484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50" w:type="dxa"/>
            <w:vMerge/>
            <w:vAlign w:val="center"/>
            <w:hideMark/>
          </w:tcPr>
          <w:p w14:paraId="001F456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74" w:type="dxa"/>
            <w:vMerge/>
            <w:vAlign w:val="center"/>
            <w:hideMark/>
          </w:tcPr>
          <w:p w14:paraId="4AB72F9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0A9177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21F5D1CD"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6E7E6755"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270</w:t>
            </w:r>
          </w:p>
        </w:tc>
        <w:tc>
          <w:tcPr>
            <w:tcW w:w="617" w:type="dxa"/>
            <w:vMerge/>
            <w:vAlign w:val="center"/>
            <w:hideMark/>
          </w:tcPr>
          <w:p w14:paraId="024F1B1F"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99" w:type="dxa"/>
            <w:vMerge/>
            <w:vAlign w:val="center"/>
            <w:hideMark/>
          </w:tcPr>
          <w:p w14:paraId="2FD035D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5" w:type="dxa"/>
            <w:vMerge/>
            <w:vAlign w:val="center"/>
            <w:hideMark/>
          </w:tcPr>
          <w:p w14:paraId="61ADB70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17" w:type="dxa"/>
            <w:vMerge/>
            <w:vAlign w:val="center"/>
            <w:hideMark/>
          </w:tcPr>
          <w:p w14:paraId="605323B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58" w:type="dxa"/>
            <w:vMerge/>
            <w:vAlign w:val="center"/>
            <w:hideMark/>
          </w:tcPr>
          <w:p w14:paraId="708E08B5"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13F0F0C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1D52DBCA"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0EC69CC4"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r w:rsidR="003610F2" w:rsidRPr="00360EE7" w14:paraId="3363F545" w14:textId="77777777" w:rsidTr="0077467C">
        <w:trPr>
          <w:trHeight w:val="300"/>
          <w:jc w:val="center"/>
        </w:trPr>
        <w:tc>
          <w:tcPr>
            <w:tcW w:w="425" w:type="dxa"/>
            <w:shd w:val="clear" w:color="auto" w:fill="auto"/>
            <w:vAlign w:val="center"/>
            <w:hideMark/>
          </w:tcPr>
          <w:p w14:paraId="59E40C1A"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32</w:t>
            </w:r>
          </w:p>
        </w:tc>
        <w:tc>
          <w:tcPr>
            <w:tcW w:w="1276" w:type="dxa"/>
            <w:vMerge/>
            <w:vAlign w:val="center"/>
            <w:hideMark/>
          </w:tcPr>
          <w:p w14:paraId="1CB12B79"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50" w:type="dxa"/>
            <w:vMerge/>
            <w:vAlign w:val="center"/>
            <w:hideMark/>
          </w:tcPr>
          <w:p w14:paraId="53DD754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74" w:type="dxa"/>
            <w:vMerge/>
            <w:vAlign w:val="center"/>
            <w:hideMark/>
          </w:tcPr>
          <w:p w14:paraId="71E8369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810" w:type="dxa"/>
            <w:vMerge/>
            <w:vAlign w:val="center"/>
            <w:hideMark/>
          </w:tcPr>
          <w:p w14:paraId="748277D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398" w:type="dxa"/>
            <w:vMerge/>
            <w:vAlign w:val="center"/>
            <w:hideMark/>
          </w:tcPr>
          <w:p w14:paraId="4C3BAC00"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0" w:type="dxa"/>
            <w:shd w:val="clear" w:color="auto" w:fill="auto"/>
            <w:noWrap/>
            <w:vAlign w:val="bottom"/>
            <w:hideMark/>
          </w:tcPr>
          <w:p w14:paraId="28424774" w14:textId="77777777" w:rsidR="003610F2" w:rsidRPr="00360EE7" w:rsidRDefault="003610F2" w:rsidP="00C54853">
            <w:pPr>
              <w:spacing w:after="0" w:line="240" w:lineRule="auto"/>
              <w:jc w:val="both"/>
              <w:rPr>
                <w:rFonts w:ascii="Times New Roman" w:eastAsia="Times New Roman" w:hAnsi="Times New Roman" w:cs="Times New Roman"/>
                <w:bCs/>
                <w:sz w:val="20"/>
                <w:szCs w:val="20"/>
                <w:lang w:eastAsia="es-ES"/>
              </w:rPr>
            </w:pPr>
            <w:r w:rsidRPr="00360EE7">
              <w:rPr>
                <w:rFonts w:ascii="Times New Roman" w:eastAsia="Times New Roman" w:hAnsi="Times New Roman" w:cs="Times New Roman"/>
                <w:bCs/>
                <w:sz w:val="20"/>
                <w:szCs w:val="20"/>
                <w:lang w:eastAsia="es-ES"/>
              </w:rPr>
              <w:t>486</w:t>
            </w:r>
          </w:p>
        </w:tc>
        <w:tc>
          <w:tcPr>
            <w:tcW w:w="617" w:type="dxa"/>
            <w:vMerge/>
            <w:vAlign w:val="center"/>
            <w:hideMark/>
          </w:tcPr>
          <w:p w14:paraId="11BC039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99" w:type="dxa"/>
            <w:vMerge/>
            <w:vAlign w:val="center"/>
            <w:hideMark/>
          </w:tcPr>
          <w:p w14:paraId="74E342AC"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85" w:type="dxa"/>
            <w:vMerge/>
            <w:vAlign w:val="center"/>
            <w:hideMark/>
          </w:tcPr>
          <w:p w14:paraId="4D81B9DE"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517" w:type="dxa"/>
            <w:vMerge/>
            <w:vAlign w:val="center"/>
            <w:hideMark/>
          </w:tcPr>
          <w:p w14:paraId="04C45D6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458" w:type="dxa"/>
            <w:vMerge/>
            <w:vAlign w:val="center"/>
            <w:hideMark/>
          </w:tcPr>
          <w:p w14:paraId="7C3F230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1D2EFC97"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1186" w:type="dxa"/>
            <w:vMerge/>
            <w:vAlign w:val="center"/>
            <w:hideMark/>
          </w:tcPr>
          <w:p w14:paraId="2E9CDFE2"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c>
          <w:tcPr>
            <w:tcW w:w="641" w:type="dxa"/>
            <w:vMerge/>
            <w:vAlign w:val="center"/>
            <w:hideMark/>
          </w:tcPr>
          <w:p w14:paraId="5345AF53" w14:textId="77777777" w:rsidR="003610F2" w:rsidRPr="00360EE7" w:rsidRDefault="003610F2" w:rsidP="00C54853">
            <w:pPr>
              <w:spacing w:after="0" w:line="240" w:lineRule="auto"/>
              <w:jc w:val="both"/>
              <w:rPr>
                <w:rFonts w:ascii="Times New Roman" w:eastAsia="Times New Roman" w:hAnsi="Times New Roman" w:cs="Times New Roman"/>
                <w:b/>
                <w:bCs/>
                <w:sz w:val="20"/>
                <w:szCs w:val="20"/>
                <w:lang w:eastAsia="es-ES"/>
              </w:rPr>
            </w:pPr>
          </w:p>
        </w:tc>
      </w:tr>
    </w:tbl>
    <w:p w14:paraId="1CC5240C" w14:textId="730F2B59" w:rsidR="003610F2" w:rsidRPr="00360EE7" w:rsidRDefault="00851A0C" w:rsidP="003610F2">
      <w:p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 xml:space="preserve">       </w:t>
      </w:r>
      <w:r w:rsidRPr="00360EE7">
        <w:rPr>
          <w:rFonts w:ascii="Times New Roman" w:eastAsia="Times New Roman" w:hAnsi="Times New Roman" w:cs="Times New Roman"/>
          <w:bCs/>
          <w:i/>
          <w:sz w:val="16"/>
          <w:szCs w:val="24"/>
          <w:lang w:eastAsia="es-ES"/>
        </w:rPr>
        <w:t>Fuente:</w:t>
      </w:r>
      <w:r>
        <w:rPr>
          <w:rFonts w:ascii="Times New Roman" w:eastAsia="Times New Roman" w:hAnsi="Times New Roman" w:cs="Times New Roman"/>
          <w:bCs/>
          <w:i/>
          <w:sz w:val="16"/>
          <w:szCs w:val="24"/>
          <w:lang w:eastAsia="es-ES"/>
        </w:rPr>
        <w:t xml:space="preserve"> </w:t>
      </w:r>
      <w:r w:rsidR="00D9782C">
        <w:rPr>
          <w:rFonts w:ascii="Times New Roman" w:eastAsia="Times New Roman" w:hAnsi="Times New Roman" w:cs="Times New Roman"/>
          <w:bCs/>
          <w:sz w:val="16"/>
          <w:szCs w:val="24"/>
          <w:lang w:eastAsia="es-ES"/>
        </w:rPr>
        <w:t>Línea de base 2016.</w:t>
      </w:r>
    </w:p>
    <w:p w14:paraId="15B67E4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Este índice se calculó de manera global y para los diferentes estratos (Sexo, Grado y Edad). Este indicador se calcula para los diferentes estratos y no para cada uno de los y las estudiantes. Este coeficiente nos indica el grado de tolerancia en un determinado estrato.</w:t>
      </w:r>
    </w:p>
    <w:p w14:paraId="15167F9F" w14:textId="017A03A2" w:rsidR="003610F2" w:rsidRPr="00360EE7" w:rsidRDefault="00851A0C" w:rsidP="00C06CFE">
      <w:pPr>
        <w:pStyle w:val="Prrafodelista"/>
        <w:numPr>
          <w:ilvl w:val="0"/>
          <w:numId w:val="56"/>
        </w:numPr>
        <w:spacing w:line="36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Niveles de Tolerancia</w:t>
      </w:r>
    </w:p>
    <w:p w14:paraId="1B2AC1D8"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el cálculo de los niveles de tolerancia se utilizó lo propuesto por baremo descrito en la Línea de Base: </w:t>
      </w:r>
    </w:p>
    <w:p w14:paraId="525B2F18" w14:textId="77777777" w:rsidR="003610F2" w:rsidRPr="00360EE7" w:rsidRDefault="003610F2" w:rsidP="00EC7CE2">
      <w:pPr>
        <w:numPr>
          <w:ilvl w:val="0"/>
          <w:numId w:val="20"/>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sumaron las respuestas de todos los</w:t>
      </w:r>
      <w:r w:rsidRPr="00360EE7">
        <w:rPr>
          <w:rFonts w:ascii="Times New Roman" w:eastAsia="Times New Roman" w:hAnsi="Times New Roman" w:cs="Times New Roman"/>
          <w:bCs/>
          <w:i/>
          <w:sz w:val="24"/>
          <w:szCs w:val="24"/>
          <w:lang w:eastAsia="es-ES"/>
        </w:rPr>
        <w:t xml:space="preserve"> ítems </w:t>
      </w:r>
      <w:r w:rsidRPr="00360EE7">
        <w:rPr>
          <w:rFonts w:ascii="Times New Roman" w:eastAsia="Times New Roman" w:hAnsi="Times New Roman" w:cs="Times New Roman"/>
          <w:bCs/>
          <w:sz w:val="24"/>
          <w:szCs w:val="24"/>
          <w:lang w:eastAsia="es-ES"/>
        </w:rPr>
        <w:t>del cuestionario de cada uno de los estudiantes, luego se identificó el valor máximo que se puede obtener en este cuestionario.</w:t>
      </w:r>
    </w:p>
    <w:p w14:paraId="0F2A8B55" w14:textId="77777777" w:rsidR="003610F2" w:rsidRPr="00360EE7" w:rsidRDefault="003610F2" w:rsidP="00EC7CE2">
      <w:pPr>
        <w:numPr>
          <w:ilvl w:val="0"/>
          <w:numId w:val="20"/>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calcularon los percentiles 25,50 y 75 de la variable construida por la suma de las respuestas de todos los </w:t>
      </w:r>
      <w:r w:rsidRPr="00360EE7">
        <w:rPr>
          <w:rFonts w:ascii="Times New Roman" w:eastAsia="Times New Roman" w:hAnsi="Times New Roman" w:cs="Times New Roman"/>
          <w:bCs/>
          <w:i/>
          <w:sz w:val="24"/>
          <w:szCs w:val="24"/>
          <w:lang w:eastAsia="es-ES"/>
        </w:rPr>
        <w:t>ítems</w:t>
      </w:r>
      <w:r w:rsidRPr="00360EE7">
        <w:rPr>
          <w:rFonts w:ascii="Times New Roman" w:eastAsia="Times New Roman" w:hAnsi="Times New Roman" w:cs="Times New Roman"/>
          <w:bCs/>
          <w:sz w:val="24"/>
          <w:szCs w:val="24"/>
          <w:lang w:eastAsia="es-ES"/>
        </w:rPr>
        <w:t xml:space="preserve"> del cuestionario para cada estudiante. Estos percentiles fueron calculados para la data recopilada en la Línea de Base. </w:t>
      </w:r>
    </w:p>
    <w:p w14:paraId="6E2FE6A9" w14:textId="77777777" w:rsidR="003610F2" w:rsidRPr="00360EE7" w:rsidRDefault="003610F2" w:rsidP="00EC7CE2">
      <w:pPr>
        <w:numPr>
          <w:ilvl w:val="0"/>
          <w:numId w:val="20"/>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Estos percentiles calculados se utilizaron como puntos cohorte para determinar los cuatro niveles de Tolerancia tanto para la data recopilada en la Línea de Base en el 2016 como para la data de la evaluación final de la intervención recopilada en el 2017. Se trabaja con los mismos percentiles para ambas datas, con el fin de poder realizar la comparación entre el 2016 y el 2017.</w:t>
      </w:r>
    </w:p>
    <w:p w14:paraId="7D8E6898" w14:textId="77777777" w:rsidR="003610F2" w:rsidRPr="00360EE7" w:rsidRDefault="003610F2" w:rsidP="003610F2">
      <w:pPr>
        <w:spacing w:after="0" w:line="240" w:lineRule="auto"/>
        <w:rPr>
          <w:rFonts w:ascii="Times New Roman" w:eastAsia="Times New Roman" w:hAnsi="Times New Roman" w:cs="Times New Roman"/>
          <w:b/>
          <w:bCs/>
          <w:sz w:val="24"/>
          <w:szCs w:val="24"/>
          <w:lang w:eastAsia="es-ES"/>
        </w:rPr>
      </w:pPr>
    </w:p>
    <w:p w14:paraId="071FD4D4" w14:textId="76D2F636" w:rsidR="003610F2" w:rsidRPr="0077467C" w:rsidRDefault="0077467C" w:rsidP="0077467C">
      <w:pPr>
        <w:pStyle w:val="Descripcin"/>
        <w:rPr>
          <w:rStyle w:val="nfasissutil"/>
        </w:rPr>
      </w:pPr>
      <w:bookmarkStart w:id="31" w:name="_Toc511322806"/>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10</w:t>
      </w:r>
      <w:r w:rsidRPr="0077467C">
        <w:rPr>
          <w:rStyle w:val="nfasissutil"/>
        </w:rPr>
        <w:fldChar w:fldCharType="end"/>
      </w:r>
      <w:r w:rsidRPr="0077467C">
        <w:rPr>
          <w:rStyle w:val="nfasissutil"/>
        </w:rPr>
        <w:t xml:space="preserve">: </w:t>
      </w:r>
      <w:r w:rsidR="003610F2" w:rsidRPr="0077467C">
        <w:rPr>
          <w:rStyle w:val="nfasissutil"/>
        </w:rPr>
        <w:t>Percentiles de niveles de</w:t>
      </w:r>
      <w:r w:rsidRPr="0077467C">
        <w:rPr>
          <w:rStyle w:val="nfasissutil"/>
        </w:rPr>
        <w:t xml:space="preserve"> tolerancia</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922"/>
        <w:gridCol w:w="1157"/>
      </w:tblGrid>
      <w:tr w:rsidR="003610F2" w:rsidRPr="00360EE7" w14:paraId="5EF4C653" w14:textId="77777777" w:rsidTr="00C54853">
        <w:trPr>
          <w:jc w:val="center"/>
        </w:trPr>
        <w:tc>
          <w:tcPr>
            <w:tcW w:w="2800" w:type="dxa"/>
            <w:shd w:val="clear" w:color="auto" w:fill="C00000"/>
          </w:tcPr>
          <w:p w14:paraId="6B34797E"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Categoría</w:t>
            </w:r>
          </w:p>
        </w:tc>
        <w:tc>
          <w:tcPr>
            <w:tcW w:w="2079" w:type="dxa"/>
            <w:gridSpan w:val="2"/>
            <w:shd w:val="clear" w:color="auto" w:fill="C00000"/>
            <w:vAlign w:val="center"/>
          </w:tcPr>
          <w:p w14:paraId="5725C49E"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Intervalo</w:t>
            </w:r>
          </w:p>
        </w:tc>
      </w:tr>
      <w:tr w:rsidR="003610F2" w:rsidRPr="00360EE7" w14:paraId="309618FB" w14:textId="77777777" w:rsidTr="00C54853">
        <w:trPr>
          <w:jc w:val="center"/>
        </w:trPr>
        <w:tc>
          <w:tcPr>
            <w:tcW w:w="2800" w:type="dxa"/>
          </w:tcPr>
          <w:p w14:paraId="6F6951B0"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Alta tolerancia</w:t>
            </w:r>
          </w:p>
        </w:tc>
        <w:tc>
          <w:tcPr>
            <w:tcW w:w="922" w:type="dxa"/>
            <w:vAlign w:val="center"/>
          </w:tcPr>
          <w:p w14:paraId="366FD096"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97</w:t>
            </w:r>
          </w:p>
        </w:tc>
        <w:tc>
          <w:tcPr>
            <w:tcW w:w="1157" w:type="dxa"/>
            <w:vAlign w:val="center"/>
          </w:tcPr>
          <w:p w14:paraId="7AA1E9DF"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128</w:t>
            </w:r>
          </w:p>
        </w:tc>
      </w:tr>
      <w:tr w:rsidR="003610F2" w:rsidRPr="00360EE7" w14:paraId="7D401AC5" w14:textId="77777777" w:rsidTr="00C54853">
        <w:trPr>
          <w:jc w:val="center"/>
        </w:trPr>
        <w:tc>
          <w:tcPr>
            <w:tcW w:w="2800" w:type="dxa"/>
          </w:tcPr>
          <w:p w14:paraId="09493086"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Tendencia a la alta tolerancia</w:t>
            </w:r>
          </w:p>
        </w:tc>
        <w:tc>
          <w:tcPr>
            <w:tcW w:w="922" w:type="dxa"/>
            <w:vAlign w:val="center"/>
          </w:tcPr>
          <w:p w14:paraId="57D74844"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81</w:t>
            </w:r>
          </w:p>
        </w:tc>
        <w:tc>
          <w:tcPr>
            <w:tcW w:w="1157" w:type="dxa"/>
            <w:vAlign w:val="center"/>
          </w:tcPr>
          <w:p w14:paraId="78FC2C65"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96</w:t>
            </w:r>
          </w:p>
        </w:tc>
      </w:tr>
      <w:tr w:rsidR="003610F2" w:rsidRPr="00360EE7" w14:paraId="76F3CF3F" w14:textId="77777777" w:rsidTr="00C54853">
        <w:trPr>
          <w:jc w:val="center"/>
        </w:trPr>
        <w:tc>
          <w:tcPr>
            <w:tcW w:w="2800" w:type="dxa"/>
          </w:tcPr>
          <w:p w14:paraId="1F4FEFFA"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Tendencia a baja tolerancia</w:t>
            </w:r>
          </w:p>
        </w:tc>
        <w:tc>
          <w:tcPr>
            <w:tcW w:w="922" w:type="dxa"/>
            <w:vAlign w:val="center"/>
          </w:tcPr>
          <w:p w14:paraId="58B61FC3"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64</w:t>
            </w:r>
          </w:p>
        </w:tc>
        <w:tc>
          <w:tcPr>
            <w:tcW w:w="1157" w:type="dxa"/>
            <w:vAlign w:val="center"/>
          </w:tcPr>
          <w:p w14:paraId="5DED62CA"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80</w:t>
            </w:r>
          </w:p>
        </w:tc>
      </w:tr>
      <w:tr w:rsidR="003610F2" w:rsidRPr="00360EE7" w14:paraId="052BE2B9" w14:textId="77777777" w:rsidTr="00C54853">
        <w:trPr>
          <w:jc w:val="center"/>
        </w:trPr>
        <w:tc>
          <w:tcPr>
            <w:tcW w:w="2800" w:type="dxa"/>
          </w:tcPr>
          <w:p w14:paraId="0262AB5C"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Baja tolerancia</w:t>
            </w:r>
          </w:p>
        </w:tc>
        <w:tc>
          <w:tcPr>
            <w:tcW w:w="922" w:type="dxa"/>
            <w:vAlign w:val="center"/>
          </w:tcPr>
          <w:p w14:paraId="1E54AB7C"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w:t>
            </w:r>
          </w:p>
        </w:tc>
        <w:tc>
          <w:tcPr>
            <w:tcW w:w="1157" w:type="dxa"/>
            <w:vAlign w:val="center"/>
          </w:tcPr>
          <w:p w14:paraId="31437D55"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63</w:t>
            </w:r>
          </w:p>
        </w:tc>
      </w:tr>
    </w:tbl>
    <w:p w14:paraId="7FA59990" w14:textId="087897DE" w:rsidR="003610F2" w:rsidRPr="00360EE7" w:rsidRDefault="003610F2" w:rsidP="003610F2">
      <w:pPr>
        <w:spacing w:line="360" w:lineRule="auto"/>
        <w:ind w:left="1416"/>
        <w:jc w:val="both"/>
        <w:rPr>
          <w:rFonts w:ascii="Times New Roman" w:eastAsia="Times New Roman" w:hAnsi="Times New Roman" w:cs="Times New Roman"/>
          <w:bCs/>
          <w:sz w:val="16"/>
          <w:szCs w:val="24"/>
          <w:lang w:eastAsia="es-ES"/>
        </w:rPr>
      </w:pPr>
      <w:r w:rsidRPr="00360EE7">
        <w:rPr>
          <w:rFonts w:ascii="Times New Roman" w:eastAsia="Times New Roman" w:hAnsi="Times New Roman" w:cs="Times New Roman"/>
          <w:b/>
          <w:bCs/>
          <w:sz w:val="24"/>
          <w:szCs w:val="24"/>
          <w:lang w:eastAsia="es-ES"/>
        </w:rPr>
        <w:t xml:space="preserve">       </w:t>
      </w: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w:t>
      </w:r>
      <w:r w:rsidR="00851A0C">
        <w:rPr>
          <w:rFonts w:ascii="Times New Roman" w:eastAsia="Times New Roman" w:hAnsi="Times New Roman" w:cs="Times New Roman"/>
          <w:bCs/>
          <w:sz w:val="16"/>
          <w:szCs w:val="24"/>
          <w:lang w:eastAsia="es-ES"/>
        </w:rPr>
        <w:t>informe de validación de los instrumentos de la intervención</w:t>
      </w:r>
    </w:p>
    <w:p w14:paraId="0F0118A9"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Esta misma metodología se utilizó para el cálculo de los niveles para cada uno de las sub dimensiones que corresponden al cuestionario de tolerancia.</w:t>
      </w:r>
    </w:p>
    <w:p w14:paraId="381BBBE0" w14:textId="46ACDF1E" w:rsidR="003610F2" w:rsidRPr="00360EE7" w:rsidRDefault="00851A0C" w:rsidP="00C06CFE">
      <w:pPr>
        <w:pStyle w:val="Prrafodelista"/>
        <w:numPr>
          <w:ilvl w:val="0"/>
          <w:numId w:val="56"/>
        </w:numPr>
        <w:spacing w:line="36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Niveles de Conocimiento</w:t>
      </w:r>
    </w:p>
    <w:p w14:paraId="1B0347DC"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el cálculo de los niveles de Conocimiento se utilizó lo propuesto por baremo descrito en la Línea de Base: </w:t>
      </w:r>
    </w:p>
    <w:p w14:paraId="67E88156" w14:textId="77777777" w:rsidR="003610F2" w:rsidRPr="00360EE7" w:rsidRDefault="003610F2" w:rsidP="00EC7CE2">
      <w:pPr>
        <w:numPr>
          <w:ilvl w:val="0"/>
          <w:numId w:val="21"/>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sumaron las respuestas de todos los </w:t>
      </w:r>
      <w:r w:rsidRPr="00360EE7">
        <w:rPr>
          <w:rFonts w:ascii="Times New Roman" w:eastAsia="Times New Roman" w:hAnsi="Times New Roman" w:cs="Times New Roman"/>
          <w:bCs/>
          <w:i/>
          <w:sz w:val="24"/>
          <w:szCs w:val="24"/>
          <w:lang w:eastAsia="es-ES"/>
        </w:rPr>
        <w:t>ítems</w:t>
      </w:r>
      <w:r w:rsidRPr="00360EE7">
        <w:rPr>
          <w:rFonts w:ascii="Times New Roman" w:eastAsia="Times New Roman" w:hAnsi="Times New Roman" w:cs="Times New Roman"/>
          <w:bCs/>
          <w:sz w:val="24"/>
          <w:szCs w:val="24"/>
          <w:lang w:eastAsia="es-ES"/>
        </w:rPr>
        <w:t xml:space="preserve"> del cuestionario de cada uno de los estudiantes, luego se identificó el valor máximo que se puede obtener en este cuestionario.</w:t>
      </w:r>
    </w:p>
    <w:p w14:paraId="5DB6A5D8" w14:textId="77777777" w:rsidR="003610F2" w:rsidRPr="00360EE7" w:rsidRDefault="003610F2" w:rsidP="00EC7CE2">
      <w:pPr>
        <w:numPr>
          <w:ilvl w:val="0"/>
          <w:numId w:val="21"/>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Se calcularon los percentiles 25,50 y 75 de la variable construida por la suma de las respuestas de todos los </w:t>
      </w:r>
      <w:r w:rsidRPr="00360EE7">
        <w:rPr>
          <w:rFonts w:ascii="Times New Roman" w:eastAsia="Times New Roman" w:hAnsi="Times New Roman" w:cs="Times New Roman"/>
          <w:bCs/>
          <w:i/>
          <w:sz w:val="24"/>
          <w:szCs w:val="24"/>
          <w:lang w:eastAsia="es-ES"/>
        </w:rPr>
        <w:t>ítems</w:t>
      </w:r>
      <w:r w:rsidRPr="00360EE7">
        <w:rPr>
          <w:rFonts w:ascii="Times New Roman" w:eastAsia="Times New Roman" w:hAnsi="Times New Roman" w:cs="Times New Roman"/>
          <w:bCs/>
          <w:sz w:val="24"/>
          <w:szCs w:val="24"/>
          <w:lang w:eastAsia="es-ES"/>
        </w:rPr>
        <w:t xml:space="preserve"> del cuestionario para cada estudiante. Estos percentiles fueron calculados para la data recopilada en la línea base. </w:t>
      </w:r>
    </w:p>
    <w:p w14:paraId="430534FF" w14:textId="77777777" w:rsidR="003610F2" w:rsidRPr="00360EE7" w:rsidRDefault="003610F2" w:rsidP="00EC7CE2">
      <w:pPr>
        <w:numPr>
          <w:ilvl w:val="0"/>
          <w:numId w:val="21"/>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Estos percentiles calculados se utilizaron como puntos cohorte para determinar los cuatro niveles de conocimiento tanto para la data recopila en la Línea de Base en el 2016 como para la data recopilada en el 2017. Se trabaja con los mismos valores de los percentiles para ambas datas, con el fin de poder realizar la comparación entre el 2016 y el 2017. </w:t>
      </w:r>
    </w:p>
    <w:p w14:paraId="4B466623" w14:textId="658EF916" w:rsidR="00AE1129" w:rsidRPr="0077467C" w:rsidRDefault="0077467C" w:rsidP="0077467C">
      <w:pPr>
        <w:pStyle w:val="Descripcin"/>
        <w:rPr>
          <w:rStyle w:val="nfasissutil"/>
          <w:lang w:eastAsia="es-ES"/>
        </w:rPr>
      </w:pPr>
      <w:bookmarkStart w:id="32" w:name="_Toc511322807"/>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11</w:t>
      </w:r>
      <w:r w:rsidRPr="0077467C">
        <w:rPr>
          <w:rStyle w:val="nfasissutil"/>
        </w:rPr>
        <w:fldChar w:fldCharType="end"/>
      </w:r>
      <w:r w:rsidRPr="0077467C">
        <w:rPr>
          <w:rStyle w:val="nfasissutil"/>
        </w:rPr>
        <w:t xml:space="preserve">: </w:t>
      </w:r>
      <w:r w:rsidR="003610F2" w:rsidRPr="0077467C">
        <w:rPr>
          <w:rStyle w:val="nfasissutil"/>
        </w:rPr>
        <w:t>Percent</w:t>
      </w:r>
      <w:r w:rsidRPr="0077467C">
        <w:rPr>
          <w:rStyle w:val="nfasissutil"/>
        </w:rPr>
        <w:t>iles de niveles de conocimiento</w:t>
      </w:r>
      <w:bookmarkEnd w:id="32"/>
    </w:p>
    <w:tbl>
      <w:tblPr>
        <w:tblW w:w="3420" w:type="dxa"/>
        <w:jc w:val="center"/>
        <w:tblCellMar>
          <w:left w:w="70" w:type="dxa"/>
          <w:right w:w="70" w:type="dxa"/>
        </w:tblCellMar>
        <w:tblLook w:val="04A0" w:firstRow="1" w:lastRow="0" w:firstColumn="1" w:lastColumn="0" w:noHBand="0" w:noVBand="1"/>
      </w:tblPr>
      <w:tblGrid>
        <w:gridCol w:w="2080"/>
        <w:gridCol w:w="614"/>
        <w:gridCol w:w="726"/>
      </w:tblGrid>
      <w:tr w:rsidR="003610F2" w:rsidRPr="00360EE7" w14:paraId="539738ED" w14:textId="77777777" w:rsidTr="00C54853">
        <w:trPr>
          <w:trHeight w:val="315"/>
          <w:jc w:val="center"/>
        </w:trPr>
        <w:tc>
          <w:tcPr>
            <w:tcW w:w="2080" w:type="dxa"/>
            <w:tcBorders>
              <w:top w:val="single" w:sz="8" w:space="0" w:color="auto"/>
              <w:left w:val="single" w:sz="8" w:space="0" w:color="auto"/>
              <w:bottom w:val="single" w:sz="8" w:space="0" w:color="auto"/>
              <w:right w:val="single" w:sz="8" w:space="0" w:color="auto"/>
            </w:tcBorders>
            <w:shd w:val="clear" w:color="auto" w:fill="C00000"/>
            <w:vAlign w:val="center"/>
            <w:hideMark/>
          </w:tcPr>
          <w:p w14:paraId="2E8D0EC2"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Categoría</w:t>
            </w:r>
          </w:p>
        </w:tc>
        <w:tc>
          <w:tcPr>
            <w:tcW w:w="1340" w:type="dxa"/>
            <w:gridSpan w:val="2"/>
            <w:tcBorders>
              <w:top w:val="single" w:sz="8" w:space="0" w:color="auto"/>
              <w:left w:val="nil"/>
              <w:bottom w:val="single" w:sz="8" w:space="0" w:color="auto"/>
              <w:right w:val="single" w:sz="8" w:space="0" w:color="000000"/>
            </w:tcBorders>
            <w:shd w:val="clear" w:color="auto" w:fill="C00000"/>
            <w:vAlign w:val="center"/>
            <w:hideMark/>
          </w:tcPr>
          <w:p w14:paraId="747BFC9E"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Intervalo</w:t>
            </w:r>
          </w:p>
        </w:tc>
      </w:tr>
      <w:tr w:rsidR="003610F2" w:rsidRPr="00360EE7" w14:paraId="722E193F"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B6FBBEE"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Conocimiento muy bajo</w:t>
            </w:r>
          </w:p>
        </w:tc>
        <w:tc>
          <w:tcPr>
            <w:tcW w:w="614" w:type="dxa"/>
            <w:tcBorders>
              <w:top w:val="nil"/>
              <w:left w:val="nil"/>
              <w:bottom w:val="single" w:sz="8" w:space="0" w:color="auto"/>
              <w:right w:val="single" w:sz="8" w:space="0" w:color="auto"/>
            </w:tcBorders>
            <w:shd w:val="clear" w:color="auto" w:fill="auto"/>
            <w:noWrap/>
            <w:vAlign w:val="center"/>
            <w:hideMark/>
          </w:tcPr>
          <w:p w14:paraId="38897F84"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w:t>
            </w:r>
          </w:p>
        </w:tc>
        <w:tc>
          <w:tcPr>
            <w:tcW w:w="726" w:type="dxa"/>
            <w:tcBorders>
              <w:top w:val="nil"/>
              <w:left w:val="nil"/>
              <w:bottom w:val="single" w:sz="8" w:space="0" w:color="auto"/>
              <w:right w:val="single" w:sz="8" w:space="0" w:color="auto"/>
            </w:tcBorders>
            <w:shd w:val="clear" w:color="auto" w:fill="auto"/>
            <w:noWrap/>
            <w:vAlign w:val="center"/>
            <w:hideMark/>
          </w:tcPr>
          <w:p w14:paraId="0DEDADB8"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10</w:t>
            </w:r>
          </w:p>
        </w:tc>
      </w:tr>
      <w:tr w:rsidR="003610F2" w:rsidRPr="00360EE7" w14:paraId="7F3B0383"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D8B88EF"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Conocimiento bajo</w:t>
            </w:r>
          </w:p>
        </w:tc>
        <w:tc>
          <w:tcPr>
            <w:tcW w:w="614" w:type="dxa"/>
            <w:tcBorders>
              <w:top w:val="nil"/>
              <w:left w:val="nil"/>
              <w:bottom w:val="single" w:sz="8" w:space="0" w:color="auto"/>
              <w:right w:val="single" w:sz="8" w:space="0" w:color="auto"/>
            </w:tcBorders>
            <w:shd w:val="clear" w:color="auto" w:fill="auto"/>
            <w:noWrap/>
            <w:vAlign w:val="center"/>
            <w:hideMark/>
          </w:tcPr>
          <w:p w14:paraId="1D112D31"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11</w:t>
            </w:r>
          </w:p>
        </w:tc>
        <w:tc>
          <w:tcPr>
            <w:tcW w:w="726" w:type="dxa"/>
            <w:tcBorders>
              <w:top w:val="nil"/>
              <w:left w:val="nil"/>
              <w:bottom w:val="single" w:sz="8" w:space="0" w:color="auto"/>
              <w:right w:val="single" w:sz="8" w:space="0" w:color="auto"/>
            </w:tcBorders>
            <w:shd w:val="clear" w:color="auto" w:fill="auto"/>
            <w:noWrap/>
            <w:vAlign w:val="center"/>
            <w:hideMark/>
          </w:tcPr>
          <w:p w14:paraId="36FF67B9"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15</w:t>
            </w:r>
          </w:p>
        </w:tc>
      </w:tr>
      <w:tr w:rsidR="003610F2" w:rsidRPr="00360EE7" w14:paraId="75585E52"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602BA98"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Conocimiento medio</w:t>
            </w:r>
          </w:p>
        </w:tc>
        <w:tc>
          <w:tcPr>
            <w:tcW w:w="614" w:type="dxa"/>
            <w:tcBorders>
              <w:top w:val="nil"/>
              <w:left w:val="nil"/>
              <w:bottom w:val="single" w:sz="8" w:space="0" w:color="auto"/>
              <w:right w:val="single" w:sz="8" w:space="0" w:color="auto"/>
            </w:tcBorders>
            <w:shd w:val="clear" w:color="auto" w:fill="auto"/>
            <w:noWrap/>
            <w:vAlign w:val="center"/>
            <w:hideMark/>
          </w:tcPr>
          <w:p w14:paraId="01BD1265"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16</w:t>
            </w:r>
          </w:p>
        </w:tc>
        <w:tc>
          <w:tcPr>
            <w:tcW w:w="726" w:type="dxa"/>
            <w:tcBorders>
              <w:top w:val="nil"/>
              <w:left w:val="nil"/>
              <w:bottom w:val="single" w:sz="8" w:space="0" w:color="auto"/>
              <w:right w:val="single" w:sz="8" w:space="0" w:color="auto"/>
            </w:tcBorders>
            <w:shd w:val="clear" w:color="auto" w:fill="auto"/>
            <w:noWrap/>
            <w:vAlign w:val="center"/>
            <w:hideMark/>
          </w:tcPr>
          <w:p w14:paraId="4D775082"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21</w:t>
            </w:r>
          </w:p>
        </w:tc>
      </w:tr>
      <w:tr w:rsidR="003610F2" w:rsidRPr="00360EE7" w14:paraId="4F078982"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A27717D"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Conocimiento alto</w:t>
            </w:r>
          </w:p>
        </w:tc>
        <w:tc>
          <w:tcPr>
            <w:tcW w:w="614" w:type="dxa"/>
            <w:tcBorders>
              <w:top w:val="nil"/>
              <w:left w:val="nil"/>
              <w:bottom w:val="single" w:sz="8" w:space="0" w:color="auto"/>
              <w:right w:val="single" w:sz="8" w:space="0" w:color="auto"/>
            </w:tcBorders>
            <w:shd w:val="clear" w:color="auto" w:fill="auto"/>
            <w:noWrap/>
            <w:vAlign w:val="center"/>
            <w:hideMark/>
          </w:tcPr>
          <w:p w14:paraId="3639B26F"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22</w:t>
            </w:r>
          </w:p>
        </w:tc>
        <w:tc>
          <w:tcPr>
            <w:tcW w:w="726" w:type="dxa"/>
            <w:tcBorders>
              <w:top w:val="nil"/>
              <w:left w:val="nil"/>
              <w:bottom w:val="single" w:sz="8" w:space="0" w:color="auto"/>
              <w:right w:val="single" w:sz="8" w:space="0" w:color="auto"/>
            </w:tcBorders>
            <w:shd w:val="clear" w:color="auto" w:fill="auto"/>
            <w:noWrap/>
            <w:vAlign w:val="center"/>
            <w:hideMark/>
          </w:tcPr>
          <w:p w14:paraId="5E7F26FC"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31</w:t>
            </w:r>
          </w:p>
        </w:tc>
      </w:tr>
    </w:tbl>
    <w:p w14:paraId="13503DA8" w14:textId="4990AD67" w:rsidR="007F03F3" w:rsidRDefault="00851A0C" w:rsidP="00851A0C">
      <w:pPr>
        <w:spacing w:line="360" w:lineRule="auto"/>
        <w:ind w:left="2124"/>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Cs/>
          <w:i/>
          <w:sz w:val="16"/>
          <w:szCs w:val="24"/>
          <w:lang w:eastAsia="es-ES"/>
        </w:rPr>
        <w:t xml:space="preserve">         </w:t>
      </w: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w:t>
      </w:r>
      <w:r>
        <w:rPr>
          <w:rFonts w:ascii="Times New Roman" w:eastAsia="Times New Roman" w:hAnsi="Times New Roman" w:cs="Times New Roman"/>
          <w:bCs/>
          <w:sz w:val="16"/>
          <w:szCs w:val="24"/>
          <w:lang w:eastAsia="es-ES"/>
        </w:rPr>
        <w:t>informe de validación de los instrumentos de la intervención</w:t>
      </w:r>
    </w:p>
    <w:p w14:paraId="700CE1BA" w14:textId="11A30DB3" w:rsidR="003610F2" w:rsidRPr="000F6802" w:rsidRDefault="00851A0C" w:rsidP="00C06CFE">
      <w:pPr>
        <w:pStyle w:val="Prrafodelista"/>
        <w:numPr>
          <w:ilvl w:val="0"/>
          <w:numId w:val="56"/>
        </w:numPr>
        <w:spacing w:line="360" w:lineRule="auto"/>
        <w:jc w:val="both"/>
        <w:rPr>
          <w:rFonts w:ascii="Times New Roman" w:eastAsia="Times New Roman" w:hAnsi="Times New Roman" w:cs="Times New Roman"/>
          <w:b/>
          <w:bCs/>
          <w:sz w:val="24"/>
          <w:szCs w:val="24"/>
          <w:lang w:eastAsia="es-ES"/>
        </w:rPr>
      </w:pPr>
      <w:r w:rsidRPr="000F6802">
        <w:rPr>
          <w:rFonts w:ascii="Times New Roman" w:eastAsia="Times New Roman" w:hAnsi="Times New Roman" w:cs="Times New Roman"/>
          <w:b/>
          <w:bCs/>
          <w:sz w:val="24"/>
          <w:szCs w:val="24"/>
          <w:lang w:eastAsia="es-ES"/>
        </w:rPr>
        <w:t>Niveles de Percepción de Riesgo</w:t>
      </w:r>
    </w:p>
    <w:p w14:paraId="393C8DF0"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Para el cálculo de los niveles de percepción de riesgo se utilizó lo propuesto por baremo descrito en la línea base: </w:t>
      </w:r>
    </w:p>
    <w:p w14:paraId="631E0ED2" w14:textId="77777777" w:rsidR="003610F2" w:rsidRPr="00360EE7" w:rsidRDefault="003610F2" w:rsidP="00EC7CE2">
      <w:pPr>
        <w:numPr>
          <w:ilvl w:val="0"/>
          <w:numId w:val="22"/>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sumaron las respuestas de todos los</w:t>
      </w:r>
      <w:r w:rsidRPr="00360EE7">
        <w:rPr>
          <w:rFonts w:ascii="Times New Roman" w:eastAsia="Times New Roman" w:hAnsi="Times New Roman" w:cs="Times New Roman"/>
          <w:bCs/>
          <w:i/>
          <w:sz w:val="24"/>
          <w:szCs w:val="24"/>
          <w:lang w:eastAsia="es-ES"/>
        </w:rPr>
        <w:t xml:space="preserve"> ítems</w:t>
      </w:r>
      <w:r w:rsidRPr="00360EE7">
        <w:rPr>
          <w:rFonts w:ascii="Times New Roman" w:eastAsia="Times New Roman" w:hAnsi="Times New Roman" w:cs="Times New Roman"/>
          <w:bCs/>
          <w:sz w:val="24"/>
          <w:szCs w:val="24"/>
          <w:lang w:eastAsia="es-ES"/>
        </w:rPr>
        <w:t xml:space="preserve"> del cuestionario de cada uno de los estudiantes, luego se identificó el valor máximo que se puede obtener en este cuestionario.</w:t>
      </w:r>
    </w:p>
    <w:p w14:paraId="132B77F1" w14:textId="77777777" w:rsidR="003610F2" w:rsidRPr="00360EE7" w:rsidRDefault="003610F2" w:rsidP="00EC7CE2">
      <w:pPr>
        <w:numPr>
          <w:ilvl w:val="0"/>
          <w:numId w:val="22"/>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calcularon los percentiles 25,50 y 75 de la variable construida por la suma de las respuestas de todos los</w:t>
      </w:r>
      <w:r w:rsidRPr="00360EE7">
        <w:rPr>
          <w:rFonts w:ascii="Times New Roman" w:eastAsia="Times New Roman" w:hAnsi="Times New Roman" w:cs="Times New Roman"/>
          <w:bCs/>
          <w:i/>
          <w:sz w:val="24"/>
          <w:szCs w:val="24"/>
          <w:lang w:eastAsia="es-ES"/>
        </w:rPr>
        <w:t xml:space="preserve"> ítems</w:t>
      </w:r>
      <w:r w:rsidRPr="00360EE7">
        <w:rPr>
          <w:rFonts w:ascii="Times New Roman" w:eastAsia="Times New Roman" w:hAnsi="Times New Roman" w:cs="Times New Roman"/>
          <w:bCs/>
          <w:sz w:val="24"/>
          <w:szCs w:val="24"/>
          <w:lang w:eastAsia="es-ES"/>
        </w:rPr>
        <w:t xml:space="preserve"> del cuestionario para cada estudiante. Estos percentiles fueron calculados para la data recopilada en la línea base. </w:t>
      </w:r>
    </w:p>
    <w:p w14:paraId="05A51060" w14:textId="77777777" w:rsidR="003610F2" w:rsidRPr="00360EE7" w:rsidRDefault="003610F2" w:rsidP="00EC7CE2">
      <w:pPr>
        <w:numPr>
          <w:ilvl w:val="0"/>
          <w:numId w:val="22"/>
        </w:num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Estos percentiles calculados se utilizaron como puntos cohorte para determinar los cuatro niveles de percepción de riesgo tanto para la data recopila en la Línea de Base en el 2016 como para la data recopilada en el 2017. Se trabaja con los mismos valores de los percentiles para ambas datas, con el fin de poder realizar la comparación entre el 2016 y el 2017. </w:t>
      </w:r>
    </w:p>
    <w:p w14:paraId="60DB1B7F" w14:textId="5420704E" w:rsidR="003610F2" w:rsidRPr="0077467C" w:rsidRDefault="0077467C" w:rsidP="0077467C">
      <w:pPr>
        <w:pStyle w:val="Descripcin"/>
        <w:rPr>
          <w:rStyle w:val="nfasissutil"/>
        </w:rPr>
      </w:pPr>
      <w:bookmarkStart w:id="33" w:name="_Toc511322808"/>
      <w:r w:rsidRPr="0077467C">
        <w:rPr>
          <w:rStyle w:val="nfasissutil"/>
        </w:rPr>
        <w:t xml:space="preserve">Cuadro  </w:t>
      </w:r>
      <w:r w:rsidRPr="0077467C">
        <w:rPr>
          <w:rStyle w:val="nfasissutil"/>
        </w:rPr>
        <w:fldChar w:fldCharType="begin"/>
      </w:r>
      <w:r w:rsidRPr="0077467C">
        <w:rPr>
          <w:rStyle w:val="nfasissutil"/>
        </w:rPr>
        <w:instrText xml:space="preserve"> SEQ Cuadro_ \* ARABIC </w:instrText>
      </w:r>
      <w:r w:rsidRPr="0077467C">
        <w:rPr>
          <w:rStyle w:val="nfasissutil"/>
        </w:rPr>
        <w:fldChar w:fldCharType="separate"/>
      </w:r>
      <w:r w:rsidR="00D15EBC">
        <w:rPr>
          <w:rStyle w:val="nfasissutil"/>
          <w:noProof/>
        </w:rPr>
        <w:t>12</w:t>
      </w:r>
      <w:r w:rsidRPr="0077467C">
        <w:rPr>
          <w:rStyle w:val="nfasissutil"/>
        </w:rPr>
        <w:fldChar w:fldCharType="end"/>
      </w:r>
      <w:r w:rsidRPr="0077467C">
        <w:rPr>
          <w:rStyle w:val="nfasissutil"/>
        </w:rPr>
        <w:t xml:space="preserve">: </w:t>
      </w:r>
      <w:r w:rsidR="003610F2" w:rsidRPr="0077467C">
        <w:rPr>
          <w:rStyle w:val="nfasissutil"/>
        </w:rPr>
        <w:t xml:space="preserve">Percentiles de </w:t>
      </w:r>
      <w:r w:rsidRPr="0077467C">
        <w:rPr>
          <w:rStyle w:val="nfasissutil"/>
        </w:rPr>
        <w:t>niveles de percepción de riesgo</w:t>
      </w:r>
      <w:bookmarkEnd w:id="33"/>
    </w:p>
    <w:tbl>
      <w:tblPr>
        <w:tblW w:w="4385" w:type="dxa"/>
        <w:jc w:val="center"/>
        <w:tblCellMar>
          <w:left w:w="70" w:type="dxa"/>
          <w:right w:w="70" w:type="dxa"/>
        </w:tblCellMar>
        <w:tblLook w:val="04A0" w:firstRow="1" w:lastRow="0" w:firstColumn="1" w:lastColumn="0" w:noHBand="0" w:noVBand="1"/>
      </w:tblPr>
      <w:tblGrid>
        <w:gridCol w:w="2080"/>
        <w:gridCol w:w="1312"/>
        <w:gridCol w:w="993"/>
      </w:tblGrid>
      <w:tr w:rsidR="003610F2" w:rsidRPr="00360EE7" w14:paraId="090D6DE4" w14:textId="77777777" w:rsidTr="00C54853">
        <w:trPr>
          <w:trHeight w:val="315"/>
          <w:jc w:val="center"/>
        </w:trPr>
        <w:tc>
          <w:tcPr>
            <w:tcW w:w="2080" w:type="dxa"/>
            <w:tcBorders>
              <w:top w:val="single" w:sz="8" w:space="0" w:color="auto"/>
              <w:left w:val="single" w:sz="8" w:space="0" w:color="auto"/>
              <w:bottom w:val="single" w:sz="8" w:space="0" w:color="auto"/>
              <w:right w:val="single" w:sz="8" w:space="0" w:color="auto"/>
            </w:tcBorders>
            <w:shd w:val="clear" w:color="auto" w:fill="C00000"/>
            <w:vAlign w:val="center"/>
            <w:hideMark/>
          </w:tcPr>
          <w:p w14:paraId="50BABCD0"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Categoría</w:t>
            </w:r>
          </w:p>
        </w:tc>
        <w:tc>
          <w:tcPr>
            <w:tcW w:w="2305" w:type="dxa"/>
            <w:gridSpan w:val="2"/>
            <w:tcBorders>
              <w:top w:val="single" w:sz="8" w:space="0" w:color="auto"/>
              <w:left w:val="nil"/>
              <w:bottom w:val="single" w:sz="8" w:space="0" w:color="auto"/>
              <w:right w:val="single" w:sz="8" w:space="0" w:color="000000"/>
            </w:tcBorders>
            <w:shd w:val="clear" w:color="auto" w:fill="C00000"/>
            <w:vAlign w:val="center"/>
            <w:hideMark/>
          </w:tcPr>
          <w:p w14:paraId="26EA640F" w14:textId="77777777" w:rsidR="003610F2" w:rsidRPr="00360EE7" w:rsidRDefault="003610F2" w:rsidP="00C54853">
            <w:pPr>
              <w:spacing w:after="0" w:line="240" w:lineRule="auto"/>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Intervalo</w:t>
            </w:r>
          </w:p>
        </w:tc>
      </w:tr>
      <w:tr w:rsidR="003610F2" w:rsidRPr="00360EE7" w14:paraId="5E8A0910"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33D8085"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Percepción muy baja</w:t>
            </w:r>
          </w:p>
        </w:tc>
        <w:tc>
          <w:tcPr>
            <w:tcW w:w="1312" w:type="dxa"/>
            <w:tcBorders>
              <w:top w:val="nil"/>
              <w:left w:val="nil"/>
              <w:bottom w:val="single" w:sz="8" w:space="0" w:color="auto"/>
              <w:right w:val="single" w:sz="8" w:space="0" w:color="auto"/>
            </w:tcBorders>
            <w:shd w:val="clear" w:color="auto" w:fill="auto"/>
            <w:noWrap/>
            <w:vAlign w:val="center"/>
            <w:hideMark/>
          </w:tcPr>
          <w:p w14:paraId="49784D1A"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0</w:t>
            </w:r>
          </w:p>
        </w:tc>
        <w:tc>
          <w:tcPr>
            <w:tcW w:w="993" w:type="dxa"/>
            <w:tcBorders>
              <w:top w:val="nil"/>
              <w:left w:val="nil"/>
              <w:bottom w:val="single" w:sz="8" w:space="0" w:color="auto"/>
              <w:right w:val="single" w:sz="8" w:space="0" w:color="auto"/>
            </w:tcBorders>
            <w:shd w:val="clear" w:color="auto" w:fill="auto"/>
            <w:noWrap/>
            <w:vAlign w:val="center"/>
            <w:hideMark/>
          </w:tcPr>
          <w:p w14:paraId="2732AFAB"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w:t>
            </w:r>
          </w:p>
        </w:tc>
      </w:tr>
      <w:tr w:rsidR="003610F2" w:rsidRPr="00360EE7" w14:paraId="2B56FE38"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08A91C3"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Percepción baja</w:t>
            </w:r>
          </w:p>
        </w:tc>
        <w:tc>
          <w:tcPr>
            <w:tcW w:w="1312" w:type="dxa"/>
            <w:tcBorders>
              <w:top w:val="nil"/>
              <w:left w:val="nil"/>
              <w:bottom w:val="single" w:sz="8" w:space="0" w:color="auto"/>
              <w:right w:val="single" w:sz="8" w:space="0" w:color="auto"/>
            </w:tcBorders>
            <w:shd w:val="clear" w:color="auto" w:fill="auto"/>
            <w:noWrap/>
            <w:vAlign w:val="center"/>
            <w:hideMark/>
          </w:tcPr>
          <w:p w14:paraId="0F06D5B6"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3</w:t>
            </w:r>
          </w:p>
        </w:tc>
        <w:tc>
          <w:tcPr>
            <w:tcW w:w="993" w:type="dxa"/>
            <w:tcBorders>
              <w:top w:val="nil"/>
              <w:left w:val="nil"/>
              <w:bottom w:val="single" w:sz="8" w:space="0" w:color="auto"/>
              <w:right w:val="single" w:sz="8" w:space="0" w:color="auto"/>
            </w:tcBorders>
            <w:shd w:val="clear" w:color="auto" w:fill="auto"/>
            <w:noWrap/>
            <w:vAlign w:val="center"/>
            <w:hideMark/>
          </w:tcPr>
          <w:p w14:paraId="144161F0"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6</w:t>
            </w:r>
          </w:p>
        </w:tc>
      </w:tr>
      <w:tr w:rsidR="003610F2" w:rsidRPr="00360EE7" w14:paraId="7EDA108D"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3636F81"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Percepción media</w:t>
            </w:r>
          </w:p>
        </w:tc>
        <w:tc>
          <w:tcPr>
            <w:tcW w:w="1312" w:type="dxa"/>
            <w:tcBorders>
              <w:top w:val="nil"/>
              <w:left w:val="nil"/>
              <w:bottom w:val="single" w:sz="8" w:space="0" w:color="auto"/>
              <w:right w:val="single" w:sz="8" w:space="0" w:color="auto"/>
            </w:tcBorders>
            <w:shd w:val="clear" w:color="auto" w:fill="auto"/>
            <w:noWrap/>
            <w:vAlign w:val="center"/>
            <w:hideMark/>
          </w:tcPr>
          <w:p w14:paraId="58B97470"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7</w:t>
            </w:r>
          </w:p>
        </w:tc>
        <w:tc>
          <w:tcPr>
            <w:tcW w:w="993" w:type="dxa"/>
            <w:tcBorders>
              <w:top w:val="nil"/>
              <w:left w:val="nil"/>
              <w:bottom w:val="single" w:sz="8" w:space="0" w:color="auto"/>
              <w:right w:val="single" w:sz="8" w:space="0" w:color="auto"/>
            </w:tcBorders>
            <w:shd w:val="clear" w:color="auto" w:fill="auto"/>
            <w:noWrap/>
            <w:vAlign w:val="center"/>
            <w:hideMark/>
          </w:tcPr>
          <w:p w14:paraId="5DB4DEF4"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10</w:t>
            </w:r>
          </w:p>
        </w:tc>
      </w:tr>
      <w:tr w:rsidR="003610F2" w:rsidRPr="00360EE7" w14:paraId="36C48160" w14:textId="77777777" w:rsidTr="00C54853">
        <w:trPr>
          <w:trHeight w:val="315"/>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EB9F03B" w14:textId="77777777" w:rsidR="003610F2" w:rsidRPr="00360EE7" w:rsidRDefault="003610F2" w:rsidP="00C54853">
            <w:pPr>
              <w:spacing w:after="0" w:line="240" w:lineRule="auto"/>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Percepción alta</w:t>
            </w:r>
          </w:p>
        </w:tc>
        <w:tc>
          <w:tcPr>
            <w:tcW w:w="1312" w:type="dxa"/>
            <w:tcBorders>
              <w:top w:val="nil"/>
              <w:left w:val="nil"/>
              <w:bottom w:val="single" w:sz="8" w:space="0" w:color="auto"/>
              <w:right w:val="single" w:sz="8" w:space="0" w:color="auto"/>
            </w:tcBorders>
            <w:shd w:val="clear" w:color="auto" w:fill="auto"/>
            <w:noWrap/>
            <w:vAlign w:val="center"/>
            <w:hideMark/>
          </w:tcPr>
          <w:p w14:paraId="0E41B66B"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11</w:t>
            </w:r>
          </w:p>
        </w:tc>
        <w:tc>
          <w:tcPr>
            <w:tcW w:w="993" w:type="dxa"/>
            <w:tcBorders>
              <w:top w:val="nil"/>
              <w:left w:val="nil"/>
              <w:bottom w:val="single" w:sz="8" w:space="0" w:color="auto"/>
              <w:right w:val="single" w:sz="8" w:space="0" w:color="auto"/>
            </w:tcBorders>
            <w:shd w:val="clear" w:color="auto" w:fill="auto"/>
            <w:noWrap/>
            <w:vAlign w:val="center"/>
            <w:hideMark/>
          </w:tcPr>
          <w:p w14:paraId="09FFD614" w14:textId="77777777" w:rsidR="003610F2" w:rsidRPr="00360EE7" w:rsidRDefault="003610F2" w:rsidP="00C54853">
            <w:pPr>
              <w:spacing w:after="0" w:line="240" w:lineRule="auto"/>
              <w:jc w:val="center"/>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24</w:t>
            </w:r>
          </w:p>
        </w:tc>
      </w:tr>
    </w:tbl>
    <w:p w14:paraId="50EC0817" w14:textId="1B8A3B1C" w:rsidR="00573F8D" w:rsidRDefault="003610F2" w:rsidP="0077467C">
      <w:pPr>
        <w:spacing w:line="360" w:lineRule="auto"/>
        <w:ind w:left="1416" w:firstLine="708"/>
        <w:jc w:val="both"/>
        <w:rPr>
          <w:rFonts w:ascii="Times New Roman" w:eastAsia="Times New Roman" w:hAnsi="Times New Roman" w:cs="Times New Roman"/>
          <w:bCs/>
          <w:sz w:val="16"/>
          <w:szCs w:val="24"/>
          <w:lang w:eastAsia="es-ES"/>
        </w:rPr>
      </w:pP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Elaboración propia</w:t>
      </w:r>
    </w:p>
    <w:p w14:paraId="50F191BF" w14:textId="77777777" w:rsidR="00F218CA" w:rsidRPr="0077467C" w:rsidRDefault="00F218CA" w:rsidP="0077467C">
      <w:pPr>
        <w:spacing w:line="360" w:lineRule="auto"/>
        <w:ind w:left="1416" w:firstLine="708"/>
        <w:jc w:val="both"/>
        <w:rPr>
          <w:rFonts w:ascii="Times New Roman" w:eastAsia="Times New Roman" w:hAnsi="Times New Roman" w:cs="Times New Roman"/>
          <w:bCs/>
          <w:sz w:val="16"/>
          <w:szCs w:val="24"/>
          <w:lang w:eastAsia="es-ES"/>
        </w:rPr>
      </w:pPr>
    </w:p>
    <w:p w14:paraId="521F2BC8" w14:textId="4CC8DDA6" w:rsidR="003610F2" w:rsidRPr="00360EE7" w:rsidRDefault="003610F2" w:rsidP="00C06CFE">
      <w:pPr>
        <w:pStyle w:val="Prrafodelista"/>
        <w:numPr>
          <w:ilvl w:val="1"/>
          <w:numId w:val="79"/>
        </w:numPr>
        <w:outlineLvl w:val="1"/>
        <w:rPr>
          <w:rFonts w:ascii="Times New Roman" w:hAnsi="Times New Roman" w:cs="Times New Roman"/>
          <w:b/>
          <w:sz w:val="24"/>
          <w:szCs w:val="24"/>
        </w:rPr>
      </w:pPr>
      <w:bookmarkStart w:id="34" w:name="_Toc511231637"/>
      <w:r w:rsidRPr="00BA0DA5">
        <w:rPr>
          <w:rFonts w:ascii="Times New Roman" w:hAnsi="Times New Roman" w:cs="Times New Roman"/>
          <w:b/>
          <w:bCs/>
          <w:sz w:val="24"/>
          <w:szCs w:val="24"/>
          <w:lang w:eastAsia="es-ES"/>
        </w:rPr>
        <w:t>Propuesta</w:t>
      </w:r>
      <w:r w:rsidRPr="00360EE7">
        <w:rPr>
          <w:rFonts w:ascii="Times New Roman" w:hAnsi="Times New Roman" w:cs="Times New Roman"/>
          <w:b/>
          <w:sz w:val="24"/>
          <w:szCs w:val="24"/>
        </w:rPr>
        <w:t xml:space="preserve"> de metodología alternativa a la usada en la línea de base</w:t>
      </w:r>
      <w:bookmarkEnd w:id="34"/>
    </w:p>
    <w:p w14:paraId="10DF6C54"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Cuando se desea medir la tolerancia a la violencia, el conocimiento sobre la violencia o la percepción de riesgo sobre la misma tenemos que tener presente que estas son variables latentes que no se observan directamente sino que son inferidas (a través de un modelo matemático) a partir de otras variables que se reconocen directamente.</w:t>
      </w:r>
    </w:p>
    <w:p w14:paraId="664B8FBB"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Una ventaja de utilizar variables latentes es que reduce la dimensionalidad de los datos, un gran número de variables observadas se puede agregar en un modelo para representar un concepto subyacente. Como en esta investigación se trata de medir aspectos psicológicos podemos enmarcarnos en la teoría, métodos y técnicas psicométricas. Los modelos de teoría de respuesta al </w:t>
      </w:r>
      <w:r w:rsidRPr="00360EE7">
        <w:rPr>
          <w:rFonts w:ascii="Times New Roman" w:hAnsi="Times New Roman" w:cs="Times New Roman"/>
          <w:i/>
          <w:sz w:val="24"/>
          <w:szCs w:val="24"/>
        </w:rPr>
        <w:t>ítem</w:t>
      </w:r>
      <w:r w:rsidRPr="00360EE7">
        <w:rPr>
          <w:rFonts w:ascii="Times New Roman" w:hAnsi="Times New Roman" w:cs="Times New Roman"/>
          <w:sz w:val="24"/>
          <w:szCs w:val="24"/>
        </w:rPr>
        <w:t xml:space="preserve"> y el análisis factorial son técnicas estadísticas (modelos matemáticos) muy utilizadas en el campo de la psicología.</w:t>
      </w:r>
    </w:p>
    <w:p w14:paraId="7BD5E221"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modelos de teoría de respuesta al </w:t>
      </w:r>
      <w:r w:rsidRPr="00360EE7">
        <w:rPr>
          <w:rFonts w:ascii="Times New Roman" w:hAnsi="Times New Roman" w:cs="Times New Roman"/>
          <w:i/>
          <w:sz w:val="24"/>
          <w:szCs w:val="24"/>
        </w:rPr>
        <w:t>ítem</w:t>
      </w:r>
      <w:r w:rsidRPr="00360EE7">
        <w:rPr>
          <w:rFonts w:ascii="Times New Roman" w:hAnsi="Times New Roman" w:cs="Times New Roman"/>
          <w:sz w:val="24"/>
          <w:szCs w:val="24"/>
        </w:rPr>
        <w:t>:</w:t>
      </w:r>
    </w:p>
    <w:p w14:paraId="57510D17" w14:textId="77777777" w:rsidR="003610F2" w:rsidRPr="00360EE7" w:rsidRDefault="003610F2" w:rsidP="00CE2A9E">
      <w:pPr>
        <w:pStyle w:val="Prrafodelista"/>
        <w:numPr>
          <w:ilvl w:val="0"/>
          <w:numId w:val="12"/>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Nos permiten obtener medidas invariantes respecto de los sujetos medidos y de los instrumentos utilizados.</w:t>
      </w:r>
    </w:p>
    <w:p w14:paraId="5B7003FF" w14:textId="77777777" w:rsidR="003610F2" w:rsidRPr="00360EE7" w:rsidRDefault="003610F2" w:rsidP="00CE2A9E">
      <w:pPr>
        <w:pStyle w:val="Prrafodelista"/>
        <w:numPr>
          <w:ilvl w:val="0"/>
          <w:numId w:val="12"/>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 xml:space="preserve">Asumen que la probabilidad de que una persona emita una determinada respuesta ante un ítem puede ser descrita en función de la posición de la persona en el rasgo o aptitud latente (variable latente del rasgo que se quiere medir) y de una o más características del </w:t>
      </w:r>
      <w:r w:rsidRPr="00360EE7">
        <w:rPr>
          <w:rFonts w:ascii="Times New Roman" w:hAnsi="Times New Roman" w:cs="Times New Roman"/>
          <w:i/>
          <w:sz w:val="24"/>
          <w:szCs w:val="24"/>
        </w:rPr>
        <w:t>ítem</w:t>
      </w:r>
      <w:r w:rsidRPr="00360EE7">
        <w:rPr>
          <w:rFonts w:ascii="Times New Roman" w:hAnsi="Times New Roman" w:cs="Times New Roman"/>
          <w:sz w:val="24"/>
          <w:szCs w:val="24"/>
        </w:rPr>
        <w:t xml:space="preserve"> (parámetro de dificultad, discriminación y probabilidad de acertar por azar). </w:t>
      </w:r>
    </w:p>
    <w:p w14:paraId="735622E7" w14:textId="77777777" w:rsidR="003610F2" w:rsidRPr="00360EE7" w:rsidRDefault="003610F2" w:rsidP="00CE2A9E">
      <w:pPr>
        <w:pStyle w:val="Prrafodelista"/>
        <w:numPr>
          <w:ilvl w:val="0"/>
          <w:numId w:val="12"/>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 xml:space="preserve">Nos permiten analizar la interacción entre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y los sujetos.</w:t>
      </w:r>
    </w:p>
    <w:p w14:paraId="4A85ECE1" w14:textId="77777777" w:rsidR="003610F2" w:rsidRPr="00360EE7" w:rsidRDefault="003610F2" w:rsidP="00CE2A9E">
      <w:pPr>
        <w:pStyle w:val="Prrafodelista"/>
        <w:numPr>
          <w:ilvl w:val="0"/>
          <w:numId w:val="12"/>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 xml:space="preserve">Nos permite un tipo de medida en la que los parámetros de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y de las personas son ambos invariantes, de tal modo que ni la elección de una muestra de sujetos, ni la elección de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afecta a los parámetros de dificultad del </w:t>
      </w:r>
      <w:r w:rsidRPr="00360EE7">
        <w:rPr>
          <w:rFonts w:ascii="Times New Roman" w:hAnsi="Times New Roman" w:cs="Times New Roman"/>
          <w:i/>
          <w:sz w:val="24"/>
          <w:szCs w:val="24"/>
        </w:rPr>
        <w:t>ítem</w:t>
      </w:r>
      <w:r w:rsidRPr="00360EE7">
        <w:rPr>
          <w:rFonts w:ascii="Times New Roman" w:hAnsi="Times New Roman" w:cs="Times New Roman"/>
          <w:sz w:val="24"/>
          <w:szCs w:val="24"/>
        </w:rPr>
        <w:t xml:space="preserve"> ni a los de la habilidad.</w:t>
      </w:r>
    </w:p>
    <w:p w14:paraId="0EDD6269" w14:textId="77777777" w:rsidR="003610F2" w:rsidRPr="00360EE7" w:rsidRDefault="003610F2" w:rsidP="00CE2A9E">
      <w:pPr>
        <w:pStyle w:val="Prrafodelista"/>
        <w:numPr>
          <w:ilvl w:val="0"/>
          <w:numId w:val="12"/>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Es utilizado para medir variables no observadas o constructos teóricos y da cuenta del error de medición.</w:t>
      </w:r>
    </w:p>
    <w:p w14:paraId="5E15147C"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El análisis factorial:</w:t>
      </w:r>
    </w:p>
    <w:p w14:paraId="69BFB7AE"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Es apropiado cuando contamos con una gran cantidad de variables, ya que tienen un alto poder de reducción de información y facilitan el diseño y agregación de variables.</w:t>
      </w:r>
    </w:p>
    <w:p w14:paraId="7AF677DB"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 xml:space="preserve">Se basan en el análisis de la interrelación de una larga lista de indicadores o variables con miras a comprender la estructura subyacente, haciendo posible reducirlo a un número manejable de variables agregadas. </w:t>
      </w:r>
    </w:p>
    <w:p w14:paraId="5C61111B"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Se utiliza con frecuencia para calcular índices de estatus socioeconómico e índices de aspectos psicológicos.</w:t>
      </w:r>
    </w:p>
    <w:p w14:paraId="12DA1F17"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Evita redundancias, reducir un largo número de variables correlacionadas, agruparlas o seleccionar una que represente varias.</w:t>
      </w:r>
    </w:p>
    <w:p w14:paraId="54E76682"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Utilizada para la validación y evaluación de escalas de percepción subjetivas.</w:t>
      </w:r>
    </w:p>
    <w:p w14:paraId="4C54690F" w14:textId="77777777" w:rsidR="003610F2" w:rsidRPr="00360EE7" w:rsidRDefault="003610F2" w:rsidP="00EC7CE2">
      <w:pPr>
        <w:pStyle w:val="Prrafodelista"/>
        <w:numPr>
          <w:ilvl w:val="0"/>
          <w:numId w:val="26"/>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Para medir variables no observadas o constructos teóricos, da cuenta del error de medición, se puede probar la bondad de ajuste.</w:t>
      </w:r>
    </w:p>
    <w:p w14:paraId="5D4F4A80"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metodología empleada en la Línea de Base para construir los indicadores y luego las categorías o niveles de estos indicadores es muy parecida a la Teoría Clásica del Test (TCT), la cual consiste en sumar las puntuaciones de los </w:t>
      </w:r>
      <w:r w:rsidRPr="00360EE7">
        <w:rPr>
          <w:rFonts w:ascii="Times New Roman" w:hAnsi="Times New Roman" w:cs="Times New Roman"/>
          <w:i/>
          <w:sz w:val="24"/>
          <w:szCs w:val="24"/>
        </w:rPr>
        <w:t>ítems</w:t>
      </w:r>
      <w:r w:rsidRPr="00360EE7">
        <w:rPr>
          <w:rFonts w:ascii="Times New Roman" w:hAnsi="Times New Roman" w:cs="Times New Roman"/>
          <w:sz w:val="24"/>
          <w:szCs w:val="24"/>
        </w:rPr>
        <w:t xml:space="preserve"> para construir los indicadores, en la actualidad la TCT presenta muchas limitaciones:</w:t>
      </w:r>
    </w:p>
    <w:p w14:paraId="45E9F979" w14:textId="77777777" w:rsidR="003610F2" w:rsidRPr="00360EE7" w:rsidRDefault="003610F2" w:rsidP="00EC7CE2">
      <w:pPr>
        <w:pStyle w:val="Prrafodelista"/>
        <w:numPr>
          <w:ilvl w:val="0"/>
          <w:numId w:val="27"/>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Los puntajes observados son únicamente de nivel ordinal, no importa que tan diminuto sean los intervalos de respuesta, y por tanto no está justificado el uso de la mayoría de los procedimientos estadísticos multivariados.</w:t>
      </w:r>
    </w:p>
    <w:p w14:paraId="3C148327" w14:textId="77777777" w:rsidR="003610F2" w:rsidRPr="00360EE7" w:rsidRDefault="003610F2" w:rsidP="00EC7CE2">
      <w:pPr>
        <w:pStyle w:val="Prrafodelista"/>
        <w:numPr>
          <w:ilvl w:val="0"/>
          <w:numId w:val="27"/>
        </w:numPr>
        <w:spacing w:line="360" w:lineRule="auto"/>
        <w:ind w:left="1134"/>
        <w:jc w:val="both"/>
        <w:rPr>
          <w:rFonts w:ascii="Times New Roman" w:hAnsi="Times New Roman" w:cs="Times New Roman"/>
          <w:sz w:val="24"/>
          <w:szCs w:val="24"/>
        </w:rPr>
      </w:pPr>
      <w:r w:rsidRPr="00360EE7">
        <w:rPr>
          <w:rFonts w:ascii="Times New Roman" w:hAnsi="Times New Roman" w:cs="Times New Roman"/>
          <w:sz w:val="24"/>
          <w:szCs w:val="24"/>
        </w:rPr>
        <w:t>Los puntajes están en una escala, mientras las personas sujetas a evaluación están en otra, en este sentido nunca se está midiendo el rasgo personal, sino el ordenamiento de los sujetos de la muestra en él.</w:t>
      </w:r>
    </w:p>
    <w:p w14:paraId="79F85418"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Estas dos principales limitaciones dieron paso al desarrollo de nuevas metodologías basándose en la teoría estadística, una de las metodologías que ya mencionamos es la Teoría de Respuesta al Ítem (TRI).</w:t>
      </w:r>
    </w:p>
    <w:p w14:paraId="46BF1042"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Como se mencionó, el índice de tolerancia es un valor puntual para algún estrato, es decir no se puede calcular este índice para cada estudiante. Las dos metodologías mencionadas nos ayudan a calcular una medida de tolerancia, conocimientos o percepción de riesgo de algún estrato y para cada estudiante. </w:t>
      </w:r>
    </w:p>
    <w:p w14:paraId="2ADF916A"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Estas metodologías nos ayudarían a construir indicadores que tienen como característica principal el ser una variable cuantitativa continua muy diferente a solo sumar las respuestas de un cuestionario, ya que esta suma de respuestas es una variable cuantitativa discreta, que genera un orden en los estudiantes.</w:t>
      </w:r>
    </w:p>
    <w:p w14:paraId="5DDA5663" w14:textId="77777777" w:rsidR="003610F2"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Con estos nuevos índices la construcción de los niveles de tolerancia, conocimiento y percepción de riesgo utilizando la metodología de baremo serían mucho más precisos en su cálculo. También estos nuevos índices podrían ser utilizados en estudios con modelos estadísticos más complejos que nos ayudarían a explicar el tipo de relación que puede existir entre el índice de tolerancia, conocimiento y percepción de riesgo. Podríamos estudiar la relación de estos nuevos índices con la medida de los logros de aprendizaje de los estudiantes obtenidos en la Evaluación Censal de Estudiantes generada por el MINEDU, entre otros.</w:t>
      </w:r>
    </w:p>
    <w:p w14:paraId="7879435D" w14:textId="77777777" w:rsidR="00706089" w:rsidRPr="00360EE7" w:rsidRDefault="00706089" w:rsidP="003610F2">
      <w:pPr>
        <w:spacing w:line="360" w:lineRule="auto"/>
        <w:jc w:val="both"/>
        <w:rPr>
          <w:rFonts w:ascii="Times New Roman" w:hAnsi="Times New Roman" w:cs="Times New Roman"/>
          <w:sz w:val="24"/>
          <w:szCs w:val="24"/>
        </w:rPr>
      </w:pPr>
    </w:p>
    <w:p w14:paraId="03257B24" w14:textId="37F1060D" w:rsidR="007F03F3" w:rsidRDefault="00706089" w:rsidP="00C06CFE">
      <w:pPr>
        <w:pStyle w:val="Prrafodelista"/>
        <w:numPr>
          <w:ilvl w:val="1"/>
          <w:numId w:val="79"/>
        </w:numPr>
        <w:outlineLvl w:val="1"/>
        <w:rPr>
          <w:rFonts w:ascii="Times New Roman" w:eastAsia="Times New Roman" w:hAnsi="Times New Roman" w:cs="Times New Roman"/>
          <w:b/>
          <w:bCs/>
          <w:sz w:val="24"/>
          <w:szCs w:val="24"/>
          <w:lang w:val="es-ES" w:eastAsia="es-ES"/>
        </w:rPr>
      </w:pPr>
      <w:bookmarkStart w:id="35" w:name="_Toc511231638"/>
      <w:r>
        <w:rPr>
          <w:rFonts w:ascii="Times New Roman" w:eastAsia="Times New Roman" w:hAnsi="Times New Roman" w:cs="Times New Roman"/>
          <w:b/>
          <w:bCs/>
          <w:sz w:val="24"/>
          <w:szCs w:val="24"/>
          <w:lang w:val="es-ES" w:eastAsia="es-ES"/>
        </w:rPr>
        <w:t>Trabajo de campo, aplicación de los instrumentos cualitativos y cuantitativos</w:t>
      </w:r>
      <w:bookmarkEnd w:id="35"/>
    </w:p>
    <w:p w14:paraId="3481F3F8" w14:textId="77777777" w:rsidR="00706089" w:rsidRDefault="00706089" w:rsidP="00706089">
      <w:pPr>
        <w:pStyle w:val="Prrafodelista"/>
        <w:spacing w:line="360" w:lineRule="auto"/>
        <w:ind w:left="480"/>
        <w:jc w:val="both"/>
        <w:outlineLvl w:val="1"/>
        <w:rPr>
          <w:rFonts w:ascii="Times New Roman" w:eastAsia="Times New Roman" w:hAnsi="Times New Roman" w:cs="Times New Roman"/>
          <w:b/>
          <w:bCs/>
          <w:sz w:val="24"/>
          <w:szCs w:val="24"/>
          <w:lang w:val="es-ES" w:eastAsia="es-ES"/>
        </w:rPr>
      </w:pPr>
    </w:p>
    <w:p w14:paraId="0BAE8F0B" w14:textId="29DF8EAF" w:rsidR="003610F2" w:rsidRPr="00360EE7" w:rsidRDefault="003610F2" w:rsidP="00C06CFE">
      <w:pPr>
        <w:pStyle w:val="Prrafodelista"/>
        <w:numPr>
          <w:ilvl w:val="2"/>
          <w:numId w:val="79"/>
        </w:numPr>
        <w:rPr>
          <w:rFonts w:ascii="Times New Roman" w:eastAsia="Times New Roman" w:hAnsi="Times New Roman" w:cs="Times New Roman"/>
          <w:b/>
          <w:bCs/>
          <w:sz w:val="24"/>
          <w:szCs w:val="24"/>
          <w:lang w:val="es-ES" w:eastAsia="es-ES"/>
        </w:rPr>
      </w:pPr>
      <w:r w:rsidRPr="00360EE7">
        <w:rPr>
          <w:rFonts w:ascii="Times New Roman" w:eastAsia="Times New Roman" w:hAnsi="Times New Roman" w:cs="Times New Roman"/>
          <w:b/>
          <w:bCs/>
          <w:sz w:val="24"/>
          <w:szCs w:val="24"/>
          <w:lang w:val="es-ES" w:eastAsia="es-ES"/>
        </w:rPr>
        <w:t>Proceso de selección de estudiantes para la aplicación de encuestas</w:t>
      </w:r>
    </w:p>
    <w:p w14:paraId="42B24701"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Para la selección de la muestra de estudiantes a quienes se aplicaron las encuestas se siguió una secuencia de cuatro fases:</w:t>
      </w:r>
    </w:p>
    <w:p w14:paraId="533C858D" w14:textId="77777777" w:rsidR="00573F8D" w:rsidRPr="00573F8D" w:rsidRDefault="00573F8D" w:rsidP="00EC7CE2">
      <w:pPr>
        <w:pStyle w:val="Prrafodelista"/>
        <w:numPr>
          <w:ilvl w:val="0"/>
          <w:numId w:val="21"/>
        </w:numPr>
        <w:spacing w:line="360" w:lineRule="auto"/>
        <w:contextualSpacing w:val="0"/>
        <w:jc w:val="both"/>
        <w:rPr>
          <w:rFonts w:ascii="Times New Roman" w:eastAsia="Times New Roman" w:hAnsi="Times New Roman" w:cs="Times New Roman"/>
          <w:b/>
          <w:bCs/>
          <w:vanish/>
          <w:sz w:val="24"/>
          <w:szCs w:val="24"/>
          <w:lang w:eastAsia="es-ES"/>
        </w:rPr>
      </w:pPr>
    </w:p>
    <w:p w14:paraId="4907E953" w14:textId="77777777" w:rsidR="00573F8D" w:rsidRPr="00573F8D" w:rsidRDefault="00573F8D" w:rsidP="00EC7CE2">
      <w:pPr>
        <w:pStyle w:val="Prrafodelista"/>
        <w:numPr>
          <w:ilvl w:val="0"/>
          <w:numId w:val="21"/>
        </w:numPr>
        <w:spacing w:line="360" w:lineRule="auto"/>
        <w:contextualSpacing w:val="0"/>
        <w:jc w:val="both"/>
        <w:rPr>
          <w:rFonts w:ascii="Times New Roman" w:eastAsia="Times New Roman" w:hAnsi="Times New Roman" w:cs="Times New Roman"/>
          <w:b/>
          <w:bCs/>
          <w:vanish/>
          <w:sz w:val="24"/>
          <w:szCs w:val="24"/>
          <w:lang w:eastAsia="es-ES"/>
        </w:rPr>
      </w:pPr>
    </w:p>
    <w:p w14:paraId="39455A04" w14:textId="77777777" w:rsidR="00573F8D" w:rsidRPr="00573F8D" w:rsidRDefault="00573F8D" w:rsidP="00EC7CE2">
      <w:pPr>
        <w:pStyle w:val="Prrafodelista"/>
        <w:numPr>
          <w:ilvl w:val="0"/>
          <w:numId w:val="21"/>
        </w:numPr>
        <w:spacing w:line="360" w:lineRule="auto"/>
        <w:contextualSpacing w:val="0"/>
        <w:jc w:val="both"/>
        <w:rPr>
          <w:rFonts w:ascii="Times New Roman" w:eastAsia="Times New Roman" w:hAnsi="Times New Roman" w:cs="Times New Roman"/>
          <w:b/>
          <w:bCs/>
          <w:vanish/>
          <w:sz w:val="24"/>
          <w:szCs w:val="24"/>
          <w:lang w:eastAsia="es-ES"/>
        </w:rPr>
      </w:pPr>
    </w:p>
    <w:p w14:paraId="3D435351" w14:textId="77777777" w:rsidR="00573F8D" w:rsidRPr="00573F8D" w:rsidRDefault="00573F8D" w:rsidP="00EC7CE2">
      <w:pPr>
        <w:pStyle w:val="Prrafodelista"/>
        <w:numPr>
          <w:ilvl w:val="0"/>
          <w:numId w:val="21"/>
        </w:numPr>
        <w:spacing w:line="360" w:lineRule="auto"/>
        <w:contextualSpacing w:val="0"/>
        <w:jc w:val="both"/>
        <w:rPr>
          <w:rFonts w:ascii="Times New Roman" w:eastAsia="Times New Roman" w:hAnsi="Times New Roman" w:cs="Times New Roman"/>
          <w:b/>
          <w:bCs/>
          <w:vanish/>
          <w:sz w:val="24"/>
          <w:szCs w:val="24"/>
          <w:lang w:eastAsia="es-ES"/>
        </w:rPr>
      </w:pPr>
    </w:p>
    <w:p w14:paraId="64718FA6" w14:textId="77777777" w:rsidR="00573F8D" w:rsidRPr="00573F8D" w:rsidRDefault="00573F8D" w:rsidP="00EC7CE2">
      <w:pPr>
        <w:pStyle w:val="Prrafodelista"/>
        <w:numPr>
          <w:ilvl w:val="0"/>
          <w:numId w:val="21"/>
        </w:numPr>
        <w:spacing w:line="360" w:lineRule="auto"/>
        <w:contextualSpacing w:val="0"/>
        <w:jc w:val="both"/>
        <w:rPr>
          <w:rFonts w:ascii="Times New Roman" w:eastAsia="Times New Roman" w:hAnsi="Times New Roman" w:cs="Times New Roman"/>
          <w:b/>
          <w:bCs/>
          <w:vanish/>
          <w:sz w:val="24"/>
          <w:szCs w:val="24"/>
          <w:lang w:eastAsia="es-ES"/>
        </w:rPr>
      </w:pPr>
    </w:p>
    <w:p w14:paraId="786F5B78" w14:textId="77777777" w:rsidR="00573F8D" w:rsidRPr="00573F8D" w:rsidRDefault="00573F8D" w:rsidP="00EC7CE2">
      <w:pPr>
        <w:pStyle w:val="Prrafodelista"/>
        <w:numPr>
          <w:ilvl w:val="1"/>
          <w:numId w:val="21"/>
        </w:numPr>
        <w:spacing w:line="360" w:lineRule="auto"/>
        <w:contextualSpacing w:val="0"/>
        <w:jc w:val="both"/>
        <w:rPr>
          <w:rFonts w:ascii="Times New Roman" w:eastAsia="Times New Roman" w:hAnsi="Times New Roman" w:cs="Times New Roman"/>
          <w:b/>
          <w:bCs/>
          <w:vanish/>
          <w:sz w:val="24"/>
          <w:szCs w:val="24"/>
          <w:lang w:eastAsia="es-ES"/>
        </w:rPr>
      </w:pPr>
    </w:p>
    <w:p w14:paraId="387D0F2B" w14:textId="77777777" w:rsidR="00573F8D" w:rsidRPr="00573F8D" w:rsidRDefault="00573F8D" w:rsidP="00EC7CE2">
      <w:pPr>
        <w:pStyle w:val="Prrafodelista"/>
        <w:numPr>
          <w:ilvl w:val="2"/>
          <w:numId w:val="21"/>
        </w:numPr>
        <w:spacing w:line="360" w:lineRule="auto"/>
        <w:contextualSpacing w:val="0"/>
        <w:jc w:val="both"/>
        <w:rPr>
          <w:rFonts w:ascii="Times New Roman" w:eastAsia="Times New Roman" w:hAnsi="Times New Roman" w:cs="Times New Roman"/>
          <w:b/>
          <w:bCs/>
          <w:vanish/>
          <w:sz w:val="24"/>
          <w:szCs w:val="24"/>
          <w:lang w:eastAsia="es-ES"/>
        </w:rPr>
      </w:pPr>
    </w:p>
    <w:p w14:paraId="2CF9ACE1" w14:textId="77777777" w:rsidR="00573F8D" w:rsidRPr="00573F8D" w:rsidRDefault="00573F8D" w:rsidP="00EC7CE2">
      <w:pPr>
        <w:pStyle w:val="Prrafodelista"/>
        <w:numPr>
          <w:ilvl w:val="2"/>
          <w:numId w:val="21"/>
        </w:numPr>
        <w:spacing w:line="360" w:lineRule="auto"/>
        <w:contextualSpacing w:val="0"/>
        <w:jc w:val="both"/>
        <w:rPr>
          <w:rFonts w:ascii="Times New Roman" w:eastAsia="Times New Roman" w:hAnsi="Times New Roman" w:cs="Times New Roman"/>
          <w:b/>
          <w:bCs/>
          <w:vanish/>
          <w:sz w:val="24"/>
          <w:szCs w:val="24"/>
          <w:lang w:eastAsia="es-ES"/>
        </w:rPr>
      </w:pPr>
    </w:p>
    <w:p w14:paraId="584AC9F8" w14:textId="77777777" w:rsidR="00573F8D" w:rsidRPr="00573F8D" w:rsidRDefault="00573F8D" w:rsidP="00EC7CE2">
      <w:pPr>
        <w:pStyle w:val="Prrafodelista"/>
        <w:numPr>
          <w:ilvl w:val="2"/>
          <w:numId w:val="21"/>
        </w:numPr>
        <w:spacing w:line="360" w:lineRule="auto"/>
        <w:contextualSpacing w:val="0"/>
        <w:jc w:val="both"/>
        <w:rPr>
          <w:rFonts w:ascii="Times New Roman" w:eastAsia="Times New Roman" w:hAnsi="Times New Roman" w:cs="Times New Roman"/>
          <w:b/>
          <w:bCs/>
          <w:vanish/>
          <w:sz w:val="24"/>
          <w:szCs w:val="24"/>
          <w:lang w:eastAsia="es-ES"/>
        </w:rPr>
      </w:pPr>
    </w:p>
    <w:p w14:paraId="69AB2D4B" w14:textId="77777777" w:rsidR="00573F8D" w:rsidRPr="00573F8D" w:rsidRDefault="00573F8D" w:rsidP="00EC7CE2">
      <w:pPr>
        <w:pStyle w:val="Prrafodelista"/>
        <w:numPr>
          <w:ilvl w:val="2"/>
          <w:numId w:val="21"/>
        </w:numPr>
        <w:spacing w:line="360" w:lineRule="auto"/>
        <w:contextualSpacing w:val="0"/>
        <w:jc w:val="both"/>
        <w:rPr>
          <w:rFonts w:ascii="Times New Roman" w:eastAsia="Times New Roman" w:hAnsi="Times New Roman" w:cs="Times New Roman"/>
          <w:b/>
          <w:bCs/>
          <w:vanish/>
          <w:sz w:val="24"/>
          <w:szCs w:val="24"/>
          <w:lang w:eastAsia="es-ES"/>
        </w:rPr>
      </w:pPr>
    </w:p>
    <w:p w14:paraId="106C028D" w14:textId="48330DF4" w:rsidR="003610F2" w:rsidRPr="00360EE7" w:rsidRDefault="003610F2" w:rsidP="00EC7CE2">
      <w:pPr>
        <w:numPr>
          <w:ilvl w:val="3"/>
          <w:numId w:val="21"/>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Primera fase: recopilación de nóminas de estudiantes de las I.E seleccionadas</w:t>
      </w:r>
    </w:p>
    <w:p w14:paraId="1AAA88DB"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Antes de la aplicación de encuestas se envió un correo masivo dirigido a todos los promotores(as) de los CEM de las zonas focalizadas, solicitándoles las nóminas de estudiantes de primero a quinto grado de secundaria, por cada grado se pidió solo la nómina de una sección, según lo seleccionado en el estudio de la Línea de Base de la intervención.</w:t>
      </w:r>
    </w:p>
    <w:p w14:paraId="1B5104CA"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Las nóminas son un documento oficial y fundamental que permitió identificar el nombre de los y las 20 estudiantes seleccionados (10 hombres y 10 mujeres) para la aplicación de las encuestas por I.E. Asimismo, se pidió a los promotores(as) CEM que señalen en cada nomina aquellos estudiantes que se han retirado o se han trasladado a otra I.E.</w:t>
      </w:r>
    </w:p>
    <w:p w14:paraId="0E317AF3" w14:textId="77777777"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Este proceso presentó dificultades los cuales se trataron estableciendo soluciones:</w:t>
      </w:r>
    </w:p>
    <w:p w14:paraId="2F8F2205" w14:textId="6F6DA0D3" w:rsidR="003610F2" w:rsidRPr="00C3584C" w:rsidRDefault="0077467C" w:rsidP="0077467C">
      <w:pPr>
        <w:pStyle w:val="Descripcin"/>
        <w:rPr>
          <w:rStyle w:val="nfasissutil"/>
        </w:rPr>
      </w:pPr>
      <w:bookmarkStart w:id="36" w:name="_Toc511322809"/>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13</w:t>
      </w:r>
      <w:r w:rsidRPr="00C3584C">
        <w:rPr>
          <w:rStyle w:val="nfasissutil"/>
        </w:rPr>
        <w:fldChar w:fldCharType="end"/>
      </w:r>
      <w:r w:rsidRPr="00C3584C">
        <w:rPr>
          <w:rStyle w:val="nfasissutil"/>
        </w:rPr>
        <w:t xml:space="preserve">: </w:t>
      </w:r>
      <w:r w:rsidR="003610F2" w:rsidRPr="00C3584C">
        <w:rPr>
          <w:rStyle w:val="nfasissutil"/>
        </w:rPr>
        <w:t>Dificultades y soluciones en el proc</w:t>
      </w:r>
      <w:r w:rsidRPr="00C3584C">
        <w:rPr>
          <w:rStyle w:val="nfasissutil"/>
        </w:rPr>
        <w:t>eso de selección de estudiantes</w:t>
      </w:r>
      <w:bookmarkEnd w:id="36"/>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66"/>
      </w:tblGrid>
      <w:tr w:rsidR="003610F2" w:rsidRPr="00360EE7" w14:paraId="78A286C4" w14:textId="77777777" w:rsidTr="00E37F02">
        <w:tc>
          <w:tcPr>
            <w:tcW w:w="3118" w:type="dxa"/>
            <w:shd w:val="clear" w:color="auto" w:fill="C00000"/>
          </w:tcPr>
          <w:p w14:paraId="2118DBAE" w14:textId="77777777" w:rsidR="003610F2" w:rsidRPr="00360EE7" w:rsidRDefault="003610F2" w:rsidP="00C54853">
            <w:pPr>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Dificultades</w:t>
            </w:r>
          </w:p>
        </w:tc>
        <w:tc>
          <w:tcPr>
            <w:tcW w:w="4366" w:type="dxa"/>
            <w:shd w:val="clear" w:color="auto" w:fill="C00000"/>
          </w:tcPr>
          <w:p w14:paraId="51B06F16" w14:textId="77777777" w:rsidR="003610F2" w:rsidRPr="00360EE7" w:rsidRDefault="003610F2" w:rsidP="00C54853">
            <w:pPr>
              <w:jc w:val="center"/>
              <w:rPr>
                <w:rFonts w:ascii="Times New Roman" w:eastAsia="Times New Roman" w:hAnsi="Times New Roman" w:cs="Times New Roman"/>
                <w:b/>
                <w:bCs/>
                <w:sz w:val="20"/>
                <w:szCs w:val="24"/>
                <w:lang w:eastAsia="es-ES"/>
              </w:rPr>
            </w:pPr>
            <w:r w:rsidRPr="00360EE7">
              <w:rPr>
                <w:rFonts w:ascii="Times New Roman" w:eastAsia="Times New Roman" w:hAnsi="Times New Roman" w:cs="Times New Roman"/>
                <w:b/>
                <w:bCs/>
                <w:sz w:val="20"/>
                <w:szCs w:val="24"/>
                <w:lang w:eastAsia="es-ES"/>
              </w:rPr>
              <w:t>Soluciones</w:t>
            </w:r>
          </w:p>
        </w:tc>
      </w:tr>
      <w:tr w:rsidR="003610F2" w:rsidRPr="00360EE7" w14:paraId="18C1457A" w14:textId="77777777" w:rsidTr="00E37F02">
        <w:trPr>
          <w:trHeight w:val="1420"/>
        </w:trPr>
        <w:tc>
          <w:tcPr>
            <w:tcW w:w="3118" w:type="dxa"/>
          </w:tcPr>
          <w:p w14:paraId="0E18FD00"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Algunos promotores CEM no enviaron las nóminas en el tiempo establecido por el equipo consultor.</w:t>
            </w:r>
          </w:p>
        </w:tc>
        <w:tc>
          <w:tcPr>
            <w:tcW w:w="4366" w:type="dxa"/>
          </w:tcPr>
          <w:p w14:paraId="6FAE9CC6"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 realizó un reiterado y constante contacto con algunos promotores CEM para el envío de las nóminas, y en casos extremos se contactó con los coordinadores temáticos de la UPPIFVS del MIMP, para que intercedan para el pronto envío de las nóminas.</w:t>
            </w:r>
          </w:p>
        </w:tc>
      </w:tr>
      <w:tr w:rsidR="003610F2" w:rsidRPr="00360EE7" w14:paraId="4227558F" w14:textId="77777777" w:rsidTr="00E37F02">
        <w:trPr>
          <w:trHeight w:val="1316"/>
        </w:trPr>
        <w:tc>
          <w:tcPr>
            <w:tcW w:w="3118" w:type="dxa"/>
          </w:tcPr>
          <w:p w14:paraId="49932260"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 detectaron que algunas secciones seleccionadas en el estudio de línea base y tomadas en cuenta para la evaluación habían desaparecido.</w:t>
            </w:r>
          </w:p>
        </w:tc>
        <w:tc>
          <w:tcPr>
            <w:tcW w:w="4366" w:type="dxa"/>
          </w:tcPr>
          <w:p w14:paraId="2C9A9A89"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El especialista estadístico realizó una nueva selección de sección para reemplazar la sección desaparecida, por lo cual se solicitó al promotor CEM la nómina de la sección elegida, proceso que en algunos casos demoro él envió de la nueva nómina.</w:t>
            </w:r>
          </w:p>
        </w:tc>
      </w:tr>
      <w:tr w:rsidR="003610F2" w:rsidRPr="00360EE7" w14:paraId="02EC149A" w14:textId="77777777" w:rsidTr="00E37F02">
        <w:trPr>
          <w:trHeight w:val="3069"/>
        </w:trPr>
        <w:tc>
          <w:tcPr>
            <w:tcW w:w="3118" w:type="dxa"/>
          </w:tcPr>
          <w:p w14:paraId="7A0A15FA"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Algunos promotores CEM enviaron otros documentos que no eran las nóminas, como registro o listas de asistencia.</w:t>
            </w:r>
          </w:p>
        </w:tc>
        <w:tc>
          <w:tcPr>
            <w:tcW w:w="4366" w:type="dxa"/>
          </w:tcPr>
          <w:p w14:paraId="6FFA1F83"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Nos comunicamos con los promotores CEM, para solicitar el envío de las nóminas oficiales a lo cual indicaban que ese era el documento que les habían enviado a ellos en el colegio, se insistió en él envió de la nómina oficial.</w:t>
            </w:r>
          </w:p>
          <w:p w14:paraId="6997E2FE"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Algunos Promotores CEM regularizaron y enviaron las nóminas, otros no, por lo cual se tomó en cuenta los registros de asistencia, previa llamada al promotor CEM, consultándole si la lista de estudiantes corresponde al actual año escolar y confirmaba que no había nominas que enviar.</w:t>
            </w:r>
          </w:p>
        </w:tc>
      </w:tr>
      <w:tr w:rsidR="003610F2" w:rsidRPr="00360EE7" w14:paraId="5D7BFBC7" w14:textId="77777777" w:rsidTr="00E37F02">
        <w:tc>
          <w:tcPr>
            <w:tcW w:w="3118" w:type="dxa"/>
          </w:tcPr>
          <w:p w14:paraId="35DF01C2"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Dificultad para descargar y visualizar las nóminas enviadas por correo electrónico, porque fueron enviados en otros programas o formatos poco comunes.</w:t>
            </w:r>
          </w:p>
        </w:tc>
        <w:tc>
          <w:tcPr>
            <w:tcW w:w="4366" w:type="dxa"/>
          </w:tcPr>
          <w:p w14:paraId="47533097"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Se contactó con los promotores CEM pidiéndoles que reenvíen las nóminas en un programa como Word, Excel o PDF. En algunos casos ante la dificultad del promotor para realizar el reenvió en un formato común se tuvo que solucionar este inconveniente, generando un mayor tiempo para solucionar esta dificultad.</w:t>
            </w:r>
          </w:p>
        </w:tc>
      </w:tr>
      <w:tr w:rsidR="003610F2" w:rsidRPr="00360EE7" w14:paraId="146F3806" w14:textId="77777777" w:rsidTr="00E37F02">
        <w:tc>
          <w:tcPr>
            <w:tcW w:w="3118" w:type="dxa"/>
          </w:tcPr>
          <w:p w14:paraId="7876E2D9"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Algunas listas de asistencia / nóminas no tenían el sexo de los estudiantes señalado, en algunos estudiantes solo tenía los apellidos faltaba el nombre, lo cual generaba confusión al momento de realizar la selección de la muestra de estudiantes para la aplicación.</w:t>
            </w:r>
          </w:p>
        </w:tc>
        <w:tc>
          <w:tcPr>
            <w:tcW w:w="4366" w:type="dxa"/>
          </w:tcPr>
          <w:p w14:paraId="03E98BB5"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Cuando se sucedía esta situación que fue muy poca no se tomó en cuenta al estudiante para la simulación de selección.</w:t>
            </w:r>
          </w:p>
          <w:p w14:paraId="31A14F62" w14:textId="77777777" w:rsidR="003610F2" w:rsidRPr="00360EE7" w:rsidRDefault="003610F2" w:rsidP="00C54853">
            <w:pPr>
              <w:jc w:val="both"/>
              <w:rPr>
                <w:rFonts w:ascii="Times New Roman" w:eastAsia="Times New Roman" w:hAnsi="Times New Roman" w:cs="Times New Roman"/>
                <w:bCs/>
                <w:sz w:val="20"/>
                <w:szCs w:val="24"/>
                <w:lang w:eastAsia="es-ES"/>
              </w:rPr>
            </w:pPr>
          </w:p>
        </w:tc>
      </w:tr>
      <w:tr w:rsidR="003610F2" w:rsidRPr="00360EE7" w14:paraId="7E1E35D7" w14:textId="77777777" w:rsidTr="00E37F02">
        <w:trPr>
          <w:trHeight w:val="1822"/>
        </w:trPr>
        <w:tc>
          <w:tcPr>
            <w:tcW w:w="3118" w:type="dxa"/>
          </w:tcPr>
          <w:p w14:paraId="09C4F45B"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Un centro de emergencia mujer no contaba con promotor CEM, y no se tenía a una persona que pudiera enviar las nóminas al equipo consultor para realizar la selección de estudiantes</w:t>
            </w:r>
          </w:p>
        </w:tc>
        <w:tc>
          <w:tcPr>
            <w:tcW w:w="4366" w:type="dxa"/>
          </w:tcPr>
          <w:p w14:paraId="63DF070C" w14:textId="77777777" w:rsidR="003610F2" w:rsidRPr="00360EE7" w:rsidRDefault="003610F2" w:rsidP="00C54853">
            <w:pPr>
              <w:jc w:val="both"/>
              <w:rPr>
                <w:rFonts w:ascii="Times New Roman" w:eastAsia="Times New Roman" w:hAnsi="Times New Roman" w:cs="Times New Roman"/>
                <w:bCs/>
                <w:sz w:val="20"/>
                <w:szCs w:val="24"/>
                <w:lang w:eastAsia="es-ES"/>
              </w:rPr>
            </w:pPr>
            <w:r w:rsidRPr="00360EE7">
              <w:rPr>
                <w:rFonts w:ascii="Times New Roman" w:eastAsia="Times New Roman" w:hAnsi="Times New Roman" w:cs="Times New Roman"/>
                <w:bCs/>
                <w:sz w:val="20"/>
                <w:szCs w:val="24"/>
                <w:lang w:eastAsia="es-ES"/>
              </w:rPr>
              <w:t>El equipo consultor se contactó con el especialista UGEL, quien proporciono el número celular del director de la institución educativa, logrando el contacto se le informa al director sobre la aplicación y mediante correo se le solicita las nóminas, las cuales fueron enviadas por el director.</w:t>
            </w:r>
          </w:p>
        </w:tc>
      </w:tr>
    </w:tbl>
    <w:p w14:paraId="68047B2E" w14:textId="77777777" w:rsidR="003610F2" w:rsidRPr="00360EE7" w:rsidRDefault="003610F2" w:rsidP="00E37F02">
      <w:pPr>
        <w:spacing w:line="360" w:lineRule="auto"/>
        <w:ind w:left="372" w:firstLine="708"/>
        <w:jc w:val="both"/>
        <w:rPr>
          <w:rFonts w:ascii="Times New Roman" w:eastAsia="Times New Roman" w:hAnsi="Times New Roman" w:cs="Times New Roman"/>
          <w:bCs/>
          <w:sz w:val="16"/>
          <w:szCs w:val="24"/>
          <w:lang w:eastAsia="es-ES"/>
        </w:rPr>
      </w:pPr>
      <w:r w:rsidRPr="00360EE7">
        <w:rPr>
          <w:rFonts w:ascii="Times New Roman" w:eastAsia="Times New Roman" w:hAnsi="Times New Roman" w:cs="Times New Roman"/>
          <w:bCs/>
          <w:i/>
          <w:sz w:val="16"/>
          <w:szCs w:val="24"/>
          <w:lang w:eastAsia="es-ES"/>
        </w:rPr>
        <w:t>Fuente:</w:t>
      </w:r>
      <w:r w:rsidRPr="00360EE7">
        <w:rPr>
          <w:rFonts w:ascii="Times New Roman" w:eastAsia="Times New Roman" w:hAnsi="Times New Roman" w:cs="Times New Roman"/>
          <w:bCs/>
          <w:sz w:val="16"/>
          <w:szCs w:val="24"/>
          <w:lang w:eastAsia="es-ES"/>
        </w:rPr>
        <w:t xml:space="preserve"> Elaboración propia</w:t>
      </w:r>
    </w:p>
    <w:p w14:paraId="0EF67A24" w14:textId="77777777" w:rsidR="003610F2" w:rsidRPr="00360EE7" w:rsidRDefault="003610F2" w:rsidP="00EC7CE2">
      <w:pPr>
        <w:numPr>
          <w:ilvl w:val="3"/>
          <w:numId w:val="21"/>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Segunda fase: Traslado de la información de las nóminas a un formato Excel que tiene la lista de estudiantes por grado y sección de cada I.E seleccionada.</w:t>
      </w:r>
    </w:p>
    <w:p w14:paraId="5F9A2736" w14:textId="35BC967D" w:rsidR="003610F2"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La actividad consistía en trasladar la información (código modular, nombre de la I.E, grado y sección, por número de orden del estudiante en la nómina, lista o registro de asistencia, sexo y situación de asistencia escolar) indicada por las nóminas, lista o registro de cada estudiante según el grado y sección seleccionado. El formato con la lista de estudiantes por grado y sección, es un insumo que ayudó a realizar la selección de estudian</w:t>
      </w:r>
      <w:r w:rsidR="00E37F02">
        <w:rPr>
          <w:rFonts w:ascii="Times New Roman" w:eastAsia="Times New Roman" w:hAnsi="Times New Roman" w:cs="Times New Roman"/>
          <w:bCs/>
          <w:sz w:val="24"/>
          <w:szCs w:val="24"/>
          <w:lang w:eastAsia="es-ES"/>
        </w:rPr>
        <w:t>tes a través del programa SPSS.</w:t>
      </w:r>
    </w:p>
    <w:p w14:paraId="37DF296B" w14:textId="77777777" w:rsidR="003610F2" w:rsidRPr="00360EE7" w:rsidRDefault="003610F2" w:rsidP="00EC7CE2">
      <w:pPr>
        <w:numPr>
          <w:ilvl w:val="3"/>
          <w:numId w:val="21"/>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Tercera fase: Generación de una base en Excel con la lista de estudiantes titulares y suplentes seleccionados.</w:t>
      </w:r>
    </w:p>
    <w:p w14:paraId="0913C2EC" w14:textId="2C71D9D8" w:rsidR="00706089" w:rsidRPr="00360EE7" w:rsidRDefault="003610F2" w:rsidP="003610F2">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El especialista estadístico, mediante el programa SPSS, realizó la selección de estudiantes por número de orden en la lista, sexo, grado y sección de cada I.E focalizada. Después incorporó la información en una base, la lista de estudiantes titulares y suplementes, indicando el número de orden del estudiante, sexo, grado y sección, nombre de la I.E y código modular.</w:t>
      </w:r>
    </w:p>
    <w:p w14:paraId="75E4D4D2" w14:textId="77777777" w:rsidR="003610F2" w:rsidRPr="00360EE7" w:rsidRDefault="003610F2" w:rsidP="00EC7CE2">
      <w:pPr>
        <w:numPr>
          <w:ilvl w:val="3"/>
          <w:numId w:val="21"/>
        </w:numPr>
        <w:spacing w:line="360" w:lineRule="auto"/>
        <w:jc w:val="both"/>
        <w:rPr>
          <w:rFonts w:ascii="Times New Roman" w:eastAsia="Times New Roman" w:hAnsi="Times New Roman" w:cs="Times New Roman"/>
          <w:b/>
          <w:bCs/>
          <w:sz w:val="24"/>
          <w:szCs w:val="24"/>
          <w:lang w:eastAsia="es-ES"/>
        </w:rPr>
      </w:pPr>
      <w:r w:rsidRPr="00360EE7">
        <w:rPr>
          <w:rFonts w:ascii="Times New Roman" w:eastAsia="Times New Roman" w:hAnsi="Times New Roman" w:cs="Times New Roman"/>
          <w:b/>
          <w:bCs/>
          <w:sz w:val="24"/>
          <w:szCs w:val="24"/>
          <w:lang w:eastAsia="es-ES"/>
        </w:rPr>
        <w:t>Cuarta fase: Elaboración de la lista final de estudiantes titulares y suplentes seleccionados para la aplicación de encuestas.</w:t>
      </w:r>
    </w:p>
    <w:p w14:paraId="6F5504B9" w14:textId="43FE2176" w:rsidR="0077467C" w:rsidRPr="00F218CA" w:rsidRDefault="003610F2" w:rsidP="00F218CA">
      <w:pPr>
        <w:spacing w:line="36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Se elaboró un formato Word con la lista de estudiantes seleccionados, que señala el nombre completo de los y las estudiantes por grado, sección y sexo; lo cual fue entregada a cada aplicador(a) asignado en cada I.E.</w:t>
      </w:r>
      <w:bookmarkStart w:id="37" w:name="_Toc511140824"/>
    </w:p>
    <w:p w14:paraId="66B0665A" w14:textId="3FDAE477" w:rsidR="00E37F02" w:rsidRPr="00C3584C" w:rsidRDefault="0077467C" w:rsidP="0077467C">
      <w:pPr>
        <w:pStyle w:val="Descripcin"/>
        <w:rPr>
          <w:rStyle w:val="nfasissutil"/>
        </w:rPr>
      </w:pPr>
      <w:bookmarkStart w:id="38" w:name="_Toc511223435"/>
      <w:r w:rsidRPr="00C3584C">
        <w:rPr>
          <w:rStyle w:val="nfasissutil"/>
        </w:rPr>
        <w:t xml:space="preserve">Figura  </w:t>
      </w:r>
      <w:r w:rsidRPr="00C3584C">
        <w:rPr>
          <w:rStyle w:val="nfasissutil"/>
        </w:rPr>
        <w:fldChar w:fldCharType="begin"/>
      </w:r>
      <w:r w:rsidRPr="00C3584C">
        <w:rPr>
          <w:rStyle w:val="nfasissutil"/>
        </w:rPr>
        <w:instrText xml:space="preserve"> SEQ Figura_ \* ARABIC </w:instrText>
      </w:r>
      <w:r w:rsidRPr="00C3584C">
        <w:rPr>
          <w:rStyle w:val="nfasissutil"/>
        </w:rPr>
        <w:fldChar w:fldCharType="separate"/>
      </w:r>
      <w:r w:rsidR="00D15EBC">
        <w:rPr>
          <w:rStyle w:val="nfasissutil"/>
          <w:noProof/>
        </w:rPr>
        <w:t>3</w:t>
      </w:r>
      <w:r w:rsidRPr="00C3584C">
        <w:rPr>
          <w:rStyle w:val="nfasissutil"/>
        </w:rPr>
        <w:fldChar w:fldCharType="end"/>
      </w:r>
      <w:r w:rsidR="00E37F02" w:rsidRPr="00C3584C">
        <w:rPr>
          <w:rStyle w:val="nfasissutil"/>
        </w:rPr>
        <w:t>: Diagrama sobre la selección de estudiantes</w:t>
      </w:r>
      <w:bookmarkEnd w:id="37"/>
      <w:bookmarkEnd w:id="38"/>
    </w:p>
    <w:p w14:paraId="106BCBEA" w14:textId="5FAB3833" w:rsidR="003610F2" w:rsidRPr="00E37F02" w:rsidRDefault="003610F2" w:rsidP="00E37F02">
      <w:pPr>
        <w:keepNext/>
        <w:spacing w:line="360" w:lineRule="auto"/>
        <w:ind w:left="360"/>
        <w:jc w:val="both"/>
        <w:rPr>
          <w:rFonts w:ascii="Times New Roman" w:hAnsi="Times New Roman" w:cs="Times New Roman"/>
        </w:rPr>
      </w:pPr>
      <w:r w:rsidRPr="00360EE7">
        <w:rPr>
          <w:rFonts w:ascii="Times New Roman" w:eastAsia="Times New Roman" w:hAnsi="Times New Roman" w:cs="Times New Roman"/>
          <w:b/>
          <w:bCs/>
          <w:noProof/>
          <w:sz w:val="24"/>
          <w:szCs w:val="24"/>
          <w:lang w:eastAsia="es-PE"/>
        </w:rPr>
        <w:drawing>
          <wp:inline distT="0" distB="0" distL="0" distR="0" wp14:anchorId="6261F2FA" wp14:editId="2C98D986">
            <wp:extent cx="5146040" cy="3403159"/>
            <wp:effectExtent l="38100" t="38100" r="54610" b="4508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E37F02" w:rsidRPr="00E37F02">
        <w:rPr>
          <w:rFonts w:ascii="Times New Roman" w:hAnsi="Times New Roman" w:cs="Times New Roman"/>
          <w:sz w:val="18"/>
          <w:szCs w:val="24"/>
        </w:rPr>
        <w:t>Fuente: elaboración propia</w:t>
      </w:r>
    </w:p>
    <w:p w14:paraId="39D384A2" w14:textId="77777777" w:rsidR="00C647E0" w:rsidRPr="00360EE7" w:rsidRDefault="00C647E0" w:rsidP="003610F2">
      <w:pPr>
        <w:pStyle w:val="Puesto"/>
        <w:widowControl w:val="0"/>
        <w:ind w:left="795"/>
        <w:jc w:val="left"/>
        <w:rPr>
          <w:rFonts w:ascii="Times New Roman" w:hAnsi="Times New Roman" w:cs="Times New Roman"/>
          <w:color w:val="auto"/>
          <w:sz w:val="24"/>
          <w:szCs w:val="24"/>
        </w:rPr>
      </w:pPr>
    </w:p>
    <w:p w14:paraId="2E35B3A4" w14:textId="050BDE7B" w:rsidR="002B349A" w:rsidRPr="00EF4AEB" w:rsidRDefault="003610F2" w:rsidP="00C06CFE">
      <w:pPr>
        <w:pStyle w:val="Prrafodelista"/>
        <w:numPr>
          <w:ilvl w:val="2"/>
          <w:numId w:val="79"/>
        </w:numPr>
        <w:rPr>
          <w:rFonts w:ascii="Times New Roman" w:hAnsi="Times New Roman" w:cs="Times New Roman"/>
          <w:b/>
          <w:sz w:val="24"/>
          <w:szCs w:val="24"/>
        </w:rPr>
      </w:pPr>
      <w:r w:rsidRPr="00EF4AEB">
        <w:rPr>
          <w:rFonts w:ascii="Times New Roman" w:hAnsi="Times New Roman" w:cs="Times New Roman"/>
          <w:b/>
          <w:sz w:val="24"/>
          <w:szCs w:val="24"/>
        </w:rPr>
        <w:t>Aplicación de instrumentos cuantitativos</w:t>
      </w:r>
    </w:p>
    <w:p w14:paraId="047156ED" w14:textId="1AA78BE0" w:rsidR="003610F2" w:rsidRPr="00360EE7" w:rsidRDefault="003610F2" w:rsidP="003610F2">
      <w:pPr>
        <w:spacing w:line="360" w:lineRule="auto"/>
        <w:ind w:left="426"/>
        <w:jc w:val="both"/>
        <w:rPr>
          <w:rFonts w:ascii="Times New Roman" w:hAnsi="Times New Roman" w:cs="Times New Roman"/>
          <w:sz w:val="24"/>
          <w:szCs w:val="24"/>
        </w:rPr>
      </w:pPr>
      <w:r w:rsidRPr="00EF4AEB">
        <w:rPr>
          <w:rFonts w:ascii="Times New Roman" w:hAnsi="Times New Roman" w:cs="Times New Roman"/>
          <w:sz w:val="24"/>
          <w:szCs w:val="24"/>
        </w:rPr>
        <w:t xml:space="preserve">Se realizó la aplicación de las 2 encuestas (encuesta 1 de tolerancia social frente a la violencia y encuesta 2 de conocimiento y percepción de riesgo frente a la violencia) en 56 </w:t>
      </w:r>
      <w:r w:rsidRPr="005077A4">
        <w:rPr>
          <w:rFonts w:ascii="Times New Roman" w:hAnsi="Times New Roman" w:cs="Times New Roman"/>
          <w:sz w:val="24"/>
          <w:szCs w:val="24"/>
        </w:rPr>
        <w:t>instituciones educativas ubicadas en 2</w:t>
      </w:r>
      <w:r w:rsidR="009747A5" w:rsidRPr="005077A4">
        <w:rPr>
          <w:rFonts w:ascii="Times New Roman" w:hAnsi="Times New Roman" w:cs="Times New Roman"/>
          <w:sz w:val="24"/>
          <w:szCs w:val="24"/>
        </w:rPr>
        <w:t>1</w:t>
      </w:r>
      <w:r w:rsidRPr="005077A4">
        <w:rPr>
          <w:rFonts w:ascii="Times New Roman" w:hAnsi="Times New Roman" w:cs="Times New Roman"/>
          <w:sz w:val="24"/>
          <w:szCs w:val="24"/>
        </w:rPr>
        <w:t xml:space="preserve"> regiones a nivel nacional fueron aplicadas a 1</w:t>
      </w:r>
      <w:r w:rsidR="009747A5" w:rsidRPr="005077A4">
        <w:rPr>
          <w:rFonts w:ascii="Times New Roman" w:hAnsi="Times New Roman" w:cs="Times New Roman"/>
          <w:sz w:val="24"/>
          <w:szCs w:val="24"/>
        </w:rPr>
        <w:t>,121</w:t>
      </w:r>
      <w:r w:rsidRPr="005077A4">
        <w:rPr>
          <w:rFonts w:ascii="Times New Roman" w:hAnsi="Times New Roman" w:cs="Times New Roman"/>
          <w:sz w:val="24"/>
          <w:szCs w:val="24"/>
        </w:rPr>
        <w:t xml:space="preserve"> estudiantes (mujeres y hombres) de primero a quinto de secundaria de las I.E ubicadas en Lima Metropolitana</w:t>
      </w:r>
      <w:r w:rsidRPr="00EF4AEB">
        <w:rPr>
          <w:rFonts w:ascii="Times New Roman" w:hAnsi="Times New Roman" w:cs="Times New Roman"/>
          <w:sz w:val="24"/>
          <w:szCs w:val="24"/>
        </w:rPr>
        <w:t>, Callao y otras regiones (excepto Lambayeque, Moquegua y Pasco). Para la selección de las I.E se tomó en cuenta la focalización planteada en el estudio de la Línea de Base de la intervención.</w:t>
      </w:r>
    </w:p>
    <w:p w14:paraId="75ECA9D9" w14:textId="1B49DEEE" w:rsidR="003610F2" w:rsidRPr="000B4C68" w:rsidRDefault="003610F2" w:rsidP="00EC7CE2">
      <w:pPr>
        <w:pStyle w:val="Puesto"/>
        <w:widowControl w:val="0"/>
        <w:numPr>
          <w:ilvl w:val="0"/>
          <w:numId w:val="21"/>
        </w:numPr>
        <w:jc w:val="left"/>
        <w:rPr>
          <w:rFonts w:ascii="Times New Roman" w:hAnsi="Times New Roman" w:cs="Times New Roman"/>
          <w:color w:val="auto"/>
          <w:sz w:val="24"/>
          <w:szCs w:val="24"/>
        </w:rPr>
      </w:pPr>
      <w:r w:rsidRPr="00360EE7">
        <w:rPr>
          <w:rFonts w:ascii="Times New Roman" w:hAnsi="Times New Roman" w:cs="Times New Roman"/>
          <w:color w:val="auto"/>
          <w:sz w:val="24"/>
          <w:szCs w:val="24"/>
        </w:rPr>
        <w:t>Cronograma de aplicación de encuestas</w:t>
      </w:r>
    </w:p>
    <w:p w14:paraId="133CEDA2" w14:textId="7777777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Antes de iniciar con la aplicación de la encuesta, se plantearon cronogramas de aplicación los cuales mediante correos eran informados los especialistas de la Unidad de Prevención y Promoción Integral Frente a la Violencia Familiar y Sexual (UPPIFVFS) del MIMP, promotores(as) de los CEM para que puedan coordinar con las autoridades correspondientes, directores(as) y coordinadores(as) y realizar la aplicación.</w:t>
      </w:r>
    </w:p>
    <w:p w14:paraId="237526D0" w14:textId="7777777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El primer cronograma de aplicación programado de instrumentos tenía dos momentos de aplicación:</w:t>
      </w:r>
    </w:p>
    <w:p w14:paraId="605EAD90" w14:textId="77777777" w:rsidR="003610F2" w:rsidRPr="00360EE7" w:rsidRDefault="003610F2" w:rsidP="00CE2A9E">
      <w:pPr>
        <w:pStyle w:val="Prrafodelista"/>
        <w:numPr>
          <w:ilvl w:val="0"/>
          <w:numId w:val="10"/>
        </w:num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Primer Momento: Del 30 de noviembre al 01 de diciembre, se proponía realizar la aplicación en las I.E seleccionadas de Lima Metropolitana y Callao.</w:t>
      </w:r>
    </w:p>
    <w:p w14:paraId="2B354967" w14:textId="77777777" w:rsidR="003610F2" w:rsidRPr="00360EE7" w:rsidRDefault="003610F2" w:rsidP="00CE2A9E">
      <w:pPr>
        <w:pStyle w:val="Prrafodelista"/>
        <w:numPr>
          <w:ilvl w:val="0"/>
          <w:numId w:val="10"/>
        </w:num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Segundo Momento: Del 04 al 06 de diciembre, se proponía realizar la aplicación en las I.E seleccionadas de las regiones Amazonas, Ancash, Apurímac, Arequipa, Cajamarca, Cusco, Huancavelica, Huánuco, Ica, La Libertad, Lima Provincias, Loreto, Madre de Dios, Pi</w:t>
      </w:r>
      <w:r w:rsidRPr="00F278B4">
        <w:rPr>
          <w:rFonts w:ascii="Times New Roman" w:hAnsi="Times New Roman" w:cs="Times New Roman"/>
          <w:i/>
          <w:sz w:val="24"/>
          <w:szCs w:val="24"/>
        </w:rPr>
        <w:t>u</w:t>
      </w:r>
      <w:r w:rsidRPr="00360EE7">
        <w:rPr>
          <w:rFonts w:ascii="Times New Roman" w:hAnsi="Times New Roman" w:cs="Times New Roman"/>
          <w:sz w:val="24"/>
          <w:szCs w:val="24"/>
        </w:rPr>
        <w:t>ra, Puno, San Martín, Tacna, Tumbes y Junín.</w:t>
      </w:r>
    </w:p>
    <w:p w14:paraId="364DB0F6" w14:textId="77777777" w:rsidR="003610F2" w:rsidRPr="00360EE7" w:rsidRDefault="003610F2" w:rsidP="003610F2">
      <w:pPr>
        <w:pStyle w:val="Prrafodelista"/>
        <w:spacing w:after="0" w:line="360" w:lineRule="auto"/>
        <w:ind w:left="786"/>
        <w:jc w:val="both"/>
        <w:rPr>
          <w:rFonts w:ascii="Times New Roman" w:hAnsi="Times New Roman" w:cs="Times New Roman"/>
          <w:sz w:val="24"/>
          <w:szCs w:val="24"/>
        </w:rPr>
      </w:pPr>
    </w:p>
    <w:p w14:paraId="5D8A9E37" w14:textId="7777777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Siguiendo el primer cronograma, el día 04 de diciembre solo se pudo realizar la aplicación de encuestas en 2 I.E:</w:t>
      </w:r>
    </w:p>
    <w:p w14:paraId="29E47D72" w14:textId="77777777" w:rsidR="003610F2" w:rsidRPr="00360EE7" w:rsidRDefault="003610F2" w:rsidP="00CE2A9E">
      <w:pPr>
        <w:pStyle w:val="Prrafodelista"/>
        <w:numPr>
          <w:ilvl w:val="0"/>
          <w:numId w:val="11"/>
        </w:num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I.E “Abel Toro Contreras”, ámbito de intervención del CEM “Chepén” ubicado en la región La Libertad.</w:t>
      </w:r>
    </w:p>
    <w:p w14:paraId="3DAD539C" w14:textId="77777777" w:rsidR="003610F2" w:rsidRPr="00360EE7" w:rsidRDefault="003610F2" w:rsidP="00CE2A9E">
      <w:pPr>
        <w:pStyle w:val="Prrafodelista"/>
        <w:numPr>
          <w:ilvl w:val="0"/>
          <w:numId w:val="11"/>
        </w:num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I.E “José María Arguedas”, ámbito de intervención del CEM “Grau” ubicado en la región Apurímac.</w:t>
      </w:r>
    </w:p>
    <w:p w14:paraId="3D6D4F4E" w14:textId="7777777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El primer cronograma no se pudo cumplir en su totalidad porque se tuvo una limitación en el proceso de selección de estudiantes titulares y suplentes para la aplicación de encuestas, no se contó con todos los documentos necesarios para la selección de estudiantes como las nóminas de estudiantes por grado y sección, ante esta limitación se tomó la decisión de suspender el primer cronograma de aplicación reprogramando la aplicación y se plantea un nuevo periodo de aplicación desde el 11 de diciembre hasta el 14 de diciembre. En este periodo de tiempo, se logró realizar el proceso de aplicación de las encuestas en las I.E. Más adelante, se realizó una ampliación de días de aplicación desde el 15 diciembre hasta el 21 de diciembre, debido a que en algunas I.E estaban en periodo de exámenes finales de los diversos cursos, así como en el desarrollo de otras actividades. Asimismo, en la I.E “Palmas Reales” del distrito de Los Olivos, de Lima Metropolitana, la aplicación de encuestas tuvo un tratamiento especial realizándose a finales de diciembre.</w:t>
      </w:r>
    </w:p>
    <w:p w14:paraId="25882FB1" w14:textId="7777777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 xml:space="preserve">La ampliación del periodo de aplicación de las encuestas tuvo otras razones, tales como: la disponibilidad de tiempo del promotor CEM para asistir a la aplicación de las encuestas en las I.E y el permiso de los directores(as) de las I.E para realizar la aplicación. </w:t>
      </w:r>
    </w:p>
    <w:p w14:paraId="5F0759E3" w14:textId="72934F23" w:rsidR="003610F2" w:rsidRPr="00032F57" w:rsidRDefault="003610F2" w:rsidP="00032F57">
      <w:pPr>
        <w:pStyle w:val="Puesto"/>
        <w:widowControl w:val="0"/>
        <w:numPr>
          <w:ilvl w:val="0"/>
          <w:numId w:val="21"/>
        </w:numPr>
        <w:jc w:val="left"/>
        <w:rPr>
          <w:rFonts w:ascii="Times New Roman" w:hAnsi="Times New Roman" w:cs="Times New Roman"/>
          <w:color w:val="auto"/>
          <w:sz w:val="24"/>
          <w:szCs w:val="24"/>
        </w:rPr>
      </w:pPr>
      <w:r w:rsidRPr="00360EE7">
        <w:rPr>
          <w:rFonts w:ascii="Times New Roman" w:hAnsi="Times New Roman" w:cs="Times New Roman"/>
          <w:color w:val="auto"/>
          <w:sz w:val="24"/>
          <w:szCs w:val="24"/>
        </w:rPr>
        <w:t>Aplicación de encuestas en cada institución educativa seleccionada</w:t>
      </w:r>
    </w:p>
    <w:p w14:paraId="5F9F0DD7" w14:textId="2C8DFF23" w:rsidR="00C647E0" w:rsidRDefault="003610F2" w:rsidP="000B4C68">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En cada I.E se aplicaron las encuestas a 20 estudiantes (10 hombres y 10 mujeres) de primero a quinto de secundaria, por cada grado se seleccionó a 4 estudiantes (2 hombres y 2 mujeres). El aplicador fue el responsable de ejecutar la aplicación, contó con el apoyo y presencia del coordinador(a) TOE de la I.E, asimismo se contó con la presencia del promotor(a) CEM. Cada estudiante registró sus respuestas directamente en las encuestas; para asegurar la calidad de la recolección, los encuestadores aplicaron los procedimientos establec</w:t>
      </w:r>
      <w:r w:rsidR="002B349A" w:rsidRPr="00360EE7">
        <w:rPr>
          <w:rFonts w:ascii="Times New Roman" w:hAnsi="Times New Roman" w:cs="Times New Roman"/>
          <w:sz w:val="24"/>
          <w:szCs w:val="24"/>
        </w:rPr>
        <w:t>idos en el manual del aplicador</w:t>
      </w:r>
      <w:r w:rsidRPr="00360EE7">
        <w:rPr>
          <w:rFonts w:ascii="Times New Roman" w:hAnsi="Times New Roman" w:cs="Times New Roman"/>
          <w:sz w:val="24"/>
          <w:szCs w:val="24"/>
        </w:rPr>
        <w:t>/facilitador.</w:t>
      </w:r>
      <w:r w:rsidR="000B4C68">
        <w:rPr>
          <w:rFonts w:ascii="Times New Roman" w:hAnsi="Times New Roman" w:cs="Times New Roman"/>
          <w:sz w:val="24"/>
          <w:szCs w:val="24"/>
        </w:rPr>
        <w:t xml:space="preserve"> </w:t>
      </w:r>
    </w:p>
    <w:p w14:paraId="6036CCE3" w14:textId="0CB473C7" w:rsidR="003610F2" w:rsidRPr="00360EE7" w:rsidRDefault="003610F2" w:rsidP="003610F2">
      <w:pPr>
        <w:spacing w:line="360" w:lineRule="auto"/>
        <w:ind w:left="426"/>
        <w:jc w:val="both"/>
        <w:rPr>
          <w:rFonts w:ascii="Times New Roman" w:hAnsi="Times New Roman" w:cs="Times New Roman"/>
          <w:sz w:val="24"/>
          <w:szCs w:val="24"/>
        </w:rPr>
      </w:pPr>
      <w:r w:rsidRPr="00360EE7">
        <w:rPr>
          <w:rFonts w:ascii="Times New Roman" w:hAnsi="Times New Roman" w:cs="Times New Roman"/>
          <w:sz w:val="24"/>
          <w:szCs w:val="24"/>
        </w:rPr>
        <w:t xml:space="preserve">La aplicación </w:t>
      </w:r>
      <w:r w:rsidR="008241EA">
        <w:rPr>
          <w:rFonts w:ascii="Times New Roman" w:hAnsi="Times New Roman" w:cs="Times New Roman"/>
          <w:sz w:val="24"/>
          <w:szCs w:val="24"/>
        </w:rPr>
        <w:t>de las encuestas se realizó en</w:t>
      </w:r>
      <w:r w:rsidR="008D70F9">
        <w:rPr>
          <w:rFonts w:ascii="Times New Roman" w:hAnsi="Times New Roman" w:cs="Times New Roman"/>
          <w:sz w:val="24"/>
          <w:szCs w:val="24"/>
        </w:rPr>
        <w:t xml:space="preserve"> 56 I.E. </w:t>
      </w:r>
      <w:r w:rsidR="008D70F9" w:rsidRPr="00C3584C">
        <w:rPr>
          <w:rFonts w:ascii="Times New Roman" w:hAnsi="Times New Roman" w:cs="Times New Roman"/>
          <w:sz w:val="24"/>
          <w:szCs w:val="24"/>
        </w:rPr>
        <w:t>V</w:t>
      </w:r>
      <w:r w:rsidR="008241EA" w:rsidRPr="00C3584C">
        <w:rPr>
          <w:rFonts w:ascii="Times New Roman" w:hAnsi="Times New Roman" w:cs="Times New Roman"/>
          <w:sz w:val="24"/>
          <w:szCs w:val="24"/>
        </w:rPr>
        <w:t>er anexo</w:t>
      </w:r>
      <w:r w:rsidR="008D70F9" w:rsidRPr="00C3584C">
        <w:rPr>
          <w:rFonts w:ascii="Times New Roman" w:hAnsi="Times New Roman" w:cs="Times New Roman"/>
          <w:sz w:val="24"/>
          <w:szCs w:val="24"/>
        </w:rPr>
        <w:t xml:space="preserve"> Aplicación de encuestas cuantitativas en las IIEE.</w:t>
      </w:r>
    </w:p>
    <w:p w14:paraId="3D758781" w14:textId="77777777" w:rsidR="003610F2" w:rsidRPr="00360EE7" w:rsidRDefault="003610F2" w:rsidP="003610F2">
      <w:pPr>
        <w:spacing w:line="360" w:lineRule="auto"/>
        <w:jc w:val="both"/>
        <w:rPr>
          <w:rFonts w:ascii="Times New Roman" w:hAnsi="Times New Roman" w:cs="Times New Roman"/>
          <w:b/>
          <w:sz w:val="24"/>
          <w:szCs w:val="24"/>
        </w:rPr>
      </w:pPr>
    </w:p>
    <w:p w14:paraId="78DE3FBF" w14:textId="2FBC299E" w:rsidR="003610F2" w:rsidRPr="00032F57" w:rsidRDefault="003610F2" w:rsidP="00C06CFE">
      <w:pPr>
        <w:pStyle w:val="Prrafodelista"/>
        <w:numPr>
          <w:ilvl w:val="2"/>
          <w:numId w:val="79"/>
        </w:numPr>
        <w:rPr>
          <w:rFonts w:ascii="Times New Roman" w:hAnsi="Times New Roman" w:cs="Times New Roman"/>
          <w:b/>
          <w:sz w:val="24"/>
          <w:szCs w:val="24"/>
        </w:rPr>
      </w:pPr>
      <w:r w:rsidRPr="000B4C68">
        <w:rPr>
          <w:rFonts w:ascii="Times New Roman" w:hAnsi="Times New Roman" w:cs="Times New Roman"/>
          <w:b/>
          <w:sz w:val="24"/>
          <w:szCs w:val="24"/>
        </w:rPr>
        <w:t>Aplicación de instrumentos cualitativos</w:t>
      </w:r>
    </w:p>
    <w:p w14:paraId="014067FE"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La aplicación de los instrumentos cualitativos fue realizada por 02 aplicadores facilitadores que durante 01 o 02 días realizaron la aplicación de los instrumentos cualitativos de acuerdo al informante, la aplicación se desarrolló en las siguientes instituciones educativas:</w:t>
      </w:r>
    </w:p>
    <w:p w14:paraId="570389DA" w14:textId="77777777" w:rsidR="000B4C68" w:rsidRPr="000B4C68" w:rsidRDefault="000B4C68" w:rsidP="000B4C68"/>
    <w:p w14:paraId="66179411" w14:textId="609558E8" w:rsidR="003610F2" w:rsidRPr="00032F57" w:rsidRDefault="0077467C" w:rsidP="00032F57">
      <w:pPr>
        <w:pStyle w:val="Descripcin"/>
        <w:rPr>
          <w:rFonts w:ascii="Times New Roman" w:hAnsi="Times New Roman" w:cs="Times New Roman"/>
          <w:b/>
          <w:color w:val="auto"/>
          <w:sz w:val="22"/>
        </w:rPr>
      </w:pPr>
      <w:bookmarkStart w:id="39" w:name="_Toc511322810"/>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14</w:t>
      </w:r>
      <w:r w:rsidRPr="00C3584C">
        <w:rPr>
          <w:rStyle w:val="nfasissutil"/>
        </w:rPr>
        <w:fldChar w:fldCharType="end"/>
      </w:r>
      <w:r w:rsidRPr="00C3584C">
        <w:rPr>
          <w:rStyle w:val="nfasissutil"/>
        </w:rPr>
        <w:t xml:space="preserve">: </w:t>
      </w:r>
      <w:r w:rsidR="003610F2" w:rsidRPr="00C3584C">
        <w:rPr>
          <w:rStyle w:val="nfasissutil"/>
        </w:rPr>
        <w:t>Instituciones Educativas donde se aplicaron los instrumentos cualitativos</w:t>
      </w:r>
      <w:bookmarkEnd w:id="39"/>
    </w:p>
    <w:p w14:paraId="3908E52A" w14:textId="3DCC54F9" w:rsidR="003610F2" w:rsidRPr="000B4C68" w:rsidRDefault="003610F2" w:rsidP="000B4C68">
      <w:pPr>
        <w:spacing w:after="0" w:line="240" w:lineRule="auto"/>
        <w:rPr>
          <w:rFonts w:ascii="Times New Roman" w:hAnsi="Times New Roman" w:cs="Times New Roman"/>
          <w:b/>
          <w:sz w:val="24"/>
          <w:szCs w:val="24"/>
        </w:rPr>
      </w:pPr>
      <w:r w:rsidRPr="00360EE7">
        <w:rPr>
          <w:rFonts w:ascii="Times New Roman" w:hAnsi="Times New Roman" w:cs="Times New Roman"/>
          <w:noProof/>
          <w:sz w:val="24"/>
          <w:szCs w:val="24"/>
          <w:lang w:eastAsia="es-PE"/>
        </w:rPr>
        <w:drawing>
          <wp:inline distT="0" distB="0" distL="0" distR="0" wp14:anchorId="12D26091" wp14:editId="7EDDA565">
            <wp:extent cx="5400040" cy="20087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08781"/>
                    </a:xfrm>
                    <a:prstGeom prst="rect">
                      <a:avLst/>
                    </a:prstGeom>
                    <a:noFill/>
                    <a:ln>
                      <a:noFill/>
                    </a:ln>
                  </pic:spPr>
                </pic:pic>
              </a:graphicData>
            </a:graphic>
          </wp:inline>
        </w:drawing>
      </w:r>
    </w:p>
    <w:p w14:paraId="254C4E3B" w14:textId="77777777" w:rsidR="003610F2" w:rsidRPr="00360EE7" w:rsidRDefault="003610F2" w:rsidP="003610F2">
      <w:pPr>
        <w:spacing w:line="360" w:lineRule="auto"/>
        <w:jc w:val="both"/>
        <w:rPr>
          <w:rFonts w:ascii="Times New Roman" w:hAnsi="Times New Roman" w:cs="Times New Roman"/>
          <w:bCs/>
          <w:sz w:val="16"/>
          <w:szCs w:val="24"/>
        </w:rPr>
      </w:pPr>
      <w:r w:rsidRPr="00360EE7">
        <w:rPr>
          <w:rFonts w:ascii="Times New Roman" w:hAnsi="Times New Roman" w:cs="Times New Roman"/>
          <w:bCs/>
          <w:i/>
          <w:sz w:val="16"/>
          <w:szCs w:val="24"/>
        </w:rPr>
        <w:t>Fuente:</w:t>
      </w:r>
      <w:r w:rsidRPr="00360EE7">
        <w:rPr>
          <w:rFonts w:ascii="Times New Roman" w:hAnsi="Times New Roman" w:cs="Times New Roman"/>
          <w:bCs/>
          <w:sz w:val="16"/>
          <w:szCs w:val="24"/>
        </w:rPr>
        <w:t xml:space="preserve"> Elaboración propia </w:t>
      </w:r>
    </w:p>
    <w:p w14:paraId="70507D35" w14:textId="70568632" w:rsidR="00196BBD"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las 6 regiones priorizadas se aplicaron un total de 9 grupos focales y 67 entrevistas. No se pudo realizar las entrevistas a un docente tutor y un estudiante en la I. E 413 de Tocache en San Martin pese al esfuerzo de contactarlos no se pudo concretar estas entrevistas pues los docentes y los estudiantes ya no estaban en la zona por que las clases habían terminado. En el caso del especialista de la UGEL, la recargada agenda del funcionario dificultó concretar la entrevista.</w:t>
      </w:r>
      <w:r w:rsidR="00F365EE">
        <w:rPr>
          <w:rFonts w:ascii="Times New Roman" w:hAnsi="Times New Roman" w:cs="Times New Roman"/>
          <w:sz w:val="24"/>
          <w:szCs w:val="24"/>
        </w:rPr>
        <w:t xml:space="preserve"> </w:t>
      </w:r>
    </w:p>
    <w:p w14:paraId="791A2CFB" w14:textId="5C809332" w:rsidR="003610F2" w:rsidRPr="00360EE7" w:rsidRDefault="00196BBD" w:rsidP="00032F57">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F365EE">
        <w:rPr>
          <w:rFonts w:ascii="Times New Roman" w:hAnsi="Times New Roman" w:cs="Times New Roman"/>
          <w:sz w:val="24"/>
          <w:szCs w:val="24"/>
        </w:rPr>
        <w:t xml:space="preserve">a I.E </w:t>
      </w:r>
      <w:r w:rsidR="00F365EE" w:rsidRPr="00360EE7">
        <w:rPr>
          <w:rFonts w:ascii="Times New Roman" w:hAnsi="Times New Roman" w:cs="Times New Roman"/>
          <w:sz w:val="24"/>
          <w:szCs w:val="24"/>
        </w:rPr>
        <w:t xml:space="preserve">Palmas Reales ubicado en Lima Metropolitana, en el distrito de Los Olivos, </w:t>
      </w:r>
      <w:r w:rsidR="00F365EE">
        <w:rPr>
          <w:rFonts w:ascii="Times New Roman" w:hAnsi="Times New Roman" w:cs="Times New Roman"/>
          <w:sz w:val="24"/>
          <w:szCs w:val="24"/>
        </w:rPr>
        <w:t xml:space="preserve">fue </w:t>
      </w:r>
      <w:r w:rsidR="00F365EE" w:rsidRPr="00360EE7">
        <w:rPr>
          <w:rFonts w:ascii="Times New Roman" w:hAnsi="Times New Roman" w:cs="Times New Roman"/>
          <w:sz w:val="24"/>
          <w:szCs w:val="24"/>
        </w:rPr>
        <w:t>la seleccionada para aplica</w:t>
      </w:r>
      <w:r w:rsidR="00F365EE">
        <w:rPr>
          <w:rFonts w:ascii="Times New Roman" w:hAnsi="Times New Roman" w:cs="Times New Roman"/>
          <w:sz w:val="24"/>
          <w:szCs w:val="24"/>
        </w:rPr>
        <w:t>r los instrumentos cualitativos, e</w:t>
      </w:r>
      <w:r w:rsidR="00F365EE" w:rsidRPr="00360EE7">
        <w:rPr>
          <w:rFonts w:ascii="Times New Roman" w:hAnsi="Times New Roman" w:cs="Times New Roman"/>
          <w:sz w:val="24"/>
          <w:szCs w:val="24"/>
        </w:rPr>
        <w:t>n esta I.E no se pudo realizar la aplicación porque no se concretó la disponibilidad de los diferentes inf</w:t>
      </w:r>
      <w:r w:rsidR="00F365EE">
        <w:rPr>
          <w:rFonts w:ascii="Times New Roman" w:hAnsi="Times New Roman" w:cs="Times New Roman"/>
          <w:sz w:val="24"/>
          <w:szCs w:val="24"/>
        </w:rPr>
        <w:t>ormantes p</w:t>
      </w:r>
      <w:r w:rsidR="00F365EE" w:rsidRPr="00360EE7">
        <w:rPr>
          <w:rFonts w:ascii="Times New Roman" w:hAnsi="Times New Roman" w:cs="Times New Roman"/>
          <w:sz w:val="24"/>
          <w:szCs w:val="24"/>
        </w:rPr>
        <w:t>or esta razón se eligió a la I.E “Planteles de aplicación de UNE” en su remplazo</w:t>
      </w:r>
      <w:r w:rsidR="00F365EE">
        <w:rPr>
          <w:rFonts w:ascii="Times New Roman" w:hAnsi="Times New Roman" w:cs="Times New Roman"/>
          <w:sz w:val="24"/>
          <w:szCs w:val="24"/>
        </w:rPr>
        <w:t>.</w:t>
      </w:r>
    </w:p>
    <w:p w14:paraId="39F25270" w14:textId="61FFDD53" w:rsidR="003610F2" w:rsidRPr="000B4C68" w:rsidRDefault="003610F2" w:rsidP="00EC7CE2">
      <w:pPr>
        <w:pStyle w:val="Puesto"/>
        <w:widowControl w:val="0"/>
        <w:numPr>
          <w:ilvl w:val="0"/>
          <w:numId w:val="21"/>
        </w:numPr>
        <w:jc w:val="left"/>
        <w:rPr>
          <w:rFonts w:ascii="Times New Roman" w:hAnsi="Times New Roman" w:cs="Times New Roman"/>
          <w:color w:val="auto"/>
          <w:sz w:val="24"/>
          <w:szCs w:val="24"/>
        </w:rPr>
      </w:pPr>
      <w:r w:rsidRPr="00360EE7">
        <w:rPr>
          <w:rFonts w:ascii="Times New Roman" w:hAnsi="Times New Roman" w:cs="Times New Roman"/>
          <w:color w:val="auto"/>
          <w:sz w:val="24"/>
          <w:szCs w:val="24"/>
        </w:rPr>
        <w:t>Días de aplicación de entrevistas y grupos focales en las IIEE.</w:t>
      </w:r>
    </w:p>
    <w:p w14:paraId="2FDAB05D" w14:textId="77777777" w:rsidR="000B4C68" w:rsidRPr="000B4C68" w:rsidRDefault="000B4C68" w:rsidP="000B4C68">
      <w:pPr>
        <w:spacing w:line="360" w:lineRule="auto"/>
        <w:jc w:val="both"/>
        <w:rPr>
          <w:rFonts w:ascii="Times New Roman" w:hAnsi="Times New Roman" w:cs="Times New Roman"/>
          <w:sz w:val="2"/>
          <w:szCs w:val="24"/>
        </w:rPr>
      </w:pPr>
    </w:p>
    <w:p w14:paraId="205174EC" w14:textId="7AD60EB7" w:rsidR="003610F2" w:rsidRPr="00360EE7" w:rsidRDefault="003610F2" w:rsidP="000B4C6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cada día de la aplicación de las entrevistas y grupos focales la hora de aplicación fue coordinada en un primer momento por el promotor CEM con la consideración del coordinador(a) TOE y el permiso del director de cada I.E., esto para el caso de los estudiantes. Posteriormente, después se coordinó directamente con cada uno de los informantes, se estableció un cronograma de aplicación en diferentes horarios, priorizando la aplicación con estudiantes a quienes se aplicó las entrevistas y grupo focales en el turno de la mañana. En algunos casos la aplicación demoró más de 2 días por la disponibilidad de tiempo de los directores, promotores CEM</w:t>
      </w:r>
      <w:r w:rsidR="00060C8F" w:rsidRPr="00360EE7">
        <w:rPr>
          <w:rFonts w:ascii="Times New Roman" w:hAnsi="Times New Roman" w:cs="Times New Roman"/>
          <w:sz w:val="24"/>
          <w:szCs w:val="24"/>
        </w:rPr>
        <w:t>, docentes</w:t>
      </w:r>
      <w:r w:rsidRPr="00360EE7">
        <w:rPr>
          <w:rFonts w:ascii="Times New Roman" w:hAnsi="Times New Roman" w:cs="Times New Roman"/>
          <w:sz w:val="24"/>
          <w:szCs w:val="24"/>
        </w:rPr>
        <w:t xml:space="preserve"> tutores o coordinadores TOE de la I.E. En todo momento se les dio las mayores facilidades para no perturbar sus diferentes actividades, lo que para nosotros la consultora se convirtió en un proceso que trajo como consecuencia acercarse varias veces a la I.E.</w:t>
      </w:r>
    </w:p>
    <w:p w14:paraId="4D35E905" w14:textId="759FBF74" w:rsidR="003610F2" w:rsidRPr="00032F57" w:rsidRDefault="003610F2" w:rsidP="00032F57">
      <w:pPr>
        <w:pStyle w:val="Puesto"/>
        <w:widowControl w:val="0"/>
        <w:numPr>
          <w:ilvl w:val="0"/>
          <w:numId w:val="21"/>
        </w:numPr>
        <w:jc w:val="left"/>
        <w:rPr>
          <w:rFonts w:ascii="Times New Roman" w:hAnsi="Times New Roman" w:cs="Times New Roman"/>
          <w:color w:val="auto"/>
          <w:sz w:val="24"/>
          <w:szCs w:val="24"/>
        </w:rPr>
      </w:pPr>
      <w:r w:rsidRPr="00360EE7">
        <w:rPr>
          <w:rFonts w:ascii="Times New Roman" w:hAnsi="Times New Roman" w:cs="Times New Roman"/>
          <w:color w:val="auto"/>
          <w:sz w:val="24"/>
          <w:szCs w:val="24"/>
        </w:rPr>
        <w:t>Aplicación de entrevistas y grupos focales en cada institución educativa seleccionada</w:t>
      </w:r>
    </w:p>
    <w:p w14:paraId="17FFC102" w14:textId="358EE3F2" w:rsidR="003610F2" w:rsidRPr="00032F57" w:rsidRDefault="003610F2" w:rsidP="00032F57">
      <w:pPr>
        <w:pStyle w:val="Prrafodelista"/>
        <w:spacing w:line="360" w:lineRule="auto"/>
        <w:ind w:left="786"/>
        <w:jc w:val="both"/>
        <w:rPr>
          <w:rFonts w:ascii="Times New Roman" w:hAnsi="Times New Roman" w:cs="Times New Roman"/>
          <w:sz w:val="24"/>
          <w:szCs w:val="24"/>
        </w:rPr>
      </w:pPr>
      <w:r w:rsidRPr="00360EE7">
        <w:rPr>
          <w:rFonts w:ascii="Times New Roman" w:hAnsi="Times New Roman" w:cs="Times New Roman"/>
          <w:sz w:val="24"/>
          <w:szCs w:val="24"/>
        </w:rPr>
        <w:t>En cada I.E se aplicaron entrevistas a estudiantes, docentes tutores, coordinadores TOE, directores, promotores CEM y especialistas TOE; además, se conformaron grupos focales con estudiantes de 1ro a 5to de secundaria. El aplicador - facilitador fue el responsable de ejecutar la aplicación, con el apoyo de otro aplicador – facilitador. Para desarrollar la recolección de información por los y las informantes seleccionados se tomó en cuenta la disponibilidad de tiempo de cada uno de ellos.</w:t>
      </w:r>
      <w:r w:rsidR="00274EFD">
        <w:rPr>
          <w:rFonts w:ascii="Times New Roman" w:hAnsi="Times New Roman" w:cs="Times New Roman"/>
          <w:sz w:val="24"/>
          <w:szCs w:val="24"/>
        </w:rPr>
        <w:t xml:space="preserve"> </w:t>
      </w:r>
      <w:r w:rsidR="00274EFD" w:rsidRPr="0077467C">
        <w:rPr>
          <w:rFonts w:ascii="Times New Roman" w:hAnsi="Times New Roman" w:cs="Times New Roman"/>
          <w:sz w:val="24"/>
          <w:szCs w:val="24"/>
        </w:rPr>
        <w:t>Ver anexo aplicación de instrumentos cualitativos por IIEE.</w:t>
      </w:r>
    </w:p>
    <w:p w14:paraId="08BC7BAA" w14:textId="05437E86" w:rsidR="003610F2" w:rsidRPr="00032F57" w:rsidRDefault="003610F2" w:rsidP="00032F57">
      <w:pPr>
        <w:pStyle w:val="Puesto"/>
        <w:widowControl w:val="0"/>
        <w:numPr>
          <w:ilvl w:val="0"/>
          <w:numId w:val="21"/>
        </w:numPr>
        <w:jc w:val="left"/>
        <w:rPr>
          <w:rFonts w:ascii="Times New Roman" w:hAnsi="Times New Roman" w:cs="Times New Roman"/>
          <w:color w:val="auto"/>
          <w:sz w:val="24"/>
          <w:szCs w:val="24"/>
        </w:rPr>
      </w:pPr>
      <w:r w:rsidRPr="00360EE7">
        <w:rPr>
          <w:rFonts w:ascii="Times New Roman" w:hAnsi="Times New Roman" w:cs="Times New Roman"/>
          <w:color w:val="auto"/>
          <w:sz w:val="24"/>
          <w:szCs w:val="24"/>
        </w:rPr>
        <w:t>Perspectiva de los estudiantes ante las entrevistas y grupos focales.</w:t>
      </w:r>
    </w:p>
    <w:p w14:paraId="41E0E347" w14:textId="77777777" w:rsidR="003610F2" w:rsidRPr="00360EE7" w:rsidRDefault="003610F2" w:rsidP="00C06CFE">
      <w:pPr>
        <w:pStyle w:val="Prrafodelista"/>
        <w:numPr>
          <w:ilvl w:val="0"/>
          <w:numId w:val="57"/>
        </w:num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Algunos estudiantes al principio se mostraron temerosos y desconfiados respecto a las entrevistas dirigidas pero cuando el aplicador - facilitador realizaba el procedimiento y explicaban el objetivo de las entrevistas los estudiantes entraron en confianza y la entrevista fluyó sin novedad, mostrando disposición para responder las preguntas.</w:t>
      </w:r>
    </w:p>
    <w:p w14:paraId="6B7BEF4F" w14:textId="6422F275" w:rsidR="003610F2" w:rsidRPr="00360EE7" w:rsidRDefault="003610F2" w:rsidP="00C06CFE">
      <w:pPr>
        <w:pStyle w:val="Prrafodelista"/>
        <w:numPr>
          <w:ilvl w:val="0"/>
          <w:numId w:val="57"/>
        </w:num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Algunos estudiantes no se explayaron mucho en algunas respuestas, existiendo todavía cierta </w:t>
      </w:r>
      <w:r w:rsidR="00060C8F" w:rsidRPr="00360EE7">
        <w:rPr>
          <w:rFonts w:ascii="Times New Roman" w:hAnsi="Times New Roman" w:cs="Times New Roman"/>
          <w:sz w:val="24"/>
          <w:szCs w:val="24"/>
        </w:rPr>
        <w:t>timidez para</w:t>
      </w:r>
      <w:r w:rsidRPr="00360EE7">
        <w:rPr>
          <w:rFonts w:ascii="Times New Roman" w:hAnsi="Times New Roman" w:cs="Times New Roman"/>
          <w:sz w:val="24"/>
          <w:szCs w:val="24"/>
        </w:rPr>
        <w:t xml:space="preserve"> hablar sobre ciertas problemáticas con énfasis en temas referidos a violencia familiar y sexual y trata de personas.</w:t>
      </w:r>
    </w:p>
    <w:p w14:paraId="0C98A5B6" w14:textId="72F1BBC8" w:rsidR="003610F2" w:rsidRPr="00360EE7" w:rsidRDefault="003610F2" w:rsidP="00C06CFE">
      <w:pPr>
        <w:pStyle w:val="Prrafodelista"/>
        <w:numPr>
          <w:ilvl w:val="0"/>
          <w:numId w:val="57"/>
        </w:numPr>
        <w:spacing w:line="360" w:lineRule="auto"/>
        <w:jc w:val="both"/>
        <w:rPr>
          <w:rFonts w:ascii="Times New Roman" w:hAnsi="Times New Roman" w:cs="Times New Roman"/>
          <w:b/>
          <w:sz w:val="24"/>
          <w:szCs w:val="24"/>
        </w:rPr>
      </w:pPr>
      <w:r w:rsidRPr="00360EE7">
        <w:rPr>
          <w:rFonts w:ascii="Times New Roman" w:hAnsi="Times New Roman" w:cs="Times New Roman"/>
          <w:sz w:val="24"/>
          <w:szCs w:val="24"/>
        </w:rPr>
        <w:t xml:space="preserve">Algunos estudiantes tuvieron disposición de responder las preguntas porque se sentían familiarizados </w:t>
      </w:r>
      <w:r w:rsidR="00060C8F" w:rsidRPr="00360EE7">
        <w:rPr>
          <w:rFonts w:ascii="Times New Roman" w:hAnsi="Times New Roman" w:cs="Times New Roman"/>
          <w:sz w:val="24"/>
          <w:szCs w:val="24"/>
        </w:rPr>
        <w:t>con los</w:t>
      </w:r>
      <w:r w:rsidRPr="00360EE7">
        <w:rPr>
          <w:rFonts w:ascii="Times New Roman" w:hAnsi="Times New Roman" w:cs="Times New Roman"/>
          <w:sz w:val="24"/>
          <w:szCs w:val="24"/>
        </w:rPr>
        <w:t xml:space="preserve"> términos y recordaban sus sesiones de tutoría.</w:t>
      </w:r>
    </w:p>
    <w:p w14:paraId="5719DBE8" w14:textId="77777777" w:rsidR="003610F2" w:rsidRPr="00360EE7" w:rsidRDefault="003610F2" w:rsidP="00C06CFE">
      <w:pPr>
        <w:pStyle w:val="Prrafodelista"/>
        <w:numPr>
          <w:ilvl w:val="0"/>
          <w:numId w:val="57"/>
        </w:num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Para poder lograr el diálogo y la participación en el grupo focal se trabajó la presentación de los temas que se iban a desarrollar para que los y las estudiantes puedan entrar en confianza y así trabajar sin novedad con ellos. </w:t>
      </w:r>
    </w:p>
    <w:p w14:paraId="1616343E" w14:textId="77777777" w:rsidR="003610F2" w:rsidRPr="00360EE7" w:rsidRDefault="003610F2" w:rsidP="00C06CFE">
      <w:pPr>
        <w:pStyle w:val="Prrafodelista"/>
        <w:numPr>
          <w:ilvl w:val="0"/>
          <w:numId w:val="57"/>
        </w:num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algunas II. EE, ciertos estudiantes no deseaban participar en el grupo focal porque no se sentían cómodos al estar con estudiantes de otros grados que no conocían. En esta situación se desarrollaron algunas dinámicas previas de integración.</w:t>
      </w:r>
    </w:p>
    <w:p w14:paraId="6CDEE3A5" w14:textId="76DFEC9B" w:rsidR="003610F2" w:rsidRPr="00360EE7" w:rsidRDefault="003610F2" w:rsidP="00C06CFE">
      <w:pPr>
        <w:pStyle w:val="Prrafodelista"/>
        <w:numPr>
          <w:ilvl w:val="0"/>
          <w:numId w:val="57"/>
        </w:num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Algunos estudiantes no entendían el </w:t>
      </w:r>
      <w:r w:rsidR="002B349A" w:rsidRPr="00360EE7">
        <w:rPr>
          <w:rFonts w:ascii="Times New Roman" w:hAnsi="Times New Roman" w:cs="Times New Roman"/>
          <w:sz w:val="24"/>
          <w:szCs w:val="24"/>
        </w:rPr>
        <w:t>término</w:t>
      </w:r>
      <w:r w:rsidRPr="00360EE7">
        <w:rPr>
          <w:rFonts w:ascii="Times New Roman" w:hAnsi="Times New Roman" w:cs="Times New Roman"/>
          <w:sz w:val="24"/>
          <w:szCs w:val="24"/>
        </w:rPr>
        <w:t xml:space="preserve"> tolerancia, motivo por el cual el aplicador - facilitador explicó y disipó las dudas que tenían lo cual motivó la participación de los estudiantes, esta situación no ha sucedido en todas las regiones.</w:t>
      </w:r>
    </w:p>
    <w:p w14:paraId="3DD028D4" w14:textId="77777777" w:rsidR="003610F2" w:rsidRPr="00360EE7" w:rsidRDefault="003610F2" w:rsidP="003610F2">
      <w:pPr>
        <w:pStyle w:val="Puesto"/>
        <w:widowControl w:val="0"/>
        <w:ind w:left="795"/>
        <w:jc w:val="left"/>
        <w:rPr>
          <w:rFonts w:ascii="Times New Roman" w:hAnsi="Times New Roman" w:cs="Times New Roman"/>
          <w:color w:val="auto"/>
          <w:sz w:val="24"/>
          <w:szCs w:val="24"/>
        </w:rPr>
      </w:pPr>
    </w:p>
    <w:p w14:paraId="25A68A10" w14:textId="295337D3" w:rsidR="003610F2" w:rsidRPr="00032F57" w:rsidRDefault="003610F2" w:rsidP="00C06CFE">
      <w:pPr>
        <w:pStyle w:val="Prrafodelista"/>
        <w:numPr>
          <w:ilvl w:val="2"/>
          <w:numId w:val="79"/>
        </w:numPr>
        <w:rPr>
          <w:rFonts w:ascii="Times New Roman" w:hAnsi="Times New Roman" w:cs="Times New Roman"/>
          <w:b/>
          <w:sz w:val="24"/>
          <w:szCs w:val="24"/>
        </w:rPr>
      </w:pPr>
      <w:r w:rsidRPr="009218AC">
        <w:rPr>
          <w:rFonts w:ascii="Times New Roman" w:hAnsi="Times New Roman" w:cs="Times New Roman"/>
          <w:b/>
          <w:sz w:val="24"/>
          <w:szCs w:val="24"/>
        </w:rPr>
        <w:t>Supervisión del desarrollo del trabajo de campo.</w:t>
      </w:r>
    </w:p>
    <w:p w14:paraId="2A7AAEB0" w14:textId="38B2EF23" w:rsidR="003610F2" w:rsidRPr="00032F57" w:rsidRDefault="003610F2" w:rsidP="00032F57">
      <w:pPr>
        <w:spacing w:line="360" w:lineRule="auto"/>
        <w:jc w:val="both"/>
        <w:rPr>
          <w:rFonts w:ascii="Times New Roman" w:hAnsi="Times New Roman" w:cs="Times New Roman"/>
          <w:sz w:val="24"/>
          <w:szCs w:val="24"/>
        </w:rPr>
      </w:pPr>
      <w:r w:rsidRPr="00032F57">
        <w:rPr>
          <w:rFonts w:ascii="Times New Roman" w:hAnsi="Times New Roman" w:cs="Times New Roman"/>
          <w:sz w:val="24"/>
          <w:szCs w:val="24"/>
        </w:rPr>
        <w:t>La supervisión de la aplicación de encuestas, entrevistas y grupos focales fue realizada por un equipo de tres supervisores que, desde la sede central de la consultora en Lima, coordinaron y monitorearon a los aplicadores - facilitadores durante la aplicación de los instrumentos (cuantitativos y cualitativos) en todas las II.EE de todas las regiones.</w:t>
      </w:r>
    </w:p>
    <w:p w14:paraId="09E83FA0" w14:textId="5095870F" w:rsidR="003610F2" w:rsidRPr="00032F57" w:rsidRDefault="003610F2" w:rsidP="00032F57">
      <w:pPr>
        <w:spacing w:line="360" w:lineRule="auto"/>
        <w:jc w:val="both"/>
        <w:rPr>
          <w:rFonts w:ascii="Times New Roman" w:hAnsi="Times New Roman" w:cs="Times New Roman"/>
          <w:sz w:val="24"/>
          <w:szCs w:val="24"/>
        </w:rPr>
      </w:pPr>
      <w:r w:rsidRPr="00032F57">
        <w:rPr>
          <w:rFonts w:ascii="Times New Roman" w:hAnsi="Times New Roman" w:cs="Times New Roman"/>
          <w:sz w:val="24"/>
          <w:szCs w:val="24"/>
        </w:rPr>
        <w:t>Durante los días de aplicación se realizó la supervisión a los aplicadores/facilitadores a través de llamadas telefónicas, mensaje de texto a celular y vía WhatsApp para el envío de reportes diarios de cobertura. Asimismo, el equipo supervisor envió vía correo electrónico a la consultora un reporte del desarrollo del operativo con la cobertura de la aplicación de los instrumentos.</w:t>
      </w:r>
    </w:p>
    <w:p w14:paraId="2809D53B" w14:textId="1BEB9347" w:rsidR="003610F2" w:rsidRPr="00032F57" w:rsidRDefault="003610F2" w:rsidP="00032F57">
      <w:pPr>
        <w:spacing w:line="360" w:lineRule="auto"/>
        <w:jc w:val="both"/>
        <w:rPr>
          <w:rFonts w:ascii="Times New Roman" w:hAnsi="Times New Roman" w:cs="Times New Roman"/>
          <w:sz w:val="24"/>
          <w:szCs w:val="24"/>
        </w:rPr>
      </w:pPr>
      <w:r w:rsidRPr="00032F57">
        <w:rPr>
          <w:rFonts w:ascii="Times New Roman" w:hAnsi="Times New Roman" w:cs="Times New Roman"/>
          <w:sz w:val="24"/>
          <w:szCs w:val="24"/>
        </w:rPr>
        <w:t>Cada supervisora verificaba y realizaba la entrega de materiales de aplicación a cada tipo de aplicador (a) asignada en cada I.E:</w:t>
      </w:r>
    </w:p>
    <w:p w14:paraId="1C460576" w14:textId="77777777" w:rsidR="003610F2" w:rsidRPr="00360EE7" w:rsidRDefault="003610F2" w:rsidP="00C06CFE">
      <w:pPr>
        <w:pStyle w:val="Prrafodelista"/>
        <w:numPr>
          <w:ilvl w:val="0"/>
          <w:numId w:val="58"/>
        </w:numPr>
        <w:spacing w:after="0" w:line="360" w:lineRule="auto"/>
        <w:jc w:val="both"/>
        <w:rPr>
          <w:rFonts w:ascii="Times New Roman" w:hAnsi="Times New Roman" w:cs="Times New Roman"/>
          <w:sz w:val="24"/>
          <w:szCs w:val="24"/>
        </w:rPr>
      </w:pPr>
      <w:r w:rsidRPr="00360EE7">
        <w:rPr>
          <w:rFonts w:ascii="Times New Roman" w:hAnsi="Times New Roman" w:cs="Times New Roman"/>
          <w:b/>
          <w:sz w:val="24"/>
          <w:szCs w:val="24"/>
        </w:rPr>
        <w:t>Para las y los aplicadores:</w:t>
      </w:r>
      <w:r w:rsidRPr="00360EE7">
        <w:rPr>
          <w:rFonts w:ascii="Times New Roman" w:hAnsi="Times New Roman" w:cs="Times New Roman"/>
          <w:sz w:val="24"/>
          <w:szCs w:val="24"/>
        </w:rPr>
        <w:t xml:space="preserve"> manuales para la aplicación de encuestas, video de capacitación sobre el proceso de aplicación de encuesta, formatos de la encuesta 1 y encuesta 2, lista final de estudiantes titulares y suplentes seleccionados por sexo, grado y sección de cada institución educativa y datos del promotor CEM según corresponda.</w:t>
      </w:r>
    </w:p>
    <w:p w14:paraId="454C4F37" w14:textId="77777777" w:rsidR="003610F2" w:rsidRPr="00360EE7" w:rsidRDefault="003610F2" w:rsidP="00C06CFE">
      <w:pPr>
        <w:pStyle w:val="Prrafodelista"/>
        <w:numPr>
          <w:ilvl w:val="0"/>
          <w:numId w:val="58"/>
        </w:numPr>
        <w:spacing w:after="0" w:line="360" w:lineRule="auto"/>
        <w:jc w:val="both"/>
        <w:rPr>
          <w:rFonts w:ascii="Times New Roman" w:hAnsi="Times New Roman" w:cs="Times New Roman"/>
          <w:sz w:val="24"/>
          <w:szCs w:val="24"/>
        </w:rPr>
      </w:pPr>
      <w:r w:rsidRPr="00360EE7">
        <w:rPr>
          <w:rFonts w:ascii="Times New Roman" w:hAnsi="Times New Roman" w:cs="Times New Roman"/>
          <w:b/>
          <w:sz w:val="24"/>
          <w:szCs w:val="24"/>
        </w:rPr>
        <w:t>Para las y los aplicadores-facilitadores:</w:t>
      </w:r>
      <w:r w:rsidRPr="00360EE7">
        <w:rPr>
          <w:rFonts w:ascii="Times New Roman" w:hAnsi="Times New Roman" w:cs="Times New Roman"/>
          <w:sz w:val="24"/>
          <w:szCs w:val="24"/>
        </w:rPr>
        <w:t xml:space="preserve"> protocolos de entrevistas y grupos focales, guías de entrevistas y grupo focal, y datos del promotor CEM según corresponda.</w:t>
      </w:r>
    </w:p>
    <w:p w14:paraId="795766D2" w14:textId="77777777" w:rsidR="009218AC" w:rsidRDefault="009218AC" w:rsidP="003610F2">
      <w:pPr>
        <w:spacing w:after="0" w:line="360" w:lineRule="auto"/>
        <w:jc w:val="both"/>
        <w:rPr>
          <w:rFonts w:ascii="Times New Roman" w:hAnsi="Times New Roman" w:cs="Times New Roman"/>
          <w:b/>
          <w:sz w:val="24"/>
          <w:szCs w:val="24"/>
        </w:rPr>
      </w:pPr>
    </w:p>
    <w:p w14:paraId="753387BF" w14:textId="37F68F84" w:rsidR="003610F2" w:rsidRPr="0077467C" w:rsidRDefault="003610F2" w:rsidP="00C06CFE">
      <w:pPr>
        <w:pStyle w:val="Prrafodelista"/>
        <w:numPr>
          <w:ilvl w:val="0"/>
          <w:numId w:val="59"/>
        </w:numPr>
        <w:spacing w:after="0" w:line="360" w:lineRule="auto"/>
        <w:jc w:val="both"/>
        <w:rPr>
          <w:rFonts w:ascii="Times New Roman" w:hAnsi="Times New Roman" w:cs="Times New Roman"/>
          <w:b/>
          <w:sz w:val="24"/>
          <w:szCs w:val="24"/>
        </w:rPr>
      </w:pPr>
      <w:r w:rsidRPr="009218AC">
        <w:rPr>
          <w:rFonts w:ascii="Times New Roman" w:hAnsi="Times New Roman" w:cs="Times New Roman"/>
          <w:b/>
          <w:sz w:val="24"/>
          <w:szCs w:val="24"/>
        </w:rPr>
        <w:t>Aspectos que se consideró en el reporte de supervisión</w:t>
      </w:r>
    </w:p>
    <w:p w14:paraId="54EB96CF" w14:textId="77777777" w:rsidR="003610F2" w:rsidRPr="00360EE7" w:rsidRDefault="003610F2" w:rsidP="003610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Para un conocimiento total de las incidencias los y las aplicadores enviaron un reporte de la aplicación mediante mensajes de SMS, wasap y correo electrónico la siguiente información:</w:t>
      </w:r>
    </w:p>
    <w:p w14:paraId="6D0556BE" w14:textId="77777777" w:rsidR="003610F2" w:rsidRPr="009218AC" w:rsidRDefault="003610F2" w:rsidP="00C06CFE">
      <w:pPr>
        <w:pStyle w:val="Prrafodelista"/>
        <w:numPr>
          <w:ilvl w:val="0"/>
          <w:numId w:val="60"/>
        </w:numPr>
        <w:spacing w:after="0" w:line="360" w:lineRule="auto"/>
        <w:jc w:val="both"/>
        <w:rPr>
          <w:rFonts w:ascii="Times New Roman" w:hAnsi="Times New Roman" w:cs="Times New Roman"/>
          <w:sz w:val="24"/>
          <w:szCs w:val="24"/>
        </w:rPr>
      </w:pPr>
      <w:r w:rsidRPr="009218AC">
        <w:rPr>
          <w:rFonts w:ascii="Times New Roman" w:hAnsi="Times New Roman" w:cs="Times New Roman"/>
          <w:sz w:val="24"/>
          <w:szCs w:val="24"/>
        </w:rPr>
        <w:t>Hora llegada a la I.E:</w:t>
      </w:r>
    </w:p>
    <w:p w14:paraId="00DDA52C" w14:textId="074058AB"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 xml:space="preserve">Es la hora de llegada del aplicador a la </w:t>
      </w:r>
      <w:r w:rsidR="00D30004" w:rsidRPr="009218AC">
        <w:rPr>
          <w:rFonts w:ascii="Times New Roman" w:hAnsi="Times New Roman" w:cs="Times New Roman"/>
          <w:sz w:val="24"/>
          <w:szCs w:val="24"/>
        </w:rPr>
        <w:t>I.E.</w:t>
      </w:r>
    </w:p>
    <w:p w14:paraId="52163D0F" w14:textId="77777777" w:rsidR="003610F2" w:rsidRPr="009218AC" w:rsidRDefault="003610F2" w:rsidP="00C06CFE">
      <w:pPr>
        <w:pStyle w:val="Prrafodelista"/>
        <w:numPr>
          <w:ilvl w:val="0"/>
          <w:numId w:val="60"/>
        </w:numPr>
        <w:spacing w:after="0" w:line="360" w:lineRule="auto"/>
        <w:jc w:val="both"/>
        <w:rPr>
          <w:rFonts w:ascii="Times New Roman" w:hAnsi="Times New Roman" w:cs="Times New Roman"/>
          <w:sz w:val="24"/>
          <w:szCs w:val="24"/>
        </w:rPr>
      </w:pPr>
      <w:r w:rsidRPr="009218AC">
        <w:rPr>
          <w:rFonts w:ascii="Times New Roman" w:hAnsi="Times New Roman" w:cs="Times New Roman"/>
          <w:sz w:val="24"/>
          <w:szCs w:val="24"/>
        </w:rPr>
        <w:t xml:space="preserve">Presencia del promotor CEM: </w:t>
      </w:r>
    </w:p>
    <w:p w14:paraId="3A314B82" w14:textId="77777777"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El/la aplicador indica si está acompañado(a) del promotor CEM.</w:t>
      </w:r>
    </w:p>
    <w:p w14:paraId="102A7E1D" w14:textId="77777777" w:rsidR="003610F2" w:rsidRPr="009218AC" w:rsidRDefault="003610F2" w:rsidP="00C06CFE">
      <w:pPr>
        <w:pStyle w:val="Prrafodelista"/>
        <w:numPr>
          <w:ilvl w:val="0"/>
          <w:numId w:val="60"/>
        </w:numPr>
        <w:spacing w:after="0" w:line="360" w:lineRule="auto"/>
        <w:jc w:val="both"/>
        <w:rPr>
          <w:rFonts w:ascii="Times New Roman" w:hAnsi="Times New Roman" w:cs="Times New Roman"/>
          <w:sz w:val="24"/>
          <w:szCs w:val="24"/>
        </w:rPr>
      </w:pPr>
      <w:r w:rsidRPr="009218AC">
        <w:rPr>
          <w:rFonts w:ascii="Times New Roman" w:hAnsi="Times New Roman" w:cs="Times New Roman"/>
          <w:sz w:val="24"/>
          <w:szCs w:val="24"/>
        </w:rPr>
        <w:t>Conformación del grupo de estudiantes a quienes se aplicará las encuestas:</w:t>
      </w:r>
    </w:p>
    <w:p w14:paraId="4934E7BD" w14:textId="77777777"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Esta actividad se realizó en estricto cumplimiento de los criterios de selección. Si surgiera alguna dificultad comunicarse directamente con su supervisora quien le dará las orientaciones de cómo proceder.</w:t>
      </w:r>
    </w:p>
    <w:p w14:paraId="0DAB2943" w14:textId="77777777"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 xml:space="preserve">El/la aplicador envió un mensaje indicando la conformación del grupo de los 20 estudiantes, 10 hombre y 10 mujeres, entre los cuales fueron titulares y suplentes. </w:t>
      </w:r>
    </w:p>
    <w:p w14:paraId="7A5A9C85" w14:textId="77777777" w:rsidR="003610F2" w:rsidRPr="009218AC" w:rsidRDefault="003610F2" w:rsidP="00C06CFE">
      <w:pPr>
        <w:pStyle w:val="Prrafodelista"/>
        <w:numPr>
          <w:ilvl w:val="0"/>
          <w:numId w:val="60"/>
        </w:numPr>
        <w:spacing w:after="0" w:line="360" w:lineRule="auto"/>
        <w:jc w:val="both"/>
        <w:rPr>
          <w:rFonts w:ascii="Times New Roman" w:hAnsi="Times New Roman" w:cs="Times New Roman"/>
          <w:sz w:val="24"/>
          <w:szCs w:val="24"/>
        </w:rPr>
      </w:pPr>
      <w:r w:rsidRPr="009218AC">
        <w:rPr>
          <w:rFonts w:ascii="Times New Roman" w:hAnsi="Times New Roman" w:cs="Times New Roman"/>
          <w:sz w:val="24"/>
          <w:szCs w:val="24"/>
        </w:rPr>
        <w:t>Hora de aplicación iniciada y terminada:</w:t>
      </w:r>
    </w:p>
    <w:p w14:paraId="01338877" w14:textId="77777777"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Al iniciar el proceso de aplicación de encuestas a los y las estudiantes el /la aplicador informó sobre la hora de inicio de la aplicación y al terminar envió la hora de termino y el mensaje que indicaba que las encuestas estaban conformes, lo cual implica que el aplicador facilitador tenga las 20 encuestas correctamente diligenciadas.</w:t>
      </w:r>
    </w:p>
    <w:p w14:paraId="063B869E" w14:textId="77777777" w:rsidR="003610F2" w:rsidRPr="009218AC" w:rsidRDefault="003610F2" w:rsidP="00C06CFE">
      <w:pPr>
        <w:pStyle w:val="Prrafodelista"/>
        <w:numPr>
          <w:ilvl w:val="0"/>
          <w:numId w:val="60"/>
        </w:numPr>
        <w:spacing w:after="0" w:line="360" w:lineRule="auto"/>
        <w:jc w:val="both"/>
        <w:rPr>
          <w:rFonts w:ascii="Times New Roman" w:hAnsi="Times New Roman" w:cs="Times New Roman"/>
          <w:sz w:val="24"/>
          <w:szCs w:val="24"/>
        </w:rPr>
      </w:pPr>
      <w:r w:rsidRPr="009218AC">
        <w:rPr>
          <w:rFonts w:ascii="Times New Roman" w:hAnsi="Times New Roman" w:cs="Times New Roman"/>
          <w:sz w:val="24"/>
          <w:szCs w:val="24"/>
        </w:rPr>
        <w:t xml:space="preserve">Recibir la llamada del supervisor: </w:t>
      </w:r>
    </w:p>
    <w:p w14:paraId="34A81505" w14:textId="77777777" w:rsidR="003610F2" w:rsidRPr="009218AC" w:rsidRDefault="003610F2" w:rsidP="00C06CFE">
      <w:pPr>
        <w:pStyle w:val="Prrafodelista"/>
        <w:numPr>
          <w:ilvl w:val="0"/>
          <w:numId w:val="60"/>
        </w:numPr>
        <w:spacing w:line="360" w:lineRule="auto"/>
        <w:jc w:val="both"/>
        <w:rPr>
          <w:rFonts w:ascii="Times New Roman" w:hAnsi="Times New Roman" w:cs="Times New Roman"/>
          <w:sz w:val="24"/>
          <w:szCs w:val="24"/>
        </w:rPr>
      </w:pPr>
      <w:r w:rsidRPr="009218AC">
        <w:rPr>
          <w:rFonts w:ascii="Times New Roman" w:hAnsi="Times New Roman" w:cs="Times New Roman"/>
          <w:sz w:val="24"/>
          <w:szCs w:val="24"/>
        </w:rPr>
        <w:t>El aplicador/facilitador esperara la llamada de su supervisor, quien le solicitará los siguientes datos:</w:t>
      </w:r>
    </w:p>
    <w:p w14:paraId="27098FD5" w14:textId="3E57A6A5" w:rsidR="003610F2" w:rsidRPr="00C3584C" w:rsidRDefault="0077467C" w:rsidP="0077467C">
      <w:pPr>
        <w:pStyle w:val="Descripcin"/>
        <w:rPr>
          <w:rStyle w:val="nfasissutil"/>
        </w:rPr>
      </w:pPr>
      <w:bookmarkStart w:id="40" w:name="_Toc511322811"/>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15</w:t>
      </w:r>
      <w:r w:rsidRPr="00C3584C">
        <w:rPr>
          <w:rStyle w:val="nfasissutil"/>
        </w:rPr>
        <w:fldChar w:fldCharType="end"/>
      </w:r>
      <w:r w:rsidRPr="00C3584C">
        <w:rPr>
          <w:rStyle w:val="nfasissutil"/>
        </w:rPr>
        <w:t>: Datos requeridos por</w:t>
      </w:r>
      <w:r w:rsidR="00DA1386" w:rsidRPr="00C3584C">
        <w:rPr>
          <w:rStyle w:val="nfasissutil"/>
        </w:rPr>
        <w:t xml:space="preserve"> el </w:t>
      </w:r>
      <w:r w:rsidRPr="00C3584C">
        <w:rPr>
          <w:rStyle w:val="nfasissutil"/>
        </w:rPr>
        <w:t>supervisor</w:t>
      </w:r>
      <w:bookmarkEnd w:id="40"/>
    </w:p>
    <w:tbl>
      <w:tblPr>
        <w:tblW w:w="78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7"/>
        <w:gridCol w:w="805"/>
        <w:gridCol w:w="1305"/>
        <w:gridCol w:w="1328"/>
        <w:gridCol w:w="1328"/>
        <w:gridCol w:w="1494"/>
      </w:tblGrid>
      <w:tr w:rsidR="003610F2" w:rsidRPr="00360EE7" w14:paraId="5BAAEE67" w14:textId="77777777" w:rsidTr="00AE1129">
        <w:trPr>
          <w:trHeight w:val="70"/>
        </w:trPr>
        <w:tc>
          <w:tcPr>
            <w:tcW w:w="2352" w:type="dxa"/>
            <w:gridSpan w:val="2"/>
            <w:shd w:val="clear" w:color="auto" w:fill="C00000"/>
            <w:vAlign w:val="center"/>
            <w:hideMark/>
          </w:tcPr>
          <w:p w14:paraId="34DFA8C9" w14:textId="696299B7" w:rsidR="003610F2" w:rsidRPr="00360EE7" w:rsidRDefault="00AE1129" w:rsidP="00C54853">
            <w:pPr>
              <w:spacing w:after="0" w:line="240" w:lineRule="auto"/>
              <w:jc w:val="center"/>
              <w:rPr>
                <w:rFonts w:ascii="Times New Roman" w:hAnsi="Times New Roman" w:cs="Times New Roman"/>
                <w:b/>
                <w:color w:val="FFFFFF" w:themeColor="background1"/>
                <w:sz w:val="20"/>
                <w:szCs w:val="24"/>
              </w:rPr>
            </w:pPr>
            <w:r w:rsidRPr="00360EE7">
              <w:rPr>
                <w:rFonts w:ascii="Times New Roman" w:hAnsi="Times New Roman" w:cs="Times New Roman"/>
                <w:b/>
                <w:color w:val="FFFFFF" w:themeColor="background1"/>
                <w:sz w:val="20"/>
                <w:szCs w:val="24"/>
              </w:rPr>
              <w:t>A</w:t>
            </w:r>
            <w:r w:rsidR="003610F2" w:rsidRPr="00360EE7">
              <w:rPr>
                <w:rFonts w:ascii="Times New Roman" w:hAnsi="Times New Roman" w:cs="Times New Roman"/>
                <w:b/>
                <w:color w:val="FFFFFF" w:themeColor="background1"/>
                <w:sz w:val="20"/>
                <w:szCs w:val="24"/>
              </w:rPr>
              <w:t>PLICACIÓN DE LAS ENCUESTAS (pruebas)</w:t>
            </w:r>
          </w:p>
        </w:tc>
        <w:tc>
          <w:tcPr>
            <w:tcW w:w="2633" w:type="dxa"/>
            <w:gridSpan w:val="2"/>
            <w:shd w:val="clear" w:color="auto" w:fill="C00000"/>
            <w:vAlign w:val="center"/>
            <w:hideMark/>
          </w:tcPr>
          <w:p w14:paraId="035AE8A9" w14:textId="77777777" w:rsidR="003610F2" w:rsidRPr="00360EE7" w:rsidRDefault="003610F2" w:rsidP="00C54853">
            <w:pPr>
              <w:spacing w:after="0" w:line="240" w:lineRule="auto"/>
              <w:jc w:val="center"/>
              <w:rPr>
                <w:rFonts w:ascii="Times New Roman" w:hAnsi="Times New Roman" w:cs="Times New Roman"/>
                <w:b/>
                <w:color w:val="FFFFFF" w:themeColor="background1"/>
                <w:sz w:val="20"/>
                <w:szCs w:val="24"/>
              </w:rPr>
            </w:pPr>
            <w:r w:rsidRPr="00360EE7">
              <w:rPr>
                <w:rFonts w:ascii="Times New Roman" w:hAnsi="Times New Roman" w:cs="Times New Roman"/>
                <w:color w:val="FFFFFF" w:themeColor="background1"/>
                <w:sz w:val="20"/>
                <w:szCs w:val="24"/>
              </w:rPr>
              <w:t>COBERTURA ESTUDIANTES</w:t>
            </w:r>
          </w:p>
        </w:tc>
        <w:tc>
          <w:tcPr>
            <w:tcW w:w="1328" w:type="dxa"/>
            <w:vMerge w:val="restart"/>
            <w:shd w:val="clear" w:color="auto" w:fill="C00000"/>
            <w:vAlign w:val="center"/>
            <w:hideMark/>
          </w:tcPr>
          <w:p w14:paraId="519C535D" w14:textId="77777777" w:rsidR="003610F2" w:rsidRPr="00360EE7" w:rsidRDefault="003610F2" w:rsidP="00C54853">
            <w:pPr>
              <w:spacing w:after="0" w:line="240" w:lineRule="auto"/>
              <w:jc w:val="center"/>
              <w:rPr>
                <w:rFonts w:ascii="Times New Roman" w:hAnsi="Times New Roman" w:cs="Times New Roman"/>
                <w:b/>
                <w:color w:val="FFFFFF" w:themeColor="background1"/>
                <w:sz w:val="20"/>
                <w:szCs w:val="24"/>
              </w:rPr>
            </w:pPr>
            <w:r w:rsidRPr="00360EE7">
              <w:rPr>
                <w:rFonts w:ascii="Times New Roman" w:hAnsi="Times New Roman" w:cs="Times New Roman"/>
                <w:color w:val="FFFFFF" w:themeColor="background1"/>
                <w:sz w:val="20"/>
                <w:szCs w:val="24"/>
              </w:rPr>
              <w:t>PROMOTOR CEM</w:t>
            </w:r>
          </w:p>
        </w:tc>
        <w:tc>
          <w:tcPr>
            <w:tcW w:w="1494" w:type="dxa"/>
            <w:vMerge w:val="restart"/>
            <w:shd w:val="clear" w:color="auto" w:fill="C00000"/>
            <w:vAlign w:val="center"/>
            <w:hideMark/>
          </w:tcPr>
          <w:p w14:paraId="75370AEC" w14:textId="77777777" w:rsidR="003610F2" w:rsidRPr="00360EE7" w:rsidRDefault="003610F2" w:rsidP="00C54853">
            <w:pPr>
              <w:spacing w:after="0" w:line="240" w:lineRule="auto"/>
              <w:jc w:val="center"/>
              <w:rPr>
                <w:rFonts w:ascii="Times New Roman" w:hAnsi="Times New Roman" w:cs="Times New Roman"/>
                <w:b/>
                <w:color w:val="FFFFFF" w:themeColor="background1"/>
                <w:sz w:val="20"/>
                <w:szCs w:val="24"/>
              </w:rPr>
            </w:pPr>
            <w:r w:rsidRPr="00360EE7">
              <w:rPr>
                <w:rFonts w:ascii="Times New Roman" w:hAnsi="Times New Roman" w:cs="Times New Roman"/>
                <w:color w:val="FFFFFF" w:themeColor="background1"/>
                <w:sz w:val="20"/>
                <w:szCs w:val="24"/>
              </w:rPr>
              <w:t>INCIDENCIAS</w:t>
            </w:r>
          </w:p>
        </w:tc>
      </w:tr>
      <w:tr w:rsidR="003610F2" w:rsidRPr="00360EE7" w14:paraId="6D1DDA97" w14:textId="77777777" w:rsidTr="00AE1129">
        <w:trPr>
          <w:trHeight w:val="70"/>
        </w:trPr>
        <w:tc>
          <w:tcPr>
            <w:tcW w:w="1547" w:type="dxa"/>
            <w:shd w:val="clear" w:color="auto" w:fill="C00000"/>
            <w:vAlign w:val="center"/>
            <w:hideMark/>
          </w:tcPr>
          <w:p w14:paraId="4788CA32" w14:textId="77777777" w:rsidR="003610F2" w:rsidRPr="00360EE7" w:rsidRDefault="003610F2" w:rsidP="00C54853">
            <w:pPr>
              <w:spacing w:after="0" w:line="240" w:lineRule="auto"/>
              <w:jc w:val="center"/>
              <w:rPr>
                <w:rFonts w:ascii="Times New Roman" w:hAnsi="Times New Roman" w:cs="Times New Roman"/>
                <w:b/>
                <w:color w:val="FFFFFF" w:themeColor="background1"/>
                <w:sz w:val="20"/>
                <w:szCs w:val="24"/>
              </w:rPr>
            </w:pPr>
            <w:r w:rsidRPr="00360EE7">
              <w:rPr>
                <w:rFonts w:ascii="Times New Roman" w:hAnsi="Times New Roman" w:cs="Times New Roman"/>
                <w:color w:val="FFFFFF" w:themeColor="background1"/>
                <w:sz w:val="20"/>
                <w:szCs w:val="24"/>
              </w:rPr>
              <w:t>HORA INICIO</w:t>
            </w:r>
          </w:p>
        </w:tc>
        <w:tc>
          <w:tcPr>
            <w:tcW w:w="805" w:type="dxa"/>
            <w:shd w:val="clear" w:color="auto" w:fill="C00000"/>
            <w:vAlign w:val="center"/>
            <w:hideMark/>
          </w:tcPr>
          <w:p w14:paraId="65C1C5C4" w14:textId="77777777" w:rsidR="003610F2" w:rsidRPr="00360EE7" w:rsidRDefault="003610F2" w:rsidP="00C54853">
            <w:pPr>
              <w:spacing w:after="0" w:line="240" w:lineRule="auto"/>
              <w:jc w:val="center"/>
              <w:rPr>
                <w:rFonts w:ascii="Times New Roman" w:hAnsi="Times New Roman" w:cs="Times New Roman"/>
                <w:color w:val="FFFFFF" w:themeColor="background1"/>
                <w:sz w:val="20"/>
                <w:szCs w:val="24"/>
              </w:rPr>
            </w:pPr>
            <w:r w:rsidRPr="00360EE7">
              <w:rPr>
                <w:rFonts w:ascii="Times New Roman" w:hAnsi="Times New Roman" w:cs="Times New Roman"/>
                <w:color w:val="FFFFFF" w:themeColor="background1"/>
                <w:sz w:val="20"/>
                <w:szCs w:val="24"/>
              </w:rPr>
              <w:t>HORA</w:t>
            </w:r>
          </w:p>
          <w:p w14:paraId="55CCD5BB" w14:textId="77777777" w:rsidR="003610F2" w:rsidRPr="00360EE7" w:rsidRDefault="003610F2" w:rsidP="00C54853">
            <w:pPr>
              <w:spacing w:after="0" w:line="240" w:lineRule="auto"/>
              <w:jc w:val="center"/>
              <w:rPr>
                <w:rFonts w:ascii="Times New Roman" w:hAnsi="Times New Roman" w:cs="Times New Roman"/>
                <w:color w:val="FFFFFF" w:themeColor="background1"/>
                <w:sz w:val="20"/>
                <w:szCs w:val="24"/>
              </w:rPr>
            </w:pPr>
            <w:r w:rsidRPr="00360EE7">
              <w:rPr>
                <w:rFonts w:ascii="Times New Roman" w:hAnsi="Times New Roman" w:cs="Times New Roman"/>
                <w:color w:val="FFFFFF" w:themeColor="background1"/>
                <w:sz w:val="20"/>
                <w:szCs w:val="24"/>
              </w:rPr>
              <w:t>FINAL</w:t>
            </w:r>
          </w:p>
        </w:tc>
        <w:tc>
          <w:tcPr>
            <w:tcW w:w="1305" w:type="dxa"/>
            <w:shd w:val="clear" w:color="auto" w:fill="C00000"/>
            <w:vAlign w:val="center"/>
            <w:hideMark/>
          </w:tcPr>
          <w:p w14:paraId="2E30457F" w14:textId="77777777" w:rsidR="003610F2" w:rsidRPr="00360EE7" w:rsidRDefault="003610F2" w:rsidP="00C54853">
            <w:pPr>
              <w:spacing w:after="0" w:line="240" w:lineRule="auto"/>
              <w:jc w:val="center"/>
              <w:rPr>
                <w:rFonts w:ascii="Times New Roman" w:hAnsi="Times New Roman" w:cs="Times New Roman"/>
                <w:color w:val="FFFFFF" w:themeColor="background1"/>
                <w:sz w:val="20"/>
                <w:szCs w:val="24"/>
              </w:rPr>
            </w:pPr>
            <w:r w:rsidRPr="00360EE7">
              <w:rPr>
                <w:rFonts w:ascii="Times New Roman" w:hAnsi="Times New Roman" w:cs="Times New Roman"/>
                <w:color w:val="FFFFFF" w:themeColor="background1"/>
                <w:sz w:val="20"/>
                <w:szCs w:val="24"/>
              </w:rPr>
              <w:t>N° TITULARES</w:t>
            </w:r>
          </w:p>
        </w:tc>
        <w:tc>
          <w:tcPr>
            <w:tcW w:w="1328" w:type="dxa"/>
            <w:shd w:val="clear" w:color="auto" w:fill="C00000"/>
            <w:vAlign w:val="center"/>
            <w:hideMark/>
          </w:tcPr>
          <w:p w14:paraId="0CE6D575" w14:textId="77777777" w:rsidR="003610F2" w:rsidRPr="00360EE7" w:rsidRDefault="003610F2" w:rsidP="00C54853">
            <w:pPr>
              <w:spacing w:after="0" w:line="240" w:lineRule="auto"/>
              <w:jc w:val="center"/>
              <w:rPr>
                <w:rFonts w:ascii="Times New Roman" w:hAnsi="Times New Roman" w:cs="Times New Roman"/>
                <w:color w:val="FFFFFF" w:themeColor="background1"/>
                <w:sz w:val="20"/>
                <w:szCs w:val="24"/>
              </w:rPr>
            </w:pPr>
            <w:r w:rsidRPr="00360EE7">
              <w:rPr>
                <w:rFonts w:ascii="Times New Roman" w:hAnsi="Times New Roman" w:cs="Times New Roman"/>
                <w:color w:val="FFFFFF" w:themeColor="background1"/>
                <w:sz w:val="20"/>
                <w:szCs w:val="24"/>
              </w:rPr>
              <w:t>N° SUPLENTES</w:t>
            </w:r>
          </w:p>
        </w:tc>
        <w:tc>
          <w:tcPr>
            <w:tcW w:w="1328" w:type="dxa"/>
            <w:vMerge/>
            <w:shd w:val="clear" w:color="auto" w:fill="C00000"/>
            <w:vAlign w:val="center"/>
            <w:hideMark/>
          </w:tcPr>
          <w:p w14:paraId="0E97A573" w14:textId="77777777" w:rsidR="003610F2" w:rsidRPr="00360EE7" w:rsidRDefault="003610F2" w:rsidP="00C54853">
            <w:pPr>
              <w:spacing w:after="0" w:line="240" w:lineRule="auto"/>
              <w:jc w:val="center"/>
              <w:rPr>
                <w:rFonts w:ascii="Times New Roman" w:hAnsi="Times New Roman" w:cs="Times New Roman"/>
                <w:bCs/>
                <w:color w:val="FFFFFF" w:themeColor="background1"/>
                <w:sz w:val="20"/>
                <w:szCs w:val="24"/>
              </w:rPr>
            </w:pPr>
          </w:p>
        </w:tc>
        <w:tc>
          <w:tcPr>
            <w:tcW w:w="1494" w:type="dxa"/>
            <w:vMerge/>
            <w:shd w:val="clear" w:color="auto" w:fill="C00000"/>
            <w:vAlign w:val="center"/>
            <w:hideMark/>
          </w:tcPr>
          <w:p w14:paraId="6AB2EC3D" w14:textId="77777777" w:rsidR="003610F2" w:rsidRPr="00360EE7" w:rsidRDefault="003610F2" w:rsidP="00C54853">
            <w:pPr>
              <w:spacing w:after="0" w:line="240" w:lineRule="auto"/>
              <w:jc w:val="center"/>
              <w:rPr>
                <w:rFonts w:ascii="Times New Roman" w:hAnsi="Times New Roman" w:cs="Times New Roman"/>
                <w:bCs/>
                <w:color w:val="FFFFFF" w:themeColor="background1"/>
                <w:sz w:val="20"/>
                <w:szCs w:val="24"/>
              </w:rPr>
            </w:pPr>
          </w:p>
        </w:tc>
      </w:tr>
      <w:tr w:rsidR="003610F2" w:rsidRPr="00360EE7" w14:paraId="4DCF87DD" w14:textId="77777777" w:rsidTr="00AE1129">
        <w:trPr>
          <w:trHeight w:val="399"/>
        </w:trPr>
        <w:tc>
          <w:tcPr>
            <w:tcW w:w="1547" w:type="dxa"/>
            <w:shd w:val="clear" w:color="auto" w:fill="FFFFFF" w:themeFill="background1"/>
          </w:tcPr>
          <w:p w14:paraId="2D57CB6B" w14:textId="77777777" w:rsidR="003610F2" w:rsidRPr="00360EE7" w:rsidRDefault="003610F2" w:rsidP="00C54853">
            <w:pPr>
              <w:spacing w:after="0" w:line="240" w:lineRule="auto"/>
              <w:jc w:val="both"/>
              <w:rPr>
                <w:rFonts w:ascii="Times New Roman" w:hAnsi="Times New Roman" w:cs="Times New Roman"/>
                <w:sz w:val="20"/>
                <w:szCs w:val="24"/>
              </w:rPr>
            </w:pPr>
          </w:p>
        </w:tc>
        <w:tc>
          <w:tcPr>
            <w:tcW w:w="805" w:type="dxa"/>
            <w:shd w:val="clear" w:color="auto" w:fill="FFFFFF" w:themeFill="background1"/>
          </w:tcPr>
          <w:p w14:paraId="1C238564" w14:textId="77777777" w:rsidR="003610F2" w:rsidRPr="00360EE7" w:rsidRDefault="003610F2" w:rsidP="00C54853">
            <w:pPr>
              <w:spacing w:after="0" w:line="240" w:lineRule="auto"/>
              <w:jc w:val="both"/>
              <w:rPr>
                <w:rFonts w:ascii="Times New Roman" w:hAnsi="Times New Roman" w:cs="Times New Roman"/>
                <w:sz w:val="20"/>
                <w:szCs w:val="24"/>
              </w:rPr>
            </w:pPr>
          </w:p>
        </w:tc>
        <w:tc>
          <w:tcPr>
            <w:tcW w:w="1305" w:type="dxa"/>
            <w:shd w:val="clear" w:color="auto" w:fill="FFFFFF" w:themeFill="background1"/>
            <w:noWrap/>
          </w:tcPr>
          <w:p w14:paraId="19C105AD" w14:textId="77777777" w:rsidR="003610F2" w:rsidRPr="00360EE7" w:rsidRDefault="003610F2" w:rsidP="00C54853">
            <w:pPr>
              <w:spacing w:after="0" w:line="240" w:lineRule="auto"/>
              <w:jc w:val="both"/>
              <w:rPr>
                <w:rFonts w:ascii="Times New Roman" w:hAnsi="Times New Roman" w:cs="Times New Roman"/>
                <w:sz w:val="20"/>
                <w:szCs w:val="24"/>
              </w:rPr>
            </w:pPr>
          </w:p>
        </w:tc>
        <w:tc>
          <w:tcPr>
            <w:tcW w:w="1328" w:type="dxa"/>
            <w:shd w:val="clear" w:color="auto" w:fill="FFFFFF" w:themeFill="background1"/>
            <w:noWrap/>
          </w:tcPr>
          <w:p w14:paraId="1D03881B" w14:textId="77777777" w:rsidR="003610F2" w:rsidRPr="00360EE7" w:rsidRDefault="003610F2" w:rsidP="00C54853">
            <w:pPr>
              <w:spacing w:after="0" w:line="240" w:lineRule="auto"/>
              <w:jc w:val="both"/>
              <w:rPr>
                <w:rFonts w:ascii="Times New Roman" w:hAnsi="Times New Roman" w:cs="Times New Roman"/>
                <w:sz w:val="20"/>
                <w:szCs w:val="24"/>
              </w:rPr>
            </w:pPr>
          </w:p>
        </w:tc>
        <w:tc>
          <w:tcPr>
            <w:tcW w:w="1328" w:type="dxa"/>
            <w:shd w:val="clear" w:color="auto" w:fill="FFFFFF" w:themeFill="background1"/>
          </w:tcPr>
          <w:p w14:paraId="2B892783" w14:textId="77777777" w:rsidR="003610F2" w:rsidRPr="00360EE7" w:rsidRDefault="003610F2" w:rsidP="00C54853">
            <w:pPr>
              <w:spacing w:after="0" w:line="240" w:lineRule="auto"/>
              <w:jc w:val="both"/>
              <w:rPr>
                <w:rFonts w:ascii="Times New Roman" w:hAnsi="Times New Roman" w:cs="Times New Roman"/>
                <w:sz w:val="20"/>
                <w:szCs w:val="24"/>
              </w:rPr>
            </w:pPr>
          </w:p>
        </w:tc>
        <w:tc>
          <w:tcPr>
            <w:tcW w:w="1494" w:type="dxa"/>
            <w:shd w:val="clear" w:color="auto" w:fill="FFFFFF" w:themeFill="background1"/>
          </w:tcPr>
          <w:p w14:paraId="47BD8CCE" w14:textId="77777777" w:rsidR="003610F2" w:rsidRPr="00360EE7" w:rsidRDefault="003610F2" w:rsidP="00C54853">
            <w:pPr>
              <w:spacing w:after="0" w:line="240" w:lineRule="auto"/>
              <w:jc w:val="both"/>
              <w:rPr>
                <w:rFonts w:ascii="Times New Roman" w:hAnsi="Times New Roman" w:cs="Times New Roman"/>
                <w:sz w:val="20"/>
                <w:szCs w:val="24"/>
              </w:rPr>
            </w:pPr>
          </w:p>
        </w:tc>
      </w:tr>
    </w:tbl>
    <w:p w14:paraId="63E1B0AF" w14:textId="7F2E1E8A" w:rsidR="009218AC" w:rsidRPr="00DA1386" w:rsidRDefault="00DA1386" w:rsidP="003610F2">
      <w:pPr>
        <w:spacing w:line="360" w:lineRule="auto"/>
        <w:jc w:val="both"/>
        <w:rPr>
          <w:rFonts w:ascii="Times New Roman" w:hAnsi="Times New Roman" w:cs="Times New Roman"/>
          <w:sz w:val="18"/>
          <w:szCs w:val="24"/>
        </w:rPr>
      </w:pPr>
      <w:r>
        <w:rPr>
          <w:rFonts w:ascii="Times New Roman" w:hAnsi="Times New Roman" w:cs="Times New Roman"/>
          <w:sz w:val="24"/>
          <w:szCs w:val="24"/>
        </w:rPr>
        <w:tab/>
      </w:r>
      <w:r w:rsidRPr="00DA1386">
        <w:rPr>
          <w:rFonts w:ascii="Times New Roman" w:hAnsi="Times New Roman" w:cs="Times New Roman"/>
          <w:sz w:val="18"/>
          <w:szCs w:val="24"/>
        </w:rPr>
        <w:t>Elaboración propia</w:t>
      </w:r>
    </w:p>
    <w:p w14:paraId="79FFB84E" w14:textId="50A70D33" w:rsidR="003610F2" w:rsidRPr="009218AC" w:rsidRDefault="003610F2" w:rsidP="00C06CFE">
      <w:pPr>
        <w:pStyle w:val="Prrafodelista"/>
        <w:numPr>
          <w:ilvl w:val="0"/>
          <w:numId w:val="59"/>
        </w:numPr>
        <w:spacing w:after="0"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Supervisores responsables</w:t>
      </w:r>
    </w:p>
    <w:p w14:paraId="624E6ED6" w14:textId="77777777" w:rsidR="003610F2" w:rsidRPr="009218AC" w:rsidRDefault="003610F2" w:rsidP="009218AC">
      <w:pPr>
        <w:spacing w:line="360" w:lineRule="auto"/>
        <w:ind w:left="360"/>
        <w:jc w:val="both"/>
        <w:rPr>
          <w:rFonts w:ascii="Times New Roman" w:hAnsi="Times New Roman" w:cs="Times New Roman"/>
          <w:sz w:val="24"/>
          <w:szCs w:val="24"/>
        </w:rPr>
      </w:pPr>
      <w:r w:rsidRPr="009218AC">
        <w:rPr>
          <w:rFonts w:ascii="Times New Roman" w:hAnsi="Times New Roman" w:cs="Times New Roman"/>
          <w:sz w:val="24"/>
          <w:szCs w:val="24"/>
        </w:rPr>
        <w:t>Conformado por 03 los supervisores que tuvieron a su cargo entre 18 y 19 II.EE, quienes apoyaron y monitorearon al aplicador y aplicador / facilitador antes, durante y después de la aplicación de los instrumentos.</w:t>
      </w:r>
    </w:p>
    <w:p w14:paraId="4C6F2D54" w14:textId="77777777" w:rsidR="00AE1129" w:rsidRPr="00360EE7" w:rsidRDefault="00AE1129" w:rsidP="003610F2">
      <w:pPr>
        <w:pStyle w:val="Prrafodelista"/>
        <w:spacing w:line="360" w:lineRule="auto"/>
        <w:ind w:left="786"/>
        <w:jc w:val="both"/>
        <w:rPr>
          <w:rFonts w:ascii="Times New Roman" w:hAnsi="Times New Roman" w:cs="Times New Roman"/>
        </w:rPr>
      </w:pPr>
    </w:p>
    <w:p w14:paraId="60267D89" w14:textId="2612774D" w:rsidR="003610F2" w:rsidRPr="00C3584C" w:rsidRDefault="00DA1386" w:rsidP="00DA1386">
      <w:pPr>
        <w:pStyle w:val="Descripcin"/>
        <w:rPr>
          <w:rStyle w:val="nfasissutil"/>
        </w:rPr>
      </w:pPr>
      <w:bookmarkStart w:id="41" w:name="_Toc511322812"/>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16</w:t>
      </w:r>
      <w:r w:rsidRPr="00C3584C">
        <w:rPr>
          <w:rStyle w:val="nfasissutil"/>
        </w:rPr>
        <w:fldChar w:fldCharType="end"/>
      </w:r>
      <w:r w:rsidRPr="00C3584C">
        <w:rPr>
          <w:rStyle w:val="nfasissutil"/>
        </w:rPr>
        <w:t xml:space="preserve">: </w:t>
      </w:r>
      <w:r w:rsidR="00D30004" w:rsidRPr="00C3584C">
        <w:rPr>
          <w:rStyle w:val="nfasissutil"/>
        </w:rPr>
        <w:t>Distribución de II.</w:t>
      </w:r>
      <w:r w:rsidRPr="00C3584C">
        <w:rPr>
          <w:rStyle w:val="nfasissutil"/>
        </w:rPr>
        <w:t>EE por supervisor</w:t>
      </w:r>
      <w:bookmarkEnd w:id="41"/>
    </w:p>
    <w:tbl>
      <w:tblPr>
        <w:tblW w:w="77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2150"/>
        <w:gridCol w:w="3447"/>
      </w:tblGrid>
      <w:tr w:rsidR="003610F2" w:rsidRPr="00360EE7" w14:paraId="39A1794E" w14:textId="77777777" w:rsidTr="00F32FDB">
        <w:trPr>
          <w:trHeight w:val="299"/>
          <w:jc w:val="right"/>
        </w:trPr>
        <w:tc>
          <w:tcPr>
            <w:tcW w:w="2126" w:type="dxa"/>
            <w:shd w:val="clear" w:color="auto" w:fill="C00000"/>
            <w:vAlign w:val="center"/>
            <w:hideMark/>
          </w:tcPr>
          <w:p w14:paraId="3FAAE3A3" w14:textId="77777777" w:rsidR="003610F2" w:rsidRPr="00360EE7" w:rsidRDefault="003610F2" w:rsidP="009218AC">
            <w:pPr>
              <w:spacing w:after="0" w:line="240" w:lineRule="auto"/>
              <w:jc w:val="center"/>
              <w:rPr>
                <w:rFonts w:ascii="Times New Roman" w:hAnsi="Times New Roman" w:cs="Times New Roman"/>
                <w:b/>
                <w:bCs/>
                <w:sz w:val="20"/>
                <w:szCs w:val="20"/>
                <w:lang w:eastAsia="es-PE"/>
              </w:rPr>
            </w:pPr>
            <w:r w:rsidRPr="00360EE7">
              <w:rPr>
                <w:rFonts w:ascii="Times New Roman" w:hAnsi="Times New Roman" w:cs="Times New Roman"/>
                <w:b/>
                <w:bCs/>
                <w:sz w:val="20"/>
                <w:szCs w:val="20"/>
                <w:lang w:eastAsia="es-PE"/>
              </w:rPr>
              <w:t>Supervisor responsable</w:t>
            </w:r>
          </w:p>
        </w:tc>
        <w:tc>
          <w:tcPr>
            <w:tcW w:w="2150" w:type="dxa"/>
            <w:shd w:val="clear" w:color="auto" w:fill="C00000"/>
            <w:vAlign w:val="center"/>
            <w:hideMark/>
          </w:tcPr>
          <w:p w14:paraId="19EBA927" w14:textId="77777777" w:rsidR="003610F2" w:rsidRPr="00360EE7" w:rsidRDefault="003610F2" w:rsidP="009218AC">
            <w:pPr>
              <w:spacing w:after="0" w:line="240" w:lineRule="auto"/>
              <w:jc w:val="center"/>
              <w:rPr>
                <w:rFonts w:ascii="Times New Roman" w:hAnsi="Times New Roman" w:cs="Times New Roman"/>
                <w:b/>
                <w:bCs/>
                <w:sz w:val="20"/>
                <w:szCs w:val="20"/>
                <w:lang w:eastAsia="es-PE"/>
              </w:rPr>
            </w:pPr>
            <w:r w:rsidRPr="00360EE7">
              <w:rPr>
                <w:rFonts w:ascii="Times New Roman" w:hAnsi="Times New Roman" w:cs="Times New Roman"/>
                <w:sz w:val="20"/>
                <w:szCs w:val="20"/>
                <w:lang w:eastAsia="ar-SA"/>
              </w:rPr>
              <w:t>Katherine Yoany Carhuachin Ricapa</w:t>
            </w:r>
          </w:p>
        </w:tc>
        <w:tc>
          <w:tcPr>
            <w:tcW w:w="3447" w:type="dxa"/>
            <w:shd w:val="clear" w:color="auto" w:fill="C00000"/>
            <w:vAlign w:val="center"/>
            <w:hideMark/>
          </w:tcPr>
          <w:p w14:paraId="00C4F4D8" w14:textId="77777777" w:rsidR="003610F2" w:rsidRPr="00360EE7" w:rsidRDefault="003610F2" w:rsidP="009218AC">
            <w:pPr>
              <w:spacing w:after="0" w:line="240" w:lineRule="auto"/>
              <w:jc w:val="center"/>
              <w:rPr>
                <w:rFonts w:ascii="Times New Roman" w:hAnsi="Times New Roman" w:cs="Times New Roman"/>
                <w:sz w:val="20"/>
                <w:szCs w:val="20"/>
                <w:lang w:eastAsia="ar-SA"/>
              </w:rPr>
            </w:pPr>
            <w:r w:rsidRPr="00360EE7">
              <w:rPr>
                <w:rFonts w:ascii="Times New Roman" w:hAnsi="Times New Roman" w:cs="Times New Roman"/>
                <w:sz w:val="20"/>
                <w:szCs w:val="20"/>
              </w:rPr>
              <w:t>evaluacion.pncvfs@gmail.com</w:t>
            </w:r>
          </w:p>
          <w:p w14:paraId="1EF1B460" w14:textId="77777777" w:rsidR="003610F2" w:rsidRPr="00360EE7" w:rsidRDefault="003610F2" w:rsidP="009218AC">
            <w:pPr>
              <w:spacing w:after="0" w:line="240" w:lineRule="auto"/>
              <w:jc w:val="center"/>
              <w:rPr>
                <w:rFonts w:ascii="Times New Roman" w:hAnsi="Times New Roman" w:cs="Times New Roman"/>
                <w:b/>
                <w:bCs/>
                <w:sz w:val="20"/>
                <w:szCs w:val="20"/>
                <w:lang w:eastAsia="es-PE"/>
              </w:rPr>
            </w:pPr>
            <w:r w:rsidRPr="00360EE7">
              <w:rPr>
                <w:rFonts w:ascii="Times New Roman" w:hAnsi="Times New Roman" w:cs="Times New Roman"/>
                <w:sz w:val="20"/>
                <w:szCs w:val="20"/>
                <w:lang w:eastAsia="ar-SA"/>
              </w:rPr>
              <w:t>991444036</w:t>
            </w:r>
          </w:p>
        </w:tc>
      </w:tr>
      <w:tr w:rsidR="003610F2" w:rsidRPr="00360EE7" w14:paraId="33F69A31" w14:textId="77777777" w:rsidTr="00F32FDB">
        <w:trPr>
          <w:trHeight w:val="253"/>
          <w:jc w:val="right"/>
        </w:trPr>
        <w:tc>
          <w:tcPr>
            <w:tcW w:w="2126" w:type="dxa"/>
            <w:shd w:val="clear" w:color="auto" w:fill="C00000"/>
            <w:noWrap/>
            <w:vAlign w:val="center"/>
            <w:hideMark/>
          </w:tcPr>
          <w:p w14:paraId="02B76DAF" w14:textId="77777777" w:rsidR="003610F2" w:rsidRPr="00360EE7" w:rsidRDefault="003610F2" w:rsidP="009218AC">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REGION</w:t>
            </w:r>
          </w:p>
        </w:tc>
        <w:tc>
          <w:tcPr>
            <w:tcW w:w="2150" w:type="dxa"/>
            <w:shd w:val="clear" w:color="auto" w:fill="C00000"/>
            <w:noWrap/>
            <w:vAlign w:val="center"/>
            <w:hideMark/>
          </w:tcPr>
          <w:p w14:paraId="51F7812E" w14:textId="77777777" w:rsidR="003610F2" w:rsidRPr="00360EE7" w:rsidRDefault="003610F2" w:rsidP="009218AC">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CEM</w:t>
            </w:r>
          </w:p>
        </w:tc>
        <w:tc>
          <w:tcPr>
            <w:tcW w:w="3447" w:type="dxa"/>
            <w:shd w:val="clear" w:color="auto" w:fill="C00000"/>
            <w:noWrap/>
            <w:vAlign w:val="center"/>
            <w:hideMark/>
          </w:tcPr>
          <w:p w14:paraId="1F239ACE" w14:textId="77777777" w:rsidR="003610F2" w:rsidRPr="00360EE7" w:rsidRDefault="003610F2" w:rsidP="009218AC">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INSTITUCION EDUCATIVA</w:t>
            </w:r>
          </w:p>
        </w:tc>
      </w:tr>
      <w:tr w:rsidR="003610F2" w:rsidRPr="00360EE7" w14:paraId="7D482BC1" w14:textId="77777777" w:rsidTr="00F32FDB">
        <w:trPr>
          <w:trHeight w:val="253"/>
          <w:jc w:val="right"/>
        </w:trPr>
        <w:tc>
          <w:tcPr>
            <w:tcW w:w="2126" w:type="dxa"/>
            <w:noWrap/>
            <w:vAlign w:val="center"/>
            <w:hideMark/>
          </w:tcPr>
          <w:p w14:paraId="16861CF9"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CAJAMARCA</w:t>
            </w:r>
          </w:p>
        </w:tc>
        <w:tc>
          <w:tcPr>
            <w:tcW w:w="2150" w:type="dxa"/>
            <w:noWrap/>
            <w:vAlign w:val="center"/>
            <w:hideMark/>
          </w:tcPr>
          <w:p w14:paraId="321247C3"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JAEN</w:t>
            </w:r>
          </w:p>
        </w:tc>
        <w:tc>
          <w:tcPr>
            <w:tcW w:w="3447" w:type="dxa"/>
            <w:noWrap/>
            <w:vAlign w:val="center"/>
            <w:hideMark/>
          </w:tcPr>
          <w:p w14:paraId="0257CC60"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SAGRADO CORAZON</w:t>
            </w:r>
          </w:p>
        </w:tc>
      </w:tr>
      <w:tr w:rsidR="003610F2" w:rsidRPr="00360EE7" w14:paraId="4234FE07" w14:textId="77777777" w:rsidTr="00F32FDB">
        <w:trPr>
          <w:trHeight w:val="253"/>
          <w:jc w:val="right"/>
        </w:trPr>
        <w:tc>
          <w:tcPr>
            <w:tcW w:w="2126" w:type="dxa"/>
            <w:noWrap/>
            <w:vAlign w:val="center"/>
            <w:hideMark/>
          </w:tcPr>
          <w:p w14:paraId="54C383C0"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noWrap/>
            <w:vAlign w:val="center"/>
            <w:hideMark/>
          </w:tcPr>
          <w:p w14:paraId="6BA2383C"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CANAS</w:t>
            </w:r>
          </w:p>
        </w:tc>
        <w:tc>
          <w:tcPr>
            <w:tcW w:w="3447" w:type="dxa"/>
            <w:noWrap/>
            <w:vAlign w:val="center"/>
            <w:hideMark/>
          </w:tcPr>
          <w:p w14:paraId="49544DAF"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GABRIEL CONDORCANQUI</w:t>
            </w:r>
          </w:p>
        </w:tc>
      </w:tr>
      <w:tr w:rsidR="003610F2" w:rsidRPr="00360EE7" w14:paraId="3F409064" w14:textId="77777777" w:rsidTr="00F32FDB">
        <w:trPr>
          <w:trHeight w:val="264"/>
          <w:jc w:val="right"/>
        </w:trPr>
        <w:tc>
          <w:tcPr>
            <w:tcW w:w="2126" w:type="dxa"/>
            <w:noWrap/>
            <w:vAlign w:val="center"/>
            <w:hideMark/>
          </w:tcPr>
          <w:p w14:paraId="06022904"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noWrap/>
            <w:vAlign w:val="center"/>
            <w:hideMark/>
          </w:tcPr>
          <w:p w14:paraId="1BEC231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CHUMBIVILCAS</w:t>
            </w:r>
          </w:p>
        </w:tc>
        <w:tc>
          <w:tcPr>
            <w:tcW w:w="3447" w:type="dxa"/>
            <w:noWrap/>
            <w:vAlign w:val="center"/>
            <w:hideMark/>
          </w:tcPr>
          <w:p w14:paraId="4D0B22BD"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SANTO TOMAS</w:t>
            </w:r>
          </w:p>
        </w:tc>
      </w:tr>
      <w:tr w:rsidR="003610F2" w:rsidRPr="00360EE7" w14:paraId="350EA9E8" w14:textId="77777777" w:rsidTr="00F32FDB">
        <w:trPr>
          <w:trHeight w:val="253"/>
          <w:jc w:val="right"/>
        </w:trPr>
        <w:tc>
          <w:tcPr>
            <w:tcW w:w="2126" w:type="dxa"/>
            <w:noWrap/>
            <w:vAlign w:val="center"/>
            <w:hideMark/>
          </w:tcPr>
          <w:p w14:paraId="2AF01D1A"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noWrap/>
            <w:vAlign w:val="center"/>
            <w:hideMark/>
          </w:tcPr>
          <w:p w14:paraId="589940F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QUILLABAMBA</w:t>
            </w:r>
          </w:p>
        </w:tc>
        <w:tc>
          <w:tcPr>
            <w:tcW w:w="3447" w:type="dxa"/>
            <w:noWrap/>
            <w:vAlign w:val="center"/>
            <w:hideMark/>
          </w:tcPr>
          <w:p w14:paraId="0A5D36DE"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CONVENCION</w:t>
            </w:r>
          </w:p>
        </w:tc>
      </w:tr>
      <w:tr w:rsidR="003610F2" w:rsidRPr="00360EE7" w14:paraId="7981D83C" w14:textId="77777777" w:rsidTr="00F32FDB">
        <w:trPr>
          <w:trHeight w:val="253"/>
          <w:jc w:val="right"/>
        </w:trPr>
        <w:tc>
          <w:tcPr>
            <w:tcW w:w="2126" w:type="dxa"/>
            <w:noWrap/>
            <w:vAlign w:val="center"/>
            <w:hideMark/>
          </w:tcPr>
          <w:p w14:paraId="0E98F92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HUANCAVELICA</w:t>
            </w:r>
          </w:p>
        </w:tc>
        <w:tc>
          <w:tcPr>
            <w:tcW w:w="2150" w:type="dxa"/>
            <w:noWrap/>
            <w:vAlign w:val="center"/>
            <w:hideMark/>
          </w:tcPr>
          <w:p w14:paraId="1D9B3F23"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HUANCAVELICA</w:t>
            </w:r>
          </w:p>
        </w:tc>
        <w:tc>
          <w:tcPr>
            <w:tcW w:w="3447" w:type="dxa"/>
            <w:noWrap/>
            <w:vAlign w:val="center"/>
            <w:hideMark/>
          </w:tcPr>
          <w:p w14:paraId="67D1DFC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ISOLINA CLOTET DE FERNANDINI</w:t>
            </w:r>
          </w:p>
        </w:tc>
      </w:tr>
      <w:tr w:rsidR="003610F2" w:rsidRPr="00360EE7" w14:paraId="285BFCF6" w14:textId="77777777" w:rsidTr="00F32FDB">
        <w:trPr>
          <w:trHeight w:val="253"/>
          <w:jc w:val="right"/>
        </w:trPr>
        <w:tc>
          <w:tcPr>
            <w:tcW w:w="2126" w:type="dxa"/>
            <w:noWrap/>
            <w:vAlign w:val="center"/>
            <w:hideMark/>
          </w:tcPr>
          <w:p w14:paraId="05516FEF"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HUANUCO</w:t>
            </w:r>
          </w:p>
        </w:tc>
        <w:tc>
          <w:tcPr>
            <w:tcW w:w="2150" w:type="dxa"/>
            <w:noWrap/>
            <w:vAlign w:val="center"/>
            <w:hideMark/>
          </w:tcPr>
          <w:p w14:paraId="203FDA4D"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DOS DE MAYO</w:t>
            </w:r>
          </w:p>
        </w:tc>
        <w:tc>
          <w:tcPr>
            <w:tcW w:w="3447" w:type="dxa"/>
            <w:noWrap/>
            <w:vAlign w:val="center"/>
            <w:hideMark/>
          </w:tcPr>
          <w:p w14:paraId="4CA67179"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AURELIO CARDENAS PACHAS</w:t>
            </w:r>
          </w:p>
        </w:tc>
      </w:tr>
      <w:tr w:rsidR="003610F2" w:rsidRPr="00360EE7" w14:paraId="233F84E4" w14:textId="77777777" w:rsidTr="00F32FDB">
        <w:trPr>
          <w:trHeight w:val="253"/>
          <w:jc w:val="right"/>
        </w:trPr>
        <w:tc>
          <w:tcPr>
            <w:tcW w:w="2126" w:type="dxa"/>
            <w:noWrap/>
            <w:vAlign w:val="center"/>
            <w:hideMark/>
          </w:tcPr>
          <w:p w14:paraId="6C042036"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ANCASH</w:t>
            </w:r>
          </w:p>
        </w:tc>
        <w:tc>
          <w:tcPr>
            <w:tcW w:w="2150" w:type="dxa"/>
            <w:noWrap/>
            <w:vAlign w:val="center"/>
            <w:hideMark/>
          </w:tcPr>
          <w:p w14:paraId="7554B65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NUEVO CHIMBOTE</w:t>
            </w:r>
          </w:p>
        </w:tc>
        <w:tc>
          <w:tcPr>
            <w:tcW w:w="3447" w:type="dxa"/>
            <w:noWrap/>
            <w:vAlign w:val="center"/>
            <w:hideMark/>
          </w:tcPr>
          <w:p w14:paraId="4DE3479F"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88021 ALFONSO UGARTE</w:t>
            </w:r>
          </w:p>
        </w:tc>
      </w:tr>
      <w:tr w:rsidR="003610F2" w:rsidRPr="00360EE7" w14:paraId="7FF5B2F0" w14:textId="77777777" w:rsidTr="00F32FDB">
        <w:trPr>
          <w:trHeight w:val="253"/>
          <w:jc w:val="right"/>
        </w:trPr>
        <w:tc>
          <w:tcPr>
            <w:tcW w:w="2126" w:type="dxa"/>
            <w:noWrap/>
            <w:vAlign w:val="center"/>
            <w:hideMark/>
          </w:tcPr>
          <w:p w14:paraId="56D9E86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APURIMAC</w:t>
            </w:r>
          </w:p>
        </w:tc>
        <w:tc>
          <w:tcPr>
            <w:tcW w:w="2150" w:type="dxa"/>
            <w:noWrap/>
            <w:vAlign w:val="center"/>
            <w:hideMark/>
          </w:tcPr>
          <w:p w14:paraId="00B5C5DC"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GRAU</w:t>
            </w:r>
          </w:p>
        </w:tc>
        <w:tc>
          <w:tcPr>
            <w:tcW w:w="3447" w:type="dxa"/>
            <w:noWrap/>
            <w:vAlign w:val="center"/>
            <w:hideMark/>
          </w:tcPr>
          <w:p w14:paraId="587447DC"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MARIA ARGUEDAS</w:t>
            </w:r>
          </w:p>
        </w:tc>
      </w:tr>
      <w:tr w:rsidR="003610F2" w:rsidRPr="00360EE7" w14:paraId="3CA71D09" w14:textId="77777777" w:rsidTr="00F32FDB">
        <w:trPr>
          <w:trHeight w:val="253"/>
          <w:jc w:val="right"/>
        </w:trPr>
        <w:tc>
          <w:tcPr>
            <w:tcW w:w="2126" w:type="dxa"/>
            <w:noWrap/>
            <w:vAlign w:val="center"/>
            <w:hideMark/>
          </w:tcPr>
          <w:p w14:paraId="0FDE9BB3"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AMAZONAS</w:t>
            </w:r>
          </w:p>
        </w:tc>
        <w:tc>
          <w:tcPr>
            <w:tcW w:w="2150" w:type="dxa"/>
            <w:noWrap/>
            <w:vAlign w:val="center"/>
            <w:hideMark/>
          </w:tcPr>
          <w:p w14:paraId="6A07D4E7" w14:textId="77777777" w:rsidR="003610F2" w:rsidRPr="00360EE7" w:rsidRDefault="003610F2" w:rsidP="009218AC">
            <w:pPr>
              <w:spacing w:after="0" w:line="240" w:lineRule="auto"/>
              <w:jc w:val="center"/>
              <w:rPr>
                <w:rFonts w:ascii="Times New Roman" w:hAnsi="Times New Roman" w:cs="Times New Roman"/>
                <w:color w:val="000000"/>
                <w:sz w:val="20"/>
                <w:szCs w:val="20"/>
                <w:lang w:eastAsia="es-PE"/>
              </w:rPr>
            </w:pPr>
            <w:r w:rsidRPr="00360EE7">
              <w:rPr>
                <w:rFonts w:ascii="Times New Roman" w:hAnsi="Times New Roman" w:cs="Times New Roman"/>
                <w:color w:val="000000"/>
                <w:sz w:val="20"/>
                <w:szCs w:val="20"/>
                <w:lang w:eastAsia="es-PE"/>
              </w:rPr>
              <w:t>CONDORCANQUI</w:t>
            </w:r>
          </w:p>
        </w:tc>
        <w:tc>
          <w:tcPr>
            <w:tcW w:w="3447" w:type="dxa"/>
            <w:noWrap/>
            <w:vAlign w:val="center"/>
            <w:hideMark/>
          </w:tcPr>
          <w:p w14:paraId="497F8892"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IESM NIEVA</w:t>
            </w:r>
          </w:p>
        </w:tc>
      </w:tr>
      <w:tr w:rsidR="003610F2" w:rsidRPr="00360EE7" w14:paraId="4371907A" w14:textId="77777777" w:rsidTr="00F32FDB">
        <w:trPr>
          <w:trHeight w:val="253"/>
          <w:jc w:val="right"/>
        </w:trPr>
        <w:tc>
          <w:tcPr>
            <w:tcW w:w="2126" w:type="dxa"/>
            <w:noWrap/>
            <w:vAlign w:val="center"/>
            <w:hideMark/>
          </w:tcPr>
          <w:p w14:paraId="7211AD7F"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ANCASH</w:t>
            </w:r>
          </w:p>
        </w:tc>
        <w:tc>
          <w:tcPr>
            <w:tcW w:w="2150" w:type="dxa"/>
            <w:noWrap/>
            <w:vAlign w:val="center"/>
            <w:hideMark/>
          </w:tcPr>
          <w:p w14:paraId="2B39C910"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POMABAMBA</w:t>
            </w:r>
          </w:p>
        </w:tc>
        <w:tc>
          <w:tcPr>
            <w:tcW w:w="3447" w:type="dxa"/>
            <w:noWrap/>
            <w:vAlign w:val="center"/>
            <w:hideMark/>
          </w:tcPr>
          <w:p w14:paraId="62E3424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MONSEÑOR FIDEL OLIVAS ESCUDERO</w:t>
            </w:r>
          </w:p>
        </w:tc>
      </w:tr>
      <w:tr w:rsidR="003610F2" w:rsidRPr="00360EE7" w14:paraId="53E6CA9A" w14:textId="77777777" w:rsidTr="00F32FDB">
        <w:trPr>
          <w:trHeight w:val="253"/>
          <w:jc w:val="right"/>
        </w:trPr>
        <w:tc>
          <w:tcPr>
            <w:tcW w:w="2126" w:type="dxa"/>
            <w:noWrap/>
            <w:vAlign w:val="center"/>
            <w:hideMark/>
          </w:tcPr>
          <w:p w14:paraId="76C0827E"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AREQUIPA</w:t>
            </w:r>
          </w:p>
        </w:tc>
        <w:tc>
          <w:tcPr>
            <w:tcW w:w="2150" w:type="dxa"/>
            <w:noWrap/>
            <w:vAlign w:val="center"/>
            <w:hideMark/>
          </w:tcPr>
          <w:p w14:paraId="525B045F"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UNION</w:t>
            </w:r>
          </w:p>
        </w:tc>
        <w:tc>
          <w:tcPr>
            <w:tcW w:w="3447" w:type="dxa"/>
            <w:noWrap/>
            <w:vAlign w:val="center"/>
            <w:hideMark/>
          </w:tcPr>
          <w:p w14:paraId="08C3A03C" w14:textId="77777777" w:rsidR="003610F2" w:rsidRPr="00360EE7" w:rsidRDefault="003610F2" w:rsidP="009218AC">
            <w:pPr>
              <w:spacing w:after="0" w:line="240" w:lineRule="auto"/>
              <w:jc w:val="center"/>
              <w:rPr>
                <w:rFonts w:ascii="Times New Roman" w:hAnsi="Times New Roman" w:cs="Times New Roman"/>
                <w:color w:val="000000"/>
                <w:sz w:val="20"/>
                <w:szCs w:val="20"/>
                <w:lang w:eastAsia="es-PE"/>
              </w:rPr>
            </w:pPr>
            <w:r w:rsidRPr="00360EE7">
              <w:rPr>
                <w:rFonts w:ascii="Times New Roman" w:hAnsi="Times New Roman" w:cs="Times New Roman"/>
                <w:color w:val="000000"/>
                <w:sz w:val="20"/>
                <w:szCs w:val="20"/>
                <w:lang w:eastAsia="es-PE"/>
              </w:rPr>
              <w:t>MARISCAL ORBEGOSO</w:t>
            </w:r>
          </w:p>
        </w:tc>
      </w:tr>
      <w:tr w:rsidR="003610F2" w:rsidRPr="00360EE7" w14:paraId="0BCD7302" w14:textId="77777777" w:rsidTr="00F32FDB">
        <w:trPr>
          <w:trHeight w:val="253"/>
          <w:jc w:val="right"/>
        </w:trPr>
        <w:tc>
          <w:tcPr>
            <w:tcW w:w="2126" w:type="dxa"/>
            <w:noWrap/>
            <w:vAlign w:val="center"/>
            <w:hideMark/>
          </w:tcPr>
          <w:p w14:paraId="57F7679C"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CAJAMARCA</w:t>
            </w:r>
          </w:p>
        </w:tc>
        <w:tc>
          <w:tcPr>
            <w:tcW w:w="2150" w:type="dxa"/>
            <w:noWrap/>
            <w:vAlign w:val="center"/>
            <w:hideMark/>
          </w:tcPr>
          <w:p w14:paraId="494EBA9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CAJABAMBA</w:t>
            </w:r>
          </w:p>
        </w:tc>
        <w:tc>
          <w:tcPr>
            <w:tcW w:w="3447" w:type="dxa"/>
            <w:noWrap/>
            <w:vAlign w:val="center"/>
            <w:hideMark/>
          </w:tcPr>
          <w:p w14:paraId="6C581FEB"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GALVEZ</w:t>
            </w:r>
          </w:p>
        </w:tc>
      </w:tr>
      <w:tr w:rsidR="003610F2" w:rsidRPr="00360EE7" w14:paraId="3C6A2DD9" w14:textId="77777777" w:rsidTr="00F32FDB">
        <w:trPr>
          <w:trHeight w:val="253"/>
          <w:jc w:val="right"/>
        </w:trPr>
        <w:tc>
          <w:tcPr>
            <w:tcW w:w="2126" w:type="dxa"/>
            <w:noWrap/>
            <w:vAlign w:val="center"/>
            <w:hideMark/>
          </w:tcPr>
          <w:p w14:paraId="63C1D849"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CAJAMARCA</w:t>
            </w:r>
          </w:p>
        </w:tc>
        <w:tc>
          <w:tcPr>
            <w:tcW w:w="2150" w:type="dxa"/>
            <w:noWrap/>
            <w:vAlign w:val="center"/>
            <w:hideMark/>
          </w:tcPr>
          <w:p w14:paraId="1E934A14"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MARCOS</w:t>
            </w:r>
          </w:p>
        </w:tc>
        <w:tc>
          <w:tcPr>
            <w:tcW w:w="3447" w:type="dxa"/>
            <w:noWrap/>
            <w:vAlign w:val="center"/>
            <w:hideMark/>
          </w:tcPr>
          <w:p w14:paraId="138DA7C7"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MARCOS</w:t>
            </w:r>
          </w:p>
        </w:tc>
      </w:tr>
      <w:tr w:rsidR="003610F2" w:rsidRPr="00360EE7" w14:paraId="1D449324" w14:textId="77777777" w:rsidTr="00F32FDB">
        <w:trPr>
          <w:trHeight w:val="253"/>
          <w:jc w:val="right"/>
        </w:trPr>
        <w:tc>
          <w:tcPr>
            <w:tcW w:w="2126" w:type="dxa"/>
            <w:noWrap/>
            <w:vAlign w:val="center"/>
            <w:hideMark/>
          </w:tcPr>
          <w:p w14:paraId="506DAC4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noWrap/>
            <w:vAlign w:val="center"/>
            <w:hideMark/>
          </w:tcPr>
          <w:p w14:paraId="1A7726D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ESPINAR</w:t>
            </w:r>
          </w:p>
        </w:tc>
        <w:tc>
          <w:tcPr>
            <w:tcW w:w="3447" w:type="dxa"/>
            <w:noWrap/>
            <w:vAlign w:val="center"/>
            <w:hideMark/>
          </w:tcPr>
          <w:p w14:paraId="6818DF8A"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TENIENTE CORONEL PEDRO RUIZ GALLO</w:t>
            </w:r>
          </w:p>
        </w:tc>
      </w:tr>
      <w:tr w:rsidR="003610F2" w:rsidRPr="00360EE7" w14:paraId="1F556606" w14:textId="77777777" w:rsidTr="00F32FDB">
        <w:trPr>
          <w:trHeight w:val="253"/>
          <w:jc w:val="right"/>
        </w:trPr>
        <w:tc>
          <w:tcPr>
            <w:tcW w:w="2126" w:type="dxa"/>
            <w:noWrap/>
            <w:vAlign w:val="center"/>
            <w:hideMark/>
          </w:tcPr>
          <w:p w14:paraId="6ACD960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noWrap/>
            <w:vAlign w:val="center"/>
            <w:hideMark/>
          </w:tcPr>
          <w:p w14:paraId="6C019575"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ESPINAR</w:t>
            </w:r>
          </w:p>
        </w:tc>
        <w:tc>
          <w:tcPr>
            <w:tcW w:w="3447" w:type="dxa"/>
            <w:noWrap/>
            <w:vAlign w:val="center"/>
            <w:hideMark/>
          </w:tcPr>
          <w:p w14:paraId="13CFA0B8"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56207 RICARDO PALMA SORIANO</w:t>
            </w:r>
          </w:p>
        </w:tc>
      </w:tr>
      <w:tr w:rsidR="003610F2" w:rsidRPr="00360EE7" w14:paraId="19F4782B" w14:textId="77777777" w:rsidTr="00F32FDB">
        <w:trPr>
          <w:trHeight w:val="253"/>
          <w:jc w:val="right"/>
        </w:trPr>
        <w:tc>
          <w:tcPr>
            <w:tcW w:w="2126" w:type="dxa"/>
            <w:noWrap/>
            <w:vAlign w:val="center"/>
            <w:hideMark/>
          </w:tcPr>
          <w:p w14:paraId="2A37A9FB"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CALLAO</w:t>
            </w:r>
          </w:p>
        </w:tc>
        <w:tc>
          <w:tcPr>
            <w:tcW w:w="2150" w:type="dxa"/>
            <w:noWrap/>
            <w:vAlign w:val="center"/>
            <w:hideMark/>
          </w:tcPr>
          <w:p w14:paraId="3480C5B2"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CALLAO</w:t>
            </w:r>
          </w:p>
        </w:tc>
        <w:tc>
          <w:tcPr>
            <w:tcW w:w="3447" w:type="dxa"/>
            <w:noWrap/>
            <w:vAlign w:val="center"/>
            <w:hideMark/>
          </w:tcPr>
          <w:p w14:paraId="4B2D0A64"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REPUBLICA DE VENEZUELA</w:t>
            </w:r>
          </w:p>
        </w:tc>
      </w:tr>
      <w:tr w:rsidR="003610F2" w:rsidRPr="00360EE7" w14:paraId="5023B6CD" w14:textId="77777777" w:rsidTr="00F32FDB">
        <w:trPr>
          <w:trHeight w:val="253"/>
          <w:jc w:val="right"/>
        </w:trPr>
        <w:tc>
          <w:tcPr>
            <w:tcW w:w="2126" w:type="dxa"/>
            <w:noWrap/>
            <w:vAlign w:val="center"/>
            <w:hideMark/>
          </w:tcPr>
          <w:p w14:paraId="52B2DB4B"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50" w:type="dxa"/>
            <w:vAlign w:val="center"/>
            <w:hideMark/>
          </w:tcPr>
          <w:p w14:paraId="3293A5A3"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CALCA</w:t>
            </w:r>
          </w:p>
        </w:tc>
        <w:tc>
          <w:tcPr>
            <w:tcW w:w="3447" w:type="dxa"/>
            <w:noWrap/>
            <w:vAlign w:val="center"/>
            <w:hideMark/>
          </w:tcPr>
          <w:p w14:paraId="65462C70"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SAGRADO CORAZON DE JESUS</w:t>
            </w:r>
          </w:p>
        </w:tc>
      </w:tr>
      <w:tr w:rsidR="003610F2" w:rsidRPr="00360EE7" w14:paraId="02219F79" w14:textId="77777777" w:rsidTr="00F32FDB">
        <w:trPr>
          <w:trHeight w:val="253"/>
          <w:jc w:val="right"/>
        </w:trPr>
        <w:tc>
          <w:tcPr>
            <w:tcW w:w="2126" w:type="dxa"/>
            <w:noWrap/>
            <w:vAlign w:val="center"/>
            <w:hideMark/>
          </w:tcPr>
          <w:p w14:paraId="0528C8D1"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w:t>
            </w:r>
          </w:p>
        </w:tc>
        <w:tc>
          <w:tcPr>
            <w:tcW w:w="2150" w:type="dxa"/>
            <w:vAlign w:val="center"/>
            <w:hideMark/>
          </w:tcPr>
          <w:p w14:paraId="08ACB473" w14:textId="77777777" w:rsidR="003610F2" w:rsidRPr="00360EE7" w:rsidRDefault="003610F2" w:rsidP="009218AC">
            <w:pPr>
              <w:spacing w:after="0" w:line="240" w:lineRule="auto"/>
              <w:jc w:val="center"/>
              <w:rPr>
                <w:rFonts w:ascii="Times New Roman" w:hAnsi="Times New Roman" w:cs="Times New Roman"/>
                <w:color w:val="000000"/>
                <w:sz w:val="20"/>
                <w:szCs w:val="20"/>
                <w:lang w:eastAsia="es-PE"/>
              </w:rPr>
            </w:pPr>
            <w:r w:rsidRPr="00360EE7">
              <w:rPr>
                <w:rFonts w:ascii="Times New Roman" w:hAnsi="Times New Roman" w:cs="Times New Roman"/>
                <w:color w:val="000000"/>
                <w:sz w:val="20"/>
                <w:szCs w:val="20"/>
                <w:lang w:eastAsia="es-PE"/>
              </w:rPr>
              <w:t>LOS OLIVOS</w:t>
            </w:r>
          </w:p>
        </w:tc>
        <w:tc>
          <w:tcPr>
            <w:tcW w:w="3447" w:type="dxa"/>
            <w:noWrap/>
            <w:vAlign w:val="center"/>
            <w:hideMark/>
          </w:tcPr>
          <w:p w14:paraId="64934DEE" w14:textId="77777777" w:rsidR="003610F2" w:rsidRPr="00360EE7" w:rsidRDefault="003610F2" w:rsidP="009218AC">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PALMAS REALES</w:t>
            </w:r>
          </w:p>
        </w:tc>
      </w:tr>
    </w:tbl>
    <w:p w14:paraId="5EEF89AC" w14:textId="77777777" w:rsidR="003610F2" w:rsidRPr="00360EE7" w:rsidRDefault="003610F2" w:rsidP="003610F2">
      <w:pPr>
        <w:spacing w:after="0" w:line="240" w:lineRule="auto"/>
        <w:jc w:val="both"/>
        <w:rPr>
          <w:rFonts w:ascii="Times New Roman" w:hAnsi="Times New Roman" w:cs="Times New Roman"/>
          <w:sz w:val="24"/>
          <w:szCs w:val="24"/>
        </w:rPr>
      </w:pPr>
    </w:p>
    <w:tbl>
      <w:tblPr>
        <w:tblW w:w="77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2126"/>
        <w:gridCol w:w="3471"/>
      </w:tblGrid>
      <w:tr w:rsidR="003610F2" w:rsidRPr="00360EE7" w14:paraId="3D624973" w14:textId="77777777" w:rsidTr="00C54853">
        <w:trPr>
          <w:trHeight w:val="332"/>
          <w:jc w:val="right"/>
        </w:trPr>
        <w:tc>
          <w:tcPr>
            <w:tcW w:w="212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681657A" w14:textId="77777777" w:rsidR="003610F2" w:rsidRPr="00360EE7" w:rsidRDefault="003610F2" w:rsidP="00C54853">
            <w:pPr>
              <w:spacing w:after="0" w:line="240" w:lineRule="auto"/>
              <w:jc w:val="center"/>
              <w:rPr>
                <w:rFonts w:ascii="Times New Roman" w:hAnsi="Times New Roman" w:cs="Times New Roman"/>
                <w:bCs/>
                <w:sz w:val="20"/>
                <w:szCs w:val="20"/>
                <w:lang w:eastAsia="es-PE"/>
              </w:rPr>
            </w:pPr>
            <w:r w:rsidRPr="00360EE7">
              <w:rPr>
                <w:rFonts w:ascii="Times New Roman" w:hAnsi="Times New Roman" w:cs="Times New Roman"/>
                <w:bCs/>
                <w:sz w:val="20"/>
                <w:szCs w:val="20"/>
                <w:lang w:eastAsia="es-PE"/>
              </w:rPr>
              <w:t>Supervisor responsable</w:t>
            </w:r>
          </w:p>
        </w:tc>
        <w:tc>
          <w:tcPr>
            <w:tcW w:w="212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D1EC991" w14:textId="77777777" w:rsidR="003610F2" w:rsidRPr="00360EE7" w:rsidRDefault="003610F2" w:rsidP="00C54853">
            <w:pPr>
              <w:spacing w:after="0" w:line="240" w:lineRule="auto"/>
              <w:jc w:val="center"/>
              <w:rPr>
                <w:rFonts w:ascii="Times New Roman" w:hAnsi="Times New Roman" w:cs="Times New Roman"/>
                <w:bCs/>
                <w:sz w:val="20"/>
                <w:szCs w:val="20"/>
                <w:lang w:eastAsia="es-PE"/>
              </w:rPr>
            </w:pPr>
            <w:r w:rsidRPr="00360EE7">
              <w:rPr>
                <w:rFonts w:ascii="Times New Roman" w:hAnsi="Times New Roman" w:cs="Times New Roman"/>
                <w:bCs/>
                <w:sz w:val="20"/>
                <w:szCs w:val="20"/>
                <w:lang w:eastAsia="es-PE"/>
              </w:rPr>
              <w:t>Estephany Espiritu</w:t>
            </w:r>
          </w:p>
        </w:tc>
        <w:tc>
          <w:tcPr>
            <w:tcW w:w="347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127AE1F" w14:textId="77777777" w:rsidR="003610F2" w:rsidRPr="00360EE7" w:rsidRDefault="003610F2" w:rsidP="00C54853">
            <w:pPr>
              <w:spacing w:after="0" w:line="240" w:lineRule="auto"/>
              <w:jc w:val="center"/>
              <w:rPr>
                <w:rFonts w:ascii="Times New Roman" w:hAnsi="Times New Roman" w:cs="Times New Roman"/>
                <w:sz w:val="20"/>
                <w:szCs w:val="20"/>
                <w:lang w:eastAsia="ar-SA"/>
              </w:rPr>
            </w:pPr>
            <w:r w:rsidRPr="00360EE7">
              <w:rPr>
                <w:rFonts w:ascii="Times New Roman" w:hAnsi="Times New Roman" w:cs="Times New Roman"/>
                <w:sz w:val="20"/>
                <w:szCs w:val="20"/>
              </w:rPr>
              <w:t>evaluacion.pncvfs@gmail.com</w:t>
            </w:r>
          </w:p>
          <w:p w14:paraId="5A4FAB0F" w14:textId="77777777" w:rsidR="003610F2" w:rsidRPr="00360EE7" w:rsidRDefault="003610F2" w:rsidP="00C54853">
            <w:pPr>
              <w:spacing w:after="0" w:line="240" w:lineRule="auto"/>
              <w:jc w:val="center"/>
              <w:rPr>
                <w:rFonts w:ascii="Times New Roman" w:hAnsi="Times New Roman" w:cs="Times New Roman"/>
                <w:b/>
                <w:bCs/>
                <w:sz w:val="20"/>
                <w:szCs w:val="20"/>
                <w:lang w:eastAsia="es-PE"/>
              </w:rPr>
            </w:pPr>
            <w:r w:rsidRPr="00360EE7">
              <w:rPr>
                <w:rFonts w:ascii="Times New Roman" w:hAnsi="Times New Roman" w:cs="Times New Roman"/>
                <w:sz w:val="20"/>
                <w:szCs w:val="20"/>
                <w:lang w:eastAsia="ar-SA"/>
              </w:rPr>
              <w:t>913660960</w:t>
            </w:r>
          </w:p>
        </w:tc>
      </w:tr>
      <w:tr w:rsidR="003610F2" w:rsidRPr="00360EE7" w14:paraId="4E50705A"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EA882EF"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REGION</w:t>
            </w:r>
          </w:p>
        </w:tc>
        <w:tc>
          <w:tcPr>
            <w:tcW w:w="212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1B419F0"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CEM</w:t>
            </w:r>
          </w:p>
        </w:tc>
        <w:tc>
          <w:tcPr>
            <w:tcW w:w="347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553E3A2"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INSTITUCION EDUCATIVA</w:t>
            </w:r>
          </w:p>
        </w:tc>
      </w:tr>
      <w:tr w:rsidR="003610F2" w:rsidRPr="00360EE7" w14:paraId="4BEEB07B"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7EF316D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HUANUCO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EC12B3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MARAÑON</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63A4FF9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HUAYNA CAPAC</w:t>
            </w:r>
          </w:p>
        </w:tc>
      </w:tr>
      <w:tr w:rsidR="003610F2" w:rsidRPr="00360EE7" w14:paraId="63BD3EE1"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1EF529F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HUANUCO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E58977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PACHITEA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67B69D4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TUPAC AMARU II</w:t>
            </w:r>
          </w:p>
        </w:tc>
      </w:tr>
      <w:tr w:rsidR="003610F2" w:rsidRPr="00360EE7" w14:paraId="679E1F50" w14:textId="77777777" w:rsidTr="00C54853">
        <w:trPr>
          <w:trHeight w:val="293"/>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6E22288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ICA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F78FD3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PISCO</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4F96CF5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CARLOS MARIATEGUI</w:t>
            </w:r>
          </w:p>
        </w:tc>
      </w:tr>
      <w:tr w:rsidR="003610F2" w:rsidRPr="00360EE7" w14:paraId="29D9712B"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38243BE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LIBERTAD</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11B89E0"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ESPERANZA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7885389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80036 SAN MARTIN DE PORRES</w:t>
            </w:r>
          </w:p>
        </w:tc>
      </w:tr>
      <w:tr w:rsidR="003610F2" w:rsidRPr="00360EE7" w14:paraId="2FC9E1DA"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15D756F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12FFB2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CHOSICA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28C1D9B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PLANTELES DE APLICACION DE UNE</w:t>
            </w:r>
          </w:p>
        </w:tc>
      </w:tr>
      <w:tr w:rsidR="003610F2" w:rsidRPr="00360EE7" w14:paraId="16F0DDB0"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6EEA392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 PROVINCIAS</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A9F844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OYON</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44A206E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20066 SIMON BOLIVAR</w:t>
            </w:r>
          </w:p>
        </w:tc>
      </w:tr>
      <w:tr w:rsidR="003610F2" w:rsidRPr="00360EE7" w14:paraId="5879F549"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31755AC4"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E27E30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ANTA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5B3D448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AGUSTIN GAMARRA</w:t>
            </w:r>
          </w:p>
        </w:tc>
      </w:tr>
      <w:tr w:rsidR="003610F2" w:rsidRPr="00360EE7" w14:paraId="625D7329"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59C3C4F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LIBERTAD</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669051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CHEPEN</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45F4FB6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CARLOS GUTIERREZ NORIEGA</w:t>
            </w:r>
          </w:p>
        </w:tc>
      </w:tr>
      <w:tr w:rsidR="003610F2" w:rsidRPr="00360EE7" w14:paraId="208CD57E"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3617D67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ANCASH</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B8A922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YUNGAY</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1E14D71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86026 SANTA INES</w:t>
            </w:r>
          </w:p>
        </w:tc>
      </w:tr>
      <w:tr w:rsidR="003610F2" w:rsidRPr="00360EE7" w14:paraId="7C900BAD"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55E6FC78"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MARTIN</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9705C3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TOCACHE</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068D7A0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0413</w:t>
            </w:r>
          </w:p>
        </w:tc>
      </w:tr>
      <w:tr w:rsidR="003610F2" w:rsidRPr="00360EE7" w14:paraId="3E82050E"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3D1CEC93"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LIBERTAD</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9AC9FA4"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CHEPEN</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0E75210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ABEL TORO CONTRERAS</w:t>
            </w:r>
          </w:p>
        </w:tc>
      </w:tr>
      <w:tr w:rsidR="003610F2" w:rsidRPr="00360EE7" w14:paraId="693EC864"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1D08C44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ICA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45F8C1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ICA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108F6C6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FERMIN TANGUIS</w:t>
            </w:r>
          </w:p>
        </w:tc>
      </w:tr>
      <w:tr w:rsidR="003610F2" w:rsidRPr="00360EE7" w14:paraId="602E7233"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289A92C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ICA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CFD85B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OCUCAJE</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35001B9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ADELA LENGUA DE CALDERON</w:t>
            </w:r>
          </w:p>
        </w:tc>
      </w:tr>
      <w:tr w:rsidR="003610F2" w:rsidRPr="00360EE7" w14:paraId="75E56DA8"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70DFF74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ICA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B1E361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PALPA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310DB4F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FERMIN TANGUIS A.T.</w:t>
            </w:r>
          </w:p>
        </w:tc>
      </w:tr>
      <w:tr w:rsidR="003610F2" w:rsidRPr="00360EE7" w14:paraId="01E2377C"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7DACA9C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JUNIN</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3F96EB0"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CHILCA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73182F7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MARIA ARGUEDAS</w:t>
            </w:r>
          </w:p>
        </w:tc>
      </w:tr>
      <w:tr w:rsidR="003610F2" w:rsidRPr="00360EE7" w14:paraId="168A6151"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5E7753B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JUNIN</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2D3216C"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CHUPACA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18B5EE7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AMAUTA</w:t>
            </w:r>
          </w:p>
        </w:tc>
      </w:tr>
      <w:tr w:rsidR="003610F2" w:rsidRPr="00360EE7" w14:paraId="486B3511"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55C40D3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LIBERTAD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3C821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HUAMACHUCO</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7557E7F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FLORENCIA DE MORA</w:t>
            </w:r>
          </w:p>
        </w:tc>
      </w:tr>
      <w:tr w:rsidR="003610F2" w:rsidRPr="00360EE7" w14:paraId="42834A67"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53DF9F8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F7A30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CARABAYLLO</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6B3745F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TUNGASUCA</w:t>
            </w:r>
          </w:p>
        </w:tc>
      </w:tr>
      <w:tr w:rsidR="003610F2" w:rsidRPr="00360EE7" w14:paraId="13B3906E" w14:textId="77777777" w:rsidTr="00C54853">
        <w:trPr>
          <w:trHeight w:val="281"/>
          <w:jc w:val="right"/>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41CA2410"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D6611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LA MOLINA</w:t>
            </w:r>
          </w:p>
        </w:tc>
        <w:tc>
          <w:tcPr>
            <w:tcW w:w="3471" w:type="dxa"/>
            <w:tcBorders>
              <w:top w:val="single" w:sz="4" w:space="0" w:color="auto"/>
              <w:left w:val="single" w:sz="4" w:space="0" w:color="auto"/>
              <w:bottom w:val="single" w:sz="4" w:space="0" w:color="auto"/>
              <w:right w:val="single" w:sz="4" w:space="0" w:color="auto"/>
            </w:tcBorders>
            <w:noWrap/>
            <w:vAlign w:val="center"/>
            <w:hideMark/>
          </w:tcPr>
          <w:p w14:paraId="75568830"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ABELARDO QUIÑONES</w:t>
            </w:r>
          </w:p>
        </w:tc>
      </w:tr>
    </w:tbl>
    <w:p w14:paraId="6AB8813C" w14:textId="77777777" w:rsidR="003610F2" w:rsidRPr="00360EE7" w:rsidRDefault="003610F2" w:rsidP="003610F2">
      <w:pPr>
        <w:spacing w:line="240" w:lineRule="auto"/>
        <w:jc w:val="both"/>
        <w:rPr>
          <w:rFonts w:ascii="Times New Roman" w:hAnsi="Times New Roman" w:cs="Times New Roman"/>
          <w:sz w:val="24"/>
          <w:szCs w:val="24"/>
        </w:rPr>
      </w:pPr>
    </w:p>
    <w:tbl>
      <w:tblPr>
        <w:tblW w:w="7723" w:type="dxa"/>
        <w:jc w:val="right"/>
        <w:tblCellMar>
          <w:left w:w="70" w:type="dxa"/>
          <w:right w:w="70" w:type="dxa"/>
        </w:tblCellMar>
        <w:tblLook w:val="04A0" w:firstRow="1" w:lastRow="0" w:firstColumn="1" w:lastColumn="0" w:noHBand="0" w:noVBand="1"/>
      </w:tblPr>
      <w:tblGrid>
        <w:gridCol w:w="2126"/>
        <w:gridCol w:w="2126"/>
        <w:gridCol w:w="3471"/>
      </w:tblGrid>
      <w:tr w:rsidR="003610F2" w:rsidRPr="00360EE7" w14:paraId="7F767571" w14:textId="77777777" w:rsidTr="00C54853">
        <w:trPr>
          <w:trHeight w:val="289"/>
          <w:jc w:val="right"/>
        </w:trPr>
        <w:tc>
          <w:tcPr>
            <w:tcW w:w="2126" w:type="dxa"/>
            <w:tcBorders>
              <w:top w:val="single" w:sz="4" w:space="0" w:color="auto"/>
              <w:left w:val="single" w:sz="4" w:space="0" w:color="auto"/>
              <w:bottom w:val="single" w:sz="4" w:space="0" w:color="000000"/>
              <w:right w:val="single" w:sz="4" w:space="0" w:color="auto"/>
            </w:tcBorders>
            <w:shd w:val="clear" w:color="auto" w:fill="C00000"/>
            <w:vAlign w:val="center"/>
            <w:hideMark/>
          </w:tcPr>
          <w:p w14:paraId="4342BA41" w14:textId="77777777" w:rsidR="003610F2" w:rsidRPr="00360EE7" w:rsidRDefault="003610F2" w:rsidP="00C54853">
            <w:pPr>
              <w:spacing w:after="0" w:line="240" w:lineRule="auto"/>
              <w:jc w:val="center"/>
              <w:rPr>
                <w:rFonts w:ascii="Times New Roman" w:hAnsi="Times New Roman" w:cs="Times New Roman"/>
                <w:bCs/>
                <w:sz w:val="20"/>
                <w:szCs w:val="20"/>
                <w:lang w:eastAsia="es-PE"/>
              </w:rPr>
            </w:pPr>
            <w:r w:rsidRPr="00360EE7">
              <w:rPr>
                <w:rFonts w:ascii="Times New Roman" w:hAnsi="Times New Roman" w:cs="Times New Roman"/>
                <w:bCs/>
                <w:sz w:val="20"/>
                <w:szCs w:val="20"/>
                <w:lang w:eastAsia="es-PE"/>
              </w:rPr>
              <w:t>Supervisor responsable</w:t>
            </w:r>
          </w:p>
        </w:tc>
        <w:tc>
          <w:tcPr>
            <w:tcW w:w="2126" w:type="dxa"/>
            <w:tcBorders>
              <w:top w:val="single" w:sz="4" w:space="0" w:color="auto"/>
              <w:left w:val="single" w:sz="4" w:space="0" w:color="auto"/>
              <w:bottom w:val="single" w:sz="4" w:space="0" w:color="000000"/>
              <w:right w:val="single" w:sz="4" w:space="0" w:color="auto"/>
            </w:tcBorders>
            <w:shd w:val="clear" w:color="auto" w:fill="C00000"/>
            <w:vAlign w:val="center"/>
            <w:hideMark/>
          </w:tcPr>
          <w:p w14:paraId="71F0392F" w14:textId="77777777" w:rsidR="003610F2" w:rsidRPr="00360EE7" w:rsidRDefault="003610F2" w:rsidP="00C54853">
            <w:pPr>
              <w:spacing w:after="0" w:line="240" w:lineRule="auto"/>
              <w:jc w:val="center"/>
              <w:rPr>
                <w:rFonts w:ascii="Times New Roman" w:hAnsi="Times New Roman" w:cs="Times New Roman"/>
                <w:bCs/>
                <w:sz w:val="20"/>
                <w:szCs w:val="20"/>
                <w:lang w:eastAsia="es-PE"/>
              </w:rPr>
            </w:pPr>
            <w:r w:rsidRPr="00360EE7">
              <w:rPr>
                <w:rFonts w:ascii="Times New Roman" w:hAnsi="Times New Roman" w:cs="Times New Roman"/>
                <w:bCs/>
                <w:sz w:val="20"/>
                <w:szCs w:val="20"/>
                <w:lang w:eastAsia="es-PE"/>
              </w:rPr>
              <w:t>Antonia del Pilar Venegas Ramos</w:t>
            </w:r>
          </w:p>
        </w:tc>
        <w:tc>
          <w:tcPr>
            <w:tcW w:w="347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7CEBDA8" w14:textId="77777777" w:rsidR="003610F2" w:rsidRPr="00360EE7" w:rsidRDefault="003610F2" w:rsidP="00C54853">
            <w:pPr>
              <w:spacing w:after="0" w:line="240" w:lineRule="auto"/>
              <w:jc w:val="center"/>
              <w:rPr>
                <w:rFonts w:ascii="Times New Roman" w:hAnsi="Times New Roman" w:cs="Times New Roman"/>
                <w:sz w:val="20"/>
                <w:szCs w:val="20"/>
                <w:lang w:eastAsia="ar-SA"/>
              </w:rPr>
            </w:pPr>
            <w:r w:rsidRPr="00360EE7">
              <w:rPr>
                <w:rFonts w:ascii="Times New Roman" w:hAnsi="Times New Roman" w:cs="Times New Roman"/>
                <w:sz w:val="20"/>
                <w:szCs w:val="20"/>
              </w:rPr>
              <w:t>evaluacion.pncvfs@gmail.com</w:t>
            </w:r>
          </w:p>
          <w:p w14:paraId="414E99FE" w14:textId="77777777" w:rsidR="003610F2" w:rsidRPr="00360EE7" w:rsidRDefault="003610F2" w:rsidP="00C54853">
            <w:pPr>
              <w:spacing w:after="0" w:line="240" w:lineRule="auto"/>
              <w:jc w:val="center"/>
              <w:rPr>
                <w:rFonts w:ascii="Times New Roman" w:hAnsi="Times New Roman" w:cs="Times New Roman"/>
                <w:b/>
                <w:bCs/>
                <w:sz w:val="20"/>
                <w:szCs w:val="20"/>
                <w:lang w:eastAsia="es-PE"/>
              </w:rPr>
            </w:pPr>
            <w:r w:rsidRPr="00360EE7">
              <w:rPr>
                <w:rFonts w:ascii="Times New Roman" w:hAnsi="Times New Roman" w:cs="Times New Roman"/>
                <w:sz w:val="20"/>
                <w:szCs w:val="20"/>
                <w:lang w:eastAsia="ar-SA"/>
              </w:rPr>
              <w:t>913660966</w:t>
            </w:r>
          </w:p>
        </w:tc>
      </w:tr>
      <w:tr w:rsidR="003610F2" w:rsidRPr="00360EE7" w14:paraId="1E938389" w14:textId="77777777" w:rsidTr="00C54853">
        <w:trPr>
          <w:trHeight w:val="244"/>
          <w:jc w:val="right"/>
        </w:trPr>
        <w:tc>
          <w:tcPr>
            <w:tcW w:w="2126" w:type="dxa"/>
            <w:tcBorders>
              <w:top w:val="nil"/>
              <w:left w:val="single" w:sz="4" w:space="0" w:color="auto"/>
              <w:bottom w:val="single" w:sz="4" w:space="0" w:color="auto"/>
              <w:right w:val="single" w:sz="4" w:space="0" w:color="auto"/>
            </w:tcBorders>
            <w:shd w:val="clear" w:color="auto" w:fill="C00000"/>
            <w:noWrap/>
            <w:vAlign w:val="center"/>
            <w:hideMark/>
          </w:tcPr>
          <w:p w14:paraId="7E847DE3"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REGION</w:t>
            </w:r>
          </w:p>
        </w:tc>
        <w:tc>
          <w:tcPr>
            <w:tcW w:w="2126" w:type="dxa"/>
            <w:tcBorders>
              <w:top w:val="nil"/>
              <w:left w:val="nil"/>
              <w:bottom w:val="single" w:sz="4" w:space="0" w:color="auto"/>
              <w:right w:val="single" w:sz="4" w:space="0" w:color="auto"/>
            </w:tcBorders>
            <w:shd w:val="clear" w:color="auto" w:fill="C00000"/>
            <w:noWrap/>
            <w:vAlign w:val="center"/>
            <w:hideMark/>
          </w:tcPr>
          <w:p w14:paraId="3BDE67D3"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CEM</w:t>
            </w:r>
          </w:p>
        </w:tc>
        <w:tc>
          <w:tcPr>
            <w:tcW w:w="3471" w:type="dxa"/>
            <w:tcBorders>
              <w:top w:val="nil"/>
              <w:left w:val="nil"/>
              <w:bottom w:val="single" w:sz="4" w:space="0" w:color="auto"/>
              <w:right w:val="single" w:sz="4" w:space="0" w:color="auto"/>
            </w:tcBorders>
            <w:shd w:val="clear" w:color="auto" w:fill="C00000"/>
            <w:noWrap/>
            <w:vAlign w:val="center"/>
            <w:hideMark/>
          </w:tcPr>
          <w:p w14:paraId="5E41D4F4" w14:textId="77777777" w:rsidR="003610F2" w:rsidRPr="00360EE7" w:rsidRDefault="003610F2" w:rsidP="00C54853">
            <w:pPr>
              <w:spacing w:after="0" w:line="240" w:lineRule="auto"/>
              <w:jc w:val="center"/>
              <w:rPr>
                <w:rFonts w:ascii="Times New Roman" w:hAnsi="Times New Roman" w:cs="Times New Roman"/>
                <w:b/>
                <w:bCs/>
                <w:color w:val="FFFFFF"/>
                <w:sz w:val="20"/>
                <w:szCs w:val="20"/>
                <w:lang w:eastAsia="es-PE"/>
              </w:rPr>
            </w:pPr>
            <w:r w:rsidRPr="00360EE7">
              <w:rPr>
                <w:rFonts w:ascii="Times New Roman" w:hAnsi="Times New Roman" w:cs="Times New Roman"/>
                <w:b/>
                <w:bCs/>
                <w:color w:val="FFFFFF"/>
                <w:sz w:val="20"/>
                <w:szCs w:val="20"/>
                <w:lang w:eastAsia="es-PE"/>
              </w:rPr>
              <w:t>INSTITUCION EDUCATIVA</w:t>
            </w:r>
          </w:p>
        </w:tc>
      </w:tr>
      <w:tr w:rsidR="003610F2" w:rsidRPr="00360EE7" w14:paraId="439164CE"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1C29F204"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LORETO</w:t>
            </w:r>
          </w:p>
        </w:tc>
        <w:tc>
          <w:tcPr>
            <w:tcW w:w="2126" w:type="dxa"/>
            <w:tcBorders>
              <w:top w:val="nil"/>
              <w:left w:val="nil"/>
              <w:bottom w:val="single" w:sz="4" w:space="0" w:color="auto"/>
              <w:right w:val="single" w:sz="4" w:space="0" w:color="auto"/>
            </w:tcBorders>
            <w:noWrap/>
            <w:vAlign w:val="center"/>
            <w:hideMark/>
          </w:tcPr>
          <w:p w14:paraId="103655B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DATEM DEL  MARAÑON</w:t>
            </w:r>
          </w:p>
        </w:tc>
        <w:tc>
          <w:tcPr>
            <w:tcW w:w="3471" w:type="dxa"/>
            <w:tcBorders>
              <w:top w:val="nil"/>
              <w:left w:val="nil"/>
              <w:bottom w:val="single" w:sz="4" w:space="0" w:color="auto"/>
              <w:right w:val="single" w:sz="4" w:space="0" w:color="auto"/>
            </w:tcBorders>
            <w:noWrap/>
            <w:vAlign w:val="center"/>
            <w:hideMark/>
          </w:tcPr>
          <w:p w14:paraId="0F8384FC"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LORENZO</w:t>
            </w:r>
          </w:p>
        </w:tc>
      </w:tr>
      <w:tr w:rsidR="003610F2" w:rsidRPr="00360EE7" w14:paraId="19B6450C"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3BD5019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MADRE DE DIOS</w:t>
            </w:r>
          </w:p>
        </w:tc>
        <w:tc>
          <w:tcPr>
            <w:tcW w:w="2126" w:type="dxa"/>
            <w:tcBorders>
              <w:top w:val="nil"/>
              <w:left w:val="nil"/>
              <w:bottom w:val="single" w:sz="4" w:space="0" w:color="auto"/>
              <w:right w:val="single" w:sz="4" w:space="0" w:color="auto"/>
            </w:tcBorders>
            <w:noWrap/>
            <w:vAlign w:val="center"/>
            <w:hideMark/>
          </w:tcPr>
          <w:p w14:paraId="75AAADA8"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HUEPETUHE</w:t>
            </w:r>
          </w:p>
        </w:tc>
        <w:tc>
          <w:tcPr>
            <w:tcW w:w="3471" w:type="dxa"/>
            <w:tcBorders>
              <w:top w:val="nil"/>
              <w:left w:val="nil"/>
              <w:bottom w:val="single" w:sz="4" w:space="0" w:color="auto"/>
              <w:right w:val="single" w:sz="4" w:space="0" w:color="auto"/>
            </w:tcBorders>
            <w:noWrap/>
            <w:vAlign w:val="center"/>
            <w:hideMark/>
          </w:tcPr>
          <w:p w14:paraId="2FD501E4"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HORACIO ZEBALLOS GAMES</w:t>
            </w:r>
          </w:p>
        </w:tc>
      </w:tr>
      <w:tr w:rsidR="003610F2" w:rsidRPr="00360EE7" w14:paraId="2E6484D0" w14:textId="77777777" w:rsidTr="00C54853">
        <w:trPr>
          <w:trHeight w:val="255"/>
          <w:jc w:val="right"/>
        </w:trPr>
        <w:tc>
          <w:tcPr>
            <w:tcW w:w="2126" w:type="dxa"/>
            <w:tcBorders>
              <w:top w:val="nil"/>
              <w:left w:val="single" w:sz="4" w:space="0" w:color="auto"/>
              <w:bottom w:val="single" w:sz="4" w:space="0" w:color="auto"/>
              <w:right w:val="single" w:sz="4" w:space="0" w:color="auto"/>
            </w:tcBorders>
            <w:noWrap/>
            <w:vAlign w:val="center"/>
            <w:hideMark/>
          </w:tcPr>
          <w:p w14:paraId="0083A033"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PIURA</w:t>
            </w:r>
          </w:p>
        </w:tc>
        <w:tc>
          <w:tcPr>
            <w:tcW w:w="2126" w:type="dxa"/>
            <w:tcBorders>
              <w:top w:val="nil"/>
              <w:left w:val="nil"/>
              <w:bottom w:val="single" w:sz="4" w:space="0" w:color="auto"/>
              <w:right w:val="single" w:sz="4" w:space="0" w:color="auto"/>
            </w:tcBorders>
            <w:noWrap/>
            <w:vAlign w:val="center"/>
            <w:hideMark/>
          </w:tcPr>
          <w:p w14:paraId="54A578E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AYABACA</w:t>
            </w:r>
          </w:p>
        </w:tc>
        <w:tc>
          <w:tcPr>
            <w:tcW w:w="3471" w:type="dxa"/>
            <w:tcBorders>
              <w:top w:val="nil"/>
              <w:left w:val="nil"/>
              <w:bottom w:val="single" w:sz="4" w:space="0" w:color="auto"/>
              <w:right w:val="single" w:sz="4" w:space="0" w:color="auto"/>
            </w:tcBorders>
            <w:noWrap/>
            <w:vAlign w:val="center"/>
            <w:hideMark/>
          </w:tcPr>
          <w:p w14:paraId="6B1C0E7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SEÑOR CAUTIVO</w:t>
            </w:r>
          </w:p>
        </w:tc>
      </w:tr>
      <w:tr w:rsidR="003610F2" w:rsidRPr="00360EE7" w14:paraId="47B3EA0F"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6147EA6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1EF8CFF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CARABAYA</w:t>
            </w:r>
          </w:p>
        </w:tc>
        <w:tc>
          <w:tcPr>
            <w:tcW w:w="3471" w:type="dxa"/>
            <w:tcBorders>
              <w:top w:val="nil"/>
              <w:left w:val="nil"/>
              <w:bottom w:val="single" w:sz="4" w:space="0" w:color="auto"/>
              <w:right w:val="single" w:sz="4" w:space="0" w:color="auto"/>
            </w:tcBorders>
            <w:noWrap/>
            <w:vAlign w:val="center"/>
            <w:hideMark/>
          </w:tcPr>
          <w:p w14:paraId="4A4EAF9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MACEDO MENDOZA</w:t>
            </w:r>
          </w:p>
        </w:tc>
      </w:tr>
      <w:tr w:rsidR="003610F2" w:rsidRPr="00360EE7" w14:paraId="190F533D"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5C271AF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6343381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CHUCUITO</w:t>
            </w:r>
          </w:p>
        </w:tc>
        <w:tc>
          <w:tcPr>
            <w:tcW w:w="3471" w:type="dxa"/>
            <w:tcBorders>
              <w:top w:val="nil"/>
              <w:left w:val="nil"/>
              <w:bottom w:val="single" w:sz="4" w:space="0" w:color="auto"/>
              <w:right w:val="single" w:sz="4" w:space="0" w:color="auto"/>
            </w:tcBorders>
            <w:noWrap/>
            <w:vAlign w:val="center"/>
            <w:hideMark/>
          </w:tcPr>
          <w:p w14:paraId="24CAF46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MARIA ASUNCION GALINDO</w:t>
            </w:r>
          </w:p>
        </w:tc>
      </w:tr>
      <w:tr w:rsidR="003610F2" w:rsidRPr="00360EE7" w14:paraId="4D584C86"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7BF8FEA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1A4D84E4"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JULIACA</w:t>
            </w:r>
          </w:p>
        </w:tc>
        <w:tc>
          <w:tcPr>
            <w:tcW w:w="3471" w:type="dxa"/>
            <w:tcBorders>
              <w:top w:val="nil"/>
              <w:left w:val="nil"/>
              <w:bottom w:val="single" w:sz="4" w:space="0" w:color="auto"/>
              <w:right w:val="single" w:sz="4" w:space="0" w:color="auto"/>
            </w:tcBorders>
            <w:noWrap/>
            <w:vAlign w:val="center"/>
            <w:hideMark/>
          </w:tcPr>
          <w:p w14:paraId="2AEFD20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CABANILLAS</w:t>
            </w:r>
          </w:p>
        </w:tc>
      </w:tr>
      <w:tr w:rsidR="003610F2" w:rsidRPr="00360EE7" w14:paraId="593DE3AA"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4F7C9A8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7A42064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MELGAR</w:t>
            </w:r>
          </w:p>
        </w:tc>
        <w:tc>
          <w:tcPr>
            <w:tcW w:w="3471" w:type="dxa"/>
            <w:tcBorders>
              <w:top w:val="nil"/>
              <w:left w:val="nil"/>
              <w:bottom w:val="single" w:sz="4" w:space="0" w:color="auto"/>
              <w:right w:val="single" w:sz="4" w:space="0" w:color="auto"/>
            </w:tcBorders>
            <w:noWrap/>
            <w:vAlign w:val="center"/>
            <w:hideMark/>
          </w:tcPr>
          <w:p w14:paraId="51F904E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TUPAC AMARU</w:t>
            </w:r>
          </w:p>
        </w:tc>
      </w:tr>
      <w:tr w:rsidR="003610F2" w:rsidRPr="00360EE7" w14:paraId="2321FA3B"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3653D11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488A360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3471" w:type="dxa"/>
            <w:tcBorders>
              <w:top w:val="nil"/>
              <w:left w:val="nil"/>
              <w:bottom w:val="single" w:sz="4" w:space="0" w:color="auto"/>
              <w:right w:val="single" w:sz="4" w:space="0" w:color="auto"/>
            </w:tcBorders>
            <w:noWrap/>
            <w:vAlign w:val="center"/>
            <w:hideMark/>
          </w:tcPr>
          <w:p w14:paraId="7946907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MARIA AUXILIADORA</w:t>
            </w:r>
          </w:p>
        </w:tc>
      </w:tr>
      <w:tr w:rsidR="003610F2" w:rsidRPr="00360EE7" w14:paraId="7D751777"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698975C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59787D6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ANTONIO DE PUTINA</w:t>
            </w:r>
          </w:p>
        </w:tc>
        <w:tc>
          <w:tcPr>
            <w:tcW w:w="3471" w:type="dxa"/>
            <w:tcBorders>
              <w:top w:val="nil"/>
              <w:left w:val="nil"/>
              <w:bottom w:val="single" w:sz="4" w:space="0" w:color="auto"/>
              <w:right w:val="single" w:sz="4" w:space="0" w:color="auto"/>
            </w:tcBorders>
            <w:noWrap/>
            <w:vAlign w:val="center"/>
            <w:hideMark/>
          </w:tcPr>
          <w:p w14:paraId="7E6ED883"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QUILCAPUNCU</w:t>
            </w:r>
          </w:p>
        </w:tc>
      </w:tr>
      <w:tr w:rsidR="003610F2" w:rsidRPr="00360EE7" w14:paraId="71FB5FE1"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1012366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SAN MARTIN</w:t>
            </w:r>
          </w:p>
        </w:tc>
        <w:tc>
          <w:tcPr>
            <w:tcW w:w="2126" w:type="dxa"/>
            <w:tcBorders>
              <w:top w:val="nil"/>
              <w:left w:val="nil"/>
              <w:bottom w:val="single" w:sz="4" w:space="0" w:color="auto"/>
              <w:right w:val="single" w:sz="4" w:space="0" w:color="auto"/>
            </w:tcBorders>
            <w:noWrap/>
            <w:vAlign w:val="center"/>
            <w:hideMark/>
          </w:tcPr>
          <w:p w14:paraId="25BED9B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MOYOBAMBA</w:t>
            </w:r>
          </w:p>
        </w:tc>
        <w:tc>
          <w:tcPr>
            <w:tcW w:w="3471" w:type="dxa"/>
            <w:tcBorders>
              <w:top w:val="nil"/>
              <w:left w:val="nil"/>
              <w:bottom w:val="single" w:sz="4" w:space="0" w:color="auto"/>
              <w:right w:val="single" w:sz="4" w:space="0" w:color="auto"/>
            </w:tcBorders>
            <w:noWrap/>
            <w:vAlign w:val="center"/>
            <w:hideMark/>
          </w:tcPr>
          <w:p w14:paraId="25B37E27" w14:textId="77777777" w:rsidR="003610F2" w:rsidRPr="00360EE7" w:rsidRDefault="003610F2" w:rsidP="00C54853">
            <w:pPr>
              <w:spacing w:after="0" w:line="240" w:lineRule="auto"/>
              <w:jc w:val="center"/>
              <w:rPr>
                <w:rFonts w:ascii="Times New Roman" w:hAnsi="Times New Roman" w:cs="Times New Roman"/>
                <w:color w:val="000000"/>
                <w:sz w:val="20"/>
                <w:szCs w:val="20"/>
                <w:lang w:eastAsia="es-PE"/>
              </w:rPr>
            </w:pPr>
            <w:r w:rsidRPr="00360EE7">
              <w:rPr>
                <w:rFonts w:ascii="Times New Roman" w:hAnsi="Times New Roman" w:cs="Times New Roman"/>
                <w:color w:val="000000"/>
                <w:sz w:val="20"/>
                <w:szCs w:val="20"/>
                <w:lang w:eastAsia="es-PE"/>
              </w:rPr>
              <w:t>IGNACIA VELASQUEZ</w:t>
            </w:r>
          </w:p>
        </w:tc>
      </w:tr>
      <w:tr w:rsidR="003610F2" w:rsidRPr="00360EE7" w14:paraId="36DB3184"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539A200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TACNA</w:t>
            </w:r>
          </w:p>
        </w:tc>
        <w:tc>
          <w:tcPr>
            <w:tcW w:w="2126" w:type="dxa"/>
            <w:tcBorders>
              <w:top w:val="nil"/>
              <w:left w:val="nil"/>
              <w:bottom w:val="single" w:sz="4" w:space="0" w:color="auto"/>
              <w:right w:val="single" w:sz="4" w:space="0" w:color="auto"/>
            </w:tcBorders>
            <w:noWrap/>
            <w:vAlign w:val="center"/>
            <w:hideMark/>
          </w:tcPr>
          <w:p w14:paraId="5ACC0FA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TACNA</w:t>
            </w:r>
          </w:p>
        </w:tc>
        <w:tc>
          <w:tcPr>
            <w:tcW w:w="3471" w:type="dxa"/>
            <w:tcBorders>
              <w:top w:val="nil"/>
              <w:left w:val="nil"/>
              <w:bottom w:val="single" w:sz="4" w:space="0" w:color="auto"/>
              <w:right w:val="single" w:sz="4" w:space="0" w:color="auto"/>
            </w:tcBorders>
            <w:noWrap/>
            <w:vAlign w:val="center"/>
            <w:hideMark/>
          </w:tcPr>
          <w:p w14:paraId="61814259"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MODESTO BASADRE</w:t>
            </w:r>
          </w:p>
        </w:tc>
      </w:tr>
      <w:tr w:rsidR="003610F2" w:rsidRPr="00360EE7" w14:paraId="1C4BE2C9"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12075EFC"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TUMBES</w:t>
            </w:r>
          </w:p>
        </w:tc>
        <w:tc>
          <w:tcPr>
            <w:tcW w:w="2126" w:type="dxa"/>
            <w:tcBorders>
              <w:top w:val="nil"/>
              <w:left w:val="nil"/>
              <w:bottom w:val="single" w:sz="4" w:space="0" w:color="auto"/>
              <w:right w:val="single" w:sz="4" w:space="0" w:color="auto"/>
            </w:tcBorders>
            <w:noWrap/>
            <w:vAlign w:val="center"/>
            <w:hideMark/>
          </w:tcPr>
          <w:p w14:paraId="3FD3AEB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ZARUMILLA</w:t>
            </w:r>
          </w:p>
        </w:tc>
        <w:tc>
          <w:tcPr>
            <w:tcW w:w="3471" w:type="dxa"/>
            <w:tcBorders>
              <w:top w:val="nil"/>
              <w:left w:val="nil"/>
              <w:bottom w:val="single" w:sz="4" w:space="0" w:color="auto"/>
              <w:right w:val="single" w:sz="4" w:space="0" w:color="auto"/>
            </w:tcBorders>
            <w:noWrap/>
            <w:vAlign w:val="center"/>
            <w:hideMark/>
          </w:tcPr>
          <w:p w14:paraId="36E22255"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GRAL.DIV.EP JUAN VELASCO ALVARADO</w:t>
            </w:r>
          </w:p>
        </w:tc>
      </w:tr>
      <w:tr w:rsidR="003610F2" w:rsidRPr="00360EE7" w14:paraId="2A516249"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2647EC9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 PROVINCIAS</w:t>
            </w:r>
          </w:p>
        </w:tc>
        <w:tc>
          <w:tcPr>
            <w:tcW w:w="2126" w:type="dxa"/>
            <w:tcBorders>
              <w:top w:val="nil"/>
              <w:left w:val="nil"/>
              <w:bottom w:val="single" w:sz="4" w:space="0" w:color="auto"/>
              <w:right w:val="single" w:sz="4" w:space="0" w:color="auto"/>
            </w:tcBorders>
            <w:noWrap/>
            <w:vAlign w:val="center"/>
            <w:hideMark/>
          </w:tcPr>
          <w:p w14:paraId="304B75A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HUACHO</w:t>
            </w:r>
          </w:p>
        </w:tc>
        <w:tc>
          <w:tcPr>
            <w:tcW w:w="3471" w:type="dxa"/>
            <w:tcBorders>
              <w:top w:val="nil"/>
              <w:left w:val="nil"/>
              <w:bottom w:val="single" w:sz="4" w:space="0" w:color="auto"/>
              <w:right w:val="single" w:sz="4" w:space="0" w:color="auto"/>
            </w:tcBorders>
            <w:noWrap/>
            <w:vAlign w:val="center"/>
            <w:hideMark/>
          </w:tcPr>
          <w:p w14:paraId="59EE697A"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FRAY MELCHOR APONTE</w:t>
            </w:r>
          </w:p>
        </w:tc>
      </w:tr>
      <w:tr w:rsidR="003610F2" w:rsidRPr="00360EE7" w14:paraId="116171C0"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0F3452C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65576D7C"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HUANCANE</w:t>
            </w:r>
          </w:p>
        </w:tc>
        <w:tc>
          <w:tcPr>
            <w:tcW w:w="3471" w:type="dxa"/>
            <w:tcBorders>
              <w:top w:val="nil"/>
              <w:left w:val="nil"/>
              <w:bottom w:val="single" w:sz="4" w:space="0" w:color="auto"/>
              <w:right w:val="single" w:sz="4" w:space="0" w:color="auto"/>
            </w:tcBorders>
            <w:noWrap/>
            <w:vAlign w:val="center"/>
            <w:hideMark/>
          </w:tcPr>
          <w:p w14:paraId="661010C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CESAR VALLEJO</w:t>
            </w:r>
          </w:p>
        </w:tc>
      </w:tr>
      <w:tr w:rsidR="003610F2" w:rsidRPr="00360EE7" w14:paraId="46D11006"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62558E17"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0739032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HUANCANE</w:t>
            </w:r>
          </w:p>
        </w:tc>
        <w:tc>
          <w:tcPr>
            <w:tcW w:w="3471" w:type="dxa"/>
            <w:tcBorders>
              <w:top w:val="nil"/>
              <w:left w:val="nil"/>
              <w:bottom w:val="single" w:sz="4" w:space="0" w:color="auto"/>
              <w:right w:val="single" w:sz="4" w:space="0" w:color="auto"/>
            </w:tcBorders>
            <w:noWrap/>
            <w:vAlign w:val="center"/>
            <w:hideMark/>
          </w:tcPr>
          <w:p w14:paraId="313B30EF"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VARONES</w:t>
            </w:r>
          </w:p>
        </w:tc>
      </w:tr>
      <w:tr w:rsidR="003610F2" w:rsidRPr="00360EE7" w14:paraId="7FCE0316"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5D608FC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PUNO</w:t>
            </w:r>
          </w:p>
        </w:tc>
        <w:tc>
          <w:tcPr>
            <w:tcW w:w="2126" w:type="dxa"/>
            <w:tcBorders>
              <w:top w:val="nil"/>
              <w:left w:val="nil"/>
              <w:bottom w:val="single" w:sz="4" w:space="0" w:color="auto"/>
              <w:right w:val="single" w:sz="4" w:space="0" w:color="auto"/>
            </w:tcBorders>
            <w:noWrap/>
            <w:vAlign w:val="center"/>
            <w:hideMark/>
          </w:tcPr>
          <w:p w14:paraId="5C7941E0"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YUNGUYO</w:t>
            </w:r>
          </w:p>
        </w:tc>
        <w:tc>
          <w:tcPr>
            <w:tcW w:w="3471" w:type="dxa"/>
            <w:tcBorders>
              <w:top w:val="nil"/>
              <w:left w:val="nil"/>
              <w:bottom w:val="single" w:sz="4" w:space="0" w:color="auto"/>
              <w:right w:val="single" w:sz="4" w:space="0" w:color="auto"/>
            </w:tcBorders>
            <w:noWrap/>
            <w:vAlign w:val="center"/>
            <w:hideMark/>
          </w:tcPr>
          <w:p w14:paraId="32E11421"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MICAELA BASTIDAS</w:t>
            </w:r>
          </w:p>
        </w:tc>
      </w:tr>
      <w:tr w:rsidR="003610F2" w:rsidRPr="00360EE7" w14:paraId="3D9E820C"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1D595FAD"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CUSCO</w:t>
            </w:r>
          </w:p>
        </w:tc>
        <w:tc>
          <w:tcPr>
            <w:tcW w:w="2126" w:type="dxa"/>
            <w:tcBorders>
              <w:top w:val="nil"/>
              <w:left w:val="nil"/>
              <w:bottom w:val="single" w:sz="4" w:space="0" w:color="auto"/>
              <w:right w:val="single" w:sz="4" w:space="0" w:color="auto"/>
            </w:tcBorders>
            <w:vAlign w:val="center"/>
            <w:hideMark/>
          </w:tcPr>
          <w:p w14:paraId="08B82CE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URUBAMBA</w:t>
            </w:r>
          </w:p>
        </w:tc>
        <w:tc>
          <w:tcPr>
            <w:tcW w:w="3471" w:type="dxa"/>
            <w:tcBorders>
              <w:top w:val="nil"/>
              <w:left w:val="nil"/>
              <w:bottom w:val="single" w:sz="4" w:space="0" w:color="auto"/>
              <w:right w:val="single" w:sz="4" w:space="0" w:color="auto"/>
            </w:tcBorders>
            <w:noWrap/>
            <w:vAlign w:val="center"/>
            <w:hideMark/>
          </w:tcPr>
          <w:p w14:paraId="1C9FE846"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AGROPECUARIO</w:t>
            </w:r>
          </w:p>
        </w:tc>
      </w:tr>
      <w:tr w:rsidR="003610F2" w:rsidRPr="00360EE7" w14:paraId="2B00FF20"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04EFDE2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JUNIN</w:t>
            </w:r>
          </w:p>
        </w:tc>
        <w:tc>
          <w:tcPr>
            <w:tcW w:w="2126" w:type="dxa"/>
            <w:tcBorders>
              <w:top w:val="nil"/>
              <w:left w:val="nil"/>
              <w:bottom w:val="single" w:sz="4" w:space="0" w:color="auto"/>
              <w:right w:val="single" w:sz="4" w:space="0" w:color="auto"/>
            </w:tcBorders>
            <w:vAlign w:val="center"/>
            <w:hideMark/>
          </w:tcPr>
          <w:p w14:paraId="012B39B2"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CHUPACA</w:t>
            </w:r>
          </w:p>
        </w:tc>
        <w:tc>
          <w:tcPr>
            <w:tcW w:w="3471" w:type="dxa"/>
            <w:tcBorders>
              <w:top w:val="nil"/>
              <w:left w:val="nil"/>
              <w:bottom w:val="single" w:sz="4" w:space="0" w:color="auto"/>
              <w:right w:val="single" w:sz="4" w:space="0" w:color="auto"/>
            </w:tcBorders>
            <w:noWrap/>
            <w:vAlign w:val="center"/>
            <w:hideMark/>
          </w:tcPr>
          <w:p w14:paraId="725110DE"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HEROES DE LA BREÑA</w:t>
            </w:r>
          </w:p>
        </w:tc>
      </w:tr>
      <w:tr w:rsidR="003610F2" w:rsidRPr="00360EE7" w14:paraId="20DAA119" w14:textId="77777777" w:rsidTr="00C54853">
        <w:trPr>
          <w:trHeight w:val="244"/>
          <w:jc w:val="right"/>
        </w:trPr>
        <w:tc>
          <w:tcPr>
            <w:tcW w:w="2126" w:type="dxa"/>
            <w:tcBorders>
              <w:top w:val="nil"/>
              <w:left w:val="single" w:sz="4" w:space="0" w:color="auto"/>
              <w:bottom w:val="single" w:sz="4" w:space="0" w:color="auto"/>
              <w:right w:val="single" w:sz="4" w:space="0" w:color="auto"/>
            </w:tcBorders>
            <w:noWrap/>
            <w:vAlign w:val="center"/>
            <w:hideMark/>
          </w:tcPr>
          <w:p w14:paraId="604831FC"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LIMA</w:t>
            </w:r>
          </w:p>
        </w:tc>
        <w:tc>
          <w:tcPr>
            <w:tcW w:w="2126" w:type="dxa"/>
            <w:tcBorders>
              <w:top w:val="nil"/>
              <w:left w:val="nil"/>
              <w:bottom w:val="single" w:sz="4" w:space="0" w:color="auto"/>
              <w:right w:val="single" w:sz="4" w:space="0" w:color="auto"/>
            </w:tcBorders>
            <w:vAlign w:val="center"/>
            <w:hideMark/>
          </w:tcPr>
          <w:p w14:paraId="4CB275B3"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EL AGUSTINO</w:t>
            </w:r>
          </w:p>
        </w:tc>
        <w:tc>
          <w:tcPr>
            <w:tcW w:w="3471" w:type="dxa"/>
            <w:tcBorders>
              <w:top w:val="nil"/>
              <w:left w:val="nil"/>
              <w:bottom w:val="single" w:sz="4" w:space="0" w:color="auto"/>
              <w:right w:val="single" w:sz="4" w:space="0" w:color="auto"/>
            </w:tcBorders>
            <w:noWrap/>
            <w:vAlign w:val="center"/>
            <w:hideMark/>
          </w:tcPr>
          <w:p w14:paraId="755A361B" w14:textId="77777777" w:rsidR="003610F2" w:rsidRPr="00360EE7" w:rsidRDefault="003610F2" w:rsidP="00C54853">
            <w:pPr>
              <w:spacing w:after="0" w:line="240" w:lineRule="auto"/>
              <w:jc w:val="center"/>
              <w:rPr>
                <w:rFonts w:ascii="Times New Roman" w:hAnsi="Times New Roman" w:cs="Times New Roman"/>
                <w:sz w:val="20"/>
                <w:szCs w:val="20"/>
                <w:lang w:eastAsia="es-PE"/>
              </w:rPr>
            </w:pPr>
            <w:r w:rsidRPr="00360EE7">
              <w:rPr>
                <w:rFonts w:ascii="Times New Roman" w:hAnsi="Times New Roman" w:cs="Times New Roman"/>
                <w:sz w:val="20"/>
                <w:szCs w:val="20"/>
                <w:lang w:eastAsia="es-PE"/>
              </w:rPr>
              <w:t>JOSE CARLOS MARIÁTEGUI</w:t>
            </w:r>
          </w:p>
        </w:tc>
      </w:tr>
    </w:tbl>
    <w:p w14:paraId="7E62F626" w14:textId="1DEB96FC" w:rsidR="003610F2" w:rsidRPr="00360EE7" w:rsidRDefault="009218AC" w:rsidP="009218AC">
      <w:pPr>
        <w:rPr>
          <w:rFonts w:ascii="Times New Roman" w:hAnsi="Times New Roman" w:cs="Times New Roman"/>
          <w:i/>
          <w:sz w:val="16"/>
          <w:szCs w:val="16"/>
        </w:rPr>
      </w:pPr>
      <w:r>
        <w:rPr>
          <w:rFonts w:ascii="Times New Roman" w:hAnsi="Times New Roman" w:cs="Times New Roman"/>
        </w:rPr>
        <w:t xml:space="preserve">             </w:t>
      </w:r>
      <w:r w:rsidR="003610F2" w:rsidRPr="00360EE7">
        <w:rPr>
          <w:rFonts w:ascii="Times New Roman" w:hAnsi="Times New Roman" w:cs="Times New Roman"/>
          <w:i/>
          <w:sz w:val="16"/>
          <w:szCs w:val="16"/>
        </w:rPr>
        <w:t xml:space="preserve">Fuente: </w:t>
      </w:r>
      <w:r w:rsidRPr="009218AC">
        <w:rPr>
          <w:rFonts w:ascii="Times New Roman" w:hAnsi="Times New Roman" w:cs="Times New Roman"/>
          <w:sz w:val="16"/>
          <w:szCs w:val="16"/>
        </w:rPr>
        <w:t>reporte</w:t>
      </w:r>
      <w:r>
        <w:rPr>
          <w:rFonts w:ascii="Times New Roman" w:hAnsi="Times New Roman" w:cs="Times New Roman"/>
          <w:sz w:val="16"/>
          <w:szCs w:val="16"/>
        </w:rPr>
        <w:t xml:space="preserve"> de monitoreo de la aplicación de instrumentos</w:t>
      </w:r>
    </w:p>
    <w:p w14:paraId="34ABCD89" w14:textId="77777777" w:rsidR="000025C4" w:rsidRPr="00360EE7" w:rsidRDefault="000025C4" w:rsidP="008F31F4">
      <w:pPr>
        <w:spacing w:after="0" w:line="360" w:lineRule="auto"/>
        <w:jc w:val="both"/>
        <w:rPr>
          <w:rFonts w:ascii="Times New Roman" w:hAnsi="Times New Roman" w:cs="Times New Roman"/>
          <w:bCs/>
          <w:lang w:val="es-ES_tradnl"/>
        </w:rPr>
      </w:pPr>
    </w:p>
    <w:p w14:paraId="3EDB2DBB" w14:textId="69B7607F" w:rsidR="00791596" w:rsidRPr="009218AC" w:rsidRDefault="00C228F4" w:rsidP="00DF201C">
      <w:pPr>
        <w:pStyle w:val="Ttulo1"/>
        <w:rPr>
          <w:rFonts w:ascii="Times New Roman" w:hAnsi="Times New Roman" w:cs="Times New Roman"/>
          <w:b/>
          <w:color w:val="C00000"/>
        </w:rPr>
      </w:pPr>
      <w:bookmarkStart w:id="42" w:name="_Toc511231639"/>
      <w:r w:rsidRPr="009218AC">
        <w:rPr>
          <w:rFonts w:ascii="Times New Roman" w:hAnsi="Times New Roman" w:cs="Times New Roman"/>
          <w:b/>
          <w:color w:val="C00000"/>
        </w:rPr>
        <w:t>LIMITACIONES DE LA EVALUACIÓN</w:t>
      </w:r>
      <w:bookmarkEnd w:id="42"/>
    </w:p>
    <w:p w14:paraId="21E8F631" w14:textId="77777777" w:rsidR="0027723C" w:rsidRPr="00360EE7" w:rsidRDefault="0027723C" w:rsidP="0027723C">
      <w:pPr>
        <w:pStyle w:val="Prrafodelista"/>
        <w:spacing w:after="0" w:line="360" w:lineRule="auto"/>
        <w:ind w:left="1854"/>
        <w:jc w:val="both"/>
        <w:rPr>
          <w:rFonts w:ascii="Times New Roman" w:hAnsi="Times New Roman" w:cs="Times New Roman"/>
          <w:bCs/>
          <w:sz w:val="24"/>
          <w:szCs w:val="24"/>
          <w:lang w:val="es-ES_tradnl"/>
        </w:rPr>
      </w:pPr>
    </w:p>
    <w:p w14:paraId="22046182" w14:textId="28A69FB6" w:rsidR="002E0135" w:rsidRPr="00360EE7" w:rsidRDefault="002E0135" w:rsidP="002E013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El estudio considera com</w:t>
      </w:r>
      <w:r w:rsidR="00335C84">
        <w:rPr>
          <w:rFonts w:ascii="Times New Roman" w:hAnsi="Times New Roman" w:cs="Times New Roman"/>
          <w:sz w:val="24"/>
          <w:szCs w:val="24"/>
        </w:rPr>
        <w:t xml:space="preserve">o limitaciones de la evaluación final de la </w:t>
      </w:r>
      <w:r w:rsidRPr="00360EE7">
        <w:rPr>
          <w:rFonts w:ascii="Times New Roman" w:hAnsi="Times New Roman" w:cs="Times New Roman"/>
          <w:sz w:val="24"/>
          <w:szCs w:val="24"/>
        </w:rPr>
        <w:t>intervención, lo siguiente:</w:t>
      </w:r>
    </w:p>
    <w:p w14:paraId="0D6EC1EB" w14:textId="311A7689" w:rsidR="002E0135" w:rsidRPr="00360EE7" w:rsidRDefault="002E0135"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1° Para el trabajo de revisión documental, se ha encontrado muy poca información sobre estudios de trata de personas con fines de explotación sexual en niños, niñas y adolescentes.</w:t>
      </w:r>
    </w:p>
    <w:p w14:paraId="6D121050" w14:textId="08919D6B" w:rsidR="002E0135" w:rsidRPr="00360EE7" w:rsidRDefault="002E0135"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2° La huelga de docentes realizada en el presente año, ha sobrecargado el trabajo de los docentes en los últimos meses del año, por las clases de recuperación que debían cumplir. Principalmente en aquellas provincias donde duró </w:t>
      </w:r>
      <w:r w:rsidR="00D30004" w:rsidRPr="00360EE7">
        <w:rPr>
          <w:rFonts w:ascii="Times New Roman" w:hAnsi="Times New Roman" w:cs="Times New Roman"/>
          <w:sz w:val="24"/>
          <w:szCs w:val="24"/>
        </w:rPr>
        <w:t xml:space="preserve">más </w:t>
      </w:r>
      <w:r w:rsidRPr="00360EE7">
        <w:rPr>
          <w:rFonts w:ascii="Times New Roman" w:hAnsi="Times New Roman" w:cs="Times New Roman"/>
          <w:sz w:val="24"/>
          <w:szCs w:val="24"/>
        </w:rPr>
        <w:t>la</w:t>
      </w:r>
      <w:r w:rsidR="00C2520C">
        <w:rPr>
          <w:rFonts w:ascii="Times New Roman" w:hAnsi="Times New Roman" w:cs="Times New Roman"/>
          <w:sz w:val="24"/>
          <w:szCs w:val="24"/>
        </w:rPr>
        <w:t xml:space="preserve"> huelga.</w:t>
      </w:r>
    </w:p>
    <w:p w14:paraId="6908B2E3" w14:textId="09502F36" w:rsidR="002E0135" w:rsidRPr="00360EE7" w:rsidRDefault="00D30004"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3° La sobre</w:t>
      </w:r>
      <w:r w:rsidR="002E0135" w:rsidRPr="00360EE7">
        <w:rPr>
          <w:rFonts w:ascii="Times New Roman" w:hAnsi="Times New Roman" w:cs="Times New Roman"/>
          <w:sz w:val="24"/>
          <w:szCs w:val="24"/>
        </w:rPr>
        <w:t xml:space="preserve">carga de evaluaciones de otras instituciones que también aplican proyectos en las </w:t>
      </w:r>
      <w:r w:rsidRPr="00360EE7">
        <w:rPr>
          <w:rFonts w:ascii="Times New Roman" w:hAnsi="Times New Roman" w:cs="Times New Roman"/>
          <w:sz w:val="24"/>
          <w:szCs w:val="24"/>
        </w:rPr>
        <w:t>I</w:t>
      </w:r>
      <w:r w:rsidR="00335C84">
        <w:rPr>
          <w:rFonts w:ascii="Times New Roman" w:hAnsi="Times New Roman" w:cs="Times New Roman"/>
          <w:sz w:val="24"/>
          <w:szCs w:val="24"/>
        </w:rPr>
        <w:t>I.E</w:t>
      </w:r>
      <w:r w:rsidRPr="00360EE7">
        <w:rPr>
          <w:rFonts w:ascii="Times New Roman" w:hAnsi="Times New Roman" w:cs="Times New Roman"/>
          <w:sz w:val="24"/>
          <w:szCs w:val="24"/>
        </w:rPr>
        <w:t>E</w:t>
      </w:r>
      <w:r w:rsidR="002E0135" w:rsidRPr="00360EE7">
        <w:rPr>
          <w:rFonts w:ascii="Times New Roman" w:hAnsi="Times New Roman" w:cs="Times New Roman"/>
          <w:sz w:val="24"/>
          <w:szCs w:val="24"/>
        </w:rPr>
        <w:t xml:space="preserve"> y el mismo Ministerio de Educación, esperan el mes de diciembre para hacer sus evaluaciones, por lo que los directores y maestros en algunos casos se muestran tensos y poco colaborativos.</w:t>
      </w:r>
    </w:p>
    <w:p w14:paraId="0DC3A8FA" w14:textId="21D2EC96" w:rsidR="002E0135" w:rsidRPr="00360EE7" w:rsidRDefault="00D30004"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4° Las n</w:t>
      </w:r>
      <w:r w:rsidR="002E0135" w:rsidRPr="00360EE7">
        <w:rPr>
          <w:rFonts w:ascii="Times New Roman" w:hAnsi="Times New Roman" w:cs="Times New Roman"/>
          <w:sz w:val="24"/>
          <w:szCs w:val="24"/>
        </w:rPr>
        <w:t>óminas de matrícula que no se encuentran actualizadas o se envían con omisiones de datos, representó una limitación para poder elaborar la relación de estudiantes a quienes se les aplicaría las encuestas.</w:t>
      </w:r>
    </w:p>
    <w:p w14:paraId="263631A0" w14:textId="21B332E7" w:rsidR="002E0135" w:rsidRPr="00360EE7" w:rsidRDefault="002E0135"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5° En algunas UGEL no se </w:t>
      </w:r>
      <w:r w:rsidR="00DE4BD5">
        <w:rPr>
          <w:rFonts w:ascii="Times New Roman" w:hAnsi="Times New Roman" w:cs="Times New Roman"/>
          <w:sz w:val="24"/>
          <w:szCs w:val="24"/>
        </w:rPr>
        <w:t xml:space="preserve">emitió </w:t>
      </w:r>
      <w:r w:rsidRPr="00360EE7">
        <w:rPr>
          <w:rFonts w:ascii="Times New Roman" w:hAnsi="Times New Roman" w:cs="Times New Roman"/>
          <w:sz w:val="24"/>
          <w:szCs w:val="24"/>
        </w:rPr>
        <w:t>oportunamente la Directiva para respaldar las acciones propias de la intervención, sobre todo para la convocatoria para los talleres formativos de los docentes, aduciéndose que el convenio entre el M</w:t>
      </w:r>
      <w:r w:rsidR="00D30004" w:rsidRPr="00360EE7">
        <w:rPr>
          <w:rFonts w:ascii="Times New Roman" w:hAnsi="Times New Roman" w:cs="Times New Roman"/>
          <w:sz w:val="24"/>
          <w:szCs w:val="24"/>
        </w:rPr>
        <w:t>I</w:t>
      </w:r>
      <w:r w:rsidRPr="00360EE7">
        <w:rPr>
          <w:rFonts w:ascii="Times New Roman" w:hAnsi="Times New Roman" w:cs="Times New Roman"/>
          <w:sz w:val="24"/>
          <w:szCs w:val="24"/>
        </w:rPr>
        <w:t>MP y el MINEDU aún no se había firmado, por lo que no tenían el sustento legal para emitir la respectiva Directiva UGEL.</w:t>
      </w:r>
    </w:p>
    <w:p w14:paraId="081A8073" w14:textId="133908FC" w:rsidR="002E0135" w:rsidRPr="00360EE7" w:rsidRDefault="002E0135"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6° Informes incompletos de los promotores CEM, los cuales no contaban con los anexos correspondientes. Esto ha ocasionado </w:t>
      </w:r>
      <w:r w:rsidR="00335C84">
        <w:rPr>
          <w:rFonts w:ascii="Times New Roman" w:hAnsi="Times New Roman" w:cs="Times New Roman"/>
          <w:sz w:val="24"/>
          <w:szCs w:val="24"/>
        </w:rPr>
        <w:t>dificultad para la sistematización de</w:t>
      </w:r>
      <w:r w:rsidRPr="00360EE7">
        <w:rPr>
          <w:rFonts w:ascii="Times New Roman" w:hAnsi="Times New Roman" w:cs="Times New Roman"/>
          <w:sz w:val="24"/>
          <w:szCs w:val="24"/>
        </w:rPr>
        <w:t xml:space="preserve"> la información detallada de los </w:t>
      </w:r>
      <w:r w:rsidR="00335C84">
        <w:rPr>
          <w:rFonts w:ascii="Times New Roman" w:hAnsi="Times New Roman" w:cs="Times New Roman"/>
          <w:sz w:val="24"/>
          <w:szCs w:val="24"/>
        </w:rPr>
        <w:t>IIEE</w:t>
      </w:r>
      <w:r w:rsidRPr="00360EE7">
        <w:rPr>
          <w:rFonts w:ascii="Times New Roman" w:hAnsi="Times New Roman" w:cs="Times New Roman"/>
          <w:sz w:val="24"/>
          <w:szCs w:val="24"/>
        </w:rPr>
        <w:t xml:space="preserve"> participantes de la intervención. </w:t>
      </w:r>
    </w:p>
    <w:p w14:paraId="7BBE6D87" w14:textId="5B88865A" w:rsidR="002E0135" w:rsidRPr="00360EE7" w:rsidRDefault="002E0135" w:rsidP="00032F5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7° Los datos de los informes finales</w:t>
      </w:r>
      <w:r w:rsidR="009A381A">
        <w:rPr>
          <w:rFonts w:ascii="Times New Roman" w:hAnsi="Times New Roman" w:cs="Times New Roman"/>
          <w:sz w:val="24"/>
          <w:szCs w:val="24"/>
        </w:rPr>
        <w:t xml:space="preserve"> de los promotores CEM en varias</w:t>
      </w:r>
      <w:r w:rsidRPr="00360EE7">
        <w:rPr>
          <w:rFonts w:ascii="Times New Roman" w:hAnsi="Times New Roman" w:cs="Times New Roman"/>
          <w:sz w:val="24"/>
          <w:szCs w:val="24"/>
        </w:rPr>
        <w:t xml:space="preserve"> ocasiones no coincidían con los datos de los anexos entregados, teniendo en cuenta que cada informe debería contener 36 anexos. </w:t>
      </w:r>
    </w:p>
    <w:p w14:paraId="44AB5828" w14:textId="77777777" w:rsidR="001E0D34" w:rsidRPr="00360EE7" w:rsidRDefault="001E0D34" w:rsidP="00032F57">
      <w:pPr>
        <w:pStyle w:val="Prrafodelista"/>
        <w:spacing w:after="0" w:line="360" w:lineRule="auto"/>
        <w:ind w:left="1854"/>
        <w:jc w:val="both"/>
        <w:rPr>
          <w:rFonts w:ascii="Times New Roman" w:hAnsi="Times New Roman" w:cs="Times New Roman"/>
          <w:bCs/>
          <w:lang w:val="es-ES_tradnl"/>
        </w:rPr>
      </w:pPr>
    </w:p>
    <w:p w14:paraId="0AFD1B14" w14:textId="77777777" w:rsidR="00D30004" w:rsidRPr="00360EE7" w:rsidRDefault="00D30004" w:rsidP="00413D4B">
      <w:pPr>
        <w:pStyle w:val="Prrafodelista"/>
        <w:spacing w:after="0" w:line="360" w:lineRule="auto"/>
        <w:ind w:left="1854"/>
        <w:jc w:val="both"/>
        <w:rPr>
          <w:rFonts w:ascii="Times New Roman" w:hAnsi="Times New Roman" w:cs="Times New Roman"/>
          <w:bCs/>
          <w:lang w:val="es-ES_tradnl"/>
        </w:rPr>
      </w:pPr>
    </w:p>
    <w:p w14:paraId="2B048BC9" w14:textId="77777777" w:rsidR="00D30004" w:rsidRPr="00360EE7" w:rsidRDefault="00D30004" w:rsidP="00413D4B">
      <w:pPr>
        <w:pStyle w:val="Prrafodelista"/>
        <w:spacing w:after="0" w:line="360" w:lineRule="auto"/>
        <w:ind w:left="1854"/>
        <w:jc w:val="both"/>
        <w:rPr>
          <w:rFonts w:ascii="Times New Roman" w:hAnsi="Times New Roman" w:cs="Times New Roman"/>
          <w:bCs/>
          <w:lang w:val="es-ES_tradnl"/>
        </w:rPr>
      </w:pPr>
    </w:p>
    <w:p w14:paraId="79763686" w14:textId="665AF9B7" w:rsidR="00791596" w:rsidRPr="00E04387" w:rsidRDefault="0069745E" w:rsidP="00DF201C">
      <w:pPr>
        <w:pStyle w:val="Ttulo1"/>
        <w:rPr>
          <w:rFonts w:ascii="Times New Roman" w:hAnsi="Times New Roman" w:cs="Times New Roman"/>
          <w:b/>
          <w:color w:val="C00000"/>
        </w:rPr>
      </w:pPr>
      <w:bookmarkStart w:id="43" w:name="_Toc511231640"/>
      <w:r w:rsidRPr="00E04387">
        <w:rPr>
          <w:rFonts w:ascii="Times New Roman" w:hAnsi="Times New Roman" w:cs="Times New Roman"/>
          <w:b/>
          <w:color w:val="C00000"/>
        </w:rPr>
        <w:t>PARTICIPACIÓN DE LAS PARTES INTERESADAS</w:t>
      </w:r>
      <w:bookmarkEnd w:id="43"/>
    </w:p>
    <w:p w14:paraId="417A19AF" w14:textId="77777777" w:rsidR="0027723C" w:rsidRPr="00360EE7" w:rsidRDefault="0027723C" w:rsidP="0027723C">
      <w:pPr>
        <w:pStyle w:val="Prrafodelista"/>
        <w:spacing w:after="0" w:line="360" w:lineRule="auto"/>
        <w:ind w:left="1854"/>
        <w:jc w:val="both"/>
        <w:rPr>
          <w:rFonts w:ascii="Times New Roman" w:hAnsi="Times New Roman" w:cs="Times New Roman"/>
          <w:bCs/>
          <w:sz w:val="24"/>
          <w:lang w:val="es-ES_tradnl"/>
        </w:rPr>
      </w:pPr>
    </w:p>
    <w:p w14:paraId="442C2F7B" w14:textId="77F63E1D" w:rsidR="00D30004" w:rsidRPr="00360EE7" w:rsidRDefault="005D5308" w:rsidP="00032F57">
      <w:pPr>
        <w:spacing w:after="0" w:line="360" w:lineRule="auto"/>
        <w:jc w:val="both"/>
        <w:rPr>
          <w:rFonts w:ascii="Times New Roman" w:hAnsi="Times New Roman" w:cs="Times New Roman"/>
          <w:sz w:val="24"/>
        </w:rPr>
      </w:pPr>
      <w:r w:rsidRPr="00360EE7">
        <w:rPr>
          <w:rFonts w:ascii="Times New Roman" w:hAnsi="Times New Roman" w:cs="Times New Roman"/>
          <w:sz w:val="24"/>
        </w:rPr>
        <w:t xml:space="preserve">Durante la intervención se ha involucrado a diversos actores que han tenido en menor o mayor medida interés y participación en </w:t>
      </w:r>
      <w:r w:rsidR="00BB0C3E">
        <w:rPr>
          <w:rFonts w:ascii="Times New Roman" w:hAnsi="Times New Roman" w:cs="Times New Roman"/>
          <w:sz w:val="24"/>
        </w:rPr>
        <w:t>la intervención</w:t>
      </w:r>
      <w:r w:rsidRPr="00360EE7">
        <w:rPr>
          <w:rFonts w:ascii="Times New Roman" w:hAnsi="Times New Roman" w:cs="Times New Roman"/>
          <w:sz w:val="24"/>
        </w:rPr>
        <w:t xml:space="preserve">. Entre las partes </w:t>
      </w:r>
      <w:r w:rsidR="00BB0C3E">
        <w:rPr>
          <w:rFonts w:ascii="Times New Roman" w:hAnsi="Times New Roman" w:cs="Times New Roman"/>
          <w:sz w:val="24"/>
        </w:rPr>
        <w:t xml:space="preserve">interesadas </w:t>
      </w:r>
      <w:r w:rsidRPr="00360EE7">
        <w:rPr>
          <w:rFonts w:ascii="Times New Roman" w:hAnsi="Times New Roman" w:cs="Times New Roman"/>
          <w:sz w:val="24"/>
        </w:rPr>
        <w:t xml:space="preserve">que han intervenido se encuentran los estudiantes, las familias, los docentes, coordinador TOE, directivos de instituciones educativas, autoridades de Dirección Regional de Educación- DRE, autoridades de la Unidad de Gestión Educativa Local- UGEL, autoridad del MIMP y MINEDU. </w:t>
      </w:r>
    </w:p>
    <w:p w14:paraId="0F622DA7" w14:textId="7A3B2664" w:rsidR="008A5297" w:rsidRPr="008A529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sidRPr="008A5297">
        <w:rPr>
          <w:rFonts w:ascii="Times New Roman" w:hAnsi="Times New Roman" w:cs="Times New Roman"/>
          <w:b/>
          <w:sz w:val="24"/>
        </w:rPr>
        <w:t>Participación de los e</w:t>
      </w:r>
      <w:r w:rsidR="0017186D" w:rsidRPr="008A5297">
        <w:rPr>
          <w:rFonts w:ascii="Times New Roman" w:hAnsi="Times New Roman" w:cs="Times New Roman"/>
          <w:b/>
          <w:sz w:val="24"/>
        </w:rPr>
        <w:t>studiantes</w:t>
      </w:r>
    </w:p>
    <w:p w14:paraId="461C948F" w14:textId="77777777" w:rsidR="0017186D"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hAnsi="Times New Roman" w:cs="Times New Roman"/>
          <w:sz w:val="24"/>
        </w:rPr>
        <w:t xml:space="preserve">En la intervención son quienes reciben por sus docentes de tutoría contenidos preventivos. </w:t>
      </w:r>
      <w:r w:rsidRPr="00360EE7">
        <w:rPr>
          <w:rFonts w:ascii="Times New Roman" w:eastAsia="Times New Roman" w:hAnsi="Times New Roman" w:cs="Times New Roman"/>
          <w:color w:val="222222"/>
          <w:sz w:val="24"/>
          <w:shd w:val="clear" w:color="auto" w:fill="FFFFFF"/>
          <w:lang w:eastAsia="es-PE"/>
        </w:rPr>
        <w:t xml:space="preserve">Trabajan el asunto público orientado a la temática en el área de Formación ciudadana y cívica. Asimismo, participan en talleres de formación de líderes escolares y desarrollan acciones preventivas promocionales hacia sus pares. </w:t>
      </w:r>
    </w:p>
    <w:p w14:paraId="1CD1ED98" w14:textId="3CB9E748" w:rsidR="0017186D" w:rsidRPr="00360EE7" w:rsidRDefault="0017186D" w:rsidP="0017186D">
      <w:pPr>
        <w:spacing w:after="0" w:line="360" w:lineRule="auto"/>
        <w:jc w:val="both"/>
        <w:rPr>
          <w:rFonts w:ascii="Times New Roman" w:eastAsia="Times New Roman" w:hAnsi="Times New Roman" w:cs="Times New Roman"/>
          <w:b/>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El interés de los estudiantes por la intervención es alto, pues buscan tener un proceso de aprendizaje eficiente que contribuya con su desarrollo integral, recibiendo un buen trato y adecuada orientación para culminar con su educación. </w:t>
      </w:r>
    </w:p>
    <w:p w14:paraId="3C94A860" w14:textId="1816E742"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las </w:t>
      </w:r>
      <w:r w:rsidR="0017186D" w:rsidRPr="00E04387">
        <w:rPr>
          <w:rFonts w:ascii="Times New Roman" w:hAnsi="Times New Roman" w:cs="Times New Roman"/>
          <w:b/>
          <w:sz w:val="24"/>
        </w:rPr>
        <w:t xml:space="preserve">Familias </w:t>
      </w:r>
    </w:p>
    <w:p w14:paraId="273F1775" w14:textId="42EA7BAA" w:rsidR="0017186D" w:rsidRPr="00032F5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En el caso de las familias la intervención, a través de los docentes, debe brindarles información y orientación sobre problemas asociados a la violencia familia </w:t>
      </w:r>
      <w:r w:rsidR="007674F0">
        <w:rPr>
          <w:rFonts w:ascii="Times New Roman" w:eastAsia="Times New Roman" w:hAnsi="Times New Roman" w:cs="Times New Roman"/>
          <w:color w:val="222222"/>
          <w:sz w:val="24"/>
          <w:shd w:val="clear" w:color="auto" w:fill="FFFFFF"/>
          <w:lang w:eastAsia="es-PE"/>
        </w:rPr>
        <w:t xml:space="preserve">y sexual, embarazo adolescente y trata de personas, </w:t>
      </w:r>
      <w:r w:rsidRPr="00360EE7">
        <w:rPr>
          <w:rFonts w:ascii="Times New Roman" w:eastAsia="Times New Roman" w:hAnsi="Times New Roman" w:cs="Times New Roman"/>
          <w:color w:val="222222"/>
          <w:sz w:val="24"/>
          <w:shd w:val="clear" w:color="auto" w:fill="FFFFFF"/>
          <w:lang w:eastAsia="es-PE"/>
        </w:rPr>
        <w:t xml:space="preserve">entre otros. Los docentes deben promover los espacios de participación para mantener informados a los padres y madres respecto al desarrollo de </w:t>
      </w:r>
      <w:r w:rsidR="00382FF7">
        <w:rPr>
          <w:rFonts w:ascii="Times New Roman" w:eastAsia="Times New Roman" w:hAnsi="Times New Roman" w:cs="Times New Roman"/>
          <w:color w:val="222222"/>
          <w:sz w:val="24"/>
          <w:shd w:val="clear" w:color="auto" w:fill="FFFFFF"/>
          <w:lang w:eastAsia="es-PE"/>
        </w:rPr>
        <w:t xml:space="preserve">los temas </w:t>
      </w:r>
      <w:r w:rsidR="007674F0">
        <w:rPr>
          <w:rFonts w:ascii="Times New Roman" w:eastAsia="Times New Roman" w:hAnsi="Times New Roman" w:cs="Times New Roman"/>
          <w:color w:val="222222"/>
          <w:sz w:val="24"/>
          <w:shd w:val="clear" w:color="auto" w:fill="FFFFFF"/>
          <w:lang w:eastAsia="es-PE"/>
        </w:rPr>
        <w:t>de interés</w:t>
      </w:r>
      <w:r w:rsidRPr="00360EE7">
        <w:rPr>
          <w:rFonts w:ascii="Times New Roman" w:eastAsia="Times New Roman" w:hAnsi="Times New Roman" w:cs="Times New Roman"/>
          <w:color w:val="222222"/>
          <w:sz w:val="24"/>
          <w:shd w:val="clear" w:color="auto" w:fill="FFFFFF"/>
          <w:lang w:eastAsia="es-PE"/>
        </w:rPr>
        <w:t xml:space="preserve"> y de esa manera poder racionalizar esfuerzos. </w:t>
      </w:r>
      <w:r w:rsidR="000C1309">
        <w:rPr>
          <w:rFonts w:ascii="Times New Roman" w:eastAsia="Times New Roman" w:hAnsi="Times New Roman" w:cs="Times New Roman"/>
          <w:color w:val="222222"/>
          <w:sz w:val="24"/>
          <w:shd w:val="clear" w:color="auto" w:fill="FFFFFF"/>
          <w:lang w:eastAsia="es-PE"/>
        </w:rPr>
        <w:t>Los padres de familia deben involucrarse y conocer cómo tratar estos temas con sus hijos.</w:t>
      </w:r>
    </w:p>
    <w:p w14:paraId="3A73A60A" w14:textId="4C3493CC" w:rsidR="0017186D" w:rsidRPr="008A529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los </w:t>
      </w:r>
      <w:r w:rsidR="0017186D" w:rsidRPr="008A5297">
        <w:rPr>
          <w:rFonts w:ascii="Times New Roman" w:hAnsi="Times New Roman" w:cs="Times New Roman"/>
          <w:b/>
          <w:sz w:val="24"/>
        </w:rPr>
        <w:t>Docentes</w:t>
      </w:r>
    </w:p>
    <w:p w14:paraId="6E266842" w14:textId="3896FFAD" w:rsidR="00D30004"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La participación de los docentes en la intervención es clave porque son ellos los encargados de la implementación</w:t>
      </w:r>
      <w:r w:rsidR="00382FF7">
        <w:rPr>
          <w:rFonts w:ascii="Times New Roman" w:eastAsia="Times New Roman" w:hAnsi="Times New Roman" w:cs="Times New Roman"/>
          <w:color w:val="222222"/>
          <w:sz w:val="24"/>
          <w:shd w:val="clear" w:color="auto" w:fill="FFFFFF"/>
          <w:lang w:eastAsia="es-PE"/>
        </w:rPr>
        <w:t xml:space="preserve"> en las aulas</w:t>
      </w:r>
      <w:r w:rsidRPr="00360EE7">
        <w:rPr>
          <w:rFonts w:ascii="Times New Roman" w:eastAsia="Times New Roman" w:hAnsi="Times New Roman" w:cs="Times New Roman"/>
          <w:color w:val="222222"/>
          <w:sz w:val="24"/>
          <w:shd w:val="clear" w:color="auto" w:fill="FFFFFF"/>
          <w:lang w:eastAsia="es-PE"/>
        </w:rPr>
        <w:t xml:space="preserve">. El interés que demuestran por la intervención es </w:t>
      </w:r>
      <w:r w:rsidR="00382FF7">
        <w:rPr>
          <w:rFonts w:ascii="Times New Roman" w:eastAsia="Times New Roman" w:hAnsi="Times New Roman" w:cs="Times New Roman"/>
          <w:color w:val="222222"/>
          <w:sz w:val="24"/>
          <w:shd w:val="clear" w:color="auto" w:fill="FFFFFF"/>
          <w:lang w:eastAsia="es-PE"/>
        </w:rPr>
        <w:t>bueno</w:t>
      </w:r>
      <w:r w:rsidRPr="00360EE7">
        <w:rPr>
          <w:rFonts w:ascii="Times New Roman" w:eastAsia="Times New Roman" w:hAnsi="Times New Roman" w:cs="Times New Roman"/>
          <w:color w:val="222222"/>
          <w:sz w:val="24"/>
          <w:shd w:val="clear" w:color="auto" w:fill="FFFFFF"/>
          <w:lang w:eastAsia="es-PE"/>
        </w:rPr>
        <w:t xml:space="preserve"> porque desean contribuir con la formación de los/as estudiantes en todas las di</w:t>
      </w:r>
      <w:r w:rsidR="00382FF7">
        <w:rPr>
          <w:rFonts w:ascii="Times New Roman" w:eastAsia="Times New Roman" w:hAnsi="Times New Roman" w:cs="Times New Roman"/>
          <w:color w:val="222222"/>
          <w:sz w:val="24"/>
          <w:shd w:val="clear" w:color="auto" w:fill="FFFFFF"/>
          <w:lang w:eastAsia="es-PE"/>
        </w:rPr>
        <w:t>mensiones del desarrollo humano</w:t>
      </w:r>
      <w:r w:rsidRPr="00360EE7">
        <w:rPr>
          <w:rFonts w:ascii="Times New Roman" w:eastAsia="Times New Roman" w:hAnsi="Times New Roman" w:cs="Times New Roman"/>
          <w:color w:val="222222"/>
          <w:sz w:val="24"/>
          <w:shd w:val="clear" w:color="auto" w:fill="FFFFFF"/>
          <w:lang w:eastAsia="es-PE"/>
        </w:rPr>
        <w:t>.</w:t>
      </w:r>
    </w:p>
    <w:p w14:paraId="142F3F44" w14:textId="4ACC2FCE" w:rsidR="0017186D"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Los docentes deben asumir el compromiso y la disposición para la ejecución de las acciones derivada de la intervención. Asimismo, en el trabajo en conjunto con los promotores del CEM, los docentes se muestran a favor del proyecto porque este coincide con su compromiso hacia la resolución de diversos problemas educativos dentro de las I</w:t>
      </w:r>
      <w:r w:rsidR="00382FF7">
        <w:rPr>
          <w:rFonts w:ascii="Times New Roman" w:eastAsia="Times New Roman" w:hAnsi="Times New Roman" w:cs="Times New Roman"/>
          <w:color w:val="222222"/>
          <w:sz w:val="24"/>
          <w:shd w:val="clear" w:color="auto" w:fill="FFFFFF"/>
          <w:lang w:eastAsia="es-PE"/>
        </w:rPr>
        <w:t>I</w:t>
      </w:r>
      <w:r w:rsidRPr="00360EE7">
        <w:rPr>
          <w:rFonts w:ascii="Times New Roman" w:eastAsia="Times New Roman" w:hAnsi="Times New Roman" w:cs="Times New Roman"/>
          <w:color w:val="222222"/>
          <w:sz w:val="24"/>
          <w:shd w:val="clear" w:color="auto" w:fill="FFFFFF"/>
          <w:lang w:eastAsia="es-PE"/>
        </w:rPr>
        <w:t>.</w:t>
      </w:r>
      <w:r w:rsidR="00382FF7">
        <w:rPr>
          <w:rFonts w:ascii="Times New Roman" w:eastAsia="Times New Roman" w:hAnsi="Times New Roman" w:cs="Times New Roman"/>
          <w:color w:val="222222"/>
          <w:sz w:val="24"/>
          <w:shd w:val="clear" w:color="auto" w:fill="FFFFFF"/>
          <w:lang w:eastAsia="es-PE"/>
        </w:rPr>
        <w:t>E</w:t>
      </w:r>
      <w:r w:rsidRPr="00360EE7">
        <w:rPr>
          <w:rFonts w:ascii="Times New Roman" w:eastAsia="Times New Roman" w:hAnsi="Times New Roman" w:cs="Times New Roman"/>
          <w:color w:val="222222"/>
          <w:sz w:val="24"/>
          <w:shd w:val="clear" w:color="auto" w:fill="FFFFFF"/>
          <w:lang w:eastAsia="es-PE"/>
        </w:rPr>
        <w:t>E.</w:t>
      </w:r>
    </w:p>
    <w:p w14:paraId="739ABEC9" w14:textId="68241B34"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del </w:t>
      </w:r>
      <w:r w:rsidR="0017186D" w:rsidRPr="00E04387">
        <w:rPr>
          <w:rFonts w:ascii="Times New Roman" w:hAnsi="Times New Roman" w:cs="Times New Roman"/>
          <w:b/>
          <w:sz w:val="24"/>
        </w:rPr>
        <w:t>Coordinador TOE</w:t>
      </w:r>
    </w:p>
    <w:p w14:paraId="12960FDF" w14:textId="217D0DDD" w:rsidR="0017186D"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La intervención indica que el coordinador TOE es el encargado de coordinar con el </w:t>
      </w:r>
      <w:r w:rsidR="00382FF7">
        <w:rPr>
          <w:rFonts w:ascii="Times New Roman" w:eastAsia="Times New Roman" w:hAnsi="Times New Roman" w:cs="Times New Roman"/>
          <w:color w:val="222222"/>
          <w:sz w:val="24"/>
          <w:shd w:val="clear" w:color="auto" w:fill="FFFFFF"/>
          <w:lang w:eastAsia="es-PE"/>
        </w:rPr>
        <w:t xml:space="preserve">Promotor </w:t>
      </w:r>
      <w:r w:rsidRPr="00360EE7">
        <w:rPr>
          <w:rFonts w:ascii="Times New Roman" w:eastAsia="Times New Roman" w:hAnsi="Times New Roman" w:cs="Times New Roman"/>
          <w:color w:val="222222"/>
          <w:sz w:val="24"/>
          <w:shd w:val="clear" w:color="auto" w:fill="FFFFFF"/>
          <w:lang w:eastAsia="es-PE"/>
        </w:rPr>
        <w:t xml:space="preserve">CEM y UGEL, lo que implica brindar facilidades para el desarrollo y participación de los/las docentes a la capacitación. </w:t>
      </w:r>
    </w:p>
    <w:p w14:paraId="527A9F5E" w14:textId="77777777" w:rsidR="00D30004" w:rsidRPr="00360EE7" w:rsidRDefault="00D30004" w:rsidP="0017186D">
      <w:pPr>
        <w:spacing w:after="0" w:line="360" w:lineRule="auto"/>
        <w:jc w:val="both"/>
        <w:rPr>
          <w:rFonts w:ascii="Times New Roman" w:eastAsia="Times New Roman" w:hAnsi="Times New Roman" w:cs="Times New Roman"/>
          <w:color w:val="222222"/>
          <w:sz w:val="24"/>
          <w:shd w:val="clear" w:color="auto" w:fill="FFFFFF"/>
          <w:lang w:eastAsia="es-PE"/>
        </w:rPr>
      </w:pPr>
    </w:p>
    <w:p w14:paraId="655BB887" w14:textId="1652DEC9" w:rsidR="0017186D" w:rsidRPr="00360EE7" w:rsidRDefault="0017186D" w:rsidP="0017186D">
      <w:pPr>
        <w:spacing w:after="0" w:line="360" w:lineRule="auto"/>
        <w:jc w:val="both"/>
        <w:rPr>
          <w:rFonts w:ascii="Times New Roman" w:eastAsia="Times New Roman" w:hAnsi="Times New Roman" w:cs="Times New Roman"/>
          <w:b/>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Durante la intervención la coordinador/a TOE busca conducir y acompañar el desarrollo de la acción tutorial bajo un enfoque orientador y preventivo, garantizando la atención y orientación oportuna de las inquietudes e intereses de los y las </w:t>
      </w:r>
      <w:r w:rsidR="00382FF7">
        <w:rPr>
          <w:rFonts w:ascii="Times New Roman" w:eastAsia="Times New Roman" w:hAnsi="Times New Roman" w:cs="Times New Roman"/>
          <w:color w:val="222222"/>
          <w:sz w:val="24"/>
          <w:shd w:val="clear" w:color="auto" w:fill="FFFFFF"/>
          <w:lang w:eastAsia="es-PE"/>
        </w:rPr>
        <w:t xml:space="preserve">docentes y </w:t>
      </w:r>
      <w:r w:rsidRPr="00360EE7">
        <w:rPr>
          <w:rFonts w:ascii="Times New Roman" w:eastAsia="Times New Roman" w:hAnsi="Times New Roman" w:cs="Times New Roman"/>
          <w:color w:val="222222"/>
          <w:sz w:val="24"/>
          <w:shd w:val="clear" w:color="auto" w:fill="FFFFFF"/>
          <w:lang w:eastAsia="es-PE"/>
        </w:rPr>
        <w:t xml:space="preserve">estudiantes, manteniendo su interés por seguir de cerca la intervención. </w:t>
      </w:r>
    </w:p>
    <w:p w14:paraId="0AC307B6" w14:textId="71125A6E"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los </w:t>
      </w:r>
      <w:r w:rsidR="0017186D" w:rsidRPr="00E04387">
        <w:rPr>
          <w:rFonts w:ascii="Times New Roman" w:hAnsi="Times New Roman" w:cs="Times New Roman"/>
          <w:b/>
          <w:sz w:val="24"/>
        </w:rPr>
        <w:t xml:space="preserve">Directivos de </w:t>
      </w:r>
      <w:r w:rsidR="00E04387">
        <w:rPr>
          <w:rFonts w:ascii="Times New Roman" w:hAnsi="Times New Roman" w:cs="Times New Roman"/>
          <w:b/>
          <w:sz w:val="24"/>
        </w:rPr>
        <w:t xml:space="preserve">las </w:t>
      </w:r>
      <w:r w:rsidR="0017186D" w:rsidRPr="00E04387">
        <w:rPr>
          <w:rFonts w:ascii="Times New Roman" w:hAnsi="Times New Roman" w:cs="Times New Roman"/>
          <w:b/>
          <w:sz w:val="24"/>
        </w:rPr>
        <w:t>Instituciones Educativas</w:t>
      </w:r>
    </w:p>
    <w:p w14:paraId="770B7D79" w14:textId="77777777" w:rsidR="0017186D"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En la intervención los directivos de las instituciones educativas son los encargados de coordinar con el CEM y UGEL la implementación de la intervención y de brindar facilidades para el desarrollo de la intervención, a través de la coordinación de tutoría. </w:t>
      </w:r>
    </w:p>
    <w:p w14:paraId="480A94AE" w14:textId="0439938C" w:rsidR="0017186D" w:rsidRPr="00360EE7" w:rsidRDefault="0017186D" w:rsidP="00032F57">
      <w:pPr>
        <w:spacing w:after="0" w:line="360" w:lineRule="auto"/>
        <w:jc w:val="both"/>
        <w:rPr>
          <w:rFonts w:ascii="Times New Roman" w:eastAsia="Times New Roman" w:hAnsi="Times New Roman" w:cs="Times New Roman"/>
          <w:b/>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Los directores demuestran una actitud de compromiso y dinamismo, esto hace que desempeñen acciones en favor del adecuado desarrollo de</w:t>
      </w:r>
      <w:r w:rsidR="00382FF7">
        <w:rPr>
          <w:rFonts w:ascii="Times New Roman" w:eastAsia="Times New Roman" w:hAnsi="Times New Roman" w:cs="Times New Roman"/>
          <w:color w:val="222222"/>
          <w:sz w:val="24"/>
          <w:shd w:val="clear" w:color="auto" w:fill="FFFFFF"/>
          <w:lang w:eastAsia="es-PE"/>
        </w:rPr>
        <w:t xml:space="preserve"> </w:t>
      </w:r>
      <w:r w:rsidRPr="00360EE7">
        <w:rPr>
          <w:rFonts w:ascii="Times New Roman" w:eastAsia="Times New Roman" w:hAnsi="Times New Roman" w:cs="Times New Roman"/>
          <w:color w:val="222222"/>
          <w:sz w:val="24"/>
          <w:shd w:val="clear" w:color="auto" w:fill="FFFFFF"/>
          <w:lang w:eastAsia="es-PE"/>
        </w:rPr>
        <w:t>l</w:t>
      </w:r>
      <w:r w:rsidR="00382FF7">
        <w:rPr>
          <w:rFonts w:ascii="Times New Roman" w:eastAsia="Times New Roman" w:hAnsi="Times New Roman" w:cs="Times New Roman"/>
          <w:color w:val="222222"/>
          <w:sz w:val="24"/>
          <w:shd w:val="clear" w:color="auto" w:fill="FFFFFF"/>
          <w:lang w:eastAsia="es-PE"/>
        </w:rPr>
        <w:t>a</w:t>
      </w:r>
      <w:r w:rsidRPr="00360EE7">
        <w:rPr>
          <w:rFonts w:ascii="Times New Roman" w:eastAsia="Times New Roman" w:hAnsi="Times New Roman" w:cs="Times New Roman"/>
          <w:color w:val="222222"/>
          <w:sz w:val="24"/>
          <w:shd w:val="clear" w:color="auto" w:fill="FFFFFF"/>
          <w:lang w:eastAsia="es-PE"/>
        </w:rPr>
        <w:t xml:space="preserve"> intervención</w:t>
      </w:r>
      <w:r w:rsidR="00B018CF">
        <w:rPr>
          <w:rFonts w:ascii="Times New Roman" w:eastAsia="Times New Roman" w:hAnsi="Times New Roman" w:cs="Times New Roman"/>
          <w:color w:val="222222"/>
          <w:sz w:val="24"/>
          <w:shd w:val="clear" w:color="auto" w:fill="FFFFFF"/>
          <w:lang w:eastAsia="es-PE"/>
        </w:rPr>
        <w:t xml:space="preserve"> en las IIEE</w:t>
      </w:r>
      <w:r w:rsidRPr="00360EE7">
        <w:rPr>
          <w:rFonts w:ascii="Times New Roman" w:eastAsia="Times New Roman" w:hAnsi="Times New Roman" w:cs="Times New Roman"/>
          <w:color w:val="222222"/>
          <w:sz w:val="24"/>
          <w:shd w:val="clear" w:color="auto" w:fill="FFFFFF"/>
          <w:lang w:eastAsia="es-PE"/>
        </w:rPr>
        <w:t xml:space="preserve">. </w:t>
      </w:r>
    </w:p>
    <w:p w14:paraId="58F6AF2D" w14:textId="1947C30C"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las </w:t>
      </w:r>
      <w:r w:rsidR="0017186D" w:rsidRPr="00E04387">
        <w:rPr>
          <w:rFonts w:ascii="Times New Roman" w:hAnsi="Times New Roman" w:cs="Times New Roman"/>
          <w:b/>
          <w:sz w:val="24"/>
        </w:rPr>
        <w:t xml:space="preserve">Autoridades de </w:t>
      </w:r>
      <w:r w:rsidR="00382FF7" w:rsidRPr="00E04387">
        <w:rPr>
          <w:rFonts w:ascii="Times New Roman" w:hAnsi="Times New Roman" w:cs="Times New Roman"/>
          <w:b/>
          <w:sz w:val="24"/>
        </w:rPr>
        <w:t xml:space="preserve">la </w:t>
      </w:r>
      <w:r w:rsidR="0017186D" w:rsidRPr="00E04387">
        <w:rPr>
          <w:rFonts w:ascii="Times New Roman" w:hAnsi="Times New Roman" w:cs="Times New Roman"/>
          <w:b/>
          <w:sz w:val="24"/>
        </w:rPr>
        <w:t>Direc</w:t>
      </w:r>
      <w:r w:rsidR="00E04387">
        <w:rPr>
          <w:rFonts w:ascii="Times New Roman" w:hAnsi="Times New Roman" w:cs="Times New Roman"/>
          <w:b/>
          <w:sz w:val="24"/>
        </w:rPr>
        <w:t>ción Regional de Educación- DRE</w:t>
      </w:r>
    </w:p>
    <w:p w14:paraId="083E9428" w14:textId="2FDE2320" w:rsidR="00B018CF" w:rsidRPr="00032F57" w:rsidRDefault="0017186D" w:rsidP="0017186D">
      <w:pPr>
        <w:shd w:val="clear" w:color="auto" w:fill="FFFFFF"/>
        <w:spacing w:after="0" w:line="360" w:lineRule="auto"/>
        <w:jc w:val="both"/>
        <w:rPr>
          <w:rFonts w:ascii="Times New Roman" w:eastAsia="Times New Roman" w:hAnsi="Times New Roman" w:cs="Times New Roman"/>
          <w:color w:val="222222"/>
          <w:sz w:val="24"/>
          <w:lang w:eastAsia="es-PE"/>
        </w:rPr>
      </w:pPr>
      <w:r w:rsidRPr="00360EE7">
        <w:rPr>
          <w:rFonts w:ascii="Times New Roman" w:eastAsia="Times New Roman" w:hAnsi="Times New Roman" w:cs="Times New Roman"/>
          <w:color w:val="222222"/>
          <w:sz w:val="24"/>
          <w:lang w:eastAsia="es-PE"/>
        </w:rPr>
        <w:t>La participación de la DRE era en coordinaciones con el CEM para implementar la intervención en las instituciones educativas focalizadas. El apoyo consiste en difundir las directivas que la UGEL emitía para respaldar la ejecución de</w:t>
      </w:r>
      <w:r w:rsidR="00B018CF">
        <w:rPr>
          <w:rFonts w:ascii="Times New Roman" w:eastAsia="Times New Roman" w:hAnsi="Times New Roman" w:cs="Times New Roman"/>
          <w:color w:val="222222"/>
          <w:sz w:val="24"/>
          <w:lang w:eastAsia="es-PE"/>
        </w:rPr>
        <w:t xml:space="preserve"> la </w:t>
      </w:r>
      <w:r w:rsidRPr="00360EE7">
        <w:rPr>
          <w:rFonts w:ascii="Times New Roman" w:eastAsia="Times New Roman" w:hAnsi="Times New Roman" w:cs="Times New Roman"/>
          <w:color w:val="222222"/>
          <w:sz w:val="24"/>
          <w:lang w:eastAsia="es-PE"/>
        </w:rPr>
        <w:t>intervención. Asimismo tiene un papel en el seguimiento de la intervención en diálogo con la UGEL. También, la DRE es la encargada de promover espacios de capacitación. Por último, distribuir los materiales educativos que complementaban la intervención.</w:t>
      </w:r>
    </w:p>
    <w:p w14:paraId="3D620D16" w14:textId="0D1FD555"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las </w:t>
      </w:r>
      <w:r w:rsidR="0017186D" w:rsidRPr="00E04387">
        <w:rPr>
          <w:rFonts w:ascii="Times New Roman" w:hAnsi="Times New Roman" w:cs="Times New Roman"/>
          <w:b/>
          <w:sz w:val="24"/>
        </w:rPr>
        <w:t>Autoridades de la Unidad d</w:t>
      </w:r>
      <w:r w:rsidR="00E04387">
        <w:rPr>
          <w:rFonts w:ascii="Times New Roman" w:hAnsi="Times New Roman" w:cs="Times New Roman"/>
          <w:b/>
          <w:sz w:val="24"/>
        </w:rPr>
        <w:t>e Gestión Educativa Local- UGEL</w:t>
      </w:r>
    </w:p>
    <w:p w14:paraId="0DC7D366" w14:textId="321B8071" w:rsidR="0017186D" w:rsidRDefault="0017186D" w:rsidP="0017186D">
      <w:pPr>
        <w:shd w:val="clear" w:color="auto" w:fill="FFFFFF"/>
        <w:spacing w:after="0" w:line="360" w:lineRule="auto"/>
        <w:jc w:val="both"/>
        <w:rPr>
          <w:rFonts w:ascii="Times New Roman" w:eastAsia="Times New Roman" w:hAnsi="Times New Roman" w:cs="Times New Roman"/>
          <w:color w:val="222222"/>
          <w:sz w:val="24"/>
          <w:lang w:eastAsia="es-PE"/>
        </w:rPr>
      </w:pPr>
      <w:r w:rsidRPr="00360EE7">
        <w:rPr>
          <w:rFonts w:ascii="Times New Roman" w:eastAsia="Times New Roman" w:hAnsi="Times New Roman" w:cs="Times New Roman"/>
          <w:color w:val="222222"/>
          <w:sz w:val="24"/>
          <w:lang w:eastAsia="es-PE"/>
        </w:rPr>
        <w:t xml:space="preserve">Las UGEL´s eran los encargados de </w:t>
      </w:r>
      <w:r w:rsidR="007A284A">
        <w:rPr>
          <w:rFonts w:ascii="Times New Roman" w:eastAsia="Times New Roman" w:hAnsi="Times New Roman" w:cs="Times New Roman"/>
          <w:color w:val="222222"/>
          <w:sz w:val="24"/>
          <w:lang w:eastAsia="es-PE"/>
        </w:rPr>
        <w:t>acompañar en la implementación de</w:t>
      </w:r>
      <w:r w:rsidRPr="00360EE7">
        <w:rPr>
          <w:rFonts w:ascii="Times New Roman" w:eastAsia="Times New Roman" w:hAnsi="Times New Roman" w:cs="Times New Roman"/>
          <w:color w:val="222222"/>
          <w:sz w:val="24"/>
          <w:lang w:eastAsia="es-PE"/>
        </w:rPr>
        <w:t xml:space="preserve"> la intervención en las instituciones educativas focalizadas que estén en su jurisdicción. Este trabajo era en coordinación </w:t>
      </w:r>
      <w:r w:rsidR="001F3383">
        <w:rPr>
          <w:rFonts w:ascii="Times New Roman" w:eastAsia="Times New Roman" w:hAnsi="Times New Roman" w:cs="Times New Roman"/>
          <w:color w:val="222222"/>
          <w:sz w:val="24"/>
          <w:lang w:eastAsia="es-PE"/>
        </w:rPr>
        <w:t xml:space="preserve">con </w:t>
      </w:r>
      <w:r w:rsidRPr="00360EE7">
        <w:rPr>
          <w:rFonts w:ascii="Times New Roman" w:eastAsia="Times New Roman" w:hAnsi="Times New Roman" w:cs="Times New Roman"/>
          <w:color w:val="222222"/>
          <w:sz w:val="24"/>
          <w:lang w:eastAsia="es-PE"/>
        </w:rPr>
        <w:t>el CEM. Para un mayor sustento legal y compromiso con la intervención, la UGEL estaba en la obligació</w:t>
      </w:r>
      <w:r w:rsidR="001F3383">
        <w:rPr>
          <w:rFonts w:ascii="Times New Roman" w:eastAsia="Times New Roman" w:hAnsi="Times New Roman" w:cs="Times New Roman"/>
          <w:color w:val="222222"/>
          <w:sz w:val="24"/>
          <w:lang w:eastAsia="es-PE"/>
        </w:rPr>
        <w:t>n de emitir una directiva que</w:t>
      </w:r>
      <w:r w:rsidRPr="00360EE7">
        <w:rPr>
          <w:rFonts w:ascii="Times New Roman" w:eastAsia="Times New Roman" w:hAnsi="Times New Roman" w:cs="Times New Roman"/>
          <w:color w:val="222222"/>
          <w:sz w:val="24"/>
          <w:lang w:eastAsia="es-PE"/>
        </w:rPr>
        <w:t xml:space="preserve"> notificaba a las instituciones focalizadas. Así</w:t>
      </w:r>
      <w:r w:rsidR="00060C8F">
        <w:rPr>
          <w:rFonts w:ascii="Times New Roman" w:eastAsia="Times New Roman" w:hAnsi="Times New Roman" w:cs="Times New Roman"/>
          <w:color w:val="222222"/>
          <w:sz w:val="24"/>
          <w:lang w:eastAsia="es-PE"/>
        </w:rPr>
        <w:t xml:space="preserve">, </w:t>
      </w:r>
      <w:r w:rsidR="00060C8F" w:rsidRPr="00360EE7">
        <w:rPr>
          <w:rFonts w:ascii="Times New Roman" w:eastAsia="Times New Roman" w:hAnsi="Times New Roman" w:cs="Times New Roman"/>
          <w:color w:val="222222"/>
          <w:sz w:val="24"/>
          <w:lang w:eastAsia="es-PE"/>
        </w:rPr>
        <w:t>docentes</w:t>
      </w:r>
      <w:r w:rsidRPr="00360EE7">
        <w:rPr>
          <w:rFonts w:ascii="Times New Roman" w:eastAsia="Times New Roman" w:hAnsi="Times New Roman" w:cs="Times New Roman"/>
          <w:color w:val="222222"/>
          <w:sz w:val="24"/>
          <w:lang w:eastAsia="es-PE"/>
        </w:rPr>
        <w:t xml:space="preserve"> y autoridades de los centros educativas se comprometían con la intervención.</w:t>
      </w:r>
    </w:p>
    <w:p w14:paraId="1D5F75F5" w14:textId="77777777" w:rsidR="00CE4AD0" w:rsidRDefault="00CE4AD0" w:rsidP="0017186D">
      <w:pPr>
        <w:shd w:val="clear" w:color="auto" w:fill="FFFFFF"/>
        <w:spacing w:after="0" w:line="360" w:lineRule="auto"/>
        <w:jc w:val="both"/>
        <w:rPr>
          <w:rFonts w:ascii="Times New Roman" w:eastAsia="Times New Roman" w:hAnsi="Times New Roman" w:cs="Times New Roman"/>
          <w:color w:val="222222"/>
          <w:sz w:val="24"/>
          <w:lang w:eastAsia="es-PE"/>
        </w:rPr>
      </w:pPr>
    </w:p>
    <w:p w14:paraId="723D01E1" w14:textId="77777777" w:rsidR="00CE4AD0" w:rsidRPr="00032F57" w:rsidRDefault="00CE4AD0" w:rsidP="0017186D">
      <w:pPr>
        <w:shd w:val="clear" w:color="auto" w:fill="FFFFFF"/>
        <w:spacing w:after="0" w:line="360" w:lineRule="auto"/>
        <w:jc w:val="both"/>
        <w:rPr>
          <w:rFonts w:ascii="Times New Roman" w:eastAsia="Times New Roman" w:hAnsi="Times New Roman" w:cs="Times New Roman"/>
          <w:color w:val="222222"/>
          <w:sz w:val="24"/>
          <w:lang w:eastAsia="es-PE"/>
        </w:rPr>
      </w:pPr>
    </w:p>
    <w:p w14:paraId="4605A4A8" w14:textId="57F47279"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Participación de</w:t>
      </w:r>
      <w:r w:rsidR="001F3383" w:rsidRPr="00E04387">
        <w:rPr>
          <w:rFonts w:ascii="Times New Roman" w:hAnsi="Times New Roman" w:cs="Times New Roman"/>
          <w:b/>
          <w:sz w:val="24"/>
        </w:rPr>
        <w:t xml:space="preserve">l promotor </w:t>
      </w:r>
      <w:r w:rsidR="0017186D" w:rsidRPr="00E04387">
        <w:rPr>
          <w:rFonts w:ascii="Times New Roman" w:hAnsi="Times New Roman" w:cs="Times New Roman"/>
          <w:b/>
          <w:sz w:val="24"/>
        </w:rPr>
        <w:t>CEM</w:t>
      </w:r>
    </w:p>
    <w:p w14:paraId="618A8823" w14:textId="32CF9CA9" w:rsidR="0017186D" w:rsidRPr="00360EE7" w:rsidRDefault="0017186D" w:rsidP="0017186D">
      <w:pPr>
        <w:shd w:val="clear" w:color="auto" w:fill="FFFFFF"/>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El </w:t>
      </w:r>
      <w:r w:rsidR="001F3383">
        <w:rPr>
          <w:rFonts w:ascii="Times New Roman" w:eastAsia="Times New Roman" w:hAnsi="Times New Roman" w:cs="Times New Roman"/>
          <w:color w:val="222222"/>
          <w:sz w:val="24"/>
          <w:shd w:val="clear" w:color="auto" w:fill="FFFFFF"/>
          <w:lang w:eastAsia="es-PE"/>
        </w:rPr>
        <w:t xml:space="preserve">promotor </w:t>
      </w:r>
      <w:r w:rsidRPr="00360EE7">
        <w:rPr>
          <w:rFonts w:ascii="Times New Roman" w:eastAsia="Times New Roman" w:hAnsi="Times New Roman" w:cs="Times New Roman"/>
          <w:color w:val="222222"/>
          <w:sz w:val="24"/>
          <w:shd w:val="clear" w:color="auto" w:fill="FFFFFF"/>
          <w:lang w:eastAsia="es-PE"/>
        </w:rPr>
        <w:t xml:space="preserve">CEM se encargó de gestionar y coordinar las acciones preventivas – promocionales para reducir la tolerancia a la violencia familiar y sexual en alianza intersectorial e interinstitucional en su ámbito jurisdiccional. Con respecto a su área de acción, el CEM tenía que gestionar espacios de concertación y/o redes para visibilizar la temática, generar acciones de coordinación y/o articulación con otros actores locales y cumplir con las disposiciones del MIMP. Otra tarea del CEM es promover la articulación intersectorial con la UGEL para la implementación de la intervención. Asimismo, dirigir las coordinaciones con las instituciones educativas para la capacitación a docentes y la programación de la intervención. También, la capacitación de los </w:t>
      </w:r>
      <w:r w:rsidR="007A284A">
        <w:rPr>
          <w:rFonts w:ascii="Times New Roman" w:eastAsia="Times New Roman" w:hAnsi="Times New Roman" w:cs="Times New Roman"/>
          <w:color w:val="222222"/>
          <w:sz w:val="24"/>
          <w:shd w:val="clear" w:color="auto" w:fill="FFFFFF"/>
          <w:lang w:eastAsia="es-PE"/>
        </w:rPr>
        <w:t xml:space="preserve">docentes y </w:t>
      </w:r>
      <w:r w:rsidRPr="00360EE7">
        <w:rPr>
          <w:rFonts w:ascii="Times New Roman" w:eastAsia="Times New Roman" w:hAnsi="Times New Roman" w:cs="Times New Roman"/>
          <w:color w:val="222222"/>
          <w:sz w:val="24"/>
          <w:shd w:val="clear" w:color="auto" w:fill="FFFFFF"/>
          <w:lang w:eastAsia="es-PE"/>
        </w:rPr>
        <w:t xml:space="preserve">coordinadores TOE en temas de violencia familiar, sexual y trata de personas con fines sexuales. </w:t>
      </w:r>
    </w:p>
    <w:p w14:paraId="1A958F05" w14:textId="61B9CF31" w:rsidR="0017186D" w:rsidRPr="00360EE7" w:rsidRDefault="0017186D" w:rsidP="0017186D">
      <w:pPr>
        <w:shd w:val="clear" w:color="auto" w:fill="FFFFFF"/>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El </w:t>
      </w:r>
      <w:r w:rsidR="001F3383">
        <w:rPr>
          <w:rFonts w:ascii="Times New Roman" w:eastAsia="Times New Roman" w:hAnsi="Times New Roman" w:cs="Times New Roman"/>
          <w:color w:val="222222"/>
          <w:sz w:val="24"/>
          <w:shd w:val="clear" w:color="auto" w:fill="FFFFFF"/>
          <w:lang w:eastAsia="es-PE"/>
        </w:rPr>
        <w:t xml:space="preserve">promotor </w:t>
      </w:r>
      <w:r w:rsidRPr="00360EE7">
        <w:rPr>
          <w:rFonts w:ascii="Times New Roman" w:eastAsia="Times New Roman" w:hAnsi="Times New Roman" w:cs="Times New Roman"/>
          <w:color w:val="222222"/>
          <w:sz w:val="24"/>
          <w:shd w:val="clear" w:color="auto" w:fill="FFFFFF"/>
          <w:lang w:eastAsia="es-PE"/>
        </w:rPr>
        <w:t>CEM recibe casos de violencia de las instituciones educativas y realizaba un seguimiento a cada una de ellas. Además, tiene la competencia de derivar casos de violencia al juzgado mixto.</w:t>
      </w:r>
    </w:p>
    <w:p w14:paraId="769C604B" w14:textId="77777777" w:rsidR="0017186D" w:rsidRPr="00360EE7" w:rsidRDefault="0017186D" w:rsidP="0017186D">
      <w:pPr>
        <w:spacing w:after="0" w:line="360" w:lineRule="auto"/>
        <w:jc w:val="both"/>
        <w:rPr>
          <w:rFonts w:ascii="Times New Roman" w:eastAsia="Times New Roman" w:hAnsi="Times New Roman" w:cs="Times New Roman"/>
          <w:color w:val="222222"/>
          <w:sz w:val="24"/>
          <w:shd w:val="clear" w:color="auto" w:fill="FFFFFF"/>
          <w:lang w:eastAsia="es-PE"/>
        </w:rPr>
      </w:pPr>
    </w:p>
    <w:p w14:paraId="68272743" w14:textId="1E485513" w:rsidR="0017186D" w:rsidRPr="00E04387" w:rsidRDefault="008A5297" w:rsidP="00C06CFE">
      <w:pPr>
        <w:pStyle w:val="Prrafodelista"/>
        <w:numPr>
          <w:ilvl w:val="1"/>
          <w:numId w:val="66"/>
        </w:num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r w:rsidR="00E04387">
        <w:rPr>
          <w:rFonts w:ascii="Times New Roman" w:hAnsi="Times New Roman" w:cs="Times New Roman"/>
          <w:b/>
          <w:sz w:val="24"/>
        </w:rPr>
        <w:t xml:space="preserve">Participación de las </w:t>
      </w:r>
      <w:r w:rsidR="0017186D" w:rsidRPr="00E04387">
        <w:rPr>
          <w:rFonts w:ascii="Times New Roman" w:hAnsi="Times New Roman" w:cs="Times New Roman"/>
          <w:b/>
          <w:sz w:val="24"/>
        </w:rPr>
        <w:t>Autoridad</w:t>
      </w:r>
      <w:r w:rsidR="00E04387">
        <w:rPr>
          <w:rFonts w:ascii="Times New Roman" w:hAnsi="Times New Roman" w:cs="Times New Roman"/>
          <w:b/>
          <w:sz w:val="24"/>
        </w:rPr>
        <w:t>es</w:t>
      </w:r>
      <w:r w:rsidR="0017186D" w:rsidRPr="00E04387">
        <w:rPr>
          <w:rFonts w:ascii="Times New Roman" w:hAnsi="Times New Roman" w:cs="Times New Roman"/>
          <w:b/>
          <w:sz w:val="24"/>
        </w:rPr>
        <w:t xml:space="preserve"> del MIMP/ MINEDU</w:t>
      </w:r>
    </w:p>
    <w:p w14:paraId="69BAC127" w14:textId="188435AF" w:rsidR="001E0D34" w:rsidRPr="00390861" w:rsidRDefault="0017186D" w:rsidP="00390861">
      <w:pPr>
        <w:spacing w:after="0" w:line="360" w:lineRule="auto"/>
        <w:jc w:val="both"/>
        <w:rPr>
          <w:rFonts w:ascii="Times New Roman" w:eastAsia="Times New Roman" w:hAnsi="Times New Roman" w:cs="Times New Roman"/>
          <w:color w:val="222222"/>
          <w:sz w:val="24"/>
          <w:shd w:val="clear" w:color="auto" w:fill="FFFFFF"/>
          <w:lang w:eastAsia="es-PE"/>
        </w:rPr>
      </w:pPr>
      <w:r w:rsidRPr="00360EE7">
        <w:rPr>
          <w:rFonts w:ascii="Times New Roman" w:eastAsia="Times New Roman" w:hAnsi="Times New Roman" w:cs="Times New Roman"/>
          <w:color w:val="222222"/>
          <w:sz w:val="24"/>
          <w:shd w:val="clear" w:color="auto" w:fill="FFFFFF"/>
          <w:lang w:eastAsia="es-PE"/>
        </w:rPr>
        <w:t xml:space="preserve">El interés de ambas autoridades es muy alto porque desde el Ministerio de la Mujer se busca posicionar el abordaje de la temática </w:t>
      </w:r>
      <w:r w:rsidR="001F3383">
        <w:rPr>
          <w:rFonts w:ascii="Times New Roman" w:eastAsia="Times New Roman" w:hAnsi="Times New Roman" w:cs="Times New Roman"/>
          <w:color w:val="222222"/>
          <w:sz w:val="24"/>
          <w:shd w:val="clear" w:color="auto" w:fill="FFFFFF"/>
          <w:lang w:eastAsia="es-PE"/>
        </w:rPr>
        <w:t xml:space="preserve">priorizada </w:t>
      </w:r>
      <w:r w:rsidRPr="00360EE7">
        <w:rPr>
          <w:rFonts w:ascii="Times New Roman" w:eastAsia="Times New Roman" w:hAnsi="Times New Roman" w:cs="Times New Roman"/>
          <w:color w:val="222222"/>
          <w:sz w:val="24"/>
          <w:shd w:val="clear" w:color="auto" w:fill="FFFFFF"/>
          <w:lang w:eastAsia="es-PE"/>
        </w:rPr>
        <w:t xml:space="preserve">en los diferentes ámbitos de la intervención a través de la implementación de políticas públicas en coordinación y colaboración intersectorial e interinstitucional. También, desde el Ministerio de Educación se busca implementar </w:t>
      </w:r>
      <w:r w:rsidR="00392DA2">
        <w:rPr>
          <w:rFonts w:ascii="Times New Roman" w:eastAsia="Times New Roman" w:hAnsi="Times New Roman" w:cs="Times New Roman"/>
          <w:color w:val="222222"/>
          <w:sz w:val="24"/>
          <w:shd w:val="clear" w:color="auto" w:fill="FFFFFF"/>
          <w:lang w:eastAsia="es-PE"/>
        </w:rPr>
        <w:t>desde la tutoría el tratamiento de los diversos temas que se promueve en la intervención</w:t>
      </w:r>
      <w:r w:rsidRPr="00360EE7">
        <w:rPr>
          <w:rFonts w:ascii="Times New Roman" w:eastAsia="Times New Roman" w:hAnsi="Times New Roman" w:cs="Times New Roman"/>
          <w:color w:val="222222"/>
          <w:sz w:val="24"/>
          <w:shd w:val="clear" w:color="auto" w:fill="FFFFFF"/>
          <w:lang w:eastAsia="es-PE"/>
        </w:rPr>
        <w:t>.</w:t>
      </w:r>
      <w:r w:rsidR="0069413A" w:rsidRPr="00360EE7">
        <w:rPr>
          <w:rFonts w:ascii="Times New Roman" w:eastAsia="Times New Roman" w:hAnsi="Times New Roman" w:cs="Times New Roman"/>
          <w:color w:val="222222"/>
          <w:sz w:val="24"/>
          <w:shd w:val="clear" w:color="auto" w:fill="FFFFFF"/>
          <w:lang w:eastAsia="es-PE"/>
        </w:rPr>
        <w:t xml:space="preserve"> </w:t>
      </w:r>
      <w:r w:rsidRPr="00360EE7">
        <w:rPr>
          <w:rFonts w:ascii="Times New Roman" w:eastAsia="Times New Roman" w:hAnsi="Times New Roman" w:cs="Times New Roman"/>
          <w:color w:val="222222"/>
          <w:sz w:val="24"/>
          <w:shd w:val="clear" w:color="auto" w:fill="FFFFFF"/>
          <w:lang w:eastAsia="es-PE"/>
        </w:rPr>
        <w:t xml:space="preserve">Por ello, ambas </w:t>
      </w:r>
      <w:r w:rsidR="007A284A">
        <w:rPr>
          <w:rFonts w:ascii="Times New Roman" w:eastAsia="Times New Roman" w:hAnsi="Times New Roman" w:cs="Times New Roman"/>
          <w:color w:val="222222"/>
          <w:sz w:val="24"/>
          <w:shd w:val="clear" w:color="auto" w:fill="FFFFFF"/>
          <w:lang w:eastAsia="es-PE"/>
        </w:rPr>
        <w:t xml:space="preserve">instituciones </w:t>
      </w:r>
      <w:r w:rsidRPr="00360EE7">
        <w:rPr>
          <w:rFonts w:ascii="Times New Roman" w:eastAsia="Times New Roman" w:hAnsi="Times New Roman" w:cs="Times New Roman"/>
          <w:color w:val="222222"/>
          <w:sz w:val="24"/>
          <w:shd w:val="clear" w:color="auto" w:fill="FFFFFF"/>
          <w:lang w:eastAsia="es-PE"/>
        </w:rPr>
        <w:t>son importantes en la toma de decisiones. Asimismo, se debe reconocer el trabajo intersectorial que han logrado para l</w:t>
      </w:r>
      <w:r w:rsidR="007A284A">
        <w:rPr>
          <w:rFonts w:ascii="Times New Roman" w:eastAsia="Times New Roman" w:hAnsi="Times New Roman" w:cs="Times New Roman"/>
          <w:color w:val="222222"/>
          <w:sz w:val="24"/>
          <w:shd w:val="clear" w:color="auto" w:fill="FFFFFF"/>
          <w:lang w:eastAsia="es-PE"/>
        </w:rPr>
        <w:t>a ejecución de la intervención.</w:t>
      </w:r>
      <w:r w:rsidRPr="00360EE7">
        <w:rPr>
          <w:rFonts w:ascii="Times New Roman" w:hAnsi="Times New Roman" w:cs="Times New Roman"/>
          <w:bCs/>
          <w:lang w:val="es-ES_tradnl"/>
        </w:rPr>
        <w:br w:type="page"/>
      </w:r>
    </w:p>
    <w:p w14:paraId="4716997B" w14:textId="06D39D82" w:rsidR="00791596" w:rsidRPr="00C079A1" w:rsidRDefault="001361AD" w:rsidP="00DF201C">
      <w:pPr>
        <w:pStyle w:val="Ttulo1"/>
        <w:rPr>
          <w:rFonts w:ascii="Times New Roman" w:hAnsi="Times New Roman" w:cs="Times New Roman"/>
          <w:b/>
          <w:color w:val="C00000"/>
        </w:rPr>
      </w:pPr>
      <w:bookmarkStart w:id="44" w:name="_Toc511231641"/>
      <w:r w:rsidRPr="00C079A1">
        <w:rPr>
          <w:rFonts w:ascii="Times New Roman" w:hAnsi="Times New Roman" w:cs="Times New Roman"/>
          <w:b/>
          <w:color w:val="C00000"/>
        </w:rPr>
        <w:t>SALVAGUARDAR ÉTICA</w:t>
      </w:r>
      <w:bookmarkEnd w:id="44"/>
    </w:p>
    <w:p w14:paraId="04D11666" w14:textId="77777777" w:rsidR="0027723C" w:rsidRPr="00360EE7" w:rsidRDefault="0027723C" w:rsidP="0027723C">
      <w:pPr>
        <w:pStyle w:val="Prrafodelista"/>
        <w:spacing w:after="0" w:line="360" w:lineRule="auto"/>
        <w:ind w:left="1854"/>
        <w:jc w:val="both"/>
        <w:rPr>
          <w:rFonts w:ascii="Times New Roman" w:hAnsi="Times New Roman" w:cs="Times New Roman"/>
          <w:bCs/>
          <w:sz w:val="24"/>
          <w:lang w:val="es-ES_tradnl"/>
        </w:rPr>
      </w:pPr>
    </w:p>
    <w:p w14:paraId="633B6A54" w14:textId="77777777" w:rsidR="00F4424D" w:rsidRPr="00360EE7" w:rsidRDefault="00F4424D" w:rsidP="00584529">
      <w:pPr>
        <w:spacing w:line="360" w:lineRule="auto"/>
        <w:jc w:val="both"/>
        <w:rPr>
          <w:rFonts w:ascii="Times New Roman" w:hAnsi="Times New Roman" w:cs="Times New Roman"/>
          <w:sz w:val="24"/>
        </w:rPr>
      </w:pPr>
      <w:r w:rsidRPr="00360EE7">
        <w:rPr>
          <w:rFonts w:ascii="Times New Roman" w:hAnsi="Times New Roman" w:cs="Times New Roman"/>
          <w:sz w:val="24"/>
        </w:rPr>
        <w:t>Durante el proceso de evaluación se ha tomado las siguientes previsiones:</w:t>
      </w:r>
    </w:p>
    <w:p w14:paraId="42DDE527" w14:textId="756C6D46" w:rsidR="00A738A4" w:rsidRDefault="00584529" w:rsidP="00584529">
      <w:pPr>
        <w:spacing w:line="360" w:lineRule="auto"/>
        <w:jc w:val="both"/>
        <w:rPr>
          <w:rFonts w:ascii="Times New Roman" w:hAnsi="Times New Roman" w:cs="Times New Roman"/>
          <w:sz w:val="24"/>
        </w:rPr>
      </w:pPr>
      <w:r w:rsidRPr="00360EE7">
        <w:rPr>
          <w:rFonts w:ascii="Times New Roman" w:hAnsi="Times New Roman" w:cs="Times New Roman"/>
          <w:sz w:val="24"/>
        </w:rPr>
        <w:t xml:space="preserve">De acuerdo con los principios establecidos en el trabajo con personas, la presente investigación se desarrolló </w:t>
      </w:r>
      <w:r w:rsidR="00187FCC">
        <w:rPr>
          <w:rFonts w:ascii="Times New Roman" w:hAnsi="Times New Roman" w:cs="Times New Roman"/>
          <w:sz w:val="24"/>
        </w:rPr>
        <w:t>en el marco de</w:t>
      </w:r>
      <w:r w:rsidR="00A738A4">
        <w:rPr>
          <w:rFonts w:ascii="Times New Roman" w:hAnsi="Times New Roman" w:cs="Times New Roman"/>
          <w:sz w:val="24"/>
        </w:rPr>
        <w:t xml:space="preserve"> criterio</w:t>
      </w:r>
      <w:r w:rsidR="00187FCC">
        <w:rPr>
          <w:rFonts w:ascii="Times New Roman" w:hAnsi="Times New Roman" w:cs="Times New Roman"/>
          <w:sz w:val="24"/>
        </w:rPr>
        <w:t>s</w:t>
      </w:r>
      <w:r w:rsidR="00A738A4">
        <w:rPr>
          <w:rFonts w:ascii="Times New Roman" w:hAnsi="Times New Roman" w:cs="Times New Roman"/>
          <w:sz w:val="24"/>
        </w:rPr>
        <w:t xml:space="preserve"> de confiabilidad y veracidad de la información. </w:t>
      </w:r>
    </w:p>
    <w:p w14:paraId="65F88789" w14:textId="7A33CDBC" w:rsidR="00C079A1" w:rsidRDefault="00282DD5" w:rsidP="00616C05">
      <w:pPr>
        <w:pStyle w:val="Ttulo2"/>
        <w:ind w:left="0"/>
        <w:rPr>
          <w:sz w:val="24"/>
        </w:rPr>
      </w:pPr>
      <w:bookmarkStart w:id="45" w:name="_Toc511231642"/>
      <w:r w:rsidRPr="00C079A1">
        <w:rPr>
          <w:sz w:val="24"/>
        </w:rPr>
        <w:t>11.1 Confidencialidad</w:t>
      </w:r>
      <w:r w:rsidR="009F4A51" w:rsidRPr="00C079A1">
        <w:rPr>
          <w:sz w:val="24"/>
        </w:rPr>
        <w:t xml:space="preserve"> de la información</w:t>
      </w:r>
      <w:bookmarkEnd w:id="45"/>
    </w:p>
    <w:p w14:paraId="5715D05F" w14:textId="77777777" w:rsidR="00616C05" w:rsidRPr="00282DD5" w:rsidRDefault="00616C05" w:rsidP="00616C05">
      <w:pPr>
        <w:rPr>
          <w:sz w:val="2"/>
          <w:lang w:val="es-ES" w:eastAsia="zh-CN"/>
        </w:rPr>
      </w:pPr>
    </w:p>
    <w:p w14:paraId="3A722909" w14:textId="06AB2AC9" w:rsidR="00584529" w:rsidRPr="00360EE7" w:rsidRDefault="009F4A51" w:rsidP="00584529">
      <w:pPr>
        <w:spacing w:line="360" w:lineRule="auto"/>
        <w:jc w:val="both"/>
        <w:rPr>
          <w:rFonts w:ascii="Times New Roman" w:hAnsi="Times New Roman" w:cs="Times New Roman"/>
          <w:sz w:val="24"/>
        </w:rPr>
      </w:pPr>
      <w:r>
        <w:rPr>
          <w:rFonts w:ascii="Times New Roman" w:hAnsi="Times New Roman" w:cs="Times New Roman"/>
          <w:sz w:val="24"/>
        </w:rPr>
        <w:t xml:space="preserve">El estudio ha promovido la confidencialidad </w:t>
      </w:r>
      <w:r w:rsidR="00584529" w:rsidRPr="00360EE7">
        <w:rPr>
          <w:rFonts w:ascii="Times New Roman" w:hAnsi="Times New Roman" w:cs="Times New Roman"/>
          <w:sz w:val="24"/>
        </w:rPr>
        <w:t>de la información brindada po</w:t>
      </w:r>
      <w:r>
        <w:rPr>
          <w:rFonts w:ascii="Times New Roman" w:hAnsi="Times New Roman" w:cs="Times New Roman"/>
          <w:sz w:val="24"/>
        </w:rPr>
        <w:t>r cada uno de los participantes, a</w:t>
      </w:r>
      <w:r w:rsidR="00584529" w:rsidRPr="00360EE7">
        <w:rPr>
          <w:rFonts w:ascii="Times New Roman" w:hAnsi="Times New Roman" w:cs="Times New Roman"/>
          <w:sz w:val="24"/>
        </w:rPr>
        <w:t xml:space="preserve">sí como el anonimato de las y los colaboradores del estudio, respetando su privacidad. Cabe señalar, que la participación de los entrevistados fue voluntaria y se les informó que podrían dejar de participar si es que lo consideraban pertinente o no deseaban responder </w:t>
      </w:r>
      <w:r>
        <w:rPr>
          <w:rFonts w:ascii="Times New Roman" w:hAnsi="Times New Roman" w:cs="Times New Roman"/>
          <w:sz w:val="24"/>
        </w:rPr>
        <w:t xml:space="preserve">alguna cuestión en específico.  </w:t>
      </w:r>
      <w:r w:rsidR="00584529" w:rsidRPr="00360EE7">
        <w:rPr>
          <w:rFonts w:ascii="Times New Roman" w:hAnsi="Times New Roman" w:cs="Times New Roman"/>
          <w:sz w:val="24"/>
        </w:rPr>
        <w:t>Para ello</w:t>
      </w:r>
      <w:r>
        <w:rPr>
          <w:rFonts w:ascii="Times New Roman" w:hAnsi="Times New Roman" w:cs="Times New Roman"/>
          <w:sz w:val="24"/>
        </w:rPr>
        <w:t xml:space="preserve"> se utilizó un consentimiento i</w:t>
      </w:r>
      <w:r w:rsidR="00584529" w:rsidRPr="00360EE7">
        <w:rPr>
          <w:rFonts w:ascii="Times New Roman" w:hAnsi="Times New Roman" w:cs="Times New Roman"/>
          <w:sz w:val="24"/>
        </w:rPr>
        <w:t>nformado, que daba c</w:t>
      </w:r>
      <w:r>
        <w:rPr>
          <w:rFonts w:ascii="Times New Roman" w:hAnsi="Times New Roman" w:cs="Times New Roman"/>
          <w:sz w:val="24"/>
        </w:rPr>
        <w:t xml:space="preserve">uenta de estas consideraciones </w:t>
      </w:r>
      <w:r w:rsidR="00584529" w:rsidRPr="00360EE7">
        <w:rPr>
          <w:rFonts w:ascii="Times New Roman" w:hAnsi="Times New Roman" w:cs="Times New Roman"/>
          <w:sz w:val="24"/>
        </w:rPr>
        <w:t>(ver Anexo</w:t>
      </w:r>
      <w:r w:rsidR="0086050C" w:rsidRPr="00360EE7">
        <w:rPr>
          <w:rFonts w:ascii="Times New Roman" w:hAnsi="Times New Roman" w:cs="Times New Roman"/>
          <w:sz w:val="24"/>
        </w:rPr>
        <w:t xml:space="preserve"> 12</w:t>
      </w:r>
      <w:r w:rsidR="00584529" w:rsidRPr="00360EE7">
        <w:rPr>
          <w:rFonts w:ascii="Times New Roman" w:hAnsi="Times New Roman" w:cs="Times New Roman"/>
          <w:sz w:val="24"/>
        </w:rPr>
        <w:t xml:space="preserve">). Dicho documento relata las consideraciones descritas anteriormente y explica el objetivo de la investigación. </w:t>
      </w:r>
    </w:p>
    <w:p w14:paraId="489D0647" w14:textId="706F209A" w:rsidR="00584529" w:rsidRPr="00360EE7" w:rsidRDefault="00584529" w:rsidP="00584529">
      <w:pPr>
        <w:spacing w:line="360" w:lineRule="auto"/>
        <w:jc w:val="both"/>
        <w:rPr>
          <w:rFonts w:ascii="Times New Roman" w:hAnsi="Times New Roman" w:cs="Times New Roman"/>
          <w:sz w:val="24"/>
        </w:rPr>
      </w:pPr>
      <w:r w:rsidRPr="00360EE7">
        <w:rPr>
          <w:rFonts w:ascii="Times New Roman" w:hAnsi="Times New Roman" w:cs="Times New Roman"/>
          <w:sz w:val="24"/>
        </w:rPr>
        <w:t xml:space="preserve">De esta manera, la aplicación de los instrumentos contempló, la consulta de los actores y aprobación de </w:t>
      </w:r>
      <w:r w:rsidR="009F4A51">
        <w:rPr>
          <w:rFonts w:ascii="Times New Roman" w:hAnsi="Times New Roman" w:cs="Times New Roman"/>
          <w:sz w:val="24"/>
        </w:rPr>
        <w:t>ellos para participar. Y</w:t>
      </w:r>
      <w:r w:rsidRPr="00360EE7">
        <w:rPr>
          <w:rFonts w:ascii="Times New Roman" w:hAnsi="Times New Roman" w:cs="Times New Roman"/>
          <w:sz w:val="24"/>
        </w:rPr>
        <w:t xml:space="preserve"> por parte del equipo de investigación, se aseguraron las garantías de</w:t>
      </w:r>
      <w:r w:rsidR="00A37473">
        <w:rPr>
          <w:rFonts w:ascii="Times New Roman" w:hAnsi="Times New Roman" w:cs="Times New Roman"/>
          <w:sz w:val="24"/>
        </w:rPr>
        <w:t>l</w:t>
      </w:r>
      <w:r w:rsidRPr="00360EE7">
        <w:rPr>
          <w:rFonts w:ascii="Times New Roman" w:hAnsi="Times New Roman" w:cs="Times New Roman"/>
          <w:sz w:val="24"/>
        </w:rPr>
        <w:t xml:space="preserve"> uso de la información, guardando o reservando los nombres de los informantes.</w:t>
      </w:r>
    </w:p>
    <w:p w14:paraId="5766B4E1" w14:textId="6D01DB51" w:rsidR="00584529" w:rsidRPr="00360EE7" w:rsidRDefault="00584529" w:rsidP="00584529">
      <w:pPr>
        <w:spacing w:line="360" w:lineRule="auto"/>
        <w:jc w:val="both"/>
        <w:rPr>
          <w:rFonts w:ascii="Times New Roman" w:hAnsi="Times New Roman" w:cs="Times New Roman"/>
          <w:sz w:val="24"/>
        </w:rPr>
      </w:pPr>
      <w:r w:rsidRPr="00360EE7">
        <w:rPr>
          <w:rFonts w:ascii="Times New Roman" w:hAnsi="Times New Roman" w:cs="Times New Roman"/>
          <w:sz w:val="24"/>
        </w:rPr>
        <w:t>En el caso de la aplicación de encuestas</w:t>
      </w:r>
      <w:r w:rsidR="009F4A51">
        <w:rPr>
          <w:rFonts w:ascii="Times New Roman" w:hAnsi="Times New Roman" w:cs="Times New Roman"/>
          <w:sz w:val="24"/>
        </w:rPr>
        <w:t xml:space="preserve"> y los diversos instrumentos cualitativos</w:t>
      </w:r>
      <w:r w:rsidRPr="00360EE7">
        <w:rPr>
          <w:rFonts w:ascii="Times New Roman" w:hAnsi="Times New Roman" w:cs="Times New Roman"/>
          <w:sz w:val="24"/>
        </w:rPr>
        <w:t>, se contó con el apoyo de los coordinadores TOE de cada I.E y el promotor o promotora CEM para propiciar un clima de confianza y de amplia consulta, y la aclaración de du</w:t>
      </w:r>
      <w:r w:rsidR="009F4A51">
        <w:rPr>
          <w:rFonts w:ascii="Times New Roman" w:hAnsi="Times New Roman" w:cs="Times New Roman"/>
          <w:sz w:val="24"/>
        </w:rPr>
        <w:t>das de las preguntas planteadas</w:t>
      </w:r>
      <w:r w:rsidRPr="00360EE7">
        <w:rPr>
          <w:rFonts w:ascii="Times New Roman" w:hAnsi="Times New Roman" w:cs="Times New Roman"/>
          <w:sz w:val="24"/>
        </w:rPr>
        <w:t xml:space="preserve">, </w:t>
      </w:r>
      <w:r w:rsidR="009F4A51">
        <w:rPr>
          <w:rFonts w:ascii="Times New Roman" w:hAnsi="Times New Roman" w:cs="Times New Roman"/>
          <w:sz w:val="24"/>
        </w:rPr>
        <w:t>para todos los casos se leyó el c</w:t>
      </w:r>
      <w:r w:rsidRPr="00360EE7">
        <w:rPr>
          <w:rFonts w:ascii="Times New Roman" w:hAnsi="Times New Roman" w:cs="Times New Roman"/>
          <w:sz w:val="24"/>
        </w:rPr>
        <w:t>onsentimient</w:t>
      </w:r>
      <w:r w:rsidR="009F4A51">
        <w:rPr>
          <w:rFonts w:ascii="Times New Roman" w:hAnsi="Times New Roman" w:cs="Times New Roman"/>
          <w:sz w:val="24"/>
        </w:rPr>
        <w:t>o i</w:t>
      </w:r>
      <w:r w:rsidRPr="00360EE7">
        <w:rPr>
          <w:rFonts w:ascii="Times New Roman" w:hAnsi="Times New Roman" w:cs="Times New Roman"/>
          <w:sz w:val="24"/>
        </w:rPr>
        <w:t xml:space="preserve">nformado a través del moderador, quien dirigía el diálogo. </w:t>
      </w:r>
    </w:p>
    <w:p w14:paraId="3387FF87" w14:textId="59601BC2" w:rsidR="00C079A1" w:rsidRDefault="00C079A1" w:rsidP="00616C05">
      <w:pPr>
        <w:pStyle w:val="Ttulo2"/>
        <w:ind w:firstLine="642"/>
        <w:rPr>
          <w:sz w:val="24"/>
        </w:rPr>
      </w:pPr>
      <w:bookmarkStart w:id="46" w:name="_Toc511231643"/>
      <w:r w:rsidRPr="00C079A1">
        <w:rPr>
          <w:sz w:val="24"/>
        </w:rPr>
        <w:t xml:space="preserve">11.2 </w:t>
      </w:r>
      <w:r w:rsidR="00A37473" w:rsidRPr="00C079A1">
        <w:rPr>
          <w:sz w:val="24"/>
        </w:rPr>
        <w:t>Veracidad de la información</w:t>
      </w:r>
      <w:bookmarkEnd w:id="46"/>
      <w:r w:rsidR="00A37473" w:rsidRPr="00C079A1">
        <w:rPr>
          <w:sz w:val="24"/>
        </w:rPr>
        <w:t xml:space="preserve"> </w:t>
      </w:r>
    </w:p>
    <w:p w14:paraId="7AE79FC1" w14:textId="77777777" w:rsidR="00616C05" w:rsidRPr="00616C05" w:rsidRDefault="00616C05" w:rsidP="00616C05">
      <w:pPr>
        <w:rPr>
          <w:lang w:val="es-ES" w:eastAsia="zh-CN"/>
        </w:rPr>
      </w:pPr>
    </w:p>
    <w:p w14:paraId="698DB9E9" w14:textId="44ABD44C" w:rsidR="001E0D34" w:rsidRPr="00390861" w:rsidRDefault="00A37473" w:rsidP="00390861">
      <w:pPr>
        <w:spacing w:line="360" w:lineRule="auto"/>
        <w:jc w:val="both"/>
        <w:rPr>
          <w:rFonts w:ascii="Times New Roman" w:hAnsi="Times New Roman" w:cs="Times New Roman"/>
          <w:sz w:val="24"/>
        </w:rPr>
      </w:pPr>
      <w:r>
        <w:rPr>
          <w:rFonts w:ascii="Times New Roman" w:hAnsi="Times New Roman" w:cs="Times New Roman"/>
          <w:sz w:val="24"/>
        </w:rPr>
        <w:t>C</w:t>
      </w:r>
      <w:r w:rsidR="00187FCC" w:rsidRPr="00187FCC">
        <w:rPr>
          <w:rFonts w:ascii="Times New Roman" w:hAnsi="Times New Roman" w:cs="Times New Roman"/>
          <w:sz w:val="24"/>
        </w:rPr>
        <w:t xml:space="preserve">ada procedimiento aplicado para recoger la información durante el estudio de la intervención se ha realizado </w:t>
      </w:r>
      <w:r w:rsidR="009F4A51">
        <w:rPr>
          <w:rFonts w:ascii="Times New Roman" w:hAnsi="Times New Roman" w:cs="Times New Roman"/>
          <w:sz w:val="24"/>
        </w:rPr>
        <w:t xml:space="preserve">siguiendo </w:t>
      </w:r>
      <w:r w:rsidR="00187FCC" w:rsidRPr="00187FCC">
        <w:rPr>
          <w:rFonts w:ascii="Times New Roman" w:hAnsi="Times New Roman" w:cs="Times New Roman"/>
          <w:sz w:val="24"/>
        </w:rPr>
        <w:t xml:space="preserve">procedimientos técnicos </w:t>
      </w:r>
      <w:r w:rsidR="00060C8F" w:rsidRPr="00187FCC">
        <w:rPr>
          <w:rFonts w:ascii="Times New Roman" w:hAnsi="Times New Roman" w:cs="Times New Roman"/>
          <w:sz w:val="24"/>
        </w:rPr>
        <w:t>y criterios</w:t>
      </w:r>
      <w:r w:rsidR="00187FCC" w:rsidRPr="00187FCC">
        <w:rPr>
          <w:rFonts w:ascii="Times New Roman" w:hAnsi="Times New Roman" w:cs="Times New Roman"/>
          <w:sz w:val="24"/>
        </w:rPr>
        <w:t xml:space="preserve"> éticos que deben regir </w:t>
      </w:r>
      <w:r w:rsidR="009F4A51">
        <w:rPr>
          <w:rFonts w:ascii="Times New Roman" w:hAnsi="Times New Roman" w:cs="Times New Roman"/>
          <w:sz w:val="24"/>
        </w:rPr>
        <w:t>toda</w:t>
      </w:r>
      <w:r w:rsidR="00187FCC" w:rsidRPr="00187FCC">
        <w:rPr>
          <w:rFonts w:ascii="Times New Roman" w:hAnsi="Times New Roman" w:cs="Times New Roman"/>
          <w:sz w:val="24"/>
        </w:rPr>
        <w:t xml:space="preserve"> investigación; se </w:t>
      </w:r>
      <w:r w:rsidR="00060C8F" w:rsidRPr="00187FCC">
        <w:rPr>
          <w:rFonts w:ascii="Times New Roman" w:hAnsi="Times New Roman" w:cs="Times New Roman"/>
          <w:sz w:val="24"/>
        </w:rPr>
        <w:t>ha buscado</w:t>
      </w:r>
      <w:r w:rsidR="00187FCC" w:rsidRPr="00187FCC">
        <w:rPr>
          <w:rFonts w:ascii="Times New Roman" w:hAnsi="Times New Roman" w:cs="Times New Roman"/>
          <w:sz w:val="24"/>
        </w:rPr>
        <w:t xml:space="preserve"> la verdad</w:t>
      </w:r>
      <w:r w:rsidR="00060C8F" w:rsidRPr="00187FCC">
        <w:rPr>
          <w:rFonts w:ascii="Times New Roman" w:hAnsi="Times New Roman" w:cs="Times New Roman"/>
          <w:sz w:val="24"/>
        </w:rPr>
        <w:t>, la</w:t>
      </w:r>
      <w:r w:rsidR="00187FCC" w:rsidRPr="00187FCC">
        <w:rPr>
          <w:rFonts w:ascii="Times New Roman" w:hAnsi="Times New Roman" w:cs="Times New Roman"/>
          <w:sz w:val="24"/>
        </w:rPr>
        <w:t xml:space="preserve"> presentación de los resultados de la investigación correspondan a los que se obtuvieron</w:t>
      </w:r>
      <w:r>
        <w:rPr>
          <w:rFonts w:ascii="Times New Roman" w:hAnsi="Times New Roman" w:cs="Times New Roman"/>
          <w:sz w:val="24"/>
        </w:rPr>
        <w:t xml:space="preserve"> </w:t>
      </w:r>
      <w:r w:rsidR="00187FCC" w:rsidRPr="00187FCC">
        <w:rPr>
          <w:rFonts w:ascii="Times New Roman" w:hAnsi="Times New Roman" w:cs="Times New Roman"/>
          <w:sz w:val="24"/>
        </w:rPr>
        <w:t>no se ha distorsionado los hechos hallados para beneficios personales ni de intereses para terceros</w:t>
      </w:r>
      <w:r>
        <w:rPr>
          <w:rFonts w:ascii="Times New Roman" w:hAnsi="Times New Roman" w:cs="Times New Roman"/>
          <w:sz w:val="24"/>
        </w:rPr>
        <w:t>.</w:t>
      </w:r>
    </w:p>
    <w:p w14:paraId="490AE59D" w14:textId="5B0A6E69" w:rsidR="00791596" w:rsidRPr="00C079A1" w:rsidRDefault="001361AD" w:rsidP="00F02F24">
      <w:pPr>
        <w:pStyle w:val="Ttulo1"/>
        <w:rPr>
          <w:rFonts w:ascii="Times New Roman" w:hAnsi="Times New Roman" w:cs="Times New Roman"/>
          <w:b/>
          <w:color w:val="C00000"/>
        </w:rPr>
      </w:pPr>
      <w:bookmarkStart w:id="47" w:name="_Toc511231644"/>
      <w:r w:rsidRPr="00C079A1">
        <w:rPr>
          <w:rFonts w:ascii="Times New Roman" w:hAnsi="Times New Roman" w:cs="Times New Roman"/>
          <w:b/>
          <w:color w:val="C00000"/>
        </w:rPr>
        <w:t>HALLAZGOS Y RESULTADOS DE LA EVALUACIÓN</w:t>
      </w:r>
      <w:bookmarkEnd w:id="47"/>
    </w:p>
    <w:p w14:paraId="73F7A10C" w14:textId="77777777" w:rsidR="00791596" w:rsidRPr="00360EE7" w:rsidRDefault="00791596" w:rsidP="00DA4A49">
      <w:pPr>
        <w:pStyle w:val="Puesto"/>
        <w:widowControl w:val="0"/>
        <w:jc w:val="left"/>
        <w:rPr>
          <w:rFonts w:ascii="Times New Roman" w:hAnsi="Times New Roman" w:cs="Times New Roman"/>
          <w:color w:val="auto"/>
          <w:sz w:val="22"/>
          <w:szCs w:val="22"/>
        </w:rPr>
      </w:pPr>
    </w:p>
    <w:p w14:paraId="08A7E16F" w14:textId="08C0FB1E" w:rsidR="00A07BF5" w:rsidRPr="000E0928" w:rsidRDefault="006B4FB8" w:rsidP="00A07BF5">
      <w:pPr>
        <w:spacing w:line="360" w:lineRule="auto"/>
        <w:jc w:val="both"/>
        <w:rPr>
          <w:rFonts w:ascii="Times New Roman" w:hAnsi="Times New Roman" w:cs="Times New Roman"/>
          <w:sz w:val="24"/>
        </w:rPr>
      </w:pPr>
      <w:r w:rsidRPr="000E0928">
        <w:rPr>
          <w:rFonts w:ascii="Times New Roman" w:hAnsi="Times New Roman" w:cs="Times New Roman"/>
          <w:sz w:val="24"/>
        </w:rPr>
        <w:t xml:space="preserve">En este capítulo se presentan </w:t>
      </w:r>
      <w:r w:rsidR="00A07BF5" w:rsidRPr="000E0928">
        <w:rPr>
          <w:rFonts w:ascii="Times New Roman" w:hAnsi="Times New Roman" w:cs="Times New Roman"/>
          <w:sz w:val="24"/>
        </w:rPr>
        <w:t>los principales hallazgos de la evaluación final</w:t>
      </w:r>
      <w:r w:rsidR="00F6141E" w:rsidRPr="000E0928">
        <w:rPr>
          <w:rFonts w:ascii="Times New Roman" w:hAnsi="Times New Roman" w:cs="Times New Roman"/>
          <w:sz w:val="24"/>
        </w:rPr>
        <w:t xml:space="preserve"> de la intervención</w:t>
      </w:r>
      <w:r w:rsidR="00A07BF5" w:rsidRPr="000E0928">
        <w:rPr>
          <w:rFonts w:ascii="Times New Roman" w:hAnsi="Times New Roman" w:cs="Times New Roman"/>
          <w:sz w:val="24"/>
        </w:rPr>
        <w:t>,</w:t>
      </w:r>
      <w:r w:rsidR="00F6141E" w:rsidRPr="000E0928">
        <w:rPr>
          <w:rFonts w:ascii="Times New Roman" w:hAnsi="Times New Roman" w:cs="Times New Roman"/>
          <w:sz w:val="24"/>
        </w:rPr>
        <w:t xml:space="preserve"> producto de la sistematización</w:t>
      </w:r>
      <w:r w:rsidR="00A07BF5" w:rsidRPr="000E0928">
        <w:rPr>
          <w:rFonts w:ascii="Times New Roman" w:hAnsi="Times New Roman" w:cs="Times New Roman"/>
          <w:sz w:val="24"/>
        </w:rPr>
        <w:t xml:space="preserve"> </w:t>
      </w:r>
      <w:r w:rsidR="00060C8F" w:rsidRPr="000E0928">
        <w:rPr>
          <w:rFonts w:ascii="Times New Roman" w:hAnsi="Times New Roman" w:cs="Times New Roman"/>
          <w:sz w:val="24"/>
        </w:rPr>
        <w:t>y análisis</w:t>
      </w:r>
      <w:r w:rsidR="00A07BF5" w:rsidRPr="000E0928">
        <w:rPr>
          <w:rFonts w:ascii="Times New Roman" w:hAnsi="Times New Roman" w:cs="Times New Roman"/>
          <w:sz w:val="24"/>
        </w:rPr>
        <w:t xml:space="preserve"> de los resultados de los cuestionarios a</w:t>
      </w:r>
      <w:r w:rsidR="004A4C59" w:rsidRPr="000E0928">
        <w:rPr>
          <w:rFonts w:ascii="Times New Roman" w:hAnsi="Times New Roman" w:cs="Times New Roman"/>
          <w:sz w:val="24"/>
        </w:rPr>
        <w:t>plicados a los estudiantes de 56</w:t>
      </w:r>
      <w:r w:rsidR="00A07BF5" w:rsidRPr="000E0928">
        <w:rPr>
          <w:rFonts w:ascii="Times New Roman" w:hAnsi="Times New Roman" w:cs="Times New Roman"/>
          <w:sz w:val="24"/>
        </w:rPr>
        <w:t xml:space="preserve"> IIEE</w:t>
      </w:r>
      <w:r w:rsidR="004A4C59" w:rsidRPr="000E0928">
        <w:rPr>
          <w:rFonts w:ascii="Times New Roman" w:hAnsi="Times New Roman" w:cs="Times New Roman"/>
          <w:sz w:val="24"/>
        </w:rPr>
        <w:t xml:space="preserve"> </w:t>
      </w:r>
      <w:r w:rsidR="004A4C59" w:rsidRPr="007767C3">
        <w:rPr>
          <w:rFonts w:ascii="Times New Roman" w:hAnsi="Times New Roman" w:cs="Times New Roman"/>
          <w:sz w:val="24"/>
        </w:rPr>
        <w:t>de 2</w:t>
      </w:r>
      <w:r w:rsidR="0081424C" w:rsidRPr="007767C3">
        <w:rPr>
          <w:rFonts w:ascii="Times New Roman" w:hAnsi="Times New Roman" w:cs="Times New Roman"/>
          <w:sz w:val="24"/>
        </w:rPr>
        <w:t>1</w:t>
      </w:r>
      <w:r w:rsidR="004A4C59" w:rsidRPr="007767C3">
        <w:rPr>
          <w:rFonts w:ascii="Times New Roman" w:hAnsi="Times New Roman" w:cs="Times New Roman"/>
          <w:sz w:val="24"/>
        </w:rPr>
        <w:t xml:space="preserve"> regiones</w:t>
      </w:r>
      <w:r w:rsidR="004A4C59" w:rsidRPr="000E0928">
        <w:rPr>
          <w:rFonts w:ascii="Times New Roman" w:hAnsi="Times New Roman" w:cs="Times New Roman"/>
          <w:sz w:val="24"/>
        </w:rPr>
        <w:t xml:space="preserve"> de nuestro país</w:t>
      </w:r>
      <w:r w:rsidR="00A07BF5" w:rsidRPr="000E0928">
        <w:rPr>
          <w:rFonts w:ascii="Times New Roman" w:hAnsi="Times New Roman" w:cs="Times New Roman"/>
          <w:sz w:val="24"/>
        </w:rPr>
        <w:t xml:space="preserve"> </w:t>
      </w:r>
      <w:r w:rsidR="004A4C59" w:rsidRPr="000E0928">
        <w:rPr>
          <w:rFonts w:ascii="Times New Roman" w:hAnsi="Times New Roman" w:cs="Times New Roman"/>
          <w:sz w:val="24"/>
        </w:rPr>
        <w:t xml:space="preserve">y </w:t>
      </w:r>
      <w:r w:rsidR="00A07BF5" w:rsidRPr="000E0928">
        <w:rPr>
          <w:rFonts w:ascii="Times New Roman" w:hAnsi="Times New Roman" w:cs="Times New Roman"/>
          <w:sz w:val="24"/>
        </w:rPr>
        <w:t xml:space="preserve">las entrevistas en </w:t>
      </w:r>
      <w:r w:rsidR="00060C8F" w:rsidRPr="000E0928">
        <w:rPr>
          <w:rFonts w:ascii="Times New Roman" w:hAnsi="Times New Roman" w:cs="Times New Roman"/>
          <w:sz w:val="24"/>
        </w:rPr>
        <w:t>profundidad a</w:t>
      </w:r>
      <w:r w:rsidR="00A07BF5" w:rsidRPr="000E0928">
        <w:rPr>
          <w:rFonts w:ascii="Times New Roman" w:hAnsi="Times New Roman" w:cs="Times New Roman"/>
          <w:sz w:val="24"/>
        </w:rPr>
        <w:t xml:space="preserve"> diversos actores y los grupos focales a estudiantes.  </w:t>
      </w:r>
    </w:p>
    <w:p w14:paraId="382ED7C3" w14:textId="72691EE0" w:rsidR="00A07BF5" w:rsidRPr="000E0928" w:rsidRDefault="00A07BF5" w:rsidP="00A07BF5">
      <w:pPr>
        <w:spacing w:line="360" w:lineRule="auto"/>
        <w:jc w:val="both"/>
        <w:rPr>
          <w:rFonts w:ascii="Times New Roman" w:hAnsi="Times New Roman" w:cs="Times New Roman"/>
          <w:sz w:val="28"/>
        </w:rPr>
      </w:pPr>
      <w:r w:rsidRPr="000E0928">
        <w:rPr>
          <w:rFonts w:ascii="Times New Roman" w:hAnsi="Times New Roman" w:cs="Times New Roman"/>
          <w:sz w:val="24"/>
        </w:rPr>
        <w:t xml:space="preserve">Los resultados se presentaran </w:t>
      </w:r>
      <w:r w:rsidR="004A4C59" w:rsidRPr="000E0928">
        <w:rPr>
          <w:rFonts w:ascii="Times New Roman" w:hAnsi="Times New Roman" w:cs="Times New Roman"/>
          <w:sz w:val="24"/>
        </w:rPr>
        <w:t xml:space="preserve">organizados por los criterios de </w:t>
      </w:r>
      <w:r w:rsidR="00000BFE" w:rsidRPr="000E0928">
        <w:rPr>
          <w:rFonts w:ascii="Times New Roman" w:hAnsi="Times New Roman" w:cs="Times New Roman"/>
          <w:sz w:val="24"/>
        </w:rPr>
        <w:t>pertinencia,</w:t>
      </w:r>
      <w:r w:rsidR="004A4C59" w:rsidRPr="000E0928">
        <w:rPr>
          <w:rFonts w:ascii="Times New Roman" w:hAnsi="Times New Roman" w:cs="Times New Roman"/>
          <w:sz w:val="24"/>
        </w:rPr>
        <w:t xml:space="preserve"> eficacia y sostenibilidad, </w:t>
      </w:r>
      <w:r w:rsidR="00B8680C">
        <w:rPr>
          <w:rFonts w:ascii="Times New Roman" w:hAnsi="Times New Roman" w:cs="Times New Roman"/>
          <w:sz w:val="24"/>
        </w:rPr>
        <w:t>en cada uno de estos criterios s</w:t>
      </w:r>
      <w:r w:rsidR="00000BFE" w:rsidRPr="000E0928">
        <w:rPr>
          <w:rFonts w:ascii="Times New Roman" w:hAnsi="Times New Roman" w:cs="Times New Roman"/>
          <w:sz w:val="24"/>
        </w:rPr>
        <w:t xml:space="preserve">e dará respuesta a las preguntas de la </w:t>
      </w:r>
      <w:r w:rsidR="004A4C59" w:rsidRPr="000E0928">
        <w:rPr>
          <w:rFonts w:ascii="Times New Roman" w:hAnsi="Times New Roman" w:cs="Times New Roman"/>
          <w:sz w:val="24"/>
        </w:rPr>
        <w:t>evaluación</w:t>
      </w:r>
      <w:r w:rsidR="00000BFE" w:rsidRPr="000E0928">
        <w:rPr>
          <w:rFonts w:ascii="Times New Roman" w:hAnsi="Times New Roman" w:cs="Times New Roman"/>
          <w:sz w:val="24"/>
        </w:rPr>
        <w:t>.</w:t>
      </w:r>
    </w:p>
    <w:p w14:paraId="6E0DF8C8" w14:textId="08D42A14" w:rsidR="00F02F24" w:rsidRPr="00E842F4" w:rsidRDefault="00F02F24" w:rsidP="00C06CFE">
      <w:pPr>
        <w:pStyle w:val="Prrafodelista"/>
        <w:numPr>
          <w:ilvl w:val="1"/>
          <w:numId w:val="67"/>
        </w:numPr>
        <w:spacing w:line="360" w:lineRule="auto"/>
        <w:jc w:val="both"/>
        <w:outlineLvl w:val="1"/>
        <w:rPr>
          <w:rFonts w:ascii="Times New Roman" w:hAnsi="Times New Roman" w:cs="Times New Roman"/>
          <w:b/>
          <w:sz w:val="24"/>
        </w:rPr>
      </w:pPr>
      <w:r w:rsidRPr="00F02F24">
        <w:rPr>
          <w:rFonts w:ascii="Times New Roman" w:hAnsi="Times New Roman" w:cs="Times New Roman"/>
          <w:b/>
          <w:sz w:val="24"/>
        </w:rPr>
        <w:t xml:space="preserve"> </w:t>
      </w:r>
      <w:bookmarkStart w:id="48" w:name="_Toc511231645"/>
      <w:r w:rsidR="00000BFE" w:rsidRPr="00F02F24">
        <w:rPr>
          <w:rFonts w:ascii="Times New Roman" w:hAnsi="Times New Roman" w:cs="Times New Roman"/>
          <w:b/>
          <w:sz w:val="24"/>
        </w:rPr>
        <w:t>Acerca pertinencia de la intervención</w:t>
      </w:r>
      <w:bookmarkEnd w:id="48"/>
    </w:p>
    <w:p w14:paraId="1D62A1A0" w14:textId="5C766FF3" w:rsidR="00C51CCC" w:rsidRDefault="00E54136" w:rsidP="002D6D9C">
      <w:pPr>
        <w:spacing w:after="0" w:line="360" w:lineRule="auto"/>
        <w:ind w:left="-54"/>
        <w:jc w:val="both"/>
        <w:rPr>
          <w:rFonts w:ascii="Times New Roman" w:hAnsi="Times New Roman" w:cs="Times New Roman"/>
          <w:color w:val="000000"/>
          <w:sz w:val="24"/>
        </w:rPr>
      </w:pPr>
      <w:r>
        <w:rPr>
          <w:rFonts w:ascii="Times New Roman" w:hAnsi="Times New Roman" w:cs="Times New Roman"/>
          <w:color w:val="000000"/>
          <w:sz w:val="24"/>
        </w:rPr>
        <w:t>La intervención será pertinente</w:t>
      </w:r>
      <w:r w:rsidR="00060C8F">
        <w:rPr>
          <w:rFonts w:ascii="Times New Roman" w:hAnsi="Times New Roman" w:cs="Times New Roman"/>
          <w:color w:val="000000"/>
          <w:sz w:val="24"/>
        </w:rPr>
        <w:t>, si cuenta</w:t>
      </w:r>
      <w:r w:rsidR="00CE20FF" w:rsidRPr="00B8680C">
        <w:rPr>
          <w:rFonts w:ascii="Times New Roman" w:hAnsi="Times New Roman" w:cs="Times New Roman"/>
          <w:color w:val="000000"/>
          <w:sz w:val="24"/>
        </w:rPr>
        <w:t xml:space="preserve"> con </w:t>
      </w:r>
      <w:r w:rsidR="00CE20FF" w:rsidRPr="00B8680C">
        <w:rPr>
          <w:rFonts w:ascii="Times New Roman" w:eastAsia="Times New Roman" w:hAnsi="Times New Roman" w:cs="Times New Roman"/>
          <w:color w:val="000000"/>
          <w:sz w:val="24"/>
          <w:lang w:eastAsia="es-PE"/>
        </w:rPr>
        <w:t xml:space="preserve">un diagnóstico que justifique </w:t>
      </w:r>
      <w:r>
        <w:rPr>
          <w:rFonts w:ascii="Times New Roman" w:eastAsia="Times New Roman" w:hAnsi="Times New Roman" w:cs="Times New Roman"/>
          <w:color w:val="000000"/>
          <w:sz w:val="24"/>
          <w:lang w:eastAsia="es-PE"/>
        </w:rPr>
        <w:t xml:space="preserve">y sustente el problema y causas, </w:t>
      </w:r>
      <w:r w:rsidR="00C51CCC">
        <w:rPr>
          <w:rFonts w:ascii="Times New Roman" w:eastAsia="Times New Roman" w:hAnsi="Times New Roman" w:cs="Times New Roman"/>
          <w:color w:val="000000"/>
          <w:sz w:val="24"/>
          <w:lang w:eastAsia="es-PE"/>
        </w:rPr>
        <w:t xml:space="preserve">si </w:t>
      </w:r>
      <w:r w:rsidR="00CE20FF" w:rsidRPr="00B8680C">
        <w:rPr>
          <w:rFonts w:ascii="Times New Roman" w:eastAsia="Times New Roman" w:hAnsi="Times New Roman" w:cs="Times New Roman"/>
          <w:color w:val="000000"/>
          <w:sz w:val="24"/>
          <w:lang w:eastAsia="es-PE"/>
        </w:rPr>
        <w:t>el problema o necesidad lo cubre para estudiantes hombres y mujeres</w:t>
      </w:r>
      <w:r w:rsidR="00AC7B83" w:rsidRPr="00B8680C">
        <w:rPr>
          <w:rFonts w:ascii="Times New Roman" w:eastAsia="Times New Roman" w:hAnsi="Times New Roman" w:cs="Times New Roman"/>
          <w:color w:val="000000"/>
          <w:sz w:val="24"/>
          <w:lang w:eastAsia="es-PE"/>
        </w:rPr>
        <w:t xml:space="preserve"> y cuenta con un documento sustentatorio</w:t>
      </w:r>
      <w:r w:rsidR="00CE20FF" w:rsidRPr="00B8680C">
        <w:rPr>
          <w:rFonts w:ascii="Times New Roman" w:eastAsia="Times New Roman" w:hAnsi="Times New Roman" w:cs="Times New Roman"/>
          <w:color w:val="000000"/>
          <w:sz w:val="24"/>
          <w:lang w:eastAsia="es-PE"/>
        </w:rPr>
        <w:t xml:space="preserve">. </w:t>
      </w:r>
      <w:r w:rsidR="00393CE7" w:rsidRPr="00B8680C">
        <w:rPr>
          <w:rFonts w:ascii="Times New Roman" w:eastAsia="Times New Roman" w:hAnsi="Times New Roman" w:cs="Times New Roman"/>
          <w:color w:val="000000"/>
          <w:sz w:val="24"/>
          <w:lang w:eastAsia="es-PE"/>
        </w:rPr>
        <w:t>En este mismo sentido</w:t>
      </w:r>
      <w:r w:rsidR="00034AF5" w:rsidRPr="00B8680C">
        <w:rPr>
          <w:rFonts w:ascii="Times New Roman" w:eastAsia="Times New Roman" w:hAnsi="Times New Roman" w:cs="Times New Roman"/>
          <w:color w:val="000000"/>
          <w:sz w:val="24"/>
          <w:lang w:eastAsia="es-PE"/>
        </w:rPr>
        <w:t>,</w:t>
      </w:r>
      <w:r w:rsidR="00393CE7" w:rsidRPr="00B8680C">
        <w:rPr>
          <w:rFonts w:ascii="Times New Roman" w:eastAsia="Times New Roman" w:hAnsi="Times New Roman" w:cs="Times New Roman"/>
          <w:color w:val="000000"/>
          <w:sz w:val="24"/>
          <w:lang w:eastAsia="es-PE"/>
        </w:rPr>
        <w:t xml:space="preserve"> la </w:t>
      </w:r>
      <w:r w:rsidR="00034AF5" w:rsidRPr="00B8680C">
        <w:rPr>
          <w:rFonts w:ascii="Times New Roman" w:eastAsia="Times New Roman" w:hAnsi="Times New Roman" w:cs="Times New Roman"/>
          <w:color w:val="000000"/>
          <w:sz w:val="24"/>
          <w:lang w:eastAsia="es-PE"/>
        </w:rPr>
        <w:t>intervención</w:t>
      </w:r>
      <w:r w:rsidR="00393CE7" w:rsidRPr="00B8680C">
        <w:rPr>
          <w:rFonts w:ascii="Times New Roman" w:eastAsia="Times New Roman" w:hAnsi="Times New Roman" w:cs="Times New Roman"/>
          <w:color w:val="000000"/>
          <w:sz w:val="24"/>
          <w:lang w:eastAsia="es-PE"/>
        </w:rPr>
        <w:t xml:space="preserve"> será pertinente, </w:t>
      </w:r>
      <w:r w:rsidR="00060C8F" w:rsidRPr="00B8680C">
        <w:rPr>
          <w:rFonts w:ascii="Times New Roman" w:eastAsia="Times New Roman" w:hAnsi="Times New Roman" w:cs="Times New Roman"/>
          <w:color w:val="000000"/>
          <w:sz w:val="24"/>
          <w:lang w:eastAsia="es-PE"/>
        </w:rPr>
        <w:t>si ha</w:t>
      </w:r>
      <w:r w:rsidR="00034AF5" w:rsidRPr="00B8680C">
        <w:rPr>
          <w:rFonts w:ascii="Times New Roman" w:eastAsia="Times New Roman" w:hAnsi="Times New Roman" w:cs="Times New Roman"/>
          <w:color w:val="000000"/>
          <w:sz w:val="24"/>
          <w:lang w:eastAsia="es-PE"/>
        </w:rPr>
        <w:t xml:space="preserve"> definido c</w:t>
      </w:r>
      <w:r w:rsidR="000E0928" w:rsidRPr="00B8680C">
        <w:rPr>
          <w:rFonts w:ascii="Times New Roman" w:eastAsia="Times New Roman" w:hAnsi="Times New Roman" w:cs="Times New Roman"/>
          <w:color w:val="000000"/>
          <w:sz w:val="24"/>
          <w:lang w:eastAsia="es-PE"/>
        </w:rPr>
        <w:t xml:space="preserve">riterios para </w:t>
      </w:r>
      <w:r w:rsidR="00060C8F" w:rsidRPr="00B8680C">
        <w:rPr>
          <w:rFonts w:ascii="Times New Roman" w:eastAsia="Times New Roman" w:hAnsi="Times New Roman" w:cs="Times New Roman"/>
          <w:color w:val="000000"/>
          <w:sz w:val="24"/>
          <w:lang w:eastAsia="es-PE"/>
        </w:rPr>
        <w:t>la focalización</w:t>
      </w:r>
      <w:r w:rsidR="000E0928" w:rsidRPr="00B8680C">
        <w:rPr>
          <w:rFonts w:ascii="Times New Roman" w:eastAsia="Times New Roman" w:hAnsi="Times New Roman" w:cs="Times New Roman"/>
          <w:color w:val="000000"/>
          <w:sz w:val="24"/>
          <w:lang w:eastAsia="es-PE"/>
        </w:rPr>
        <w:t xml:space="preserve"> de la población objetivo</w:t>
      </w:r>
      <w:r w:rsidR="00034AF5" w:rsidRPr="00B8680C">
        <w:rPr>
          <w:rFonts w:ascii="Times New Roman" w:eastAsia="Times New Roman" w:hAnsi="Times New Roman" w:cs="Times New Roman"/>
          <w:color w:val="000000"/>
          <w:sz w:val="24"/>
          <w:lang w:eastAsia="es-PE"/>
        </w:rPr>
        <w:t xml:space="preserve">, </w:t>
      </w:r>
      <w:r w:rsidR="00CE20FF" w:rsidRPr="00B8680C">
        <w:rPr>
          <w:rFonts w:ascii="Times New Roman" w:eastAsia="Times New Roman" w:hAnsi="Times New Roman" w:cs="Times New Roman"/>
          <w:color w:val="000000"/>
          <w:sz w:val="24"/>
          <w:lang w:eastAsia="es-PE"/>
        </w:rPr>
        <w:t>identifica</w:t>
      </w:r>
      <w:r w:rsidR="00034AF5" w:rsidRPr="00B8680C">
        <w:rPr>
          <w:rFonts w:ascii="Times New Roman" w:eastAsia="Times New Roman" w:hAnsi="Times New Roman" w:cs="Times New Roman"/>
          <w:color w:val="000000"/>
          <w:sz w:val="24"/>
          <w:lang w:eastAsia="es-PE"/>
        </w:rPr>
        <w:t>n</w:t>
      </w:r>
      <w:r w:rsidR="00CE20FF" w:rsidRPr="00B8680C">
        <w:rPr>
          <w:rFonts w:ascii="Times New Roman" w:eastAsia="Times New Roman" w:hAnsi="Times New Roman" w:cs="Times New Roman"/>
          <w:color w:val="000000"/>
          <w:sz w:val="24"/>
          <w:lang w:eastAsia="es-PE"/>
        </w:rPr>
        <w:t>do y cuantifica</w:t>
      </w:r>
      <w:r w:rsidR="00034AF5" w:rsidRPr="00B8680C">
        <w:rPr>
          <w:rFonts w:ascii="Times New Roman" w:eastAsia="Times New Roman" w:hAnsi="Times New Roman" w:cs="Times New Roman"/>
          <w:color w:val="000000"/>
          <w:sz w:val="24"/>
          <w:lang w:eastAsia="es-PE"/>
        </w:rPr>
        <w:t>n</w:t>
      </w:r>
      <w:r w:rsidR="00CE20FF" w:rsidRPr="00B8680C">
        <w:rPr>
          <w:rFonts w:ascii="Times New Roman" w:eastAsia="Times New Roman" w:hAnsi="Times New Roman" w:cs="Times New Roman"/>
          <w:color w:val="000000"/>
          <w:sz w:val="24"/>
          <w:lang w:eastAsia="es-PE"/>
        </w:rPr>
        <w:t>do la población potencial, objetiva y atendida</w:t>
      </w:r>
      <w:r w:rsidR="00034AF5" w:rsidRPr="00B8680C">
        <w:rPr>
          <w:rFonts w:ascii="Times New Roman" w:eastAsia="Times New Roman" w:hAnsi="Times New Roman" w:cs="Times New Roman"/>
          <w:color w:val="000000"/>
          <w:sz w:val="24"/>
          <w:lang w:eastAsia="es-PE"/>
        </w:rPr>
        <w:t>. También</w:t>
      </w:r>
      <w:r w:rsidR="00BC7853">
        <w:rPr>
          <w:rFonts w:ascii="Times New Roman" w:eastAsia="Times New Roman" w:hAnsi="Times New Roman" w:cs="Times New Roman"/>
          <w:color w:val="000000"/>
          <w:sz w:val="24"/>
          <w:lang w:eastAsia="es-PE"/>
        </w:rPr>
        <w:t>,</w:t>
      </w:r>
      <w:r w:rsidR="00034AF5" w:rsidRPr="00B8680C">
        <w:rPr>
          <w:rFonts w:ascii="Times New Roman" w:eastAsia="Times New Roman" w:hAnsi="Times New Roman" w:cs="Times New Roman"/>
          <w:color w:val="000000"/>
          <w:sz w:val="24"/>
          <w:lang w:eastAsia="es-PE"/>
        </w:rPr>
        <w:t xml:space="preserve"> la </w:t>
      </w:r>
      <w:r w:rsidR="00060C8F" w:rsidRPr="00B8680C">
        <w:rPr>
          <w:rFonts w:ascii="Times New Roman" w:eastAsia="Times New Roman" w:hAnsi="Times New Roman" w:cs="Times New Roman"/>
          <w:color w:val="000000"/>
          <w:sz w:val="24"/>
          <w:lang w:eastAsia="es-PE"/>
        </w:rPr>
        <w:t>intervención será</w:t>
      </w:r>
      <w:r w:rsidR="00034AF5" w:rsidRPr="00B8680C">
        <w:rPr>
          <w:rFonts w:ascii="Times New Roman" w:eastAsia="Times New Roman" w:hAnsi="Times New Roman" w:cs="Times New Roman"/>
          <w:color w:val="000000"/>
          <w:sz w:val="24"/>
          <w:lang w:eastAsia="es-PE"/>
        </w:rPr>
        <w:t xml:space="preserve"> pertinente </w:t>
      </w:r>
      <w:r w:rsidR="00F5148F" w:rsidRPr="00B8680C">
        <w:rPr>
          <w:rFonts w:ascii="Times New Roman" w:eastAsia="Times New Roman" w:hAnsi="Times New Roman" w:cs="Times New Roman"/>
          <w:color w:val="000000"/>
          <w:sz w:val="24"/>
          <w:lang w:eastAsia="es-PE"/>
        </w:rPr>
        <w:t xml:space="preserve">si hay </w:t>
      </w:r>
      <w:r w:rsidR="00060C8F" w:rsidRPr="00B8680C">
        <w:rPr>
          <w:rFonts w:ascii="Times New Roman" w:eastAsia="Times New Roman" w:hAnsi="Times New Roman" w:cs="Times New Roman"/>
          <w:color w:val="000000"/>
          <w:sz w:val="24"/>
          <w:lang w:eastAsia="es-PE"/>
        </w:rPr>
        <w:t>una consistencia</w:t>
      </w:r>
      <w:r w:rsidR="00034AF5" w:rsidRPr="00B8680C">
        <w:rPr>
          <w:rFonts w:ascii="Times New Roman" w:eastAsia="Times New Roman" w:hAnsi="Times New Roman" w:cs="Times New Roman"/>
          <w:color w:val="000000"/>
          <w:sz w:val="24"/>
          <w:lang w:eastAsia="es-PE"/>
        </w:rPr>
        <w:t xml:space="preserve"> entre los diferentes niveles jerárquicos de los objetivos de la intervención y existe un alin</w:t>
      </w:r>
      <w:r w:rsidR="00F059DE" w:rsidRPr="00B8680C">
        <w:rPr>
          <w:rFonts w:ascii="Times New Roman" w:eastAsia="Times New Roman" w:hAnsi="Times New Roman" w:cs="Times New Roman"/>
          <w:color w:val="000000"/>
          <w:sz w:val="24"/>
          <w:lang w:eastAsia="es-PE"/>
        </w:rPr>
        <w:t>eamiento metodológico entre el programa p</w:t>
      </w:r>
      <w:r w:rsidR="00034AF5" w:rsidRPr="00B8680C">
        <w:rPr>
          <w:rFonts w:ascii="Times New Roman" w:eastAsia="Times New Roman" w:hAnsi="Times New Roman" w:cs="Times New Roman"/>
          <w:color w:val="000000"/>
          <w:sz w:val="24"/>
          <w:lang w:eastAsia="es-PE"/>
        </w:rPr>
        <w:t xml:space="preserve">resupuestal 080 y la </w:t>
      </w:r>
      <w:r w:rsidR="00060C8F" w:rsidRPr="00B8680C">
        <w:rPr>
          <w:rFonts w:ascii="Times New Roman" w:eastAsia="Times New Roman" w:hAnsi="Times New Roman" w:cs="Times New Roman"/>
          <w:color w:val="000000"/>
          <w:sz w:val="24"/>
          <w:lang w:eastAsia="es-PE"/>
        </w:rPr>
        <w:t>intervención y</w:t>
      </w:r>
      <w:r w:rsidR="00034AF5" w:rsidRPr="00B8680C">
        <w:rPr>
          <w:rFonts w:ascii="Times New Roman" w:eastAsia="Times New Roman" w:hAnsi="Times New Roman" w:cs="Times New Roman"/>
          <w:color w:val="000000"/>
          <w:sz w:val="24"/>
          <w:lang w:eastAsia="es-PE"/>
        </w:rPr>
        <w:t xml:space="preserve"> s</w:t>
      </w:r>
      <w:r w:rsidR="00F059DE" w:rsidRPr="00B8680C">
        <w:rPr>
          <w:rFonts w:ascii="Times New Roman" w:eastAsia="Times New Roman" w:hAnsi="Times New Roman" w:cs="Times New Roman"/>
          <w:color w:val="000000"/>
          <w:sz w:val="24"/>
          <w:lang w:eastAsia="es-PE"/>
        </w:rPr>
        <w:t xml:space="preserve">i se hay al menos </w:t>
      </w:r>
      <w:r w:rsidR="00034AF5" w:rsidRPr="00B8680C">
        <w:rPr>
          <w:rFonts w:ascii="Times New Roman" w:eastAsia="Times New Roman" w:hAnsi="Times New Roman" w:cs="Times New Roman"/>
          <w:color w:val="000000"/>
          <w:sz w:val="24"/>
          <w:lang w:eastAsia="es-PE"/>
        </w:rPr>
        <w:t>una causa y/o medio indirecto del PP080 vinculado la intervención</w:t>
      </w:r>
      <w:r w:rsidR="00034AF5" w:rsidRPr="00B8680C">
        <w:rPr>
          <w:rFonts w:ascii="Times New Roman" w:eastAsia="Times New Roman" w:hAnsi="Times New Roman" w:cs="Times New Roman"/>
          <w:color w:val="000000"/>
          <w:lang w:eastAsia="es-PE"/>
        </w:rPr>
        <w:t>.</w:t>
      </w:r>
    </w:p>
    <w:p w14:paraId="482FD797" w14:textId="77777777" w:rsidR="00C51CCC" w:rsidRPr="00C51CCC" w:rsidRDefault="00C51CCC" w:rsidP="00C51CCC">
      <w:pPr>
        <w:spacing w:after="0" w:line="360" w:lineRule="auto"/>
        <w:ind w:left="426"/>
        <w:jc w:val="both"/>
        <w:rPr>
          <w:rFonts w:ascii="Times New Roman" w:hAnsi="Times New Roman" w:cs="Times New Roman"/>
          <w:color w:val="000000"/>
          <w:sz w:val="24"/>
        </w:rPr>
      </w:pPr>
    </w:p>
    <w:p w14:paraId="1D648B6E" w14:textId="2101DB67" w:rsidR="001361AD" w:rsidRPr="00360EE7" w:rsidRDefault="00C51CCC" w:rsidP="002D6D9C">
      <w:pPr>
        <w:spacing w:line="360" w:lineRule="auto"/>
        <w:jc w:val="both"/>
        <w:rPr>
          <w:rFonts w:ascii="Times New Roman" w:hAnsi="Times New Roman" w:cs="Times New Roman"/>
        </w:rPr>
      </w:pPr>
      <w:r>
        <w:rPr>
          <w:rFonts w:ascii="Times New Roman" w:hAnsi="Times New Roman" w:cs="Times New Roman"/>
        </w:rPr>
        <w:t>L</w:t>
      </w:r>
      <w:r w:rsidR="00E05E4D" w:rsidRPr="00360EE7">
        <w:rPr>
          <w:rFonts w:ascii="Times New Roman" w:hAnsi="Times New Roman" w:cs="Times New Roman"/>
        </w:rPr>
        <w:t>as preguntas</w:t>
      </w:r>
      <w:r>
        <w:rPr>
          <w:rFonts w:ascii="Times New Roman" w:hAnsi="Times New Roman" w:cs="Times New Roman"/>
        </w:rPr>
        <w:t xml:space="preserve"> que guiaron el análisis en este criterio son</w:t>
      </w:r>
      <w:r w:rsidR="001361AD" w:rsidRPr="00360EE7">
        <w:rPr>
          <w:rFonts w:ascii="Times New Roman" w:hAnsi="Times New Roman" w:cs="Times New Roman"/>
        </w:rPr>
        <w:t>:</w:t>
      </w:r>
    </w:p>
    <w:p w14:paraId="3545B03C" w14:textId="77777777" w:rsidR="001361AD" w:rsidRPr="00360EE7" w:rsidRDefault="001361AD"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¿Cuál es el problema o necesidad que la intervención intenta resolver y en qué medida lo cubre para estudiantes hombres y mujeres?</w:t>
      </w:r>
    </w:p>
    <w:p w14:paraId="4D86CD41" w14:textId="2308614D" w:rsidR="001361AD" w:rsidRPr="00C51CCC" w:rsidRDefault="001361AD"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¿La intervención cuenta con un diagnóstico que justifique y sustente el problema y causas de la intervención?</w:t>
      </w:r>
      <w:r w:rsidR="00C51CCC" w:rsidRPr="00C51CCC">
        <w:rPr>
          <w:rFonts w:ascii="Times New Roman" w:eastAsia="Times New Roman" w:hAnsi="Times New Roman" w:cs="Times New Roman"/>
          <w:i/>
          <w:color w:val="000000"/>
          <w:lang w:eastAsia="es-PE"/>
        </w:rPr>
        <w:t xml:space="preserve"> </w:t>
      </w:r>
      <w:r w:rsidR="00C51CCC" w:rsidRPr="00360EE7">
        <w:rPr>
          <w:rFonts w:ascii="Times New Roman" w:eastAsia="Times New Roman" w:hAnsi="Times New Roman" w:cs="Times New Roman"/>
          <w:i/>
          <w:color w:val="000000"/>
          <w:lang w:eastAsia="es-PE"/>
        </w:rPr>
        <w:t>¿Cuenta con un documento sustentatorio?</w:t>
      </w:r>
    </w:p>
    <w:p w14:paraId="477D2030" w14:textId="6926D831" w:rsidR="001361AD" w:rsidRPr="00360EE7" w:rsidRDefault="00B578A9"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w:t>
      </w:r>
      <w:r w:rsidR="001361AD" w:rsidRPr="00360EE7">
        <w:rPr>
          <w:rFonts w:ascii="Times New Roman" w:eastAsia="Times New Roman" w:hAnsi="Times New Roman" w:cs="Times New Roman"/>
          <w:i/>
          <w:color w:val="000000"/>
          <w:lang w:eastAsia="es-PE"/>
        </w:rPr>
        <w:t>Se ha identificado y cuantificado la población potencial, objetiva y atendida?</w:t>
      </w:r>
    </w:p>
    <w:p w14:paraId="2648A8A8" w14:textId="60260D32" w:rsidR="001361AD" w:rsidRPr="00360EE7" w:rsidRDefault="001361AD"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 xml:space="preserve">¿Cuáles son los criterios de focalización de la población objetivo? </w:t>
      </w:r>
    </w:p>
    <w:p w14:paraId="316C62A4" w14:textId="3899D7F1" w:rsidR="00582100" w:rsidRPr="00360EE7" w:rsidRDefault="00582100"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¿Existe consistencia entre los diferentes niveles jerárquicos de los objetivos de la intervención?</w:t>
      </w:r>
    </w:p>
    <w:p w14:paraId="00FE1923" w14:textId="5AC1F54D" w:rsidR="00582100" w:rsidRPr="00360EE7" w:rsidRDefault="00582100" w:rsidP="00C06CFE">
      <w:pPr>
        <w:pStyle w:val="Prrafodelista"/>
        <w:numPr>
          <w:ilvl w:val="0"/>
          <w:numId w:val="30"/>
        </w:numPr>
        <w:spacing w:after="0" w:line="360" w:lineRule="auto"/>
        <w:jc w:val="both"/>
        <w:rPr>
          <w:rFonts w:ascii="Times New Roman" w:eastAsia="Times New Roman" w:hAnsi="Times New Roman" w:cs="Times New Roman"/>
          <w:i/>
          <w:color w:val="000000"/>
          <w:lang w:eastAsia="es-PE"/>
        </w:rPr>
      </w:pPr>
      <w:r w:rsidRPr="00360EE7">
        <w:rPr>
          <w:rFonts w:ascii="Times New Roman" w:eastAsia="Times New Roman" w:hAnsi="Times New Roman" w:cs="Times New Roman"/>
          <w:i/>
          <w:color w:val="000000"/>
          <w:lang w:eastAsia="es-PE"/>
        </w:rPr>
        <w:t>¿Existe una lógica de articulación/ alineamiento metodológico entre el Programa Presupuestal 080 y la intervención? ¿A cuál causa y/o medio indirecto del PP080 está vinculado la intervención?</w:t>
      </w:r>
    </w:p>
    <w:p w14:paraId="3B8DB055" w14:textId="18D1B13D" w:rsidR="005E7C26" w:rsidRPr="00360EE7" w:rsidRDefault="00746161" w:rsidP="001361AD">
      <w:pPr>
        <w:spacing w:after="0" w:line="360" w:lineRule="auto"/>
        <w:jc w:val="both"/>
        <w:rPr>
          <w:rFonts w:ascii="Times New Roman" w:eastAsia="Times New Roman" w:hAnsi="Times New Roman" w:cs="Times New Roman"/>
          <w:color w:val="000000"/>
          <w:lang w:eastAsia="es-PE"/>
        </w:rPr>
      </w:pPr>
      <w:r w:rsidRPr="00746161">
        <w:rPr>
          <w:rFonts w:ascii="Times New Roman" w:eastAsia="Times New Roman" w:hAnsi="Times New Roman" w:cs="Times New Roman"/>
          <w:color w:val="000000"/>
          <w:lang w:eastAsia="es-PE"/>
        </w:rPr>
        <w:t>El análisis se estructuró de acuerdo a las preguntas guía</w:t>
      </w:r>
      <w:r>
        <w:rPr>
          <w:rFonts w:ascii="Times New Roman" w:eastAsia="Times New Roman" w:hAnsi="Times New Roman" w:cs="Times New Roman"/>
          <w:color w:val="000000"/>
          <w:lang w:eastAsia="es-PE"/>
        </w:rPr>
        <w:t>s</w:t>
      </w:r>
      <w:r w:rsidRPr="00746161">
        <w:rPr>
          <w:rFonts w:ascii="Times New Roman" w:eastAsia="Times New Roman" w:hAnsi="Times New Roman" w:cs="Times New Roman"/>
          <w:color w:val="000000"/>
          <w:lang w:eastAsia="es-PE"/>
        </w:rPr>
        <w:t xml:space="preserve"> que se </w:t>
      </w:r>
      <w:r>
        <w:rPr>
          <w:rFonts w:ascii="Times New Roman" w:eastAsia="Times New Roman" w:hAnsi="Times New Roman" w:cs="Times New Roman"/>
          <w:color w:val="000000"/>
          <w:lang w:eastAsia="es-PE"/>
        </w:rPr>
        <w:t xml:space="preserve">definieron.  A </w:t>
      </w:r>
      <w:r w:rsidR="001813FC" w:rsidRPr="00360EE7">
        <w:rPr>
          <w:rFonts w:ascii="Times New Roman" w:eastAsia="Times New Roman" w:hAnsi="Times New Roman" w:cs="Times New Roman"/>
          <w:color w:val="000000"/>
          <w:lang w:eastAsia="es-PE"/>
        </w:rPr>
        <w:t xml:space="preserve">continuación se presenta los resultados </w:t>
      </w:r>
      <w:r w:rsidR="00582100" w:rsidRPr="00360EE7">
        <w:rPr>
          <w:rFonts w:ascii="Times New Roman" w:eastAsia="Times New Roman" w:hAnsi="Times New Roman" w:cs="Times New Roman"/>
          <w:color w:val="000000"/>
          <w:lang w:eastAsia="es-PE"/>
        </w:rPr>
        <w:t xml:space="preserve">de la evaluación </w:t>
      </w:r>
      <w:r w:rsidR="001813FC" w:rsidRPr="00360EE7">
        <w:rPr>
          <w:rFonts w:ascii="Times New Roman" w:eastAsia="Times New Roman" w:hAnsi="Times New Roman" w:cs="Times New Roman"/>
          <w:color w:val="000000"/>
          <w:lang w:eastAsia="es-PE"/>
        </w:rPr>
        <w:t xml:space="preserve">a nivel de pertinencia de la </w:t>
      </w:r>
      <w:r w:rsidR="00582100" w:rsidRPr="00360EE7">
        <w:rPr>
          <w:rFonts w:ascii="Times New Roman" w:eastAsia="Times New Roman" w:hAnsi="Times New Roman" w:cs="Times New Roman"/>
          <w:color w:val="000000"/>
          <w:lang w:eastAsia="es-PE"/>
        </w:rPr>
        <w:t>intervención.</w:t>
      </w:r>
    </w:p>
    <w:p w14:paraId="7301EA68" w14:textId="77777777" w:rsidR="00582100" w:rsidRPr="00360EE7" w:rsidRDefault="00582100" w:rsidP="001361AD">
      <w:pPr>
        <w:spacing w:after="0" w:line="360" w:lineRule="auto"/>
        <w:jc w:val="both"/>
        <w:rPr>
          <w:rFonts w:ascii="Times New Roman" w:eastAsia="Times New Roman" w:hAnsi="Times New Roman" w:cs="Times New Roman"/>
          <w:color w:val="000000"/>
          <w:lang w:eastAsia="es-PE"/>
        </w:rPr>
      </w:pPr>
    </w:p>
    <w:p w14:paraId="62DE90D4" w14:textId="77777777" w:rsidR="00C2368C" w:rsidRPr="00B93AC4" w:rsidRDefault="00C2368C" w:rsidP="00C06CFE">
      <w:pPr>
        <w:pStyle w:val="Prrafodelista"/>
        <w:numPr>
          <w:ilvl w:val="2"/>
          <w:numId w:val="35"/>
        </w:numPr>
        <w:spacing w:line="240" w:lineRule="auto"/>
        <w:ind w:left="709"/>
        <w:jc w:val="both"/>
        <w:outlineLvl w:val="2"/>
        <w:rPr>
          <w:rFonts w:ascii="Times New Roman" w:eastAsia="Times New Roman" w:hAnsi="Times New Roman" w:cs="Times New Roman"/>
          <w:b/>
          <w:color w:val="000000"/>
          <w:lang w:eastAsia="es-PE"/>
        </w:rPr>
      </w:pPr>
      <w:bookmarkStart w:id="49" w:name="_Toc511231646"/>
      <w:r w:rsidRPr="00B93AC4">
        <w:rPr>
          <w:rFonts w:ascii="Times New Roman" w:eastAsia="Times New Roman" w:hAnsi="Times New Roman" w:cs="Times New Roman"/>
          <w:b/>
          <w:color w:val="000000"/>
          <w:lang w:eastAsia="es-PE"/>
        </w:rPr>
        <w:t>¿Cuál es el problema o necesidad que la intervención intenta resolver y en qué medida lo cubre para estudiantes hombres y mujeres?</w:t>
      </w:r>
      <w:bookmarkEnd w:id="49"/>
      <w:r w:rsidRPr="00B93AC4">
        <w:rPr>
          <w:rFonts w:ascii="Times New Roman" w:eastAsia="Times New Roman" w:hAnsi="Times New Roman" w:cs="Times New Roman"/>
          <w:b/>
          <w:color w:val="000000"/>
          <w:lang w:eastAsia="es-PE"/>
        </w:rPr>
        <w:t xml:space="preserve"> </w:t>
      </w:r>
    </w:p>
    <w:p w14:paraId="5E2C6BEA" w14:textId="77777777" w:rsidR="00737F41" w:rsidRDefault="00737F41" w:rsidP="00B93AC4">
      <w:pPr>
        <w:spacing w:after="0" w:line="360" w:lineRule="auto"/>
        <w:jc w:val="both"/>
        <w:rPr>
          <w:rFonts w:ascii="Times New Roman" w:eastAsia="Times New Roman" w:hAnsi="Times New Roman" w:cs="Times New Roman"/>
          <w:b/>
          <w:color w:val="000000"/>
          <w:lang w:eastAsia="es-PE"/>
        </w:rPr>
      </w:pPr>
    </w:p>
    <w:p w14:paraId="7FBB9A47" w14:textId="7960C53F" w:rsidR="0019580D" w:rsidRDefault="00737F41" w:rsidP="00C06CFE">
      <w:pPr>
        <w:pStyle w:val="Prrafodelista"/>
        <w:numPr>
          <w:ilvl w:val="0"/>
          <w:numId w:val="61"/>
        </w:numPr>
        <w:spacing w:after="0" w:line="360" w:lineRule="auto"/>
        <w:jc w:val="both"/>
        <w:rPr>
          <w:rFonts w:ascii="Times New Roman" w:eastAsia="Times New Roman" w:hAnsi="Times New Roman" w:cs="Times New Roman"/>
          <w:b/>
          <w:color w:val="000000"/>
          <w:lang w:eastAsia="es-PE"/>
        </w:rPr>
      </w:pPr>
      <w:r w:rsidRPr="00245BFC">
        <w:rPr>
          <w:rFonts w:ascii="Times New Roman" w:eastAsia="Times New Roman" w:hAnsi="Times New Roman" w:cs="Times New Roman"/>
          <w:b/>
          <w:color w:val="000000"/>
          <w:lang w:eastAsia="es-PE"/>
        </w:rPr>
        <w:t>El problema o necesidad que la intervención intenta resolver</w:t>
      </w:r>
    </w:p>
    <w:p w14:paraId="107BF20F" w14:textId="77777777" w:rsidR="00121D8F" w:rsidRPr="00121D8F" w:rsidRDefault="00121D8F" w:rsidP="00121D8F">
      <w:pPr>
        <w:pStyle w:val="Prrafodelista"/>
        <w:spacing w:after="0" w:line="360" w:lineRule="auto"/>
        <w:ind w:left="360"/>
        <w:jc w:val="both"/>
        <w:rPr>
          <w:rFonts w:ascii="Times New Roman" w:eastAsia="Times New Roman" w:hAnsi="Times New Roman" w:cs="Times New Roman"/>
          <w:b/>
          <w:color w:val="000000"/>
          <w:lang w:eastAsia="es-PE"/>
        </w:rPr>
      </w:pPr>
    </w:p>
    <w:p w14:paraId="65330B00" w14:textId="7E1050E7" w:rsidR="00D42502" w:rsidRDefault="00746161" w:rsidP="00B93AC4">
      <w:pPr>
        <w:spacing w:after="0" w:line="36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 fin de valorar la pertinencia</w:t>
      </w:r>
      <w:r w:rsidR="00725B5F">
        <w:rPr>
          <w:rFonts w:ascii="Times New Roman" w:eastAsia="Times New Roman" w:hAnsi="Times New Roman" w:cs="Times New Roman"/>
          <w:color w:val="000000"/>
          <w:sz w:val="24"/>
          <w:szCs w:val="24"/>
          <w:lang w:eastAsia="es-PE"/>
        </w:rPr>
        <w:t xml:space="preserve"> de la intervención se examinó</w:t>
      </w:r>
      <w:r w:rsidR="00D42502">
        <w:rPr>
          <w:rFonts w:ascii="Times New Roman" w:eastAsia="Times New Roman" w:hAnsi="Times New Roman" w:cs="Times New Roman"/>
          <w:color w:val="000000"/>
          <w:sz w:val="24"/>
          <w:szCs w:val="24"/>
          <w:lang w:eastAsia="es-PE"/>
        </w:rPr>
        <w:t xml:space="preserve"> diversos documentos de la intervención</w:t>
      </w:r>
      <w:r w:rsidR="00725B5F">
        <w:rPr>
          <w:rFonts w:ascii="Times New Roman" w:eastAsia="Times New Roman" w:hAnsi="Times New Roman" w:cs="Times New Roman"/>
          <w:color w:val="000000"/>
          <w:sz w:val="24"/>
          <w:szCs w:val="24"/>
          <w:lang w:eastAsia="es-PE"/>
        </w:rPr>
        <w:t>,</w:t>
      </w:r>
      <w:r>
        <w:rPr>
          <w:rFonts w:ascii="Times New Roman" w:eastAsia="Times New Roman" w:hAnsi="Times New Roman" w:cs="Times New Roman"/>
          <w:color w:val="000000"/>
          <w:sz w:val="24"/>
          <w:szCs w:val="24"/>
          <w:lang w:eastAsia="es-PE"/>
        </w:rPr>
        <w:t xml:space="preserve"> </w:t>
      </w:r>
    </w:p>
    <w:p w14:paraId="6B2968C4" w14:textId="7239EEB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 xml:space="preserve">El problema que la intervención intenta resolver </w:t>
      </w:r>
      <w:r w:rsidRPr="00E511B6">
        <w:rPr>
          <w:rFonts w:ascii="Times New Roman" w:eastAsia="Times New Roman" w:hAnsi="Times New Roman" w:cs="Times New Roman"/>
          <w:i/>
          <w:color w:val="000000"/>
          <w:sz w:val="24"/>
          <w:szCs w:val="24"/>
          <w:lang w:eastAsia="es-PE"/>
        </w:rPr>
        <w:t>es la violencia familiar y sexual, el embarazo adolescente y la trata de personas, que afectan a niñas, niños y adolescentes del país</w:t>
      </w:r>
      <w:r w:rsidRPr="00E511B6">
        <w:rPr>
          <w:rFonts w:ascii="Times New Roman" w:eastAsia="Times New Roman" w:hAnsi="Times New Roman" w:cs="Times New Roman"/>
          <w:color w:val="000000"/>
          <w:sz w:val="24"/>
          <w:szCs w:val="24"/>
          <w:lang w:eastAsia="es-PE"/>
        </w:rPr>
        <w:t>; por considerarse, entre la problemática que enfrenta el Estado, como uno de los principales problemas sociales que afectan a los adolescentes de nuestro país.</w:t>
      </w:r>
    </w:p>
    <w:p w14:paraId="2EA51A4B"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0EEE8917"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 xml:space="preserve">Al respecto, en varios documentos, tales como: </w:t>
      </w:r>
      <w:r w:rsidRPr="00E511B6">
        <w:rPr>
          <w:rFonts w:ascii="Times New Roman" w:eastAsia="Times New Roman" w:hAnsi="Times New Roman" w:cs="Times New Roman"/>
          <w:i/>
          <w:color w:val="000000"/>
          <w:sz w:val="24"/>
          <w:szCs w:val="24"/>
          <w:lang w:eastAsia="es-PE"/>
        </w:rPr>
        <w:t>Nota Conceptual para la evaluación de la intervención “Prevención de la violencia familiar y sexual, embarazo adolescente y trata de personas con fines de explotación sexual de niñas, niños y adolescentes en IIEE de nivel secundaria de la EBR”</w:t>
      </w:r>
      <w:r w:rsidRPr="00E511B6">
        <w:rPr>
          <w:rFonts w:ascii="Times New Roman" w:eastAsia="Times New Roman" w:hAnsi="Times New Roman" w:cs="Times New Roman"/>
          <w:color w:val="000000"/>
          <w:sz w:val="24"/>
          <w:szCs w:val="24"/>
          <w:lang w:eastAsia="es-PE"/>
        </w:rPr>
        <w:t xml:space="preserve"> (Tabla N° 1: Ficha Ejecutiva de la intervención Comunidad Educativa Secundaria); </w:t>
      </w:r>
      <w:r w:rsidRPr="00E511B6">
        <w:rPr>
          <w:rFonts w:ascii="Times New Roman" w:eastAsia="Times New Roman" w:hAnsi="Times New Roman" w:cs="Times New Roman"/>
          <w:i/>
          <w:color w:val="000000"/>
          <w:sz w:val="24"/>
          <w:szCs w:val="24"/>
          <w:lang w:eastAsia="es-PE"/>
        </w:rPr>
        <w:t>Memoria Intervención MIMP –Ministerio de Educación, 2016</w:t>
      </w:r>
      <w:r w:rsidRPr="00E511B6">
        <w:rPr>
          <w:rFonts w:ascii="Times New Roman" w:eastAsia="Times New Roman" w:hAnsi="Times New Roman" w:cs="Times New Roman"/>
          <w:color w:val="000000"/>
          <w:sz w:val="24"/>
          <w:szCs w:val="24"/>
          <w:lang w:eastAsia="es-PE"/>
        </w:rPr>
        <w:t xml:space="preserve"> y Plan de Trabajo Intervención 2017, se menciona: </w:t>
      </w:r>
    </w:p>
    <w:p w14:paraId="700DE2A9"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5FBD6D25" w14:textId="77777777" w:rsidR="00B93AC4" w:rsidRPr="00E511B6" w:rsidRDefault="00B93AC4" w:rsidP="00245BFC">
      <w:pPr>
        <w:spacing w:after="0" w:line="360" w:lineRule="auto"/>
        <w:ind w:left="708"/>
        <w:jc w:val="both"/>
        <w:rPr>
          <w:rFonts w:ascii="Times New Roman" w:eastAsia="Times New Roman" w:hAnsi="Times New Roman" w:cs="Times New Roman"/>
          <w:i/>
          <w:color w:val="000000"/>
          <w:sz w:val="24"/>
          <w:szCs w:val="24"/>
          <w:lang w:eastAsia="es-PE"/>
        </w:rPr>
      </w:pPr>
      <w:r w:rsidRPr="00E511B6">
        <w:rPr>
          <w:rFonts w:ascii="Times New Roman" w:eastAsia="Times New Roman" w:hAnsi="Times New Roman" w:cs="Times New Roman"/>
          <w:i/>
          <w:color w:val="000000"/>
          <w:sz w:val="24"/>
          <w:szCs w:val="24"/>
          <w:lang w:eastAsia="es-PE"/>
        </w:rPr>
        <w:t>“La violencia familiar y sexual, el embarazo adolescente y la trata de personas, se encuentran dentro de los problemas sociales que afectan a niñas, niños y adolescentes se encuentran entre las principales problemáticas que enfrenta el Estado y a su vez este tiene la responsabilidad de garantizar acciones que protejan los derechos de las y los adolescentes, cuando estos se ven vulnerados, promoviendo e implementando políticas públicas para su prevención y atención”</w:t>
      </w:r>
    </w:p>
    <w:p w14:paraId="0111191C"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07FCF388"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Esto se explica debido a la prevalencia de la violencia en sus diversas manifestaciones que afectan a un significativo porcentaje de la población comprendida entre los 3 y 17 años (proyección INEI, antes del censo 2017).</w:t>
      </w:r>
    </w:p>
    <w:p w14:paraId="0E177044"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343AA719" w14:textId="7F517A5F"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Igualmente, en el PP-080, se tiene también una definición del problema</w:t>
      </w:r>
      <w:r w:rsidRPr="00E511B6">
        <w:rPr>
          <w:rFonts w:ascii="Times New Roman" w:eastAsia="Times New Roman" w:hAnsi="Times New Roman" w:cs="Times New Roman"/>
          <w:b/>
          <w:i/>
          <w:color w:val="000000"/>
          <w:sz w:val="24"/>
          <w:szCs w:val="24"/>
          <w:lang w:eastAsia="es-PE"/>
        </w:rPr>
        <w:t>:</w:t>
      </w:r>
      <w:r w:rsidRPr="00E511B6">
        <w:rPr>
          <w:rFonts w:ascii="Times New Roman" w:eastAsia="Times New Roman" w:hAnsi="Times New Roman" w:cs="Times New Roman"/>
          <w:i/>
          <w:color w:val="000000"/>
          <w:sz w:val="24"/>
          <w:szCs w:val="24"/>
          <w:lang w:eastAsia="es-PE"/>
        </w:rPr>
        <w:t xml:space="preserve"> Alta prevalencia de la violencia familiar (Mujeres, niñas, niños, adolescentes, adultos mayores y otros miembros de la familia.)</w:t>
      </w:r>
      <w:r w:rsidR="005B5A8C">
        <w:rPr>
          <w:rFonts w:ascii="Times New Roman" w:eastAsia="Times New Roman" w:hAnsi="Times New Roman" w:cs="Times New Roman"/>
          <w:i/>
          <w:color w:val="000000"/>
          <w:sz w:val="24"/>
          <w:szCs w:val="24"/>
          <w:lang w:eastAsia="es-PE"/>
        </w:rPr>
        <w:t xml:space="preserve"> </w:t>
      </w:r>
      <w:r w:rsidRPr="00E511B6">
        <w:rPr>
          <w:rFonts w:ascii="Times New Roman" w:eastAsia="Times New Roman" w:hAnsi="Times New Roman" w:cs="Times New Roman"/>
          <w:color w:val="000000"/>
          <w:sz w:val="24"/>
          <w:szCs w:val="24"/>
          <w:lang w:eastAsia="es-PE"/>
        </w:rPr>
        <w:t xml:space="preserve">alineado con el Plan Nacional 2016-2021 y la Ley Nº 30364, </w:t>
      </w:r>
      <w:r w:rsidRPr="00E511B6">
        <w:rPr>
          <w:rFonts w:ascii="Times New Roman" w:eastAsia="Times New Roman" w:hAnsi="Times New Roman" w:cs="Times New Roman"/>
          <w:i/>
          <w:color w:val="000000"/>
          <w:sz w:val="24"/>
          <w:szCs w:val="24"/>
          <w:lang w:eastAsia="es-PE"/>
        </w:rPr>
        <w:t>“Prevenir, sancionar y erradicar la violencia contra las mujeres y otros miembros de la familia”</w:t>
      </w:r>
    </w:p>
    <w:p w14:paraId="492949BA" w14:textId="77777777" w:rsidR="00B93AC4" w:rsidRPr="00E511B6" w:rsidRDefault="00B93AC4" w:rsidP="00B93AC4">
      <w:pPr>
        <w:spacing w:after="0" w:line="360" w:lineRule="auto"/>
        <w:jc w:val="both"/>
        <w:rPr>
          <w:rFonts w:ascii="Times New Roman" w:eastAsia="Times New Roman" w:hAnsi="Times New Roman" w:cs="Times New Roman"/>
          <w:sz w:val="24"/>
          <w:szCs w:val="24"/>
          <w:lang w:eastAsia="es-ES"/>
        </w:rPr>
      </w:pPr>
    </w:p>
    <w:p w14:paraId="4FFE4C62" w14:textId="77777777" w:rsidR="00B93AC4" w:rsidRPr="00E511B6" w:rsidRDefault="00B93AC4" w:rsidP="00B93AC4">
      <w:pPr>
        <w:spacing w:after="0" w:line="360" w:lineRule="auto"/>
        <w:jc w:val="both"/>
        <w:rPr>
          <w:rFonts w:ascii="Times New Roman" w:eastAsia="Times New Roman" w:hAnsi="Times New Roman" w:cs="Times New Roman"/>
          <w:sz w:val="24"/>
          <w:szCs w:val="24"/>
          <w:lang w:eastAsia="es-ES"/>
        </w:rPr>
      </w:pPr>
      <w:r w:rsidRPr="00E511B6">
        <w:rPr>
          <w:rFonts w:ascii="Times New Roman" w:eastAsia="Times New Roman" w:hAnsi="Times New Roman" w:cs="Times New Roman"/>
          <w:sz w:val="24"/>
          <w:szCs w:val="24"/>
          <w:lang w:eastAsia="es-ES"/>
        </w:rPr>
        <w:t>Para la operacionalización y medición del cambio en relación al problema mayor y el especifico, se introdujo el constructo/herramienta denominada: Tolerancia social a la violencia, en el sentido de mayor rechazo a creencias, cambios de actitudes en las relaciones entre NNA y cuestionamiento a los imaginarios. Todos ellos justifican la alta prevalencia de la violencia y problemáticas relacionadas, como el embarazo adolescente y la trata de niñas, niños y adolescentes, con fines de explotación sexual.</w:t>
      </w:r>
    </w:p>
    <w:p w14:paraId="69C52BA8" w14:textId="77777777" w:rsidR="00B93AC4" w:rsidRPr="00E511B6" w:rsidRDefault="00B93AC4" w:rsidP="00B93AC4">
      <w:pPr>
        <w:spacing w:after="0" w:line="360" w:lineRule="auto"/>
        <w:jc w:val="both"/>
        <w:rPr>
          <w:rFonts w:ascii="Times New Roman" w:eastAsia="Times New Roman" w:hAnsi="Times New Roman" w:cs="Times New Roman"/>
          <w:sz w:val="24"/>
          <w:szCs w:val="24"/>
          <w:lang w:eastAsia="es-ES"/>
        </w:rPr>
      </w:pPr>
    </w:p>
    <w:p w14:paraId="2225114A" w14:textId="56461FEB" w:rsidR="00737F41" w:rsidRPr="00245BFC" w:rsidRDefault="00A82CD6" w:rsidP="00C06CFE">
      <w:pPr>
        <w:pStyle w:val="Prrafodelista"/>
        <w:numPr>
          <w:ilvl w:val="0"/>
          <w:numId w:val="61"/>
        </w:numPr>
        <w:spacing w:after="0" w:line="360" w:lineRule="auto"/>
        <w:jc w:val="both"/>
        <w:rPr>
          <w:rFonts w:ascii="Times New Roman" w:eastAsia="Times New Roman" w:hAnsi="Times New Roman" w:cs="Times New Roman"/>
          <w:b/>
          <w:color w:val="000000"/>
          <w:lang w:eastAsia="es-PE"/>
        </w:rPr>
      </w:pPr>
      <w:r w:rsidRPr="00245BFC">
        <w:rPr>
          <w:rFonts w:ascii="Times New Roman" w:eastAsia="Times New Roman" w:hAnsi="Times New Roman" w:cs="Times New Roman"/>
          <w:b/>
          <w:color w:val="000000"/>
          <w:lang w:eastAsia="es-PE"/>
        </w:rPr>
        <w:t>El problema o necesidad que la intervención intenta resolver lo cubre para estudiantes hombres y mujeres</w:t>
      </w:r>
    </w:p>
    <w:p w14:paraId="5D8FB48D" w14:textId="77777777" w:rsidR="00A11CD4" w:rsidRDefault="00A11CD4" w:rsidP="00B93AC4">
      <w:pPr>
        <w:spacing w:after="0" w:line="360" w:lineRule="auto"/>
        <w:jc w:val="both"/>
        <w:rPr>
          <w:rFonts w:ascii="Times New Roman" w:eastAsia="Times New Roman" w:hAnsi="Times New Roman" w:cs="Times New Roman"/>
          <w:sz w:val="24"/>
          <w:szCs w:val="24"/>
          <w:lang w:eastAsia="es-ES"/>
        </w:rPr>
      </w:pPr>
    </w:p>
    <w:p w14:paraId="6F4D530B" w14:textId="7E01D9C6" w:rsidR="001A13F3" w:rsidRDefault="00A11CD4" w:rsidP="008A6D7D">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Este tópico será </w:t>
      </w:r>
      <w:r w:rsidR="001A13F3">
        <w:rPr>
          <w:rFonts w:ascii="Times New Roman" w:eastAsia="Times New Roman" w:hAnsi="Times New Roman" w:cs="Times New Roman"/>
          <w:sz w:val="24"/>
          <w:szCs w:val="24"/>
          <w:lang w:eastAsia="es-ES"/>
        </w:rPr>
        <w:t>analizado</w:t>
      </w:r>
      <w:r>
        <w:rPr>
          <w:rFonts w:ascii="Times New Roman" w:eastAsia="Times New Roman" w:hAnsi="Times New Roman" w:cs="Times New Roman"/>
          <w:sz w:val="24"/>
          <w:szCs w:val="24"/>
          <w:lang w:eastAsia="es-ES"/>
        </w:rPr>
        <w:t xml:space="preserve"> bajo dos aspectos: </w:t>
      </w:r>
    </w:p>
    <w:p w14:paraId="7C0BA1E6" w14:textId="270F7FBE" w:rsidR="001A13F3" w:rsidRPr="00121D8F" w:rsidRDefault="00A11CD4" w:rsidP="00C06CFE">
      <w:pPr>
        <w:pStyle w:val="Prrafodelista"/>
        <w:numPr>
          <w:ilvl w:val="0"/>
          <w:numId w:val="39"/>
        </w:numPr>
        <w:spacing w:after="0" w:line="360" w:lineRule="auto"/>
        <w:jc w:val="both"/>
        <w:rPr>
          <w:rFonts w:ascii="Times New Roman" w:eastAsia="Times New Roman" w:hAnsi="Times New Roman" w:cs="Times New Roman"/>
          <w:sz w:val="24"/>
          <w:szCs w:val="24"/>
          <w:lang w:eastAsia="es-ES"/>
        </w:rPr>
      </w:pPr>
      <w:r w:rsidRPr="001A13F3">
        <w:rPr>
          <w:rFonts w:ascii="Times New Roman" w:eastAsia="Times New Roman" w:hAnsi="Times New Roman" w:cs="Times New Roman"/>
          <w:sz w:val="24"/>
          <w:szCs w:val="24"/>
          <w:lang w:eastAsia="es-ES"/>
        </w:rPr>
        <w:t xml:space="preserve">Uno en relación a la cuantificación de los estudiantes </w:t>
      </w:r>
      <w:r w:rsidR="001A13F3" w:rsidRPr="001A13F3">
        <w:rPr>
          <w:rFonts w:ascii="Times New Roman" w:eastAsia="Times New Roman" w:hAnsi="Times New Roman" w:cs="Times New Roman"/>
          <w:sz w:val="24"/>
          <w:szCs w:val="24"/>
          <w:lang w:eastAsia="es-ES"/>
        </w:rPr>
        <w:t xml:space="preserve">diferenciados en </w:t>
      </w:r>
      <w:r w:rsidRPr="001A13F3">
        <w:rPr>
          <w:rFonts w:ascii="Times New Roman" w:eastAsia="Times New Roman" w:hAnsi="Times New Roman" w:cs="Times New Roman"/>
          <w:sz w:val="24"/>
          <w:szCs w:val="24"/>
          <w:lang w:eastAsia="es-ES"/>
        </w:rPr>
        <w:t xml:space="preserve">hombres y mujeres </w:t>
      </w:r>
      <w:r w:rsidR="001A13F3">
        <w:rPr>
          <w:rFonts w:ascii="Times New Roman" w:eastAsia="Times New Roman" w:hAnsi="Times New Roman" w:cs="Times New Roman"/>
          <w:sz w:val="24"/>
          <w:szCs w:val="24"/>
          <w:lang w:eastAsia="es-ES"/>
        </w:rPr>
        <w:t xml:space="preserve">que el </w:t>
      </w:r>
      <w:r w:rsidR="001A13F3" w:rsidRPr="001A13F3">
        <w:rPr>
          <w:rFonts w:ascii="Times New Roman" w:eastAsia="Times New Roman" w:hAnsi="Times New Roman" w:cs="Times New Roman"/>
          <w:sz w:val="24"/>
          <w:szCs w:val="24"/>
          <w:lang w:eastAsia="es-ES"/>
        </w:rPr>
        <w:t xml:space="preserve">problema o necesidad </w:t>
      </w:r>
      <w:r w:rsidR="001A13F3">
        <w:rPr>
          <w:rFonts w:ascii="Times New Roman" w:eastAsia="Times New Roman" w:hAnsi="Times New Roman" w:cs="Times New Roman"/>
          <w:sz w:val="24"/>
          <w:szCs w:val="24"/>
          <w:lang w:eastAsia="es-ES"/>
        </w:rPr>
        <w:t xml:space="preserve">de la </w:t>
      </w:r>
      <w:r w:rsidR="00060C8F" w:rsidRPr="001A13F3">
        <w:rPr>
          <w:rFonts w:ascii="Times New Roman" w:eastAsia="Times New Roman" w:hAnsi="Times New Roman" w:cs="Times New Roman"/>
          <w:sz w:val="24"/>
          <w:szCs w:val="24"/>
          <w:lang w:eastAsia="es-ES"/>
        </w:rPr>
        <w:t xml:space="preserve">intervención </w:t>
      </w:r>
      <w:r w:rsidR="00060C8F">
        <w:rPr>
          <w:rFonts w:ascii="Times New Roman" w:eastAsia="Times New Roman" w:hAnsi="Times New Roman" w:cs="Times New Roman"/>
          <w:sz w:val="24"/>
          <w:szCs w:val="24"/>
          <w:lang w:eastAsia="es-ES"/>
        </w:rPr>
        <w:t>intenta</w:t>
      </w:r>
      <w:r w:rsidR="001A13F3">
        <w:rPr>
          <w:rFonts w:ascii="Times New Roman" w:eastAsia="Times New Roman" w:hAnsi="Times New Roman" w:cs="Times New Roman"/>
          <w:sz w:val="24"/>
          <w:szCs w:val="24"/>
          <w:lang w:eastAsia="es-ES"/>
        </w:rPr>
        <w:t xml:space="preserve"> resolver.</w:t>
      </w:r>
    </w:p>
    <w:p w14:paraId="1DC93635" w14:textId="304104D9" w:rsidR="001A13F3" w:rsidRDefault="00B93AC4" w:rsidP="001A13F3">
      <w:pPr>
        <w:spacing w:after="0" w:line="360" w:lineRule="auto"/>
        <w:jc w:val="both"/>
        <w:rPr>
          <w:rFonts w:ascii="Times New Roman" w:eastAsia="Times New Roman" w:hAnsi="Times New Roman" w:cs="Times New Roman"/>
          <w:sz w:val="24"/>
          <w:szCs w:val="24"/>
          <w:lang w:eastAsia="es-ES"/>
        </w:rPr>
      </w:pPr>
      <w:r w:rsidRPr="00E511B6">
        <w:rPr>
          <w:rFonts w:ascii="Times New Roman" w:eastAsia="Times New Roman" w:hAnsi="Times New Roman" w:cs="Times New Roman"/>
          <w:sz w:val="24"/>
          <w:szCs w:val="24"/>
          <w:lang w:eastAsia="es-ES"/>
        </w:rPr>
        <w:t>Respecto a la cobertura de estudiantes por sexo, esta evaluación no ha encontrado información en ningún documento acerca de las metas de cobertura por sexo, para establec</w:t>
      </w:r>
      <w:r w:rsidR="00AE6409">
        <w:rPr>
          <w:rFonts w:ascii="Times New Roman" w:eastAsia="Times New Roman" w:hAnsi="Times New Roman" w:cs="Times New Roman"/>
          <w:sz w:val="24"/>
          <w:szCs w:val="24"/>
          <w:lang w:eastAsia="es-ES"/>
        </w:rPr>
        <w:t>er un parámetro de comparación.</w:t>
      </w:r>
      <w:r w:rsidR="001A13F3">
        <w:rPr>
          <w:rFonts w:ascii="Times New Roman" w:eastAsia="Times New Roman" w:hAnsi="Times New Roman" w:cs="Times New Roman"/>
          <w:sz w:val="24"/>
          <w:szCs w:val="24"/>
          <w:lang w:eastAsia="es-ES"/>
        </w:rPr>
        <w:t xml:space="preserve"> </w:t>
      </w:r>
      <w:r w:rsidRPr="00E511B6">
        <w:rPr>
          <w:rFonts w:ascii="Times New Roman" w:eastAsia="Times New Roman" w:hAnsi="Times New Roman" w:cs="Times New Roman"/>
          <w:sz w:val="24"/>
          <w:szCs w:val="24"/>
          <w:lang w:eastAsia="es-ES"/>
        </w:rPr>
        <w:t xml:space="preserve">Sin embargo, si se ha encontrado información (MIMP, PNCVFS, 2015) en términos globales de </w:t>
      </w:r>
      <w:r w:rsidRPr="00E511B6">
        <w:rPr>
          <w:rFonts w:ascii="Times New Roman" w:eastAsia="Times New Roman" w:hAnsi="Times New Roman" w:cs="Times New Roman"/>
          <w:b/>
          <w:i/>
          <w:sz w:val="24"/>
          <w:szCs w:val="24"/>
          <w:lang w:eastAsia="es-ES"/>
        </w:rPr>
        <w:t>población potencial</w:t>
      </w:r>
      <w:r w:rsidRPr="00E511B6">
        <w:rPr>
          <w:rFonts w:ascii="Times New Roman" w:eastAsia="Times New Roman" w:hAnsi="Times New Roman" w:cs="Times New Roman"/>
          <w:sz w:val="24"/>
          <w:szCs w:val="24"/>
          <w:lang w:eastAsia="es-ES"/>
        </w:rPr>
        <w:t xml:space="preserve"> (</w:t>
      </w:r>
      <w:r w:rsidRPr="00E511B6">
        <w:rPr>
          <w:rFonts w:ascii="Times New Roman" w:hAnsi="Times New Roman" w:cs="Times New Roman"/>
          <w:i/>
          <w:sz w:val="24"/>
          <w:szCs w:val="24"/>
        </w:rPr>
        <w:t>Población de niños, niñas y adolescentes de zonas urbanas y rurales de las 26 regiones del país</w:t>
      </w:r>
      <w:r w:rsidRPr="00E511B6">
        <w:rPr>
          <w:rFonts w:ascii="Times New Roman" w:hAnsi="Times New Roman" w:cs="Times New Roman"/>
          <w:sz w:val="24"/>
          <w:szCs w:val="24"/>
        </w:rPr>
        <w:t>)</w:t>
      </w:r>
      <w:r w:rsidR="00B26124">
        <w:rPr>
          <w:rFonts w:ascii="Times New Roman" w:hAnsi="Times New Roman" w:cs="Times New Roman"/>
          <w:sz w:val="24"/>
          <w:szCs w:val="24"/>
        </w:rPr>
        <w:t xml:space="preserve"> </w:t>
      </w:r>
      <w:r w:rsidRPr="00E511B6">
        <w:rPr>
          <w:rFonts w:ascii="Times New Roman" w:hAnsi="Times New Roman" w:cs="Times New Roman"/>
          <w:sz w:val="24"/>
          <w:szCs w:val="24"/>
        </w:rPr>
        <w:t>-</w:t>
      </w:r>
      <w:r w:rsidR="00B26124">
        <w:rPr>
          <w:rFonts w:ascii="Times New Roman" w:hAnsi="Times New Roman" w:cs="Times New Roman"/>
          <w:sz w:val="24"/>
          <w:szCs w:val="24"/>
        </w:rPr>
        <w:t xml:space="preserve"> </w:t>
      </w:r>
      <w:r w:rsidRPr="00E511B6">
        <w:rPr>
          <w:rFonts w:ascii="Times New Roman" w:hAnsi="Times New Roman" w:cs="Times New Roman"/>
          <w:sz w:val="24"/>
          <w:szCs w:val="24"/>
        </w:rPr>
        <w:t>es toda la población que requeriría la intervención o tendrían necesidad de ella-</w:t>
      </w:r>
      <w:r w:rsidR="00B26124">
        <w:rPr>
          <w:rFonts w:ascii="Times New Roman" w:hAnsi="Times New Roman" w:cs="Times New Roman"/>
          <w:sz w:val="24"/>
          <w:szCs w:val="24"/>
        </w:rPr>
        <w:t xml:space="preserve"> </w:t>
      </w:r>
      <w:r w:rsidRPr="00E511B6">
        <w:rPr>
          <w:rFonts w:ascii="Times New Roman" w:eastAsia="Times New Roman" w:hAnsi="Times New Roman" w:cs="Times New Roman"/>
          <w:b/>
          <w:sz w:val="24"/>
          <w:szCs w:val="24"/>
          <w:lang w:eastAsia="es-ES"/>
        </w:rPr>
        <w:t>y población atendida</w:t>
      </w:r>
      <w:r w:rsidRPr="00E511B6">
        <w:rPr>
          <w:rFonts w:ascii="Times New Roman" w:eastAsia="Times New Roman" w:hAnsi="Times New Roman" w:cs="Times New Roman"/>
          <w:sz w:val="24"/>
          <w:szCs w:val="24"/>
          <w:lang w:eastAsia="es-ES"/>
        </w:rPr>
        <w:t xml:space="preserve"> (</w:t>
      </w:r>
      <w:r w:rsidRPr="00E511B6">
        <w:rPr>
          <w:rFonts w:ascii="Times New Roman" w:eastAsia="Calibri" w:hAnsi="Times New Roman" w:cs="Times New Roman"/>
          <w:i/>
          <w:sz w:val="24"/>
          <w:szCs w:val="24"/>
        </w:rPr>
        <w:t xml:space="preserve">Población </w:t>
      </w:r>
      <w:r w:rsidRPr="00E511B6">
        <w:rPr>
          <w:rFonts w:ascii="Times New Roman" w:hAnsi="Times New Roman" w:cs="Times New Roman"/>
          <w:i/>
          <w:sz w:val="24"/>
          <w:szCs w:val="24"/>
        </w:rPr>
        <w:t xml:space="preserve">escolar </w:t>
      </w:r>
      <w:r w:rsidRPr="00E511B6">
        <w:rPr>
          <w:rFonts w:ascii="Times New Roman" w:eastAsia="Calibri" w:hAnsi="Times New Roman" w:cs="Times New Roman"/>
          <w:i/>
          <w:sz w:val="24"/>
          <w:szCs w:val="24"/>
        </w:rPr>
        <w:t xml:space="preserve">de </w:t>
      </w:r>
      <w:r w:rsidRPr="00E511B6">
        <w:rPr>
          <w:rFonts w:ascii="Times New Roman" w:hAnsi="Times New Roman" w:cs="Times New Roman"/>
          <w:i/>
          <w:sz w:val="24"/>
          <w:szCs w:val="24"/>
        </w:rPr>
        <w:t>11</w:t>
      </w:r>
      <w:r w:rsidRPr="00E511B6">
        <w:rPr>
          <w:rFonts w:ascii="Times New Roman" w:eastAsia="Calibri" w:hAnsi="Times New Roman" w:cs="Times New Roman"/>
          <w:i/>
          <w:sz w:val="24"/>
          <w:szCs w:val="24"/>
        </w:rPr>
        <w:t xml:space="preserve"> a 17 años de </w:t>
      </w:r>
      <w:r w:rsidRPr="00E511B6">
        <w:rPr>
          <w:rFonts w:ascii="Times New Roman" w:hAnsi="Times New Roman" w:cs="Times New Roman"/>
          <w:i/>
          <w:sz w:val="24"/>
          <w:szCs w:val="24"/>
        </w:rPr>
        <w:t>instituciones educativas públicas de nivel de educación secundaria de zonas urbanas de 12</w:t>
      </w:r>
      <w:r w:rsidRPr="00E511B6">
        <w:rPr>
          <w:rFonts w:ascii="Times New Roman" w:eastAsia="Calibri" w:hAnsi="Times New Roman" w:cs="Times New Roman"/>
          <w:i/>
          <w:sz w:val="24"/>
          <w:szCs w:val="24"/>
        </w:rPr>
        <w:t xml:space="preserve"> regiones del país</w:t>
      </w:r>
      <w:r w:rsidRPr="00E511B6">
        <w:rPr>
          <w:rFonts w:ascii="Times New Roman" w:eastAsia="Calibri" w:hAnsi="Times New Roman" w:cs="Times New Roman"/>
          <w:sz w:val="24"/>
          <w:szCs w:val="24"/>
        </w:rPr>
        <w:t>)</w:t>
      </w:r>
      <w:r w:rsidRPr="00E511B6">
        <w:rPr>
          <w:rFonts w:ascii="Times New Roman" w:eastAsia="Times New Roman" w:hAnsi="Times New Roman" w:cs="Times New Roman"/>
          <w:sz w:val="24"/>
          <w:szCs w:val="24"/>
          <w:lang w:eastAsia="es-ES"/>
        </w:rPr>
        <w:t>.</w:t>
      </w:r>
      <w:r w:rsidR="00B26124">
        <w:rPr>
          <w:rFonts w:ascii="Times New Roman" w:eastAsia="Times New Roman" w:hAnsi="Times New Roman" w:cs="Times New Roman"/>
          <w:sz w:val="24"/>
          <w:szCs w:val="24"/>
          <w:lang w:eastAsia="es-ES"/>
        </w:rPr>
        <w:t xml:space="preserve"> </w:t>
      </w:r>
      <w:r w:rsidRPr="00E511B6">
        <w:rPr>
          <w:rFonts w:ascii="Times New Roman" w:eastAsia="Times New Roman" w:hAnsi="Times New Roman" w:cs="Times New Roman"/>
          <w:sz w:val="24"/>
          <w:szCs w:val="24"/>
          <w:lang w:eastAsia="es-ES"/>
        </w:rPr>
        <w:t>La intervención, en dos años de aplicación (2016-2017) ha cubierto aproximadamente el 0.9% de la población potencial</w:t>
      </w:r>
      <w:r w:rsidRPr="00E511B6">
        <w:rPr>
          <w:rStyle w:val="Refdenotaalpie"/>
          <w:rFonts w:ascii="Times New Roman" w:eastAsia="Times New Roman" w:hAnsi="Times New Roman" w:cs="Times New Roman"/>
          <w:sz w:val="24"/>
          <w:szCs w:val="24"/>
          <w:lang w:eastAsia="es-ES"/>
        </w:rPr>
        <w:footnoteReference w:id="3"/>
      </w:r>
      <w:r w:rsidRPr="00E511B6">
        <w:rPr>
          <w:rFonts w:ascii="Times New Roman" w:eastAsia="Times New Roman" w:hAnsi="Times New Roman" w:cs="Times New Roman"/>
          <w:sz w:val="24"/>
          <w:szCs w:val="24"/>
          <w:lang w:eastAsia="es-ES"/>
        </w:rPr>
        <w:t xml:space="preserve">, </w:t>
      </w:r>
      <w:r w:rsidR="001A13F3">
        <w:rPr>
          <w:rFonts w:ascii="Times New Roman" w:eastAsia="Times New Roman" w:hAnsi="Times New Roman" w:cs="Times New Roman"/>
          <w:sz w:val="24"/>
          <w:szCs w:val="24"/>
          <w:lang w:eastAsia="es-ES"/>
        </w:rPr>
        <w:t xml:space="preserve">es importante mencionar que </w:t>
      </w:r>
      <w:r w:rsidR="001A13F3" w:rsidRPr="00E511B6">
        <w:rPr>
          <w:rFonts w:ascii="Times New Roman" w:eastAsia="Times New Roman" w:hAnsi="Times New Roman" w:cs="Times New Roman"/>
          <w:sz w:val="24"/>
          <w:szCs w:val="24"/>
          <w:lang w:eastAsia="es-ES"/>
        </w:rPr>
        <w:t xml:space="preserve">datos de </w:t>
      </w:r>
      <w:r w:rsidR="001A13F3">
        <w:rPr>
          <w:rFonts w:ascii="Times New Roman" w:eastAsia="Times New Roman" w:hAnsi="Times New Roman" w:cs="Times New Roman"/>
          <w:sz w:val="24"/>
          <w:szCs w:val="24"/>
          <w:lang w:eastAsia="es-ES"/>
        </w:rPr>
        <w:t xml:space="preserve">los estudiantes </w:t>
      </w:r>
      <w:r w:rsidR="001A13F3" w:rsidRPr="00E511B6">
        <w:rPr>
          <w:rFonts w:ascii="Times New Roman" w:eastAsia="Times New Roman" w:hAnsi="Times New Roman" w:cs="Times New Roman"/>
          <w:sz w:val="24"/>
          <w:szCs w:val="24"/>
          <w:lang w:eastAsia="es-ES"/>
        </w:rPr>
        <w:t>desagreg</w:t>
      </w:r>
      <w:r w:rsidR="001A13F3">
        <w:rPr>
          <w:rFonts w:ascii="Times New Roman" w:eastAsia="Times New Roman" w:hAnsi="Times New Roman" w:cs="Times New Roman"/>
          <w:sz w:val="24"/>
          <w:szCs w:val="24"/>
          <w:lang w:eastAsia="es-ES"/>
        </w:rPr>
        <w:t>ados por sexo se han encontrado en los anexos de los i</w:t>
      </w:r>
      <w:r w:rsidR="001A13F3" w:rsidRPr="00E511B6">
        <w:rPr>
          <w:rFonts w:ascii="Times New Roman" w:eastAsia="Times New Roman" w:hAnsi="Times New Roman" w:cs="Times New Roman"/>
          <w:sz w:val="24"/>
          <w:szCs w:val="24"/>
          <w:lang w:eastAsia="es-ES"/>
        </w:rPr>
        <w:t>nformes semestrales y f</w:t>
      </w:r>
      <w:r w:rsidR="001A13F3">
        <w:rPr>
          <w:rFonts w:ascii="Times New Roman" w:eastAsia="Times New Roman" w:hAnsi="Times New Roman" w:cs="Times New Roman"/>
          <w:sz w:val="24"/>
          <w:szCs w:val="24"/>
          <w:lang w:eastAsia="es-ES"/>
        </w:rPr>
        <w:t>inales de los operadores de la intervención.</w:t>
      </w:r>
    </w:p>
    <w:p w14:paraId="0A5B600E" w14:textId="77777777" w:rsidR="001A13F3" w:rsidRDefault="001A13F3" w:rsidP="001A13F3">
      <w:pPr>
        <w:spacing w:after="0" w:line="360" w:lineRule="auto"/>
        <w:jc w:val="both"/>
        <w:rPr>
          <w:rFonts w:ascii="Times New Roman" w:eastAsia="Times New Roman" w:hAnsi="Times New Roman" w:cs="Times New Roman"/>
          <w:sz w:val="24"/>
          <w:szCs w:val="24"/>
          <w:lang w:eastAsia="es-ES"/>
        </w:rPr>
      </w:pPr>
    </w:p>
    <w:p w14:paraId="5F3F22A8" w14:textId="7F769D32" w:rsidR="001A13F3" w:rsidRDefault="001A13F3" w:rsidP="00B93AC4">
      <w:pPr>
        <w:spacing w:after="0" w:line="360" w:lineRule="auto"/>
        <w:jc w:val="both"/>
        <w:rPr>
          <w:rFonts w:ascii="Times New Roman" w:eastAsia="Times New Roman" w:hAnsi="Times New Roman" w:cs="Times New Roman"/>
          <w:sz w:val="24"/>
          <w:szCs w:val="24"/>
          <w:lang w:eastAsia="es-ES"/>
        </w:rPr>
      </w:pPr>
      <w:r w:rsidRPr="00E511B6">
        <w:rPr>
          <w:rFonts w:ascii="Times New Roman" w:eastAsia="Times New Roman" w:hAnsi="Times New Roman" w:cs="Times New Roman"/>
          <w:sz w:val="24"/>
          <w:szCs w:val="24"/>
          <w:lang w:eastAsia="es-ES"/>
        </w:rPr>
        <w:t>Lo</w:t>
      </w:r>
      <w:r w:rsidR="00B93AC4" w:rsidRPr="00E511B6">
        <w:rPr>
          <w:rFonts w:ascii="Times New Roman" w:eastAsia="Times New Roman" w:hAnsi="Times New Roman" w:cs="Times New Roman"/>
          <w:sz w:val="24"/>
          <w:szCs w:val="24"/>
          <w:lang w:eastAsia="es-ES"/>
        </w:rPr>
        <w:t xml:space="preserve"> que no es posible </w:t>
      </w:r>
      <w:r>
        <w:rPr>
          <w:rFonts w:ascii="Times New Roman" w:eastAsia="Times New Roman" w:hAnsi="Times New Roman" w:cs="Times New Roman"/>
          <w:sz w:val="24"/>
          <w:szCs w:val="24"/>
          <w:lang w:eastAsia="es-ES"/>
        </w:rPr>
        <w:t>identificar</w:t>
      </w:r>
      <w:r w:rsidR="00B93AC4" w:rsidRPr="00E511B6">
        <w:rPr>
          <w:rFonts w:ascii="Times New Roman" w:eastAsia="Times New Roman" w:hAnsi="Times New Roman" w:cs="Times New Roman"/>
          <w:sz w:val="24"/>
          <w:szCs w:val="24"/>
          <w:lang w:eastAsia="es-ES"/>
        </w:rPr>
        <w:t xml:space="preserve"> es como se ha dado cobertura</w:t>
      </w:r>
      <w:r>
        <w:rPr>
          <w:rFonts w:ascii="Times New Roman" w:eastAsia="Times New Roman" w:hAnsi="Times New Roman" w:cs="Times New Roman"/>
          <w:sz w:val="24"/>
          <w:szCs w:val="24"/>
          <w:lang w:eastAsia="es-ES"/>
        </w:rPr>
        <w:t xml:space="preserve"> tanto a mujeres como a hombres</w:t>
      </w:r>
      <w:r w:rsidR="00B93AC4" w:rsidRPr="00E511B6">
        <w:rPr>
          <w:rFonts w:ascii="Times New Roman" w:eastAsia="Times New Roman" w:hAnsi="Times New Roman" w:cs="Times New Roman"/>
          <w:sz w:val="24"/>
          <w:szCs w:val="24"/>
          <w:lang w:eastAsia="es-ES"/>
        </w:rPr>
        <w:t xml:space="preserve"> de manera concluyente</w:t>
      </w:r>
      <w:r w:rsidR="001B0792">
        <w:rPr>
          <w:rFonts w:ascii="Times New Roman" w:eastAsia="Times New Roman" w:hAnsi="Times New Roman" w:cs="Times New Roman"/>
          <w:sz w:val="24"/>
          <w:szCs w:val="24"/>
          <w:lang w:eastAsia="es-ES"/>
        </w:rPr>
        <w:t>, pues no se ha podido identificar en los documentos de la intervención información que precise datos difere</w:t>
      </w:r>
      <w:r>
        <w:rPr>
          <w:rFonts w:ascii="Times New Roman" w:eastAsia="Times New Roman" w:hAnsi="Times New Roman" w:cs="Times New Roman"/>
          <w:sz w:val="24"/>
          <w:szCs w:val="24"/>
          <w:lang w:eastAsia="es-ES"/>
        </w:rPr>
        <w:t>nciados de estudiantes por sexo.</w:t>
      </w:r>
    </w:p>
    <w:p w14:paraId="004B7D65" w14:textId="77777777" w:rsidR="001A13F3" w:rsidRDefault="001A13F3" w:rsidP="00B93AC4">
      <w:pPr>
        <w:spacing w:after="0" w:line="360" w:lineRule="auto"/>
        <w:jc w:val="both"/>
        <w:rPr>
          <w:rFonts w:ascii="Times New Roman" w:eastAsia="Times New Roman" w:hAnsi="Times New Roman" w:cs="Times New Roman"/>
          <w:sz w:val="24"/>
          <w:szCs w:val="24"/>
          <w:lang w:eastAsia="es-ES"/>
        </w:rPr>
      </w:pPr>
    </w:p>
    <w:p w14:paraId="253B0EDD" w14:textId="27749850" w:rsidR="00FF254F" w:rsidRPr="0073323E" w:rsidRDefault="001A13F3" w:rsidP="00C06CFE">
      <w:pPr>
        <w:pStyle w:val="Prrafodelista"/>
        <w:numPr>
          <w:ilvl w:val="0"/>
          <w:numId w:val="39"/>
        </w:numPr>
        <w:spacing w:after="0" w:line="360" w:lineRule="auto"/>
        <w:jc w:val="both"/>
        <w:rPr>
          <w:rFonts w:ascii="Times New Roman" w:eastAsia="Times New Roman" w:hAnsi="Times New Roman" w:cs="Times New Roman"/>
          <w:color w:val="000000"/>
          <w:sz w:val="24"/>
          <w:szCs w:val="24"/>
          <w:lang w:eastAsia="es-PE"/>
        </w:rPr>
      </w:pPr>
      <w:r w:rsidRPr="0073323E">
        <w:rPr>
          <w:rFonts w:ascii="Times New Roman" w:eastAsia="Times New Roman" w:hAnsi="Times New Roman" w:cs="Times New Roman"/>
          <w:sz w:val="24"/>
          <w:szCs w:val="24"/>
          <w:lang w:eastAsia="es-ES"/>
        </w:rPr>
        <w:t>Dos en relación</w:t>
      </w:r>
      <w:r w:rsidR="00FF254F" w:rsidRPr="0073323E">
        <w:rPr>
          <w:rFonts w:ascii="Times New Roman" w:eastAsia="Times New Roman" w:hAnsi="Times New Roman" w:cs="Times New Roman"/>
          <w:sz w:val="24"/>
          <w:szCs w:val="24"/>
          <w:lang w:eastAsia="es-ES"/>
        </w:rPr>
        <w:t xml:space="preserve"> a como desde el diseño de la intervención se incorporan estrategias diferenciadas que permitan </w:t>
      </w:r>
      <w:r w:rsidR="0019580D" w:rsidRPr="0073323E">
        <w:rPr>
          <w:rFonts w:ascii="Times New Roman" w:eastAsia="Times New Roman" w:hAnsi="Times New Roman" w:cs="Times New Roman"/>
          <w:sz w:val="24"/>
          <w:szCs w:val="24"/>
          <w:lang w:eastAsia="es-ES"/>
        </w:rPr>
        <w:t>cubrir</w:t>
      </w:r>
      <w:r w:rsidR="00FF254F" w:rsidRPr="0073323E">
        <w:rPr>
          <w:rFonts w:ascii="Times New Roman" w:eastAsia="Times New Roman" w:hAnsi="Times New Roman" w:cs="Times New Roman"/>
          <w:sz w:val="24"/>
          <w:szCs w:val="24"/>
          <w:lang w:eastAsia="es-ES"/>
        </w:rPr>
        <w:t xml:space="preserve"> e</w:t>
      </w:r>
      <w:r w:rsidR="00FF254F" w:rsidRPr="0073323E">
        <w:rPr>
          <w:rFonts w:ascii="Times New Roman" w:eastAsia="Times New Roman" w:hAnsi="Times New Roman" w:cs="Times New Roman"/>
          <w:color w:val="000000"/>
          <w:sz w:val="24"/>
          <w:szCs w:val="24"/>
          <w:lang w:eastAsia="es-PE"/>
        </w:rPr>
        <w:t>l problema o necesidad para estudiantes hombres y mujeres.</w:t>
      </w:r>
    </w:p>
    <w:p w14:paraId="4F7AC9FE" w14:textId="0E6CD59C" w:rsidR="001A13F3" w:rsidRPr="00D06083" w:rsidRDefault="001A13F3" w:rsidP="00FF254F">
      <w:pPr>
        <w:pStyle w:val="Prrafodelista"/>
        <w:spacing w:after="0" w:line="360" w:lineRule="auto"/>
        <w:ind w:left="360"/>
        <w:jc w:val="both"/>
        <w:rPr>
          <w:rFonts w:ascii="Times New Roman" w:eastAsia="Times New Roman" w:hAnsi="Times New Roman" w:cs="Times New Roman"/>
          <w:sz w:val="24"/>
          <w:szCs w:val="24"/>
          <w:lang w:eastAsia="es-ES"/>
        </w:rPr>
      </w:pPr>
    </w:p>
    <w:p w14:paraId="725FE742" w14:textId="69F70F3E" w:rsidR="00B26124" w:rsidRPr="00B26124" w:rsidRDefault="003F7A6A" w:rsidP="00B26124">
      <w:pPr>
        <w:spacing w:after="0" w:line="360" w:lineRule="auto"/>
        <w:jc w:val="both"/>
        <w:rPr>
          <w:rFonts w:ascii="Times New Roman" w:eastAsia="Times New Roman" w:hAnsi="Times New Roman" w:cs="Times New Roman"/>
          <w:color w:val="000000"/>
          <w:lang w:eastAsia="es-PE"/>
        </w:rPr>
      </w:pPr>
      <w:r>
        <w:rPr>
          <w:rFonts w:ascii="Times New Roman" w:eastAsia="Times New Roman" w:hAnsi="Times New Roman" w:cs="Times New Roman"/>
          <w:sz w:val="24"/>
          <w:szCs w:val="24"/>
          <w:lang w:eastAsia="es-ES"/>
        </w:rPr>
        <w:t>E</w:t>
      </w:r>
      <w:r w:rsidR="007D4324">
        <w:rPr>
          <w:rFonts w:ascii="Times New Roman" w:eastAsia="Times New Roman" w:hAnsi="Times New Roman" w:cs="Times New Roman"/>
          <w:sz w:val="24"/>
          <w:szCs w:val="24"/>
          <w:lang w:eastAsia="es-ES"/>
        </w:rPr>
        <w:t>n e</w:t>
      </w:r>
      <w:r w:rsidR="001B0792">
        <w:rPr>
          <w:rFonts w:ascii="Times New Roman" w:eastAsia="Times New Roman" w:hAnsi="Times New Roman" w:cs="Times New Roman"/>
          <w:sz w:val="24"/>
          <w:szCs w:val="24"/>
          <w:lang w:eastAsia="es-ES"/>
        </w:rPr>
        <w:t xml:space="preserve">l diseño de la </w:t>
      </w:r>
      <w:r w:rsidR="00B26124">
        <w:rPr>
          <w:rFonts w:ascii="Times New Roman" w:eastAsia="Times New Roman" w:hAnsi="Times New Roman" w:cs="Times New Roman"/>
          <w:sz w:val="24"/>
          <w:szCs w:val="24"/>
          <w:lang w:eastAsia="es-ES"/>
        </w:rPr>
        <w:t>intervención</w:t>
      </w:r>
      <w:r w:rsidR="001B0792">
        <w:rPr>
          <w:rFonts w:ascii="Times New Roman" w:eastAsia="Times New Roman" w:hAnsi="Times New Roman" w:cs="Times New Roman"/>
          <w:sz w:val="24"/>
          <w:szCs w:val="24"/>
          <w:lang w:eastAsia="es-ES"/>
        </w:rPr>
        <w:t xml:space="preserve"> </w:t>
      </w:r>
      <w:r w:rsidR="00421AE4">
        <w:rPr>
          <w:rFonts w:ascii="Times New Roman" w:eastAsia="Times New Roman" w:hAnsi="Times New Roman" w:cs="Times New Roman"/>
          <w:sz w:val="24"/>
          <w:szCs w:val="24"/>
          <w:lang w:eastAsia="es-ES"/>
        </w:rPr>
        <w:t xml:space="preserve">no se ha identificado estrategias </w:t>
      </w:r>
      <w:r w:rsidR="001B0792">
        <w:rPr>
          <w:rFonts w:ascii="Times New Roman" w:eastAsia="Times New Roman" w:hAnsi="Times New Roman" w:cs="Times New Roman"/>
          <w:sz w:val="24"/>
          <w:szCs w:val="24"/>
          <w:lang w:eastAsia="es-ES"/>
        </w:rPr>
        <w:t>diferen</w:t>
      </w:r>
      <w:r w:rsidR="00B26124">
        <w:rPr>
          <w:rFonts w:ascii="Times New Roman" w:eastAsia="Times New Roman" w:hAnsi="Times New Roman" w:cs="Times New Roman"/>
          <w:sz w:val="24"/>
          <w:szCs w:val="24"/>
          <w:lang w:eastAsia="es-ES"/>
        </w:rPr>
        <w:t>c</w:t>
      </w:r>
      <w:r w:rsidR="001B0792">
        <w:rPr>
          <w:rFonts w:ascii="Times New Roman" w:eastAsia="Times New Roman" w:hAnsi="Times New Roman" w:cs="Times New Roman"/>
          <w:sz w:val="24"/>
          <w:szCs w:val="24"/>
          <w:lang w:eastAsia="es-ES"/>
        </w:rPr>
        <w:t xml:space="preserve">iadas </w:t>
      </w:r>
      <w:r w:rsidR="007D4324">
        <w:rPr>
          <w:rFonts w:ascii="Times New Roman" w:eastAsia="Times New Roman" w:hAnsi="Times New Roman" w:cs="Times New Roman"/>
          <w:sz w:val="24"/>
          <w:szCs w:val="24"/>
          <w:lang w:eastAsia="es-ES"/>
        </w:rPr>
        <w:t xml:space="preserve">para hombres y mujeres </w:t>
      </w:r>
      <w:r w:rsidR="00421AE4">
        <w:rPr>
          <w:rFonts w:ascii="Times New Roman" w:eastAsia="Times New Roman" w:hAnsi="Times New Roman" w:cs="Times New Roman"/>
          <w:sz w:val="24"/>
          <w:szCs w:val="24"/>
          <w:lang w:eastAsia="es-ES"/>
        </w:rPr>
        <w:t xml:space="preserve">para abordar la problemática o la necesidad, </w:t>
      </w:r>
      <w:r w:rsidR="00B26124">
        <w:rPr>
          <w:rFonts w:ascii="Times New Roman" w:eastAsia="Times New Roman" w:hAnsi="Times New Roman" w:cs="Times New Roman"/>
          <w:sz w:val="24"/>
          <w:szCs w:val="24"/>
          <w:lang w:eastAsia="es-ES"/>
        </w:rPr>
        <w:t>lo cual</w:t>
      </w:r>
      <w:r w:rsidR="00421AE4">
        <w:rPr>
          <w:rFonts w:ascii="Times New Roman" w:eastAsia="Times New Roman" w:hAnsi="Times New Roman" w:cs="Times New Roman"/>
          <w:sz w:val="24"/>
          <w:szCs w:val="24"/>
          <w:lang w:eastAsia="es-ES"/>
        </w:rPr>
        <w:t>,</w:t>
      </w:r>
      <w:r w:rsidR="007D4324">
        <w:rPr>
          <w:rFonts w:ascii="Times New Roman" w:eastAsia="Times New Roman" w:hAnsi="Times New Roman" w:cs="Times New Roman"/>
          <w:sz w:val="24"/>
          <w:szCs w:val="24"/>
          <w:lang w:eastAsia="es-ES"/>
        </w:rPr>
        <w:t xml:space="preserve"> no</w:t>
      </w:r>
      <w:r w:rsidR="00B26124">
        <w:rPr>
          <w:rFonts w:ascii="Times New Roman" w:eastAsia="Times New Roman" w:hAnsi="Times New Roman" w:cs="Times New Roman"/>
          <w:sz w:val="24"/>
          <w:szCs w:val="24"/>
          <w:lang w:eastAsia="es-ES"/>
        </w:rPr>
        <w:t xml:space="preserve"> </w:t>
      </w:r>
      <w:r w:rsidR="007D4324">
        <w:rPr>
          <w:rFonts w:ascii="Times New Roman" w:eastAsia="Times New Roman" w:hAnsi="Times New Roman" w:cs="Times New Roman"/>
          <w:sz w:val="24"/>
          <w:szCs w:val="24"/>
          <w:lang w:eastAsia="es-ES"/>
        </w:rPr>
        <w:t>permite</w:t>
      </w:r>
      <w:r w:rsidR="00B26124">
        <w:rPr>
          <w:rFonts w:ascii="Times New Roman" w:eastAsia="Times New Roman" w:hAnsi="Times New Roman" w:cs="Times New Roman"/>
          <w:sz w:val="24"/>
          <w:szCs w:val="24"/>
          <w:lang w:eastAsia="es-ES"/>
        </w:rPr>
        <w:t xml:space="preserve"> visualizar</w:t>
      </w:r>
      <w:r w:rsidR="001B0792">
        <w:rPr>
          <w:rFonts w:ascii="Times New Roman" w:eastAsia="Times New Roman" w:hAnsi="Times New Roman" w:cs="Times New Roman"/>
          <w:sz w:val="24"/>
          <w:szCs w:val="24"/>
          <w:lang w:eastAsia="es-ES"/>
        </w:rPr>
        <w:t xml:space="preserve"> </w:t>
      </w:r>
      <w:r w:rsidR="00B26124" w:rsidRPr="0073323E">
        <w:rPr>
          <w:rFonts w:ascii="Times New Roman" w:eastAsia="Times New Roman" w:hAnsi="Times New Roman" w:cs="Times New Roman"/>
          <w:color w:val="000000"/>
          <w:sz w:val="24"/>
          <w:lang w:eastAsia="es-PE"/>
        </w:rPr>
        <w:t>en qué medida el problema o necesidad que la intervención intenta resolver lo cubre para estudiantes hombres y mujeres</w:t>
      </w:r>
      <w:r>
        <w:rPr>
          <w:rFonts w:ascii="Times New Roman" w:eastAsia="Times New Roman" w:hAnsi="Times New Roman" w:cs="Times New Roman"/>
          <w:color w:val="000000"/>
          <w:lang w:eastAsia="es-PE"/>
        </w:rPr>
        <w:t>, n</w:t>
      </w:r>
      <w:r>
        <w:rPr>
          <w:rFonts w:ascii="Times New Roman" w:eastAsia="Times New Roman" w:hAnsi="Times New Roman" w:cs="Times New Roman"/>
          <w:sz w:val="24"/>
          <w:szCs w:val="24"/>
          <w:lang w:eastAsia="es-ES"/>
        </w:rPr>
        <w:t>o es solo el hecho de tener un dato cuantitativo de cuantos hombres y cuantas mujeres atenderá la intervención</w:t>
      </w:r>
      <w:r w:rsidR="00D06083">
        <w:rPr>
          <w:rFonts w:ascii="Times New Roman" w:eastAsia="Times New Roman" w:hAnsi="Times New Roman" w:cs="Times New Roman"/>
          <w:sz w:val="24"/>
          <w:szCs w:val="24"/>
          <w:lang w:eastAsia="es-ES"/>
        </w:rPr>
        <w:t>, sino que la problemática que aborda la intervención tiene matices diferenciados tanto como para las mujeres y los hombres.</w:t>
      </w:r>
    </w:p>
    <w:p w14:paraId="34F46303" w14:textId="77777777" w:rsidR="00AE6409" w:rsidRDefault="00AE6409" w:rsidP="00B93AC4">
      <w:pPr>
        <w:spacing w:after="0" w:line="360" w:lineRule="auto"/>
        <w:jc w:val="both"/>
        <w:rPr>
          <w:rFonts w:ascii="Times New Roman" w:eastAsia="Times New Roman" w:hAnsi="Times New Roman" w:cs="Times New Roman"/>
          <w:sz w:val="24"/>
          <w:szCs w:val="24"/>
          <w:lang w:eastAsia="es-ES"/>
        </w:rPr>
      </w:pPr>
    </w:p>
    <w:p w14:paraId="012AD38D" w14:textId="4EF5A251" w:rsidR="00AE6409" w:rsidRPr="00B874F5" w:rsidRDefault="00AE6409" w:rsidP="00B93AC4">
      <w:pPr>
        <w:spacing w:after="0" w:line="360" w:lineRule="auto"/>
        <w:jc w:val="both"/>
        <w:rPr>
          <w:rFonts w:ascii="Times New Roman" w:eastAsia="Times New Roman" w:hAnsi="Times New Roman" w:cs="Times New Roman"/>
          <w:sz w:val="28"/>
          <w:szCs w:val="24"/>
          <w:lang w:eastAsia="es-ES"/>
        </w:rPr>
      </w:pPr>
      <w:r>
        <w:rPr>
          <w:rFonts w:ascii="Times New Roman" w:eastAsia="Times New Roman" w:hAnsi="Times New Roman" w:cs="Times New Roman"/>
          <w:sz w:val="24"/>
          <w:szCs w:val="24"/>
          <w:lang w:eastAsia="es-ES"/>
        </w:rPr>
        <w:t xml:space="preserve">En este sentido, la intervención </w:t>
      </w:r>
      <w:r w:rsidR="00427785">
        <w:rPr>
          <w:rFonts w:ascii="Times New Roman" w:eastAsia="Times New Roman" w:hAnsi="Times New Roman" w:cs="Times New Roman"/>
          <w:sz w:val="24"/>
          <w:szCs w:val="24"/>
          <w:lang w:eastAsia="es-ES"/>
        </w:rPr>
        <w:t xml:space="preserve">si </w:t>
      </w:r>
      <w:r>
        <w:rPr>
          <w:rFonts w:ascii="Times New Roman" w:eastAsia="Times New Roman" w:hAnsi="Times New Roman" w:cs="Times New Roman"/>
          <w:sz w:val="24"/>
          <w:szCs w:val="24"/>
          <w:lang w:eastAsia="es-ES"/>
        </w:rPr>
        <w:t xml:space="preserve">ha identificado el problema o necesidad </w:t>
      </w:r>
      <w:r w:rsidRPr="00B26124">
        <w:rPr>
          <w:rFonts w:ascii="Times New Roman" w:eastAsia="Times New Roman" w:hAnsi="Times New Roman" w:cs="Times New Roman"/>
          <w:sz w:val="24"/>
          <w:szCs w:val="24"/>
          <w:lang w:eastAsia="es-ES"/>
        </w:rPr>
        <w:t xml:space="preserve">que </w:t>
      </w:r>
      <w:r w:rsidR="00285AA7" w:rsidRPr="00B26124">
        <w:rPr>
          <w:rFonts w:ascii="Times New Roman" w:eastAsia="Times New Roman" w:hAnsi="Times New Roman" w:cs="Times New Roman"/>
          <w:color w:val="000000"/>
          <w:lang w:eastAsia="es-PE"/>
        </w:rPr>
        <w:t>intenta resolver</w:t>
      </w:r>
      <w:r w:rsidR="00060C8F" w:rsidRPr="00B874F5">
        <w:rPr>
          <w:rFonts w:ascii="Times New Roman" w:eastAsia="Times New Roman" w:hAnsi="Times New Roman" w:cs="Times New Roman"/>
          <w:color w:val="000000"/>
          <w:sz w:val="24"/>
          <w:lang w:eastAsia="es-PE"/>
        </w:rPr>
        <w:t>, sin</w:t>
      </w:r>
      <w:r w:rsidR="00B26124" w:rsidRPr="00B874F5">
        <w:rPr>
          <w:rFonts w:ascii="Times New Roman" w:eastAsia="Times New Roman" w:hAnsi="Times New Roman" w:cs="Times New Roman"/>
          <w:color w:val="000000"/>
          <w:sz w:val="24"/>
          <w:lang w:eastAsia="es-PE"/>
        </w:rPr>
        <w:t xml:space="preserve"> embargo, </w:t>
      </w:r>
      <w:r w:rsidR="00D41329" w:rsidRPr="00B874F5">
        <w:rPr>
          <w:rFonts w:ascii="Times New Roman" w:eastAsia="Times New Roman" w:hAnsi="Times New Roman" w:cs="Times New Roman"/>
          <w:color w:val="000000"/>
          <w:sz w:val="24"/>
          <w:lang w:eastAsia="es-PE"/>
        </w:rPr>
        <w:t xml:space="preserve">no se </w:t>
      </w:r>
      <w:r w:rsidR="00427785" w:rsidRPr="00B874F5">
        <w:rPr>
          <w:rFonts w:ascii="Times New Roman" w:eastAsia="Times New Roman" w:hAnsi="Times New Roman" w:cs="Times New Roman"/>
          <w:color w:val="000000"/>
          <w:sz w:val="24"/>
          <w:lang w:eastAsia="es-PE"/>
        </w:rPr>
        <w:t xml:space="preserve">identifica </w:t>
      </w:r>
      <w:r w:rsidR="00285AA7" w:rsidRPr="00B874F5">
        <w:rPr>
          <w:rFonts w:ascii="Times New Roman" w:eastAsia="Times New Roman" w:hAnsi="Times New Roman" w:cs="Times New Roman"/>
          <w:color w:val="000000"/>
          <w:sz w:val="24"/>
          <w:lang w:eastAsia="es-PE"/>
        </w:rPr>
        <w:t>en qué medida lo cubre para estudiantes hombres y mujeres</w:t>
      </w:r>
      <w:r w:rsidR="00427785" w:rsidRPr="00B874F5">
        <w:rPr>
          <w:rFonts w:ascii="Times New Roman" w:eastAsia="Times New Roman" w:hAnsi="Times New Roman" w:cs="Times New Roman"/>
          <w:color w:val="000000"/>
          <w:sz w:val="24"/>
          <w:lang w:eastAsia="es-PE"/>
        </w:rPr>
        <w:t>.</w:t>
      </w:r>
    </w:p>
    <w:p w14:paraId="7689BD47" w14:textId="77777777" w:rsidR="00F02F24" w:rsidRPr="00E511B6" w:rsidRDefault="00F02F24" w:rsidP="00B93AC4">
      <w:pPr>
        <w:spacing w:after="0" w:line="360" w:lineRule="auto"/>
        <w:jc w:val="both"/>
        <w:rPr>
          <w:rFonts w:ascii="Times New Roman" w:eastAsia="Times New Roman" w:hAnsi="Times New Roman" w:cs="Times New Roman"/>
          <w:color w:val="000000"/>
          <w:sz w:val="24"/>
          <w:szCs w:val="24"/>
          <w:lang w:eastAsia="es-PE"/>
        </w:rPr>
      </w:pPr>
    </w:p>
    <w:p w14:paraId="5B5917FE" w14:textId="5D330C68" w:rsidR="00706B6D" w:rsidRPr="006C74C4" w:rsidRDefault="00B93AC4" w:rsidP="00C06CFE">
      <w:pPr>
        <w:pStyle w:val="Prrafodelista"/>
        <w:numPr>
          <w:ilvl w:val="2"/>
          <w:numId w:val="35"/>
        </w:numPr>
        <w:spacing w:line="240" w:lineRule="auto"/>
        <w:ind w:left="709"/>
        <w:jc w:val="both"/>
        <w:outlineLvl w:val="2"/>
        <w:rPr>
          <w:rFonts w:ascii="Times New Roman" w:eastAsia="Times New Roman" w:hAnsi="Times New Roman" w:cs="Times New Roman"/>
          <w:b/>
          <w:color w:val="000000"/>
          <w:sz w:val="24"/>
          <w:szCs w:val="24"/>
          <w:lang w:eastAsia="es-PE"/>
        </w:rPr>
      </w:pPr>
      <w:bookmarkStart w:id="50" w:name="_Toc511231647"/>
      <w:r w:rsidRPr="006C74C4">
        <w:rPr>
          <w:rFonts w:ascii="Times New Roman" w:eastAsia="Times New Roman" w:hAnsi="Times New Roman" w:cs="Times New Roman"/>
          <w:b/>
          <w:color w:val="000000"/>
          <w:sz w:val="24"/>
          <w:szCs w:val="24"/>
          <w:lang w:eastAsia="es-PE"/>
        </w:rPr>
        <w:t>¿La intervención cuenta con un diagnóstico que justifique y sustente el problema y causas de la intervención?</w:t>
      </w:r>
      <w:r w:rsidR="00CE1170" w:rsidRPr="006C74C4">
        <w:rPr>
          <w:rFonts w:ascii="Times New Roman" w:eastAsia="Times New Roman" w:hAnsi="Times New Roman" w:cs="Times New Roman"/>
          <w:b/>
          <w:color w:val="000000"/>
          <w:sz w:val="24"/>
          <w:szCs w:val="24"/>
          <w:lang w:eastAsia="es-PE"/>
        </w:rPr>
        <w:t xml:space="preserve"> </w:t>
      </w:r>
      <w:r w:rsidR="00706B6D" w:rsidRPr="006C74C4">
        <w:rPr>
          <w:rFonts w:ascii="Times New Roman" w:eastAsia="Times New Roman" w:hAnsi="Times New Roman" w:cs="Times New Roman"/>
          <w:b/>
          <w:color w:val="000000"/>
          <w:sz w:val="24"/>
          <w:szCs w:val="24"/>
          <w:lang w:eastAsia="es-PE"/>
        </w:rPr>
        <w:t>y ¿c</w:t>
      </w:r>
      <w:r w:rsidR="00CE1170" w:rsidRPr="006C74C4">
        <w:rPr>
          <w:rFonts w:ascii="Times New Roman" w:eastAsia="Times New Roman" w:hAnsi="Times New Roman" w:cs="Times New Roman"/>
          <w:b/>
          <w:color w:val="000000"/>
          <w:sz w:val="24"/>
          <w:szCs w:val="24"/>
          <w:lang w:eastAsia="es-PE"/>
        </w:rPr>
        <w:t>uenta con un documento sustentatorio?</w:t>
      </w:r>
      <w:bookmarkEnd w:id="50"/>
    </w:p>
    <w:p w14:paraId="0A6FDF8E" w14:textId="77777777" w:rsidR="006C74C4" w:rsidRPr="006C74C4" w:rsidRDefault="006C74C4" w:rsidP="006C74C4">
      <w:pPr>
        <w:pStyle w:val="Prrafodelista"/>
        <w:spacing w:line="360" w:lineRule="auto"/>
        <w:ind w:left="709"/>
        <w:jc w:val="both"/>
        <w:outlineLvl w:val="2"/>
        <w:rPr>
          <w:rFonts w:ascii="Times New Roman" w:eastAsia="Times New Roman" w:hAnsi="Times New Roman" w:cs="Times New Roman"/>
          <w:b/>
          <w:color w:val="000000"/>
          <w:sz w:val="24"/>
          <w:szCs w:val="24"/>
          <w:lang w:eastAsia="es-PE"/>
        </w:rPr>
      </w:pPr>
    </w:p>
    <w:p w14:paraId="7BFC0FF7" w14:textId="5E34C4D1" w:rsidR="00B93AC4" w:rsidRPr="006C74C4" w:rsidRDefault="00706B6D" w:rsidP="00C06CFE">
      <w:pPr>
        <w:pStyle w:val="Prrafodelista"/>
        <w:numPr>
          <w:ilvl w:val="0"/>
          <w:numId w:val="61"/>
        </w:numPr>
        <w:spacing w:after="0" w:line="360" w:lineRule="auto"/>
        <w:jc w:val="both"/>
        <w:rPr>
          <w:rFonts w:ascii="Times New Roman" w:eastAsia="Times New Roman" w:hAnsi="Times New Roman" w:cs="Times New Roman"/>
          <w:b/>
          <w:color w:val="000000"/>
          <w:sz w:val="24"/>
          <w:szCs w:val="24"/>
          <w:lang w:eastAsia="es-PE"/>
        </w:rPr>
      </w:pPr>
      <w:r w:rsidRPr="006C74C4">
        <w:rPr>
          <w:rFonts w:ascii="Times New Roman" w:eastAsia="Times New Roman" w:hAnsi="Times New Roman" w:cs="Times New Roman"/>
          <w:b/>
          <w:color w:val="000000"/>
          <w:sz w:val="24"/>
          <w:szCs w:val="24"/>
          <w:lang w:eastAsia="es-PE"/>
        </w:rPr>
        <w:t xml:space="preserve">Diagnóstico que sustente y justifique el problema de la intervención </w:t>
      </w:r>
    </w:p>
    <w:p w14:paraId="0FFD71C4" w14:textId="278FC35C" w:rsidR="00B93AC4" w:rsidRPr="00E511B6" w:rsidRDefault="00804CFA" w:rsidP="00B93AC4">
      <w:pPr>
        <w:spacing w:after="0" w:line="36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Encontramos</w:t>
      </w:r>
      <w:r w:rsidR="00B93AC4" w:rsidRPr="00E511B6">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un</w:t>
      </w:r>
      <w:r w:rsidR="00B93AC4" w:rsidRPr="00E511B6">
        <w:rPr>
          <w:rFonts w:ascii="Times New Roman" w:eastAsia="Times New Roman" w:hAnsi="Times New Roman" w:cs="Times New Roman"/>
          <w:color w:val="000000"/>
          <w:sz w:val="24"/>
          <w:szCs w:val="24"/>
          <w:lang w:eastAsia="es-PE"/>
        </w:rPr>
        <w:t xml:space="preserve"> diagnóstico </w:t>
      </w:r>
      <w:r>
        <w:rPr>
          <w:rFonts w:ascii="Times New Roman" w:eastAsia="Times New Roman" w:hAnsi="Times New Roman" w:cs="Times New Roman"/>
          <w:color w:val="000000"/>
          <w:sz w:val="24"/>
          <w:szCs w:val="24"/>
          <w:lang w:eastAsia="es-PE"/>
        </w:rPr>
        <w:t xml:space="preserve">que </w:t>
      </w:r>
      <w:r w:rsidR="00B93AC4" w:rsidRPr="00E511B6">
        <w:rPr>
          <w:rFonts w:ascii="Times New Roman" w:eastAsia="Times New Roman" w:hAnsi="Times New Roman" w:cs="Times New Roman"/>
          <w:color w:val="000000"/>
          <w:sz w:val="24"/>
          <w:szCs w:val="24"/>
          <w:lang w:eastAsia="es-PE"/>
        </w:rPr>
        <w:t xml:space="preserve">justifica el problema de la intervención precisando, en el documento </w:t>
      </w:r>
      <w:r w:rsidR="00B93AC4" w:rsidRPr="00E511B6">
        <w:rPr>
          <w:rFonts w:ascii="Times New Roman" w:eastAsia="Times New Roman" w:hAnsi="Times New Roman" w:cs="Times New Roman"/>
          <w:i/>
          <w:color w:val="000000"/>
          <w:sz w:val="24"/>
          <w:szCs w:val="24"/>
          <w:lang w:eastAsia="es-PE"/>
        </w:rPr>
        <w:t>Memoria Intervención MIMP MINEDU 2016</w:t>
      </w:r>
      <w:r w:rsidR="00B93AC4" w:rsidRPr="00E511B6">
        <w:rPr>
          <w:rFonts w:ascii="Times New Roman" w:eastAsia="Times New Roman" w:hAnsi="Times New Roman" w:cs="Times New Roman"/>
          <w:color w:val="000000"/>
          <w:sz w:val="24"/>
          <w:szCs w:val="24"/>
          <w:lang w:eastAsia="es-PE"/>
        </w:rPr>
        <w:t>(2. Justificación) que,</w:t>
      </w:r>
    </w:p>
    <w:p w14:paraId="09022993" w14:textId="77777777" w:rsidR="00B93AC4" w:rsidRPr="00E511B6" w:rsidRDefault="00B93AC4" w:rsidP="00B93AC4">
      <w:pPr>
        <w:spacing w:after="0" w:line="360" w:lineRule="auto"/>
        <w:ind w:left="851"/>
        <w:jc w:val="both"/>
        <w:rPr>
          <w:rFonts w:ascii="Times New Roman" w:eastAsia="Times New Roman" w:hAnsi="Times New Roman" w:cs="Times New Roman"/>
          <w:color w:val="000000"/>
          <w:sz w:val="24"/>
          <w:szCs w:val="24"/>
          <w:lang w:eastAsia="es-PE"/>
        </w:rPr>
      </w:pPr>
    </w:p>
    <w:p w14:paraId="330196D0" w14:textId="77777777" w:rsidR="00B93AC4" w:rsidRPr="00E511B6" w:rsidRDefault="00B93AC4" w:rsidP="00B93AC4">
      <w:pPr>
        <w:spacing w:after="0" w:line="360" w:lineRule="auto"/>
        <w:ind w:left="851"/>
        <w:jc w:val="both"/>
        <w:rPr>
          <w:rFonts w:ascii="Times New Roman" w:hAnsi="Times New Roman" w:cs="Times New Roman"/>
          <w:bCs/>
          <w:sz w:val="24"/>
          <w:szCs w:val="24"/>
          <w:lang w:val="es-ES_tradnl" w:eastAsia="ar-SA"/>
        </w:rPr>
      </w:pPr>
      <w:r w:rsidRPr="00E511B6">
        <w:rPr>
          <w:rFonts w:ascii="Times New Roman" w:eastAsia="Times New Roman" w:hAnsi="Times New Roman" w:cs="Times New Roman"/>
          <w:color w:val="000000"/>
          <w:sz w:val="24"/>
          <w:szCs w:val="24"/>
          <w:lang w:eastAsia="es-PE"/>
        </w:rPr>
        <w:t>“…</w:t>
      </w:r>
      <w:r w:rsidRPr="00E511B6">
        <w:rPr>
          <w:rFonts w:ascii="Times New Roman" w:hAnsi="Times New Roman" w:cs="Times New Roman"/>
          <w:bCs/>
          <w:sz w:val="24"/>
          <w:szCs w:val="24"/>
          <w:lang w:val="es-ES_tradnl" w:eastAsia="ar-SA"/>
        </w:rPr>
        <w:t>las y los adolescentes, constituyen uno de los grupos de mayor vulnerabilidad, debido a diversos factores biopsicosociales que afectan en esta etapa, generando en algunos casos inestabilidad emocional, situación que los ponen en riesgo frente a las diversas problemáticas sociales como la Violencia Familiar y Sexual, Embarazo Adolescente y la Trata de Personal”.</w:t>
      </w:r>
    </w:p>
    <w:p w14:paraId="5F037C0F" w14:textId="77777777" w:rsidR="00B93AC4" w:rsidRPr="00E511B6" w:rsidRDefault="00B93AC4" w:rsidP="00B93AC4">
      <w:pPr>
        <w:spacing w:after="0" w:line="360" w:lineRule="auto"/>
        <w:jc w:val="both"/>
        <w:rPr>
          <w:rFonts w:ascii="Times New Roman" w:hAnsi="Times New Roman" w:cs="Times New Roman"/>
          <w:bCs/>
          <w:sz w:val="24"/>
          <w:szCs w:val="24"/>
          <w:lang w:val="es-ES_tradnl" w:eastAsia="ar-SA"/>
        </w:rPr>
      </w:pPr>
    </w:p>
    <w:p w14:paraId="23BB24C4" w14:textId="0BF7F1EB" w:rsidR="00B93AC4" w:rsidRPr="00E511B6" w:rsidRDefault="00B93AC4" w:rsidP="00B93AC4">
      <w:pPr>
        <w:tabs>
          <w:tab w:val="left" w:pos="0"/>
        </w:tabs>
        <w:spacing w:after="0" w:line="360" w:lineRule="auto"/>
        <w:jc w:val="both"/>
        <w:rPr>
          <w:rFonts w:ascii="Times New Roman" w:hAnsi="Times New Roman" w:cs="Times New Roman"/>
          <w:bCs/>
          <w:sz w:val="24"/>
          <w:szCs w:val="24"/>
          <w:lang w:val="es-ES_tradnl" w:eastAsia="ar-SA"/>
        </w:rPr>
      </w:pPr>
      <w:r w:rsidRPr="00E511B6">
        <w:rPr>
          <w:rFonts w:ascii="Times New Roman" w:hAnsi="Times New Roman" w:cs="Times New Roman"/>
          <w:bCs/>
          <w:sz w:val="24"/>
          <w:szCs w:val="24"/>
          <w:lang w:val="es-ES_tradnl" w:eastAsia="ar-SA"/>
        </w:rPr>
        <w:t>En el mismo documento, también se expresa</w:t>
      </w:r>
      <w:r w:rsidR="00B874F5">
        <w:rPr>
          <w:rFonts w:ascii="Times New Roman" w:hAnsi="Times New Roman" w:cs="Times New Roman"/>
          <w:bCs/>
          <w:sz w:val="24"/>
          <w:szCs w:val="24"/>
          <w:lang w:val="es-ES_tradnl" w:eastAsia="ar-SA"/>
        </w:rPr>
        <w:t xml:space="preserve"> </w:t>
      </w:r>
      <w:r w:rsidRPr="00E511B6">
        <w:rPr>
          <w:rFonts w:ascii="Times New Roman" w:hAnsi="Times New Roman" w:cs="Times New Roman"/>
          <w:bCs/>
          <w:sz w:val="24"/>
          <w:szCs w:val="24"/>
          <w:lang w:val="es-ES_tradnl" w:eastAsia="ar-SA"/>
        </w:rPr>
        <w:t>que,“…las problemáticas sobre las cuales se planifica la intervención afectan el rendimiento escolar, la permanencia en la escuela y la conclusión oportuna de la educación básica regular, especialmente de las y los estudiantes del nivel de educación secundaria”, concluyendo que</w:t>
      </w:r>
      <w:r w:rsidR="00706B6D">
        <w:rPr>
          <w:rFonts w:ascii="Times New Roman" w:hAnsi="Times New Roman" w:cs="Times New Roman"/>
          <w:bCs/>
          <w:sz w:val="24"/>
          <w:szCs w:val="24"/>
          <w:lang w:val="es-ES_tradnl" w:eastAsia="ar-SA"/>
        </w:rPr>
        <w:t xml:space="preserve"> </w:t>
      </w:r>
      <w:r w:rsidRPr="00E511B6">
        <w:rPr>
          <w:rFonts w:ascii="Times New Roman" w:hAnsi="Times New Roman" w:cs="Times New Roman"/>
          <w:bCs/>
          <w:sz w:val="24"/>
          <w:szCs w:val="24"/>
          <w:lang w:val="es-ES_tradnl" w:eastAsia="ar-SA"/>
        </w:rPr>
        <w:t>“Por esta razón, se señala que estos problemas contribuyen negativamente a la deserción escolar y limitan el logro de los aprendizajes”.</w:t>
      </w:r>
    </w:p>
    <w:p w14:paraId="5D7E3A75" w14:textId="77777777" w:rsidR="00B93AC4" w:rsidRPr="00E511B6" w:rsidRDefault="00B93AC4" w:rsidP="00B93AC4">
      <w:pPr>
        <w:tabs>
          <w:tab w:val="left" w:pos="0"/>
        </w:tabs>
        <w:spacing w:after="0" w:line="360" w:lineRule="auto"/>
        <w:jc w:val="both"/>
        <w:rPr>
          <w:rFonts w:ascii="Times New Roman" w:hAnsi="Times New Roman" w:cs="Times New Roman"/>
          <w:bCs/>
          <w:sz w:val="24"/>
          <w:szCs w:val="24"/>
          <w:lang w:val="es-ES_tradnl" w:eastAsia="ar-SA"/>
        </w:rPr>
      </w:pPr>
    </w:p>
    <w:p w14:paraId="4E9590BD" w14:textId="77777777" w:rsidR="00B93AC4" w:rsidRPr="00E511B6" w:rsidRDefault="00B93AC4" w:rsidP="00B93AC4">
      <w:pPr>
        <w:spacing w:after="0" w:line="360" w:lineRule="auto"/>
        <w:jc w:val="both"/>
        <w:rPr>
          <w:rFonts w:ascii="Times New Roman" w:hAnsi="Times New Roman" w:cs="Times New Roman"/>
          <w:bCs/>
          <w:sz w:val="24"/>
          <w:szCs w:val="24"/>
          <w:lang w:val="es-ES_tradnl" w:eastAsia="ar-SA"/>
        </w:rPr>
      </w:pPr>
      <w:r w:rsidRPr="00E511B6">
        <w:rPr>
          <w:rFonts w:ascii="Times New Roman" w:hAnsi="Times New Roman" w:cs="Times New Roman"/>
          <w:bCs/>
          <w:sz w:val="24"/>
          <w:szCs w:val="24"/>
          <w:lang w:val="es-ES_tradnl" w:eastAsia="ar-SA"/>
        </w:rPr>
        <w:t>Igualmente, entre los sustentos a los que hace referencia, está la última investigación realizada por Plan Internacional, la cual precisa que “el embarazo en la adolescencia está asociado a la violencia de género en sus múltiples formas y relaciones”.</w:t>
      </w:r>
    </w:p>
    <w:p w14:paraId="5ADE94A0"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27F8A288" w14:textId="2253E9D2" w:rsidR="00B93AC4" w:rsidRPr="0087638C" w:rsidRDefault="00B93AC4" w:rsidP="00B93AC4">
      <w:pPr>
        <w:tabs>
          <w:tab w:val="left" w:pos="0"/>
        </w:tabs>
        <w:suppressAutoHyphens/>
        <w:spacing w:after="0" w:line="360" w:lineRule="auto"/>
        <w:jc w:val="both"/>
        <w:rPr>
          <w:rFonts w:ascii="Times New Roman" w:hAnsi="Times New Roman" w:cs="Times New Roman"/>
          <w:bCs/>
          <w:sz w:val="24"/>
          <w:szCs w:val="24"/>
          <w:lang w:val="es-ES_tradnl" w:eastAsia="ar-SA"/>
        </w:rPr>
      </w:pPr>
      <w:r w:rsidRPr="00E511B6">
        <w:rPr>
          <w:rFonts w:ascii="Times New Roman" w:hAnsi="Times New Roman" w:cs="Times New Roman"/>
          <w:bCs/>
          <w:sz w:val="24"/>
          <w:szCs w:val="24"/>
          <w:lang w:val="es-ES_tradnl" w:eastAsia="ar-SA"/>
        </w:rPr>
        <w:t xml:space="preserve">Otros sustentos los encontramos en el documento </w:t>
      </w:r>
      <w:r w:rsidRPr="00E511B6">
        <w:rPr>
          <w:rFonts w:ascii="Times New Roman" w:hAnsi="Times New Roman" w:cs="Times New Roman"/>
          <w:bCs/>
          <w:i/>
          <w:sz w:val="24"/>
          <w:szCs w:val="24"/>
          <w:lang w:val="es-ES_tradnl" w:eastAsia="ar-SA"/>
        </w:rPr>
        <w:t>Plan de Trabajo Intervención MIMP MINEDU 2017</w:t>
      </w:r>
      <w:r w:rsidRPr="00E511B6">
        <w:rPr>
          <w:rFonts w:ascii="Times New Roman" w:hAnsi="Times New Roman" w:cs="Times New Roman"/>
          <w:bCs/>
          <w:sz w:val="24"/>
          <w:szCs w:val="24"/>
          <w:lang w:val="es-ES_tradnl" w:eastAsia="ar-SA"/>
        </w:rPr>
        <w:t>(2. Justificación); donde se mencionan diferentes estudios y fuentes de información of</w:t>
      </w:r>
      <w:r w:rsidR="0087638C">
        <w:rPr>
          <w:rFonts w:ascii="Times New Roman" w:hAnsi="Times New Roman" w:cs="Times New Roman"/>
          <w:bCs/>
          <w:sz w:val="24"/>
          <w:szCs w:val="24"/>
          <w:lang w:val="es-ES_tradnl" w:eastAsia="ar-SA"/>
        </w:rPr>
        <w:t xml:space="preserve">icial sobre estas </w:t>
      </w:r>
      <w:r w:rsidR="0087638C" w:rsidRPr="0087638C">
        <w:rPr>
          <w:rFonts w:ascii="Times New Roman" w:hAnsi="Times New Roman" w:cs="Times New Roman"/>
          <w:bCs/>
          <w:sz w:val="24"/>
          <w:szCs w:val="24"/>
          <w:lang w:val="es-ES_tradnl" w:eastAsia="ar-SA"/>
        </w:rPr>
        <w:t>problemáticas.</w:t>
      </w:r>
    </w:p>
    <w:p w14:paraId="73870CFD"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1F0A37A7"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Los diagnósticos de fuentes secundarias, que se han considerado, muestran abundante información sobre violencia familiar y sexual, un tanto menos en lo referente a embarazo adolescente e igualmente un tanto menos, con referencia a la trata de NNA, con fines de explotación sexual.</w:t>
      </w:r>
    </w:p>
    <w:p w14:paraId="6605D151"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1B8DD532" w14:textId="77777777" w:rsidR="00FD618B" w:rsidRDefault="00FD618B" w:rsidP="00B93AC4">
      <w:pPr>
        <w:pStyle w:val="Textocomentario"/>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PE"/>
        </w:rPr>
        <w:t>En la línea de base, s</w:t>
      </w:r>
      <w:r w:rsidR="00B93AC4" w:rsidRPr="00E511B6">
        <w:rPr>
          <w:rFonts w:ascii="Times New Roman" w:eastAsia="Times New Roman" w:hAnsi="Times New Roman" w:cs="Times New Roman"/>
          <w:color w:val="000000"/>
          <w:sz w:val="24"/>
          <w:szCs w:val="24"/>
          <w:lang w:eastAsia="es-PE"/>
        </w:rPr>
        <w:t xml:space="preserve">obre la primera medición de la Tolerancia social a la violencia (Creencias, actitudes e imaginarios), Conocimientos y Percepción de riesgo, realizada en el 2016, proveen de información para precisar estrategias y rutas para contextualizar contenidos y ejemplos en las sesiones de tutoría. Se mencionan de manera resumida: </w:t>
      </w:r>
      <w:r w:rsidR="00B93AC4" w:rsidRPr="00E511B6">
        <w:rPr>
          <w:rFonts w:ascii="Times New Roman" w:hAnsi="Times New Roman" w:cs="Times New Roman"/>
          <w:sz w:val="24"/>
          <w:szCs w:val="24"/>
        </w:rPr>
        <w:t xml:space="preserve">La tolerancia frente a la violencia familiar es más alta en la dimensión relativa a los imaginarios que en las otras dos dimensiones, no existiría una diferencia en respuestas de las y los estudiantes, respecto a conocimientos. </w:t>
      </w:r>
    </w:p>
    <w:p w14:paraId="7E129ECF" w14:textId="0F8F28F4" w:rsidR="00B93AC4" w:rsidRPr="00591D4D" w:rsidRDefault="00FD618B" w:rsidP="00591D4D">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A este respecto, e</w:t>
      </w:r>
      <w:r w:rsidR="00B93AC4" w:rsidRPr="00E511B6">
        <w:rPr>
          <w:rFonts w:ascii="Times New Roman" w:hAnsi="Times New Roman" w:cs="Times New Roman"/>
          <w:sz w:val="24"/>
          <w:szCs w:val="24"/>
        </w:rPr>
        <w:t>n las conclusiones del documento mencionado, se hace una pregunta: Si los conocimientos en la encuesta son similares para varones y mujeres ¿por qué las mu</w:t>
      </w:r>
      <w:r>
        <w:rPr>
          <w:rFonts w:ascii="Times New Roman" w:hAnsi="Times New Roman" w:cs="Times New Roman"/>
          <w:sz w:val="24"/>
          <w:szCs w:val="24"/>
        </w:rPr>
        <w:t>jeres tienen menos tolerancia?, p</w:t>
      </w:r>
      <w:r w:rsidR="00B93AC4" w:rsidRPr="00E511B6">
        <w:rPr>
          <w:rFonts w:ascii="Times New Roman" w:hAnsi="Times New Roman" w:cs="Times New Roman"/>
          <w:sz w:val="24"/>
          <w:szCs w:val="24"/>
        </w:rPr>
        <w:t>odría deberse a que los mayores conocimientos no necesariamente van a</w:t>
      </w:r>
      <w:r w:rsidR="00591D4D">
        <w:rPr>
          <w:rFonts w:ascii="Times New Roman" w:hAnsi="Times New Roman" w:cs="Times New Roman"/>
          <w:sz w:val="24"/>
          <w:szCs w:val="24"/>
        </w:rPr>
        <w:t xml:space="preserve"> modificar ciertos imaginarios.</w:t>
      </w:r>
    </w:p>
    <w:p w14:paraId="39D46F87" w14:textId="58A881B5" w:rsidR="00B93AC4"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En general, con respecto a</w:t>
      </w:r>
      <w:r w:rsidR="005B6D0E">
        <w:rPr>
          <w:rFonts w:ascii="Times New Roman" w:eastAsia="Times New Roman" w:hAnsi="Times New Roman" w:cs="Times New Roman"/>
          <w:color w:val="000000"/>
          <w:sz w:val="24"/>
          <w:szCs w:val="24"/>
          <w:lang w:eastAsia="es-PE"/>
        </w:rPr>
        <w:t>l</w:t>
      </w:r>
      <w:r w:rsidRPr="00E511B6">
        <w:rPr>
          <w:rFonts w:ascii="Times New Roman" w:eastAsia="Times New Roman" w:hAnsi="Times New Roman" w:cs="Times New Roman"/>
          <w:color w:val="000000"/>
          <w:sz w:val="24"/>
          <w:szCs w:val="24"/>
          <w:lang w:eastAsia="es-PE"/>
        </w:rPr>
        <w:t xml:space="preserve"> diagnóstico, es abundante a nivel descriptivo, mucho más en relación a violencia contra la mujer, </w:t>
      </w:r>
      <w:r w:rsidR="00AB655D">
        <w:rPr>
          <w:rFonts w:ascii="Times New Roman" w:eastAsia="Times New Roman" w:hAnsi="Times New Roman" w:cs="Times New Roman"/>
          <w:color w:val="000000"/>
          <w:sz w:val="24"/>
          <w:szCs w:val="24"/>
          <w:lang w:eastAsia="es-PE"/>
        </w:rPr>
        <w:t xml:space="preserve">se </w:t>
      </w:r>
      <w:r w:rsidRPr="00E511B6">
        <w:rPr>
          <w:rFonts w:ascii="Times New Roman" w:eastAsia="Times New Roman" w:hAnsi="Times New Roman" w:cs="Times New Roman"/>
          <w:color w:val="000000"/>
          <w:sz w:val="24"/>
          <w:szCs w:val="24"/>
          <w:lang w:eastAsia="es-PE"/>
        </w:rPr>
        <w:t>evidencia información también relacionadas con marcos analíticos. Recientemente, año 2016, el propio INEI, ha realizado un estudio, denominado ENARES</w:t>
      </w:r>
      <w:r w:rsidRPr="00E511B6">
        <w:rPr>
          <w:rStyle w:val="Refdenotaalpie"/>
          <w:rFonts w:ascii="Times New Roman" w:eastAsia="Times New Roman" w:hAnsi="Times New Roman" w:cs="Times New Roman"/>
          <w:color w:val="000000"/>
          <w:sz w:val="24"/>
          <w:szCs w:val="24"/>
          <w:lang w:eastAsia="es-PE"/>
        </w:rPr>
        <w:footnoteReference w:id="4"/>
      </w:r>
      <w:r w:rsidRPr="00E511B6">
        <w:rPr>
          <w:rFonts w:ascii="Times New Roman" w:eastAsia="Times New Roman" w:hAnsi="Times New Roman" w:cs="Times New Roman"/>
          <w:color w:val="000000"/>
          <w:sz w:val="24"/>
          <w:szCs w:val="24"/>
          <w:lang w:eastAsia="es-PE"/>
        </w:rPr>
        <w:t>, en que se pregunta directamente sobre la violencia, e incluso, se difundió mucha información de otras fuentes informativas del Ministerio de Justicia, de la PNP, del M</w:t>
      </w:r>
      <w:r w:rsidR="00FD618B">
        <w:rPr>
          <w:rFonts w:ascii="Times New Roman" w:eastAsia="Times New Roman" w:hAnsi="Times New Roman" w:cs="Times New Roman"/>
          <w:color w:val="000000"/>
          <w:sz w:val="24"/>
          <w:szCs w:val="24"/>
          <w:lang w:eastAsia="es-PE"/>
        </w:rPr>
        <w:t xml:space="preserve">inisterio Público, entre otros. </w:t>
      </w:r>
      <w:r w:rsidRPr="00E511B6">
        <w:rPr>
          <w:rFonts w:ascii="Times New Roman" w:eastAsia="Times New Roman" w:hAnsi="Times New Roman" w:cs="Times New Roman"/>
          <w:color w:val="000000"/>
          <w:sz w:val="24"/>
          <w:szCs w:val="24"/>
          <w:lang w:eastAsia="es-PE"/>
        </w:rPr>
        <w:t>En la línea de base se ha encontrado diferencias en las y los estudiantes</w:t>
      </w:r>
      <w:r w:rsidR="004F21FF" w:rsidRPr="00E511B6">
        <w:rPr>
          <w:rFonts w:ascii="Times New Roman" w:eastAsia="Times New Roman" w:hAnsi="Times New Roman" w:cs="Times New Roman"/>
          <w:color w:val="000000"/>
          <w:sz w:val="24"/>
          <w:szCs w:val="24"/>
          <w:lang w:eastAsia="es-PE"/>
        </w:rPr>
        <w:t>, lo</w:t>
      </w:r>
      <w:r w:rsidRPr="00E511B6">
        <w:rPr>
          <w:rFonts w:ascii="Times New Roman" w:eastAsia="Times New Roman" w:hAnsi="Times New Roman" w:cs="Times New Roman"/>
          <w:color w:val="000000"/>
          <w:sz w:val="24"/>
          <w:szCs w:val="24"/>
          <w:lang w:eastAsia="es-PE"/>
        </w:rPr>
        <w:t xml:space="preserve"> cual hubiera implicado precisar estrategias y líneas de trabajo diferenciadas para acortar las diferencias existentes. </w:t>
      </w:r>
    </w:p>
    <w:p w14:paraId="3A82E1A8" w14:textId="77777777" w:rsidR="00706B6D" w:rsidRDefault="00706B6D" w:rsidP="00B93AC4">
      <w:pPr>
        <w:spacing w:after="0" w:line="360" w:lineRule="auto"/>
        <w:jc w:val="both"/>
        <w:rPr>
          <w:rFonts w:ascii="Times New Roman" w:eastAsia="Times New Roman" w:hAnsi="Times New Roman" w:cs="Times New Roman"/>
          <w:color w:val="000000"/>
          <w:sz w:val="24"/>
          <w:szCs w:val="24"/>
          <w:lang w:eastAsia="es-PE"/>
        </w:rPr>
      </w:pPr>
    </w:p>
    <w:p w14:paraId="271A5356" w14:textId="229CF21A" w:rsidR="00706B6D" w:rsidRPr="0028512B" w:rsidRDefault="00B013DA" w:rsidP="00C06CFE">
      <w:pPr>
        <w:pStyle w:val="Prrafodelista"/>
        <w:numPr>
          <w:ilvl w:val="0"/>
          <w:numId w:val="61"/>
        </w:numPr>
        <w:spacing w:after="0" w:line="360" w:lineRule="auto"/>
        <w:jc w:val="both"/>
        <w:rPr>
          <w:rFonts w:ascii="Times New Roman" w:eastAsia="Times New Roman" w:hAnsi="Times New Roman" w:cs="Times New Roman"/>
          <w:b/>
          <w:color w:val="000000"/>
          <w:sz w:val="24"/>
          <w:szCs w:val="24"/>
          <w:lang w:eastAsia="es-PE"/>
        </w:rPr>
      </w:pPr>
      <w:r w:rsidRPr="0028512B">
        <w:rPr>
          <w:rFonts w:ascii="Times New Roman" w:eastAsia="Times New Roman" w:hAnsi="Times New Roman" w:cs="Times New Roman"/>
          <w:b/>
          <w:color w:val="000000"/>
          <w:sz w:val="24"/>
          <w:szCs w:val="24"/>
          <w:lang w:eastAsia="es-PE"/>
        </w:rPr>
        <w:t xml:space="preserve">Información </w:t>
      </w:r>
      <w:r w:rsidR="00706B6D" w:rsidRPr="0028512B">
        <w:rPr>
          <w:rFonts w:ascii="Times New Roman" w:eastAsia="Times New Roman" w:hAnsi="Times New Roman" w:cs="Times New Roman"/>
          <w:b/>
          <w:color w:val="000000"/>
          <w:sz w:val="24"/>
          <w:szCs w:val="24"/>
          <w:lang w:eastAsia="es-PE"/>
        </w:rPr>
        <w:t>que justifique y sustente las causas de la intervenci</w:t>
      </w:r>
      <w:r w:rsidR="00591D4D" w:rsidRPr="0028512B">
        <w:rPr>
          <w:rFonts w:ascii="Times New Roman" w:eastAsia="Times New Roman" w:hAnsi="Times New Roman" w:cs="Times New Roman"/>
          <w:b/>
          <w:color w:val="000000"/>
          <w:sz w:val="24"/>
          <w:szCs w:val="24"/>
          <w:lang w:eastAsia="es-PE"/>
        </w:rPr>
        <w:t>ón</w:t>
      </w:r>
    </w:p>
    <w:p w14:paraId="744AB082" w14:textId="77777777" w:rsidR="00591D4D" w:rsidRPr="0028512B" w:rsidRDefault="00591D4D" w:rsidP="00591D4D">
      <w:pPr>
        <w:pStyle w:val="Prrafodelista"/>
        <w:spacing w:after="0" w:line="360" w:lineRule="auto"/>
        <w:ind w:left="360"/>
        <w:jc w:val="both"/>
        <w:rPr>
          <w:rFonts w:ascii="Times New Roman" w:eastAsia="Times New Roman" w:hAnsi="Times New Roman" w:cs="Times New Roman"/>
          <w:b/>
          <w:color w:val="000000"/>
          <w:sz w:val="24"/>
          <w:szCs w:val="24"/>
          <w:lang w:eastAsia="es-PE"/>
        </w:rPr>
      </w:pPr>
    </w:p>
    <w:p w14:paraId="0A6C69EB" w14:textId="5A331608" w:rsidR="00706B6D" w:rsidRDefault="008221E8" w:rsidP="00FD618B">
      <w:pPr>
        <w:spacing w:line="360" w:lineRule="auto"/>
        <w:jc w:val="both"/>
        <w:rPr>
          <w:rFonts w:ascii="Times New Roman" w:eastAsia="Times New Roman" w:hAnsi="Times New Roman" w:cs="Times New Roman"/>
          <w:color w:val="000000"/>
          <w:sz w:val="24"/>
          <w:szCs w:val="24"/>
          <w:lang w:eastAsia="es-PE"/>
        </w:rPr>
      </w:pPr>
      <w:r w:rsidRPr="0028512B">
        <w:rPr>
          <w:rFonts w:ascii="Times New Roman" w:eastAsia="Times New Roman" w:hAnsi="Times New Roman" w:cs="Times New Roman"/>
          <w:color w:val="000000"/>
          <w:sz w:val="24"/>
          <w:szCs w:val="24"/>
          <w:lang w:eastAsia="es-PE"/>
        </w:rPr>
        <w:t>Como ya se ha mencionado existe una variada información que presentan datos importantes del problema o necesidad que la intervención pretende abordar</w:t>
      </w:r>
      <w:r w:rsidR="004F21FF" w:rsidRPr="0028512B">
        <w:rPr>
          <w:rFonts w:ascii="Times New Roman" w:eastAsia="Times New Roman" w:hAnsi="Times New Roman" w:cs="Times New Roman"/>
          <w:color w:val="000000"/>
          <w:sz w:val="24"/>
          <w:szCs w:val="24"/>
          <w:lang w:eastAsia="es-PE"/>
        </w:rPr>
        <w:t>, pero</w:t>
      </w:r>
      <w:r w:rsidRPr="0028512B">
        <w:rPr>
          <w:rFonts w:ascii="Times New Roman" w:eastAsia="Times New Roman" w:hAnsi="Times New Roman" w:cs="Times New Roman"/>
          <w:color w:val="000000"/>
          <w:sz w:val="24"/>
          <w:szCs w:val="24"/>
          <w:lang w:eastAsia="es-PE"/>
        </w:rPr>
        <w:t xml:space="preserve"> esta evaluación no ha encontrado información que </w:t>
      </w:r>
      <w:r w:rsidR="00BE6312" w:rsidRPr="0028512B">
        <w:rPr>
          <w:rFonts w:ascii="Times New Roman" w:eastAsia="Times New Roman" w:hAnsi="Times New Roman" w:cs="Times New Roman"/>
          <w:color w:val="000000"/>
          <w:sz w:val="24"/>
          <w:szCs w:val="24"/>
          <w:lang w:eastAsia="es-PE"/>
        </w:rPr>
        <w:t>presente datos</w:t>
      </w:r>
      <w:r w:rsidR="00706B6D" w:rsidRPr="0028512B">
        <w:rPr>
          <w:rFonts w:ascii="Times New Roman" w:eastAsia="Times New Roman" w:hAnsi="Times New Roman" w:cs="Times New Roman"/>
          <w:color w:val="000000"/>
          <w:sz w:val="24"/>
          <w:szCs w:val="24"/>
          <w:lang w:eastAsia="es-PE"/>
        </w:rPr>
        <w:t xml:space="preserve"> que sustenten las diferentes causas del problema.</w:t>
      </w:r>
    </w:p>
    <w:p w14:paraId="15558E58" w14:textId="7EEFBC18" w:rsidR="00AE0980" w:rsidRDefault="00706B6D" w:rsidP="00AE0980">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w:t>
      </w:r>
      <w:r w:rsidR="008221E8">
        <w:rPr>
          <w:rFonts w:ascii="Times New Roman" w:eastAsia="Times New Roman" w:hAnsi="Times New Roman" w:cs="Times New Roman"/>
          <w:color w:val="000000"/>
          <w:sz w:val="24"/>
          <w:szCs w:val="24"/>
          <w:lang w:eastAsia="es-PE"/>
        </w:rPr>
        <w:t>n el árbol de problemas se menciona</w:t>
      </w:r>
      <w:r w:rsidR="00B47955">
        <w:rPr>
          <w:rFonts w:ascii="Times New Roman" w:eastAsia="Times New Roman" w:hAnsi="Times New Roman" w:cs="Times New Roman"/>
          <w:color w:val="000000"/>
          <w:sz w:val="24"/>
          <w:szCs w:val="24"/>
          <w:lang w:eastAsia="es-PE"/>
        </w:rPr>
        <w:t>n tres causa</w:t>
      </w:r>
      <w:r w:rsidR="00AE0980">
        <w:rPr>
          <w:rFonts w:ascii="Times New Roman" w:eastAsia="Times New Roman" w:hAnsi="Times New Roman" w:cs="Times New Roman"/>
          <w:color w:val="000000"/>
          <w:sz w:val="24"/>
          <w:szCs w:val="24"/>
          <w:lang w:eastAsia="es-PE"/>
        </w:rPr>
        <w:t>s que hacen referencia a:</w:t>
      </w:r>
      <w:r w:rsidR="00E84737">
        <w:rPr>
          <w:rStyle w:val="Refdenotaalpie"/>
          <w:rFonts w:ascii="Times New Roman" w:eastAsia="Times New Roman" w:hAnsi="Times New Roman" w:cs="Times New Roman"/>
          <w:color w:val="000000"/>
          <w:sz w:val="24"/>
          <w:szCs w:val="24"/>
          <w:lang w:eastAsia="es-PE"/>
        </w:rPr>
        <w:footnoteReference w:id="5"/>
      </w:r>
    </w:p>
    <w:p w14:paraId="64831F53" w14:textId="6FB71035" w:rsidR="00AE0980" w:rsidRPr="00591D4D" w:rsidRDefault="00AE0980" w:rsidP="00AE0980">
      <w:pPr>
        <w:ind w:left="708"/>
        <w:jc w:val="both"/>
        <w:rPr>
          <w:rFonts w:ascii="Times New Roman" w:hAnsi="Times New Roman" w:cs="Times New Roman"/>
          <w:i/>
          <w:szCs w:val="24"/>
          <w:lang w:val="es-MX"/>
        </w:rPr>
      </w:pPr>
      <w:r w:rsidRPr="00591D4D">
        <w:rPr>
          <w:rFonts w:ascii="Times New Roman" w:hAnsi="Times New Roman" w:cs="Times New Roman"/>
          <w:i/>
          <w:szCs w:val="24"/>
          <w:lang w:val="es-MX"/>
        </w:rPr>
        <w:t>Padres, madres y/o cuidadores aceptan y emplean la violencia como medio de control, castigo y/o disciplina en el entorno familiar.</w:t>
      </w:r>
    </w:p>
    <w:p w14:paraId="07ED72CE" w14:textId="07F138BC" w:rsidR="00B47955" w:rsidRPr="00591D4D" w:rsidRDefault="00AE0980" w:rsidP="00AE0980">
      <w:pPr>
        <w:ind w:left="708"/>
        <w:jc w:val="both"/>
        <w:rPr>
          <w:rFonts w:ascii="Times New Roman" w:hAnsi="Times New Roman" w:cs="Times New Roman"/>
          <w:i/>
          <w:lang w:val="es-MX"/>
        </w:rPr>
      </w:pPr>
      <w:r w:rsidRPr="00591D4D">
        <w:rPr>
          <w:rFonts w:ascii="Times New Roman" w:hAnsi="Times New Roman" w:cs="Times New Roman"/>
          <w:i/>
        </w:rPr>
        <w:t>Débil participación y liderazgo estudiantil frente a la violencia familiar y sexual y problema conexos que afectan a las y los estudiantes</w:t>
      </w:r>
    </w:p>
    <w:p w14:paraId="09B14928" w14:textId="54C425ED" w:rsidR="008221E8" w:rsidRDefault="008221E8" w:rsidP="008221E8">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 </w:t>
      </w:r>
      <w:r w:rsidR="00AE0980">
        <w:rPr>
          <w:rFonts w:ascii="Times New Roman" w:eastAsia="Times New Roman" w:hAnsi="Times New Roman" w:cs="Times New Roman"/>
          <w:color w:val="000000"/>
          <w:sz w:val="24"/>
          <w:szCs w:val="24"/>
          <w:lang w:eastAsia="es-PE"/>
        </w:rPr>
        <w:t xml:space="preserve">Y </w:t>
      </w:r>
      <w:r>
        <w:rPr>
          <w:rFonts w:ascii="Times New Roman" w:eastAsia="Times New Roman" w:hAnsi="Times New Roman" w:cs="Times New Roman"/>
          <w:color w:val="000000"/>
          <w:sz w:val="24"/>
          <w:szCs w:val="24"/>
          <w:lang w:eastAsia="es-PE"/>
        </w:rPr>
        <w:t xml:space="preserve">una causa que hace referencia a los </w:t>
      </w:r>
      <w:r w:rsidR="00C431E8">
        <w:rPr>
          <w:rFonts w:ascii="Times New Roman" w:eastAsia="Times New Roman" w:hAnsi="Times New Roman" w:cs="Times New Roman"/>
          <w:color w:val="000000"/>
          <w:sz w:val="24"/>
          <w:szCs w:val="24"/>
          <w:lang w:eastAsia="es-PE"/>
        </w:rPr>
        <w:t>docentes.</w:t>
      </w:r>
    </w:p>
    <w:p w14:paraId="5F952ADF" w14:textId="03EB32F8" w:rsidR="008221E8" w:rsidRPr="00591D4D" w:rsidRDefault="008221E8" w:rsidP="008221E8">
      <w:pPr>
        <w:ind w:left="708"/>
        <w:jc w:val="both"/>
        <w:rPr>
          <w:rFonts w:ascii="Times New Roman" w:hAnsi="Times New Roman" w:cs="Times New Roman"/>
          <w:i/>
          <w:szCs w:val="24"/>
          <w:lang w:val="es-MX"/>
        </w:rPr>
      </w:pPr>
      <w:r w:rsidRPr="00591D4D">
        <w:rPr>
          <w:rFonts w:ascii="Times New Roman" w:hAnsi="Times New Roman" w:cs="Times New Roman"/>
          <w:i/>
          <w:szCs w:val="24"/>
          <w:lang w:val="es-MX"/>
        </w:rPr>
        <w:t>“Docentes con escaso conocimiento y herramientas metodológicas para el abordaje de la violencia familiar y sexual y problemas conexos en las IIEE”</w:t>
      </w:r>
    </w:p>
    <w:p w14:paraId="25C76CAE" w14:textId="45873676" w:rsidR="00B93AC4" w:rsidRDefault="00B873DF" w:rsidP="00BE6B1C">
      <w:pPr>
        <w:spacing w:line="36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Los</w:t>
      </w:r>
      <w:r w:rsidR="008221E8">
        <w:rPr>
          <w:rFonts w:ascii="Times New Roman" w:eastAsia="Times New Roman" w:hAnsi="Times New Roman" w:cs="Times New Roman"/>
          <w:color w:val="000000"/>
          <w:sz w:val="24"/>
          <w:szCs w:val="24"/>
          <w:lang w:eastAsia="es-PE"/>
        </w:rPr>
        <w:t xml:space="preserve"> </w:t>
      </w:r>
      <w:r w:rsidR="005464C3">
        <w:rPr>
          <w:rFonts w:ascii="Times New Roman" w:eastAsia="Times New Roman" w:hAnsi="Times New Roman" w:cs="Times New Roman"/>
          <w:color w:val="000000"/>
          <w:sz w:val="24"/>
          <w:szCs w:val="24"/>
          <w:lang w:eastAsia="es-PE"/>
        </w:rPr>
        <w:t>docentes en el c</w:t>
      </w:r>
      <w:r w:rsidR="00C431E8">
        <w:rPr>
          <w:rFonts w:ascii="Times New Roman" w:eastAsia="Times New Roman" w:hAnsi="Times New Roman" w:cs="Times New Roman"/>
          <w:color w:val="000000"/>
          <w:sz w:val="24"/>
          <w:szCs w:val="24"/>
          <w:lang w:eastAsia="es-PE"/>
        </w:rPr>
        <w:t xml:space="preserve">ontexto </w:t>
      </w:r>
      <w:r w:rsidR="005464C3">
        <w:rPr>
          <w:rFonts w:ascii="Times New Roman" w:eastAsia="Times New Roman" w:hAnsi="Times New Roman" w:cs="Times New Roman"/>
          <w:color w:val="000000"/>
          <w:sz w:val="24"/>
          <w:szCs w:val="24"/>
          <w:lang w:eastAsia="es-PE"/>
        </w:rPr>
        <w:t xml:space="preserve">de la intervención </w:t>
      </w:r>
      <w:r w:rsidR="008221E8">
        <w:rPr>
          <w:rFonts w:ascii="Times New Roman" w:eastAsia="Times New Roman" w:hAnsi="Times New Roman" w:cs="Times New Roman"/>
          <w:color w:val="000000"/>
          <w:sz w:val="24"/>
          <w:szCs w:val="24"/>
          <w:lang w:eastAsia="es-PE"/>
        </w:rPr>
        <w:t xml:space="preserve">son considerados un elemento importante y agente que debe </w:t>
      </w:r>
      <w:r w:rsidR="005464C3">
        <w:rPr>
          <w:rFonts w:ascii="Times New Roman" w:eastAsia="Times New Roman" w:hAnsi="Times New Roman" w:cs="Times New Roman"/>
          <w:color w:val="000000"/>
          <w:sz w:val="24"/>
          <w:szCs w:val="24"/>
          <w:lang w:eastAsia="es-PE"/>
        </w:rPr>
        <w:t>promover el cambio en lo</w:t>
      </w:r>
      <w:r w:rsidR="00C431E8">
        <w:rPr>
          <w:rFonts w:ascii="Times New Roman" w:eastAsia="Times New Roman" w:hAnsi="Times New Roman" w:cs="Times New Roman"/>
          <w:color w:val="000000"/>
          <w:sz w:val="24"/>
          <w:szCs w:val="24"/>
          <w:lang w:eastAsia="es-PE"/>
        </w:rPr>
        <w:t>s</w:t>
      </w:r>
      <w:r w:rsidR="005464C3">
        <w:rPr>
          <w:rFonts w:ascii="Times New Roman" w:eastAsia="Times New Roman" w:hAnsi="Times New Roman" w:cs="Times New Roman"/>
          <w:color w:val="000000"/>
          <w:sz w:val="24"/>
          <w:szCs w:val="24"/>
          <w:lang w:eastAsia="es-PE"/>
        </w:rPr>
        <w:t xml:space="preserve"> estudiantes desde las</w:t>
      </w:r>
      <w:r w:rsidR="00C431E8">
        <w:rPr>
          <w:rFonts w:ascii="Times New Roman" w:eastAsia="Times New Roman" w:hAnsi="Times New Roman" w:cs="Times New Roman"/>
          <w:color w:val="000000"/>
          <w:sz w:val="24"/>
          <w:szCs w:val="24"/>
          <w:lang w:eastAsia="es-PE"/>
        </w:rPr>
        <w:t xml:space="preserve"> aulas, en ese sentido, </w:t>
      </w:r>
      <w:r w:rsidR="005464C3">
        <w:rPr>
          <w:rFonts w:ascii="Times New Roman" w:eastAsia="Times New Roman" w:hAnsi="Times New Roman" w:cs="Times New Roman"/>
          <w:color w:val="000000"/>
          <w:sz w:val="24"/>
          <w:szCs w:val="24"/>
          <w:lang w:eastAsia="es-PE"/>
        </w:rPr>
        <w:t xml:space="preserve">se hace necesario </w:t>
      </w:r>
      <w:r w:rsidR="00C431E8">
        <w:rPr>
          <w:rFonts w:ascii="Times New Roman" w:eastAsia="Times New Roman" w:hAnsi="Times New Roman" w:cs="Times New Roman"/>
          <w:color w:val="000000"/>
          <w:sz w:val="24"/>
          <w:szCs w:val="24"/>
          <w:lang w:eastAsia="es-PE"/>
        </w:rPr>
        <w:t xml:space="preserve">conocer </w:t>
      </w:r>
      <w:r w:rsidR="00230DBE">
        <w:rPr>
          <w:rFonts w:ascii="Times New Roman" w:eastAsia="Times New Roman" w:hAnsi="Times New Roman" w:cs="Times New Roman"/>
          <w:color w:val="000000"/>
          <w:sz w:val="24"/>
          <w:szCs w:val="24"/>
          <w:lang w:eastAsia="es-PE"/>
        </w:rPr>
        <w:t>las concepciones que tienen estos en los temas claves de la intervención</w:t>
      </w:r>
      <w:r w:rsidR="00BE6B1C">
        <w:rPr>
          <w:rFonts w:ascii="Times New Roman" w:eastAsia="Times New Roman" w:hAnsi="Times New Roman" w:cs="Times New Roman"/>
          <w:color w:val="000000"/>
          <w:sz w:val="24"/>
          <w:szCs w:val="24"/>
          <w:lang w:eastAsia="es-PE"/>
        </w:rPr>
        <w:t xml:space="preserve"> entre otros as</w:t>
      </w:r>
      <w:r w:rsidR="00814546">
        <w:rPr>
          <w:rFonts w:ascii="Times New Roman" w:eastAsia="Times New Roman" w:hAnsi="Times New Roman" w:cs="Times New Roman"/>
          <w:color w:val="000000"/>
          <w:sz w:val="24"/>
          <w:szCs w:val="24"/>
          <w:lang w:eastAsia="es-PE"/>
        </w:rPr>
        <w:t>pectos que incidan.</w:t>
      </w:r>
    </w:p>
    <w:p w14:paraId="3C8518A3" w14:textId="67AAD169" w:rsidR="008221E8" w:rsidRPr="00184728" w:rsidRDefault="00264D80" w:rsidP="00B47955">
      <w:pPr>
        <w:spacing w:line="360" w:lineRule="auto"/>
        <w:jc w:val="both"/>
        <w:rPr>
          <w:sz w:val="20"/>
          <w:szCs w:val="24"/>
          <w:lang w:val="es-MX"/>
        </w:rPr>
      </w:pPr>
      <w:r>
        <w:rPr>
          <w:rFonts w:ascii="Times New Roman" w:eastAsia="Times New Roman" w:hAnsi="Times New Roman" w:cs="Times New Roman"/>
          <w:color w:val="000000"/>
          <w:sz w:val="24"/>
          <w:szCs w:val="24"/>
          <w:lang w:eastAsia="es-PE"/>
        </w:rPr>
        <w:t>L</w:t>
      </w:r>
      <w:r w:rsidR="00590CDC" w:rsidRPr="00E511B6">
        <w:rPr>
          <w:rFonts w:ascii="Times New Roman" w:eastAsia="Times New Roman" w:hAnsi="Times New Roman" w:cs="Times New Roman"/>
          <w:color w:val="000000"/>
          <w:sz w:val="24"/>
          <w:szCs w:val="24"/>
          <w:lang w:eastAsia="es-PE"/>
        </w:rPr>
        <w:t>a intervención sí cuenta con un diagnóstico</w:t>
      </w:r>
      <w:r w:rsidR="00590CDC">
        <w:rPr>
          <w:rFonts w:ascii="Times New Roman" w:eastAsia="Times New Roman" w:hAnsi="Times New Roman" w:cs="Times New Roman"/>
          <w:color w:val="000000"/>
          <w:sz w:val="24"/>
          <w:szCs w:val="24"/>
          <w:lang w:eastAsia="es-PE"/>
        </w:rPr>
        <w:t xml:space="preserve"> </w:t>
      </w:r>
      <w:r w:rsidR="005B6D0E">
        <w:rPr>
          <w:rFonts w:ascii="Times New Roman" w:eastAsia="Times New Roman" w:hAnsi="Times New Roman" w:cs="Times New Roman"/>
          <w:color w:val="000000"/>
          <w:sz w:val="24"/>
          <w:szCs w:val="24"/>
          <w:lang w:eastAsia="es-PE"/>
        </w:rPr>
        <w:t xml:space="preserve">y un documento que lo sustenta </w:t>
      </w:r>
      <w:r w:rsidR="00590CDC" w:rsidRPr="00E511B6">
        <w:rPr>
          <w:rFonts w:ascii="Times New Roman" w:eastAsia="Times New Roman" w:hAnsi="Times New Roman" w:cs="Times New Roman"/>
          <w:color w:val="000000"/>
          <w:sz w:val="24"/>
          <w:szCs w:val="24"/>
          <w:lang w:eastAsia="es-PE"/>
        </w:rPr>
        <w:t>de fuentes secundarias y con una Línea de Base para apreciar la Tolerancia Social a la Violencia y conocimientos y percepción del riesgo frente a la violencia, realizado a estudiantes de ambos sexos</w:t>
      </w:r>
      <w:r w:rsidR="00706B6D">
        <w:rPr>
          <w:rFonts w:ascii="Times New Roman" w:eastAsia="Times New Roman" w:hAnsi="Times New Roman" w:cs="Times New Roman"/>
          <w:color w:val="000000"/>
          <w:sz w:val="24"/>
          <w:szCs w:val="24"/>
          <w:lang w:eastAsia="es-PE"/>
        </w:rPr>
        <w:t>, pero no</w:t>
      </w:r>
      <w:r w:rsidR="00E84737">
        <w:rPr>
          <w:rFonts w:ascii="Times New Roman" w:eastAsia="Times New Roman" w:hAnsi="Times New Roman" w:cs="Times New Roman"/>
          <w:color w:val="000000"/>
          <w:sz w:val="24"/>
          <w:szCs w:val="24"/>
          <w:lang w:eastAsia="es-PE"/>
        </w:rPr>
        <w:t xml:space="preserve"> se tiene un diagnó</w:t>
      </w:r>
      <w:r w:rsidR="00706B6D">
        <w:rPr>
          <w:rFonts w:ascii="Times New Roman" w:eastAsia="Times New Roman" w:hAnsi="Times New Roman" w:cs="Times New Roman"/>
          <w:color w:val="000000"/>
          <w:sz w:val="24"/>
          <w:szCs w:val="24"/>
          <w:lang w:eastAsia="es-PE"/>
        </w:rPr>
        <w:t xml:space="preserve">stico </w:t>
      </w:r>
      <w:r>
        <w:rPr>
          <w:rFonts w:ascii="Times New Roman" w:eastAsia="Times New Roman" w:hAnsi="Times New Roman" w:cs="Times New Roman"/>
          <w:color w:val="000000"/>
          <w:sz w:val="24"/>
          <w:szCs w:val="24"/>
          <w:lang w:eastAsia="es-PE"/>
        </w:rPr>
        <w:t xml:space="preserve">o datos </w:t>
      </w:r>
      <w:r w:rsidR="00706B6D">
        <w:rPr>
          <w:rFonts w:ascii="Times New Roman" w:eastAsia="Times New Roman" w:hAnsi="Times New Roman" w:cs="Times New Roman"/>
          <w:color w:val="000000"/>
          <w:sz w:val="24"/>
          <w:szCs w:val="24"/>
          <w:lang w:eastAsia="es-PE"/>
        </w:rPr>
        <w:t>ref</w:t>
      </w:r>
      <w:r w:rsidR="00B80D23">
        <w:rPr>
          <w:rFonts w:ascii="Times New Roman" w:eastAsia="Times New Roman" w:hAnsi="Times New Roman" w:cs="Times New Roman"/>
          <w:color w:val="000000"/>
          <w:sz w:val="24"/>
          <w:szCs w:val="24"/>
          <w:lang w:eastAsia="es-PE"/>
        </w:rPr>
        <w:t xml:space="preserve">erido a las causas del problema o necesidad. </w:t>
      </w:r>
    </w:p>
    <w:p w14:paraId="7FBB0ACF" w14:textId="77777777" w:rsidR="00590CDC" w:rsidRPr="00E511B6" w:rsidRDefault="00590CDC" w:rsidP="00B93AC4">
      <w:pPr>
        <w:spacing w:after="0" w:line="360" w:lineRule="auto"/>
        <w:jc w:val="both"/>
        <w:rPr>
          <w:rFonts w:ascii="Times New Roman" w:eastAsia="Times New Roman" w:hAnsi="Times New Roman" w:cs="Times New Roman"/>
          <w:color w:val="000000"/>
          <w:sz w:val="24"/>
          <w:szCs w:val="24"/>
          <w:lang w:eastAsia="es-PE"/>
        </w:rPr>
      </w:pPr>
    </w:p>
    <w:p w14:paraId="6EA1127E" w14:textId="77777777" w:rsidR="00B93AC4" w:rsidRPr="00E511B6" w:rsidRDefault="00B93AC4" w:rsidP="00C06CFE">
      <w:pPr>
        <w:pStyle w:val="Prrafodelista"/>
        <w:numPr>
          <w:ilvl w:val="2"/>
          <w:numId w:val="35"/>
        </w:numPr>
        <w:spacing w:line="240" w:lineRule="auto"/>
        <w:ind w:left="709"/>
        <w:jc w:val="both"/>
        <w:outlineLvl w:val="2"/>
        <w:rPr>
          <w:rFonts w:ascii="Times New Roman" w:eastAsia="Times New Roman" w:hAnsi="Times New Roman" w:cs="Times New Roman"/>
          <w:b/>
          <w:color w:val="000000"/>
          <w:sz w:val="24"/>
          <w:szCs w:val="24"/>
          <w:lang w:eastAsia="es-PE"/>
        </w:rPr>
      </w:pPr>
      <w:bookmarkStart w:id="51" w:name="_Toc511231648"/>
      <w:r w:rsidRPr="00E511B6">
        <w:rPr>
          <w:rFonts w:ascii="Times New Roman" w:eastAsia="Times New Roman" w:hAnsi="Times New Roman" w:cs="Times New Roman"/>
          <w:b/>
          <w:color w:val="000000"/>
          <w:sz w:val="24"/>
          <w:szCs w:val="24"/>
          <w:lang w:eastAsia="es-PE"/>
        </w:rPr>
        <w:t>¿Se ha identificado y cuantificado la población potencial, objetiva y atendida?</w:t>
      </w:r>
      <w:bookmarkEnd w:id="51"/>
    </w:p>
    <w:p w14:paraId="7864C3B0"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4CB43D22"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Tomando como fuente de información la Directiva Específica N° 001 - 2017 - MIMP - PNCVFS - DE y la nota conceptual de la evaluación de la intervención, se define:</w:t>
      </w:r>
    </w:p>
    <w:p w14:paraId="399A277B"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69E96343" w14:textId="08C10618"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i/>
          <w:color w:val="000000"/>
          <w:sz w:val="24"/>
          <w:szCs w:val="24"/>
          <w:lang w:eastAsia="es-PE"/>
        </w:rPr>
        <w:t>Población potencial</w:t>
      </w:r>
      <w:r w:rsidRPr="00E511B6">
        <w:rPr>
          <w:rFonts w:ascii="Times New Roman" w:eastAsia="Times New Roman" w:hAnsi="Times New Roman" w:cs="Times New Roman"/>
          <w:color w:val="000000"/>
          <w:sz w:val="24"/>
          <w:szCs w:val="24"/>
          <w:lang w:eastAsia="es-PE"/>
        </w:rPr>
        <w:t>:</w:t>
      </w:r>
      <w:r w:rsidR="00FD1271">
        <w:rPr>
          <w:rFonts w:ascii="Times New Roman" w:eastAsia="Times New Roman" w:hAnsi="Times New Roman" w:cs="Times New Roman"/>
          <w:color w:val="000000"/>
          <w:sz w:val="24"/>
          <w:szCs w:val="24"/>
          <w:lang w:eastAsia="es-PE"/>
        </w:rPr>
        <w:t xml:space="preserve"> </w:t>
      </w:r>
      <w:r w:rsidRPr="00E511B6">
        <w:rPr>
          <w:rFonts w:ascii="Times New Roman" w:eastAsia="Times New Roman" w:hAnsi="Times New Roman" w:cs="Times New Roman"/>
          <w:color w:val="000000"/>
          <w:sz w:val="24"/>
          <w:szCs w:val="24"/>
          <w:lang w:eastAsia="es-PE"/>
        </w:rPr>
        <w:t>Es aquella que presenta el problema y/o necesidad que justifica o da origen al programa (DE N°001-2017).</w:t>
      </w:r>
      <w:r w:rsidR="00FD1271">
        <w:rPr>
          <w:rFonts w:ascii="Times New Roman" w:eastAsia="Times New Roman" w:hAnsi="Times New Roman" w:cs="Times New Roman"/>
          <w:color w:val="000000"/>
          <w:sz w:val="24"/>
          <w:szCs w:val="24"/>
          <w:lang w:eastAsia="es-PE"/>
        </w:rPr>
        <w:t xml:space="preserve"> </w:t>
      </w:r>
      <w:r w:rsidRPr="00E511B6">
        <w:rPr>
          <w:rFonts w:ascii="Times New Roman" w:eastAsia="Times New Roman" w:hAnsi="Times New Roman" w:cs="Times New Roman"/>
          <w:i/>
          <w:color w:val="000000"/>
          <w:sz w:val="24"/>
          <w:szCs w:val="24"/>
          <w:lang w:eastAsia="es-PE"/>
        </w:rPr>
        <w:t>Población potencial beneficiada:</w:t>
      </w:r>
      <w:r w:rsidRPr="00E511B6">
        <w:rPr>
          <w:rFonts w:ascii="Times New Roman" w:eastAsia="Times New Roman" w:hAnsi="Times New Roman" w:cs="Times New Roman"/>
          <w:color w:val="000000"/>
          <w:sz w:val="24"/>
          <w:szCs w:val="24"/>
          <w:lang w:eastAsia="es-PE"/>
        </w:rPr>
        <w:t xml:space="preserve"> Población de NNA, de zonas urbanas y rurales de las 26 regiones del país. </w:t>
      </w:r>
      <w:r w:rsidRPr="00E511B6">
        <w:rPr>
          <w:rFonts w:ascii="Times New Roman" w:eastAsia="Times New Roman" w:hAnsi="Times New Roman" w:cs="Times New Roman"/>
          <w:i/>
          <w:color w:val="000000"/>
          <w:sz w:val="24"/>
          <w:szCs w:val="24"/>
          <w:lang w:eastAsia="es-PE"/>
        </w:rPr>
        <w:t>Número:</w:t>
      </w:r>
      <w:r w:rsidRPr="00E511B6">
        <w:rPr>
          <w:rFonts w:ascii="Times New Roman" w:eastAsia="Times New Roman" w:hAnsi="Times New Roman" w:cs="Times New Roman"/>
          <w:color w:val="000000"/>
          <w:sz w:val="24"/>
          <w:szCs w:val="24"/>
          <w:lang w:eastAsia="es-PE"/>
        </w:rPr>
        <w:t xml:space="preserve"> 9´188,942 aproximadamente (Nota Conceptual).</w:t>
      </w:r>
    </w:p>
    <w:p w14:paraId="3991E96A"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2DB46CD0" w14:textId="12844EBE"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i/>
          <w:color w:val="000000"/>
          <w:sz w:val="24"/>
          <w:szCs w:val="24"/>
          <w:lang w:eastAsia="es-PE"/>
        </w:rPr>
        <w:t>Población objetiva:</w:t>
      </w:r>
      <w:r w:rsidR="00FD1271">
        <w:rPr>
          <w:rFonts w:ascii="Times New Roman" w:eastAsia="Times New Roman" w:hAnsi="Times New Roman" w:cs="Times New Roman"/>
          <w:i/>
          <w:color w:val="000000"/>
          <w:sz w:val="24"/>
          <w:szCs w:val="24"/>
          <w:lang w:eastAsia="es-PE"/>
        </w:rPr>
        <w:t xml:space="preserve"> </w:t>
      </w:r>
      <w:r w:rsidRPr="00E511B6">
        <w:rPr>
          <w:rFonts w:ascii="Times New Roman" w:eastAsia="Times New Roman" w:hAnsi="Times New Roman" w:cs="Times New Roman"/>
          <w:color w:val="000000"/>
          <w:sz w:val="24"/>
          <w:szCs w:val="24"/>
          <w:lang w:eastAsia="es-PE"/>
        </w:rPr>
        <w:t>Población que el programa, la unidad o la institución tiene planeado o programado atender en un periodo dado de tiempo, pudiendo corresponder a la totalidad de la población potencial o a una parte de ella (DE N° 001-2017)</w:t>
      </w:r>
      <w:r w:rsidRPr="00E511B6">
        <w:rPr>
          <w:rFonts w:ascii="Times New Roman" w:eastAsia="Times New Roman" w:hAnsi="Times New Roman" w:cs="Times New Roman"/>
          <w:i/>
          <w:color w:val="000000"/>
          <w:sz w:val="24"/>
          <w:szCs w:val="24"/>
          <w:lang w:eastAsia="es-PE"/>
        </w:rPr>
        <w:t>Población objetiva beneficiaria:</w:t>
      </w:r>
      <w:r w:rsidR="00FD1271">
        <w:rPr>
          <w:rFonts w:ascii="Times New Roman" w:eastAsia="Times New Roman" w:hAnsi="Times New Roman" w:cs="Times New Roman"/>
          <w:i/>
          <w:color w:val="000000"/>
          <w:sz w:val="24"/>
          <w:szCs w:val="24"/>
          <w:lang w:eastAsia="es-PE"/>
        </w:rPr>
        <w:t xml:space="preserve"> </w:t>
      </w:r>
      <w:r w:rsidRPr="00E511B6">
        <w:rPr>
          <w:rFonts w:ascii="Times New Roman" w:eastAsia="Times New Roman" w:hAnsi="Times New Roman" w:cs="Times New Roman"/>
          <w:color w:val="000000"/>
          <w:sz w:val="24"/>
          <w:szCs w:val="24"/>
          <w:lang w:eastAsia="es-PE"/>
        </w:rPr>
        <w:t xml:space="preserve">Población de 3 a 17 años de las 26 regiones del país. </w:t>
      </w:r>
      <w:r w:rsidRPr="00E511B6">
        <w:rPr>
          <w:rFonts w:ascii="Times New Roman" w:eastAsia="Times New Roman" w:hAnsi="Times New Roman" w:cs="Times New Roman"/>
          <w:i/>
          <w:color w:val="000000"/>
          <w:sz w:val="24"/>
          <w:szCs w:val="24"/>
          <w:lang w:eastAsia="es-PE"/>
        </w:rPr>
        <w:t>Número:</w:t>
      </w:r>
      <w:r w:rsidRPr="00E511B6">
        <w:rPr>
          <w:rFonts w:ascii="Times New Roman" w:eastAsia="Times New Roman" w:hAnsi="Times New Roman" w:cs="Times New Roman"/>
          <w:color w:val="000000"/>
          <w:sz w:val="24"/>
          <w:szCs w:val="24"/>
          <w:lang w:eastAsia="es-PE"/>
        </w:rPr>
        <w:t xml:space="preserve"> 7´542,542 aproximadamente (Nota conceptual).</w:t>
      </w:r>
    </w:p>
    <w:p w14:paraId="7DBF3137"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2ACFFA07"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i/>
          <w:color w:val="000000"/>
          <w:sz w:val="24"/>
          <w:szCs w:val="24"/>
          <w:lang w:eastAsia="es-PE"/>
        </w:rPr>
        <w:t>Población Atendida:</w:t>
      </w:r>
      <w:r w:rsidRPr="00E511B6">
        <w:rPr>
          <w:rFonts w:ascii="Times New Roman" w:eastAsia="Times New Roman" w:hAnsi="Times New Roman" w:cs="Times New Roman"/>
          <w:color w:val="000000"/>
          <w:sz w:val="24"/>
          <w:szCs w:val="24"/>
          <w:lang w:eastAsia="es-PE"/>
        </w:rPr>
        <w:t xml:space="preserve"> Población escolar de 11 a 17 años, de IIEE públicas, de nivel de educación secundaria, de zonas urbanas, de 12 regiones del país. </w:t>
      </w:r>
      <w:r w:rsidRPr="00E511B6">
        <w:rPr>
          <w:rFonts w:ascii="Times New Roman" w:eastAsia="Times New Roman" w:hAnsi="Times New Roman" w:cs="Times New Roman"/>
          <w:i/>
          <w:color w:val="000000"/>
          <w:sz w:val="24"/>
          <w:szCs w:val="24"/>
          <w:lang w:eastAsia="es-PE"/>
        </w:rPr>
        <w:t>Número:</w:t>
      </w:r>
      <w:r w:rsidRPr="00E511B6">
        <w:rPr>
          <w:rFonts w:ascii="Times New Roman" w:eastAsia="Times New Roman" w:hAnsi="Times New Roman" w:cs="Times New Roman"/>
          <w:color w:val="000000"/>
          <w:sz w:val="24"/>
          <w:szCs w:val="24"/>
          <w:lang w:eastAsia="es-PE"/>
        </w:rPr>
        <w:t xml:space="preserve"> 86,565 aproximadamente (Marco Lógico Comunidad Educativa Secundaria)</w:t>
      </w:r>
    </w:p>
    <w:p w14:paraId="07B79984"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3FC76F12" w14:textId="6D7DAC2C" w:rsidR="00FD1271" w:rsidRDefault="00B93AC4" w:rsidP="00FD1271">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 xml:space="preserve">Es importante mencionar que las cantidades antes mencionadas son referenciales, la diversidad como se presentan el problema y las problemáticas implicadas (embarazo adolescente, abuso sexual y trata de personas con fines de explotación sexual) supondría, mayores precisiones de los cambios que promueve la intervención  (la tolerancia social:  actitudes, creencias e imaginarios) y presupuesto que se requeriría (estudios a profundidad, diseño de campañas comunicacionales orientados a las diversas formas en que aparece estos temas en nuestra amplia diversidad cultural, entre otros). </w:t>
      </w:r>
    </w:p>
    <w:p w14:paraId="09430A86" w14:textId="77777777" w:rsidR="00FD1271" w:rsidRPr="00FD1271" w:rsidRDefault="00FD1271" w:rsidP="00FD1271">
      <w:pPr>
        <w:spacing w:after="0" w:line="360" w:lineRule="auto"/>
        <w:jc w:val="both"/>
        <w:rPr>
          <w:rFonts w:ascii="Times New Roman" w:eastAsia="Times New Roman" w:hAnsi="Times New Roman" w:cs="Times New Roman"/>
          <w:color w:val="000000"/>
          <w:sz w:val="24"/>
          <w:szCs w:val="24"/>
          <w:lang w:eastAsia="es-PE"/>
        </w:rPr>
      </w:pPr>
    </w:p>
    <w:p w14:paraId="6B6293A7" w14:textId="4BDCB7A2" w:rsidR="00FD1271" w:rsidRPr="00E511B6" w:rsidRDefault="00FD1271" w:rsidP="00FD1271">
      <w:pPr>
        <w:spacing w:after="0" w:line="360" w:lineRule="auto"/>
        <w:jc w:val="both"/>
        <w:rPr>
          <w:rFonts w:ascii="Times New Roman" w:eastAsia="Times New Roman" w:hAnsi="Times New Roman" w:cs="Times New Roman"/>
          <w:color w:val="000000"/>
          <w:sz w:val="24"/>
          <w:szCs w:val="24"/>
          <w:lang w:eastAsia="es-PE"/>
        </w:rPr>
      </w:pPr>
      <w:r w:rsidRPr="00FD1271">
        <w:rPr>
          <w:rFonts w:ascii="Times New Roman" w:eastAsia="Times New Roman" w:hAnsi="Times New Roman" w:cs="Times New Roman"/>
          <w:color w:val="000000"/>
          <w:sz w:val="24"/>
          <w:szCs w:val="24"/>
          <w:lang w:eastAsia="es-PE"/>
        </w:rPr>
        <w:t xml:space="preserve">A este respecto decimos que sí, se ha identificado y cuantificado la población potencial, la población objetiva y la población atendida por la intervención. </w:t>
      </w:r>
    </w:p>
    <w:p w14:paraId="0A0040DF" w14:textId="77777777" w:rsidR="00B93AC4" w:rsidRPr="00E511B6" w:rsidRDefault="00B93AC4" w:rsidP="00B93AC4">
      <w:pPr>
        <w:spacing w:after="0" w:line="360" w:lineRule="auto"/>
        <w:jc w:val="both"/>
        <w:rPr>
          <w:rFonts w:ascii="Times New Roman" w:eastAsia="Times New Roman" w:hAnsi="Times New Roman" w:cs="Times New Roman"/>
          <w:color w:val="000000"/>
          <w:sz w:val="24"/>
          <w:szCs w:val="24"/>
          <w:lang w:eastAsia="es-PE"/>
        </w:rPr>
      </w:pPr>
    </w:p>
    <w:p w14:paraId="1AE6A8AF" w14:textId="08825009" w:rsidR="00B93AC4" w:rsidRDefault="00B93AC4" w:rsidP="00C06CFE">
      <w:pPr>
        <w:pStyle w:val="Prrafodelista"/>
        <w:numPr>
          <w:ilvl w:val="2"/>
          <w:numId w:val="35"/>
        </w:numPr>
        <w:spacing w:line="240" w:lineRule="auto"/>
        <w:ind w:left="709"/>
        <w:jc w:val="both"/>
        <w:outlineLvl w:val="2"/>
        <w:rPr>
          <w:rFonts w:ascii="Times New Roman" w:eastAsia="Times New Roman" w:hAnsi="Times New Roman" w:cs="Times New Roman"/>
          <w:b/>
          <w:color w:val="000000"/>
          <w:sz w:val="24"/>
          <w:szCs w:val="24"/>
          <w:lang w:eastAsia="es-PE"/>
        </w:rPr>
      </w:pPr>
      <w:bookmarkStart w:id="52" w:name="_Toc511231649"/>
      <w:r w:rsidRPr="00FF06F4">
        <w:rPr>
          <w:rFonts w:ascii="Times New Roman" w:eastAsia="Times New Roman" w:hAnsi="Times New Roman" w:cs="Times New Roman"/>
          <w:b/>
          <w:color w:val="000000"/>
          <w:sz w:val="24"/>
          <w:szCs w:val="24"/>
          <w:lang w:eastAsia="es-PE"/>
        </w:rPr>
        <w:t>¿Cuáles son los criterios de focalización de la población objetivo?</w:t>
      </w:r>
      <w:bookmarkEnd w:id="52"/>
      <w:r w:rsidRPr="00FF06F4">
        <w:rPr>
          <w:rFonts w:ascii="Times New Roman" w:eastAsia="Times New Roman" w:hAnsi="Times New Roman" w:cs="Times New Roman"/>
          <w:b/>
          <w:color w:val="000000"/>
          <w:sz w:val="24"/>
          <w:szCs w:val="24"/>
          <w:lang w:eastAsia="es-PE"/>
        </w:rPr>
        <w:t xml:space="preserve"> </w:t>
      </w:r>
    </w:p>
    <w:p w14:paraId="0A450EAA" w14:textId="77777777" w:rsidR="00FF06F4" w:rsidRPr="00591D4D" w:rsidRDefault="00FF06F4" w:rsidP="00FF06F4">
      <w:pPr>
        <w:pStyle w:val="Prrafodelista"/>
        <w:spacing w:after="0" w:line="360" w:lineRule="auto"/>
        <w:jc w:val="both"/>
        <w:rPr>
          <w:rFonts w:ascii="Times New Roman" w:eastAsia="Times New Roman" w:hAnsi="Times New Roman" w:cs="Times New Roman"/>
          <w:b/>
          <w:color w:val="000000"/>
          <w:sz w:val="14"/>
          <w:szCs w:val="24"/>
          <w:lang w:eastAsia="es-PE"/>
        </w:rPr>
      </w:pPr>
    </w:p>
    <w:p w14:paraId="00186A2F" w14:textId="2A680754" w:rsidR="00B93AC4" w:rsidRDefault="00B93AC4" w:rsidP="00591D4D">
      <w:pPr>
        <w:spacing w:after="0" w:line="360" w:lineRule="auto"/>
        <w:jc w:val="both"/>
        <w:rPr>
          <w:rFonts w:ascii="Times New Roman" w:hAnsi="Times New Roman" w:cs="Times New Roman"/>
          <w:noProof/>
          <w:sz w:val="24"/>
          <w:szCs w:val="24"/>
          <w:lang w:eastAsia="es-PE"/>
        </w:rPr>
      </w:pPr>
      <w:r w:rsidRPr="00E511B6">
        <w:rPr>
          <w:rFonts w:ascii="Times New Roman" w:hAnsi="Times New Roman" w:cs="Times New Roman"/>
          <w:noProof/>
          <w:sz w:val="24"/>
          <w:szCs w:val="24"/>
          <w:lang w:eastAsia="es-PE"/>
        </w:rPr>
        <w:t>Este aspecto, ha sido encontrado, tanto en la la Memoria Intervención MIMP MINEDU 2016. como en el Plan de trabajo de la Intervención MIMP MINEDU 2017, en los cuales queda claro que la elaboración de los criterios, se han realizado en función de los CEM y de las Instituciones Educativas, por ser las instancias donde se des</w:t>
      </w:r>
      <w:r w:rsidR="00591D4D">
        <w:rPr>
          <w:rFonts w:ascii="Times New Roman" w:hAnsi="Times New Roman" w:cs="Times New Roman"/>
          <w:noProof/>
          <w:sz w:val="24"/>
          <w:szCs w:val="24"/>
          <w:lang w:eastAsia="es-PE"/>
        </w:rPr>
        <w:t>envuelve la población objetivo.</w:t>
      </w:r>
    </w:p>
    <w:p w14:paraId="3F18830B" w14:textId="77777777" w:rsidR="00591D4D" w:rsidRPr="00591D4D" w:rsidRDefault="00591D4D" w:rsidP="00591D4D">
      <w:pPr>
        <w:spacing w:after="0" w:line="360" w:lineRule="auto"/>
        <w:jc w:val="both"/>
        <w:rPr>
          <w:rFonts w:ascii="Times New Roman" w:hAnsi="Times New Roman" w:cs="Times New Roman"/>
          <w:noProof/>
          <w:sz w:val="14"/>
          <w:szCs w:val="24"/>
          <w:lang w:eastAsia="es-PE"/>
        </w:rPr>
      </w:pPr>
    </w:p>
    <w:p w14:paraId="43AE3F20" w14:textId="77777777" w:rsidR="00B93AC4" w:rsidRPr="00E511B6" w:rsidRDefault="00B93AC4" w:rsidP="00B93AC4">
      <w:pPr>
        <w:tabs>
          <w:tab w:val="left" w:pos="567"/>
        </w:tabs>
        <w:spacing w:after="120"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En ella (Memoria 2016), se establece que siendo la intervención MIMP - MINEDU un trabajo coordinado y articulado entre ambos sectores, la focalización tendría en cuenta instituciones conjuntas, por lo que se focalizaron y se terminó interviniendo en 171 instituciones educativas de 24 regiones priorizadas, de acuerdo a </w:t>
      </w:r>
      <w:r w:rsidRPr="00E511B6">
        <w:rPr>
          <w:rFonts w:ascii="Times New Roman" w:hAnsi="Times New Roman" w:cs="Times New Roman"/>
          <w:i/>
          <w:sz w:val="24"/>
          <w:szCs w:val="24"/>
        </w:rPr>
        <w:t>criterios asociados</w:t>
      </w:r>
      <w:r w:rsidRPr="00E511B6">
        <w:rPr>
          <w:rFonts w:ascii="Times New Roman" w:hAnsi="Times New Roman" w:cs="Times New Roman"/>
          <w:sz w:val="24"/>
          <w:szCs w:val="24"/>
        </w:rPr>
        <w:t xml:space="preserve"> a las magnitudes del problema (violencia familiar, sexual, embarazo en adolescentes y trata de personas), así como otros indicadores sociales (pobreza, violencia política y alcoholismo).</w:t>
      </w:r>
    </w:p>
    <w:p w14:paraId="0EB8955B" w14:textId="77777777" w:rsidR="00B93AC4" w:rsidRPr="00E511B6" w:rsidRDefault="00B93AC4" w:rsidP="00B93AC4">
      <w:pPr>
        <w:tabs>
          <w:tab w:val="left" w:pos="567"/>
        </w:tabs>
        <w:spacing w:after="120" w:line="360" w:lineRule="auto"/>
        <w:jc w:val="both"/>
        <w:rPr>
          <w:rFonts w:ascii="Times New Roman" w:hAnsi="Times New Roman" w:cs="Times New Roman"/>
          <w:sz w:val="24"/>
          <w:szCs w:val="24"/>
        </w:rPr>
      </w:pPr>
      <w:r w:rsidRPr="00E511B6">
        <w:rPr>
          <w:rFonts w:ascii="Times New Roman" w:hAnsi="Times New Roman" w:cs="Times New Roman"/>
          <w:sz w:val="24"/>
          <w:szCs w:val="24"/>
        </w:rPr>
        <w:t>Para el segundo año de la intervención el 2017 y según el Plan de trabajo del mismo año, se continuó interviniendo en 171 instituciones educativas de 24 regiones priorizadas.</w:t>
      </w:r>
    </w:p>
    <w:p w14:paraId="5E9ADAF6" w14:textId="1F070E77" w:rsidR="00B93AC4" w:rsidRDefault="00B93AC4" w:rsidP="00B93AC4">
      <w:pPr>
        <w:spacing w:after="0"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Los </w:t>
      </w:r>
      <w:r w:rsidRPr="00E511B6">
        <w:rPr>
          <w:rFonts w:ascii="Times New Roman" w:hAnsi="Times New Roman" w:cs="Times New Roman"/>
          <w:sz w:val="24"/>
          <w:szCs w:val="24"/>
          <w:u w:val="single"/>
        </w:rPr>
        <w:t>criterios para la selección de los CEM</w:t>
      </w:r>
      <w:r w:rsidRPr="00E511B6">
        <w:rPr>
          <w:rFonts w:ascii="Times New Roman" w:hAnsi="Times New Roman" w:cs="Times New Roman"/>
          <w:sz w:val="24"/>
          <w:szCs w:val="24"/>
        </w:rPr>
        <w:t>, en las</w:t>
      </w:r>
      <w:r w:rsidR="00625BE5">
        <w:rPr>
          <w:rFonts w:ascii="Times New Roman" w:hAnsi="Times New Roman" w:cs="Times New Roman"/>
          <w:sz w:val="24"/>
          <w:szCs w:val="24"/>
        </w:rPr>
        <w:t xml:space="preserve"> regiones priorizadas, fueron: </w:t>
      </w:r>
    </w:p>
    <w:p w14:paraId="34FDCB29" w14:textId="77777777" w:rsidR="00337B8D" w:rsidRPr="00591D4D" w:rsidRDefault="00337B8D" w:rsidP="00B93AC4">
      <w:pPr>
        <w:spacing w:after="0" w:line="360" w:lineRule="auto"/>
        <w:jc w:val="both"/>
        <w:rPr>
          <w:rFonts w:ascii="Times New Roman" w:hAnsi="Times New Roman" w:cs="Times New Roman"/>
          <w:sz w:val="18"/>
          <w:szCs w:val="24"/>
        </w:rPr>
      </w:pPr>
    </w:p>
    <w:p w14:paraId="75CF08E6" w14:textId="77777777" w:rsidR="00B93AC4" w:rsidRPr="00E511B6" w:rsidRDefault="00B93AC4" w:rsidP="00C06CFE">
      <w:pPr>
        <w:numPr>
          <w:ilvl w:val="0"/>
          <w:numId w:val="36"/>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 xml:space="preserve">No estar considerado para el desarrollo de la intervención </w:t>
      </w:r>
      <w:r w:rsidRPr="00E511B6">
        <w:rPr>
          <w:rFonts w:ascii="Times New Roman" w:hAnsi="Times New Roman" w:cs="Times New Roman"/>
          <w:i/>
          <w:sz w:val="24"/>
          <w:szCs w:val="24"/>
        </w:rPr>
        <w:t>Campaña Quiere</w:t>
      </w:r>
      <w:r w:rsidRPr="00E511B6">
        <w:rPr>
          <w:rFonts w:ascii="Times New Roman" w:hAnsi="Times New Roman" w:cs="Times New Roman"/>
          <w:sz w:val="24"/>
          <w:szCs w:val="24"/>
        </w:rPr>
        <w:t xml:space="preserve"> sin violencia marca la diferencia y la intervención comunitaria del MIMP.</w:t>
      </w:r>
    </w:p>
    <w:p w14:paraId="22955139" w14:textId="77777777" w:rsidR="00B93AC4" w:rsidRPr="00E511B6" w:rsidRDefault="00B93AC4" w:rsidP="00C06CFE">
      <w:pPr>
        <w:numPr>
          <w:ilvl w:val="0"/>
          <w:numId w:val="36"/>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 xml:space="preserve">Tener en su jurisdicción IIEE públicas de nivel secundaria en zona urbana que alcance un promedio de 10 a 30 secciones pudiendo ser una IE o dos IIEE. </w:t>
      </w:r>
    </w:p>
    <w:p w14:paraId="5559C050" w14:textId="77777777" w:rsidR="00B93AC4" w:rsidRPr="00E511B6" w:rsidRDefault="00B93AC4" w:rsidP="00C06CFE">
      <w:pPr>
        <w:numPr>
          <w:ilvl w:val="0"/>
          <w:numId w:val="36"/>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Haber desarrollado acciones de prevención – promoción u otro tipo de participación en IIEE.</w:t>
      </w:r>
    </w:p>
    <w:p w14:paraId="6F339746" w14:textId="77777777" w:rsidR="00B93AC4" w:rsidRPr="00E511B6" w:rsidRDefault="00B93AC4" w:rsidP="00C06CFE">
      <w:pPr>
        <w:numPr>
          <w:ilvl w:val="0"/>
          <w:numId w:val="36"/>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Haber establecido relaciones institucionales con la DRE, UGEL e instituciones educativas.</w:t>
      </w:r>
    </w:p>
    <w:p w14:paraId="14F91700" w14:textId="034660CC" w:rsidR="00B93AC4" w:rsidRDefault="00B93AC4" w:rsidP="00B93AC4">
      <w:pPr>
        <w:spacing w:before="120" w:after="0"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Para los </w:t>
      </w:r>
      <w:r w:rsidRPr="00E511B6">
        <w:rPr>
          <w:rFonts w:ascii="Times New Roman" w:hAnsi="Times New Roman" w:cs="Times New Roman"/>
          <w:sz w:val="24"/>
          <w:szCs w:val="24"/>
          <w:u w:val="single"/>
        </w:rPr>
        <w:t>criterios de focalización de las instituciones educativas</w:t>
      </w:r>
      <w:r w:rsidRPr="00E511B6">
        <w:rPr>
          <w:rFonts w:ascii="Times New Roman" w:hAnsi="Times New Roman" w:cs="Times New Roman"/>
          <w:sz w:val="24"/>
          <w:szCs w:val="24"/>
        </w:rPr>
        <w:t xml:space="preserve"> se focalizaron una o dos instituciones por CEM para poder alcanzar la meta de docentes tutores. Los criterios establecid</w:t>
      </w:r>
      <w:r w:rsidR="00625BE5">
        <w:rPr>
          <w:rFonts w:ascii="Times New Roman" w:hAnsi="Times New Roman" w:cs="Times New Roman"/>
          <w:sz w:val="24"/>
          <w:szCs w:val="24"/>
        </w:rPr>
        <w:t xml:space="preserve">os para esta selección fueron: </w:t>
      </w:r>
    </w:p>
    <w:p w14:paraId="02F7797B" w14:textId="77777777" w:rsidR="00746EA2" w:rsidRPr="00746EA2" w:rsidRDefault="00746EA2" w:rsidP="00B93AC4">
      <w:pPr>
        <w:spacing w:before="120" w:after="0" w:line="360" w:lineRule="auto"/>
        <w:jc w:val="both"/>
        <w:rPr>
          <w:rFonts w:ascii="Times New Roman" w:hAnsi="Times New Roman" w:cs="Times New Roman"/>
          <w:sz w:val="16"/>
          <w:szCs w:val="24"/>
        </w:rPr>
      </w:pPr>
    </w:p>
    <w:p w14:paraId="32F4112D"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IIEE nivel de educación secundaria pública.</w:t>
      </w:r>
    </w:p>
    <w:p w14:paraId="5843AB56"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IIEE ubicadas en zona urbana.</w:t>
      </w:r>
    </w:p>
    <w:p w14:paraId="3710E0BA"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cuenten con un promedio de 10 a 30 secciones, pudiendo ser un a IE o dos IIEE</w:t>
      </w:r>
    </w:p>
    <w:p w14:paraId="1D8A1B49"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De preferencia que pertenezcan al modelo de servicio educativo Jornada Escolar Completa – JEC.</w:t>
      </w:r>
    </w:p>
    <w:p w14:paraId="56457F95"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IIEE focalizada en la intervención MIMP – MINEDU del año 2015-2016.</w:t>
      </w:r>
    </w:p>
    <w:p w14:paraId="433C5C95"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no cuente con la implementación de la campaña “Quiere sin violencia marca la diferencia” del PNCVFS – MIMP.</w:t>
      </w:r>
    </w:p>
    <w:p w14:paraId="7DB897B7"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no cuente con la intervención de prevención del consumo de drogas desarrollada por la DRE en coordinación con DEVIDA.</w:t>
      </w:r>
    </w:p>
    <w:p w14:paraId="2DA154A6"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haya participado en acciones preventivas y/o coordinaciones con el CEMs.</w:t>
      </w:r>
    </w:p>
    <w:p w14:paraId="21391FE0"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sea de fácil acceso al CEM.</w:t>
      </w:r>
    </w:p>
    <w:p w14:paraId="2788975D" w14:textId="77777777" w:rsidR="00B93AC4" w:rsidRPr="00E511B6" w:rsidRDefault="00B93AC4" w:rsidP="00C06CFE">
      <w:pPr>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Que haya interés de los directivos y/o plana docente por la temática de violencia familiar y temas conexos.</w:t>
      </w:r>
    </w:p>
    <w:p w14:paraId="6AFC0519" w14:textId="57B60788" w:rsidR="00746EA2" w:rsidRPr="00591D4D" w:rsidRDefault="00B93AC4" w:rsidP="00C06CFE">
      <w:pPr>
        <w:pStyle w:val="Prrafodelista"/>
        <w:numPr>
          <w:ilvl w:val="0"/>
          <w:numId w:val="37"/>
        </w:numPr>
        <w:spacing w:after="0" w:line="360" w:lineRule="auto"/>
        <w:ind w:left="357" w:hanging="357"/>
        <w:jc w:val="both"/>
        <w:rPr>
          <w:rFonts w:ascii="Times New Roman" w:hAnsi="Times New Roman" w:cs="Times New Roman"/>
          <w:sz w:val="24"/>
          <w:szCs w:val="24"/>
        </w:rPr>
      </w:pPr>
      <w:r w:rsidRPr="00E511B6">
        <w:rPr>
          <w:rFonts w:ascii="Times New Roman" w:hAnsi="Times New Roman" w:cs="Times New Roman"/>
          <w:sz w:val="24"/>
          <w:szCs w:val="24"/>
        </w:rPr>
        <w:t>Haber desarrollado acciones de movilización y participación estudiantil al interior de las IIEE de su jurisdicción.</w:t>
      </w:r>
    </w:p>
    <w:p w14:paraId="2693188E" w14:textId="4B16AA92" w:rsidR="00591D4D" w:rsidRDefault="00B93AC4" w:rsidP="00591D4D">
      <w:pPr>
        <w:spacing w:after="0" w:line="360" w:lineRule="auto"/>
        <w:jc w:val="both"/>
        <w:rPr>
          <w:rFonts w:ascii="Times New Roman" w:eastAsia="Times New Roman" w:hAnsi="Times New Roman" w:cs="Times New Roman"/>
          <w:color w:val="000000"/>
          <w:sz w:val="24"/>
          <w:szCs w:val="24"/>
          <w:lang w:eastAsia="es-PE"/>
        </w:rPr>
      </w:pPr>
      <w:r w:rsidRPr="00E511B6">
        <w:rPr>
          <w:rFonts w:ascii="Times New Roman" w:eastAsia="Times New Roman" w:hAnsi="Times New Roman" w:cs="Times New Roman"/>
          <w:color w:val="000000"/>
          <w:sz w:val="24"/>
          <w:szCs w:val="24"/>
          <w:lang w:eastAsia="es-PE"/>
        </w:rPr>
        <w:t>En el documento de orientaciones para la ejecución de la intervención en comunidad educativa, se encuentran también, criterios para seleccionar a los CEM como se puede o</w:t>
      </w:r>
      <w:r w:rsidR="00F02F24">
        <w:rPr>
          <w:rFonts w:ascii="Times New Roman" w:eastAsia="Times New Roman" w:hAnsi="Times New Roman" w:cs="Times New Roman"/>
          <w:color w:val="000000"/>
          <w:sz w:val="24"/>
          <w:szCs w:val="24"/>
          <w:lang w:eastAsia="es-PE"/>
        </w:rPr>
        <w:t>bservar en el siguiente cuadro.</w:t>
      </w:r>
    </w:p>
    <w:p w14:paraId="723BA7FF" w14:textId="77777777" w:rsidR="00EF55EB" w:rsidRPr="00591D4D" w:rsidRDefault="00EF55EB" w:rsidP="00591D4D">
      <w:pPr>
        <w:spacing w:after="0" w:line="360" w:lineRule="auto"/>
        <w:jc w:val="both"/>
        <w:rPr>
          <w:rFonts w:ascii="Times New Roman" w:eastAsia="Times New Roman" w:hAnsi="Times New Roman" w:cs="Times New Roman"/>
          <w:color w:val="000000"/>
          <w:sz w:val="24"/>
          <w:szCs w:val="24"/>
          <w:lang w:eastAsia="es-PE"/>
        </w:rPr>
      </w:pPr>
    </w:p>
    <w:p w14:paraId="5CECF9E1" w14:textId="6022153F" w:rsidR="00B93AC4" w:rsidRPr="00C3584C" w:rsidRDefault="00EF55EB" w:rsidP="00EF55EB">
      <w:pPr>
        <w:pStyle w:val="Descripcin"/>
        <w:rPr>
          <w:rStyle w:val="nfasissutil"/>
        </w:rPr>
      </w:pPr>
      <w:bookmarkStart w:id="53" w:name="_Toc511322813"/>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17</w:t>
      </w:r>
      <w:r w:rsidRPr="00C3584C">
        <w:rPr>
          <w:rStyle w:val="nfasissutil"/>
        </w:rPr>
        <w:fldChar w:fldCharType="end"/>
      </w:r>
      <w:r w:rsidRPr="00C3584C">
        <w:rPr>
          <w:rStyle w:val="nfasissutil"/>
        </w:rPr>
        <w:t xml:space="preserve">:   </w:t>
      </w:r>
      <w:r w:rsidR="00B93AC4" w:rsidRPr="00C3584C">
        <w:rPr>
          <w:rStyle w:val="nfasissutil"/>
        </w:rPr>
        <w:t>Criterios de selección CEM e Instituciones Educativas</w:t>
      </w:r>
      <w:r w:rsidR="00B93AC4" w:rsidRPr="00C3584C">
        <w:rPr>
          <w:rStyle w:val="nfasissutil"/>
        </w:rPr>
        <w:footnoteReference w:id="6"/>
      </w:r>
      <w:bookmarkEnd w:id="53"/>
    </w:p>
    <w:p w14:paraId="0A3B08D4" w14:textId="77777777" w:rsidR="00B93AC4" w:rsidRPr="00D617F8" w:rsidRDefault="00B93AC4" w:rsidP="00D617F8">
      <w:pPr>
        <w:spacing w:after="0" w:line="240" w:lineRule="auto"/>
        <w:ind w:left="708"/>
        <w:jc w:val="both"/>
        <w:rPr>
          <w:rFonts w:ascii="Times New Roman" w:hAnsi="Times New Roman" w:cs="Times New Roman"/>
          <w:sz w:val="18"/>
          <w:szCs w:val="24"/>
        </w:rPr>
      </w:pPr>
      <w:r w:rsidRPr="00E511B6">
        <w:rPr>
          <w:rFonts w:ascii="Times New Roman" w:hAnsi="Times New Roman" w:cs="Times New Roman"/>
          <w:noProof/>
          <w:sz w:val="24"/>
          <w:szCs w:val="24"/>
          <w:lang w:eastAsia="es-PE"/>
        </w:rPr>
        <w:drawing>
          <wp:inline distT="0" distB="0" distL="0" distR="0" wp14:anchorId="663B38E4" wp14:editId="686FE7E1">
            <wp:extent cx="4805945" cy="2182770"/>
            <wp:effectExtent l="0" t="0" r="0" b="8255"/>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4">
                      <a:extLst>
                        <a:ext uri="{28A0092B-C50C-407E-A947-70E740481C1C}">
                          <a14:useLocalDpi xmlns:a14="http://schemas.microsoft.com/office/drawing/2010/main" val="0"/>
                        </a:ext>
                      </a:extLst>
                    </a:blip>
                    <a:srcRect t="5984"/>
                    <a:stretch/>
                  </pic:blipFill>
                  <pic:spPr bwMode="auto">
                    <a:xfrm>
                      <a:off x="0" y="0"/>
                      <a:ext cx="4811069" cy="2185097"/>
                    </a:xfrm>
                    <a:prstGeom prst="rect">
                      <a:avLst/>
                    </a:prstGeom>
                    <a:ln>
                      <a:noFill/>
                    </a:ln>
                    <a:extLst>
                      <a:ext uri="{53640926-AAD7-44D8-BBD7-CCE9431645EC}">
                        <a14:shadowObscured xmlns:a14="http://schemas.microsoft.com/office/drawing/2010/main"/>
                      </a:ext>
                    </a:extLst>
                  </pic:spPr>
                </pic:pic>
              </a:graphicData>
            </a:graphic>
          </wp:inline>
        </w:drawing>
      </w:r>
      <w:r w:rsidRPr="00D617F8">
        <w:rPr>
          <w:rFonts w:ascii="Times New Roman" w:hAnsi="Times New Roman" w:cs="Times New Roman"/>
          <w:b/>
          <w:sz w:val="18"/>
          <w:szCs w:val="24"/>
        </w:rPr>
        <w:t xml:space="preserve">Fuente: MIMP-MINEDU. </w:t>
      </w:r>
      <w:r w:rsidRPr="00D617F8">
        <w:rPr>
          <w:rFonts w:ascii="Times New Roman" w:hAnsi="Times New Roman" w:cs="Times New Roman"/>
          <w:sz w:val="18"/>
          <w:szCs w:val="24"/>
        </w:rPr>
        <w:t>Orientaciones y procedimientos para la gestión e implementación de la Intervención, Lima, 2017.</w:t>
      </w:r>
    </w:p>
    <w:p w14:paraId="0D4FA3CE" w14:textId="77777777" w:rsidR="00625BE5" w:rsidRPr="00625BE5" w:rsidRDefault="00625BE5" w:rsidP="00625BE5">
      <w:pPr>
        <w:spacing w:after="120" w:line="360" w:lineRule="auto"/>
        <w:jc w:val="both"/>
        <w:rPr>
          <w:rFonts w:ascii="Times New Roman" w:hAnsi="Times New Roman" w:cs="Times New Roman"/>
          <w:sz w:val="24"/>
          <w:szCs w:val="24"/>
        </w:rPr>
      </w:pPr>
      <w:r w:rsidRPr="00625BE5">
        <w:rPr>
          <w:rFonts w:ascii="Times New Roman" w:hAnsi="Times New Roman" w:cs="Times New Roman"/>
          <w:sz w:val="24"/>
          <w:szCs w:val="24"/>
        </w:rPr>
        <w:t>La priorización de las regiones permitió a los equipos técnicos del MIMP - MINEDU, realizar la identificación de los Centros de Emergencia Mujer y la focalización de las instituciones educativas.</w:t>
      </w:r>
    </w:p>
    <w:p w14:paraId="44DD8F13" w14:textId="6C13C921" w:rsidR="00F02F24" w:rsidRDefault="00625BE5" w:rsidP="00B93AC4">
      <w:pPr>
        <w:spacing w:line="360" w:lineRule="auto"/>
        <w:jc w:val="both"/>
        <w:rPr>
          <w:rFonts w:ascii="Times New Roman" w:hAnsi="Times New Roman" w:cs="Times New Roman"/>
          <w:sz w:val="24"/>
        </w:rPr>
      </w:pPr>
      <w:r>
        <w:rPr>
          <w:rFonts w:ascii="Times New Roman" w:eastAsia="Times New Roman" w:hAnsi="Times New Roman" w:cs="Times New Roman"/>
          <w:color w:val="000000"/>
          <w:sz w:val="24"/>
          <w:szCs w:val="24"/>
          <w:lang w:eastAsia="es-PE"/>
        </w:rPr>
        <w:t>Podemos concluir que la intervención definió 4 criterios p</w:t>
      </w:r>
      <w:r w:rsidR="00F43D9A">
        <w:rPr>
          <w:rFonts w:ascii="Times New Roman" w:eastAsia="Times New Roman" w:hAnsi="Times New Roman" w:cs="Times New Roman"/>
          <w:color w:val="000000"/>
          <w:sz w:val="24"/>
          <w:szCs w:val="24"/>
          <w:lang w:eastAsia="es-PE"/>
        </w:rPr>
        <w:t xml:space="preserve">ara focalizar las instituciones </w:t>
      </w:r>
      <w:r>
        <w:rPr>
          <w:rFonts w:ascii="Times New Roman" w:eastAsia="Times New Roman" w:hAnsi="Times New Roman" w:cs="Times New Roman"/>
          <w:color w:val="000000"/>
          <w:sz w:val="24"/>
          <w:szCs w:val="24"/>
          <w:lang w:eastAsia="es-PE"/>
        </w:rPr>
        <w:t>educativas y 11 criterios para focalizar los CEMs.</w:t>
      </w:r>
      <w:r w:rsidR="006D1341">
        <w:rPr>
          <w:rFonts w:ascii="Times New Roman" w:eastAsia="Times New Roman" w:hAnsi="Times New Roman" w:cs="Times New Roman"/>
          <w:color w:val="000000"/>
          <w:sz w:val="24"/>
          <w:szCs w:val="24"/>
          <w:lang w:eastAsia="es-PE"/>
        </w:rPr>
        <w:t xml:space="preserve"> </w:t>
      </w:r>
      <w:r w:rsidR="006D1341">
        <w:rPr>
          <w:rFonts w:ascii="Times New Roman" w:hAnsi="Times New Roman" w:cs="Times New Roman"/>
          <w:sz w:val="24"/>
        </w:rPr>
        <w:t xml:space="preserve">El PNCVFS, </w:t>
      </w:r>
      <w:r w:rsidR="006D1341" w:rsidRPr="00B204EA">
        <w:rPr>
          <w:rFonts w:ascii="Times New Roman" w:hAnsi="Times New Roman" w:cs="Times New Roman"/>
          <w:sz w:val="24"/>
        </w:rPr>
        <w:t>focaliza</w:t>
      </w:r>
      <w:r w:rsidR="006D1341">
        <w:rPr>
          <w:rFonts w:ascii="Times New Roman" w:hAnsi="Times New Roman" w:cs="Times New Roman"/>
          <w:sz w:val="24"/>
        </w:rPr>
        <w:t xml:space="preserve">ndo la intervención ha </w:t>
      </w:r>
      <w:r w:rsidR="004F21FF">
        <w:rPr>
          <w:rFonts w:ascii="Times New Roman" w:hAnsi="Times New Roman" w:cs="Times New Roman"/>
          <w:sz w:val="24"/>
        </w:rPr>
        <w:t xml:space="preserve">asegurado </w:t>
      </w:r>
      <w:r w:rsidR="004F21FF" w:rsidRPr="00B204EA">
        <w:rPr>
          <w:rFonts w:ascii="Times New Roman" w:hAnsi="Times New Roman" w:cs="Times New Roman"/>
          <w:sz w:val="24"/>
        </w:rPr>
        <w:t>en</w:t>
      </w:r>
      <w:r w:rsidR="006D1341" w:rsidRPr="00B204EA">
        <w:rPr>
          <w:rFonts w:ascii="Times New Roman" w:hAnsi="Times New Roman" w:cs="Times New Roman"/>
          <w:sz w:val="24"/>
        </w:rPr>
        <w:t xml:space="preserve"> exclusividad a una</w:t>
      </w:r>
      <w:r w:rsidR="006D1341">
        <w:rPr>
          <w:rFonts w:ascii="Times New Roman" w:hAnsi="Times New Roman" w:cs="Times New Roman"/>
          <w:sz w:val="24"/>
        </w:rPr>
        <w:t xml:space="preserve"> determinada población objetivo</w:t>
      </w:r>
      <w:r w:rsidR="006D1341" w:rsidRPr="00B204EA">
        <w:rPr>
          <w:rFonts w:ascii="Times New Roman" w:hAnsi="Times New Roman" w:cs="Times New Roman"/>
          <w:sz w:val="24"/>
        </w:rPr>
        <w:t xml:space="preserve">. </w:t>
      </w:r>
      <w:r w:rsidR="006D1341">
        <w:rPr>
          <w:rFonts w:ascii="Times New Roman" w:hAnsi="Times New Roman" w:cs="Times New Roman"/>
          <w:sz w:val="24"/>
        </w:rPr>
        <w:t xml:space="preserve">Por este </w:t>
      </w:r>
      <w:r w:rsidR="006D1341" w:rsidRPr="00B204EA">
        <w:rPr>
          <w:rFonts w:ascii="Times New Roman" w:hAnsi="Times New Roman" w:cs="Times New Roman"/>
          <w:sz w:val="24"/>
        </w:rPr>
        <w:t xml:space="preserve">procedimiento se </w:t>
      </w:r>
      <w:r w:rsidR="004F21FF" w:rsidRPr="00B204EA">
        <w:rPr>
          <w:rFonts w:ascii="Times New Roman" w:hAnsi="Times New Roman" w:cs="Times New Roman"/>
          <w:sz w:val="24"/>
        </w:rPr>
        <w:t>asegur</w:t>
      </w:r>
      <w:r w:rsidR="004F21FF">
        <w:rPr>
          <w:rFonts w:ascii="Times New Roman" w:hAnsi="Times New Roman" w:cs="Times New Roman"/>
          <w:sz w:val="24"/>
        </w:rPr>
        <w:t xml:space="preserve">ó </w:t>
      </w:r>
      <w:r w:rsidR="004F21FF" w:rsidRPr="00B204EA">
        <w:rPr>
          <w:rFonts w:ascii="Times New Roman" w:hAnsi="Times New Roman" w:cs="Times New Roman"/>
          <w:sz w:val="24"/>
        </w:rPr>
        <w:t>que</w:t>
      </w:r>
      <w:r w:rsidR="006D1341" w:rsidRPr="00B204EA">
        <w:rPr>
          <w:rFonts w:ascii="Times New Roman" w:hAnsi="Times New Roman" w:cs="Times New Roman"/>
          <w:sz w:val="24"/>
        </w:rPr>
        <w:t xml:space="preserve"> el conjunto de beneficiarios sea exclusivamente el de los be</w:t>
      </w:r>
      <w:r w:rsidR="006D1341">
        <w:rPr>
          <w:rFonts w:ascii="Times New Roman" w:hAnsi="Times New Roman" w:cs="Times New Roman"/>
          <w:sz w:val="24"/>
        </w:rPr>
        <w:t>neficiarios potenciales para lo</w:t>
      </w:r>
      <w:r w:rsidR="006D1341" w:rsidRPr="00B204EA">
        <w:rPr>
          <w:rFonts w:ascii="Times New Roman" w:hAnsi="Times New Roman" w:cs="Times New Roman"/>
          <w:sz w:val="24"/>
        </w:rPr>
        <w:t xml:space="preserve"> que se diseñó</w:t>
      </w:r>
      <w:r w:rsidR="0073323E">
        <w:rPr>
          <w:rFonts w:ascii="Times New Roman" w:hAnsi="Times New Roman" w:cs="Times New Roman"/>
          <w:sz w:val="24"/>
        </w:rPr>
        <w:t xml:space="preserve"> la intervención</w:t>
      </w:r>
      <w:r w:rsidR="006D1341" w:rsidRPr="00B204EA">
        <w:rPr>
          <w:rFonts w:ascii="Times New Roman" w:hAnsi="Times New Roman" w:cs="Times New Roman"/>
          <w:sz w:val="24"/>
        </w:rPr>
        <w:t xml:space="preserve">. </w:t>
      </w:r>
    </w:p>
    <w:p w14:paraId="7692E10D" w14:textId="77777777" w:rsidR="00F43D9A" w:rsidRPr="00F43D9A" w:rsidRDefault="00F43D9A" w:rsidP="00B93AC4">
      <w:pPr>
        <w:spacing w:line="360" w:lineRule="auto"/>
        <w:jc w:val="both"/>
        <w:rPr>
          <w:rFonts w:ascii="Times New Roman" w:hAnsi="Times New Roman" w:cs="Times New Roman"/>
          <w:sz w:val="24"/>
        </w:rPr>
      </w:pPr>
    </w:p>
    <w:p w14:paraId="0EB4CC2F" w14:textId="1C879B69" w:rsidR="00B93AC4" w:rsidRPr="00E511B6" w:rsidRDefault="00B93AC4" w:rsidP="00C06CFE">
      <w:pPr>
        <w:pStyle w:val="Prrafodelista"/>
        <w:numPr>
          <w:ilvl w:val="2"/>
          <w:numId w:val="35"/>
        </w:numPr>
        <w:spacing w:line="240" w:lineRule="auto"/>
        <w:ind w:left="709"/>
        <w:jc w:val="both"/>
        <w:outlineLvl w:val="2"/>
        <w:rPr>
          <w:rFonts w:ascii="Times New Roman" w:eastAsia="Times New Roman" w:hAnsi="Times New Roman" w:cs="Times New Roman"/>
          <w:b/>
          <w:sz w:val="24"/>
          <w:szCs w:val="24"/>
          <w:lang w:eastAsia="es-PE"/>
        </w:rPr>
      </w:pPr>
      <w:bookmarkStart w:id="54" w:name="_Toc511231650"/>
      <w:r w:rsidRPr="00641F99">
        <w:rPr>
          <w:rFonts w:ascii="Times New Roman" w:eastAsia="Times New Roman" w:hAnsi="Times New Roman" w:cs="Times New Roman"/>
          <w:b/>
          <w:sz w:val="24"/>
          <w:szCs w:val="24"/>
          <w:lang w:eastAsia="es-PE"/>
        </w:rPr>
        <w:t>¿Existe consistencia entre los diferentes niveles jerárquicos de los objetivos de la intervención?</w:t>
      </w:r>
      <w:bookmarkEnd w:id="54"/>
      <w:r w:rsidRPr="00E511B6">
        <w:rPr>
          <w:rFonts w:ascii="Times New Roman" w:eastAsia="Times New Roman" w:hAnsi="Times New Roman" w:cs="Times New Roman"/>
          <w:b/>
          <w:sz w:val="24"/>
          <w:szCs w:val="24"/>
          <w:lang w:eastAsia="es-PE"/>
        </w:rPr>
        <w:t xml:space="preserve"> </w:t>
      </w:r>
    </w:p>
    <w:p w14:paraId="2F6872D4" w14:textId="77777777" w:rsidR="0073323E" w:rsidRPr="00F43D9A" w:rsidRDefault="0073323E" w:rsidP="00B93AC4">
      <w:pPr>
        <w:pStyle w:val="Puesto"/>
        <w:widowControl w:val="0"/>
        <w:jc w:val="both"/>
        <w:rPr>
          <w:rFonts w:ascii="Times New Roman" w:hAnsi="Times New Roman" w:cs="Times New Roman"/>
          <w:b w:val="0"/>
          <w:color w:val="auto"/>
          <w:sz w:val="20"/>
          <w:szCs w:val="24"/>
          <w:lang w:val="es-PE" w:eastAsia="es-PE"/>
        </w:rPr>
      </w:pPr>
    </w:p>
    <w:p w14:paraId="07B50D2F" w14:textId="36E6C854" w:rsidR="00FC0872" w:rsidRDefault="001232E8" w:rsidP="00B93AC4">
      <w:pPr>
        <w:pStyle w:val="Puesto"/>
        <w:widowControl w:val="0"/>
        <w:jc w:val="both"/>
        <w:rPr>
          <w:rFonts w:ascii="Times New Roman" w:hAnsi="Times New Roman" w:cs="Times New Roman"/>
          <w:b w:val="0"/>
          <w:color w:val="auto"/>
          <w:sz w:val="24"/>
          <w:szCs w:val="24"/>
          <w:lang w:val="es-PE" w:eastAsia="es-PE"/>
        </w:rPr>
      </w:pPr>
      <w:r w:rsidRPr="001232E8">
        <w:rPr>
          <w:rFonts w:ascii="Times New Roman" w:hAnsi="Times New Roman" w:cs="Times New Roman"/>
          <w:b w:val="0"/>
          <w:color w:val="auto"/>
          <w:sz w:val="24"/>
          <w:szCs w:val="24"/>
          <w:lang w:val="es-PE" w:eastAsia="es-PE"/>
        </w:rPr>
        <w:t>En l</w:t>
      </w:r>
      <w:r>
        <w:rPr>
          <w:rFonts w:ascii="Times New Roman" w:hAnsi="Times New Roman" w:cs="Times New Roman"/>
          <w:b w:val="0"/>
          <w:color w:val="auto"/>
          <w:sz w:val="24"/>
          <w:szCs w:val="24"/>
          <w:lang w:val="es-PE" w:eastAsia="es-PE"/>
        </w:rPr>
        <w:t>a</w:t>
      </w:r>
      <w:r w:rsidRPr="001232E8">
        <w:rPr>
          <w:rFonts w:ascii="Times New Roman" w:hAnsi="Times New Roman" w:cs="Times New Roman"/>
          <w:b w:val="0"/>
          <w:color w:val="auto"/>
          <w:sz w:val="24"/>
          <w:szCs w:val="24"/>
          <w:lang w:val="es-PE" w:eastAsia="es-PE"/>
        </w:rPr>
        <w:t xml:space="preserve"> lógica de la jerarquía de los objetivos estos se establecen a nivel de </w:t>
      </w:r>
      <w:r w:rsidR="0073323E">
        <w:rPr>
          <w:rFonts w:ascii="Times New Roman" w:hAnsi="Times New Roman" w:cs="Times New Roman"/>
          <w:b w:val="0"/>
          <w:color w:val="auto"/>
          <w:sz w:val="24"/>
          <w:szCs w:val="24"/>
          <w:lang w:val="es-PE" w:eastAsia="es-PE"/>
        </w:rPr>
        <w:t xml:space="preserve">fines y medios. </w:t>
      </w:r>
      <w:r w:rsidR="006B75E6">
        <w:rPr>
          <w:rFonts w:ascii="Times New Roman" w:hAnsi="Times New Roman" w:cs="Times New Roman"/>
          <w:b w:val="0"/>
          <w:color w:val="auto"/>
          <w:sz w:val="24"/>
          <w:szCs w:val="24"/>
          <w:lang w:val="es-PE" w:eastAsia="es-PE"/>
        </w:rPr>
        <w:t>L</w:t>
      </w:r>
      <w:r w:rsidR="005C313E">
        <w:rPr>
          <w:rFonts w:ascii="Times New Roman" w:hAnsi="Times New Roman" w:cs="Times New Roman"/>
          <w:b w:val="0"/>
          <w:color w:val="auto"/>
          <w:sz w:val="24"/>
          <w:szCs w:val="24"/>
          <w:lang w:val="es-PE" w:eastAsia="es-PE"/>
        </w:rPr>
        <w:t>os fines</w:t>
      </w:r>
      <w:r w:rsidR="00155C1B">
        <w:rPr>
          <w:rFonts w:ascii="Times New Roman" w:hAnsi="Times New Roman" w:cs="Times New Roman"/>
          <w:b w:val="0"/>
          <w:color w:val="auto"/>
          <w:sz w:val="24"/>
          <w:szCs w:val="24"/>
          <w:lang w:val="es-PE" w:eastAsia="es-PE"/>
        </w:rPr>
        <w:t>, están dirigidos</w:t>
      </w:r>
      <w:r w:rsidR="00FC0872">
        <w:rPr>
          <w:rFonts w:ascii="Times New Roman" w:hAnsi="Times New Roman" w:cs="Times New Roman"/>
          <w:b w:val="0"/>
          <w:color w:val="auto"/>
          <w:sz w:val="24"/>
          <w:szCs w:val="24"/>
          <w:lang w:val="es-PE" w:eastAsia="es-PE"/>
        </w:rPr>
        <w:t xml:space="preserve"> a ver </w:t>
      </w:r>
      <w:r w:rsidR="00BE7EA8">
        <w:rPr>
          <w:rFonts w:ascii="Times New Roman" w:hAnsi="Times New Roman" w:cs="Times New Roman"/>
          <w:b w:val="0"/>
          <w:color w:val="auto"/>
          <w:sz w:val="24"/>
          <w:szCs w:val="24"/>
          <w:lang w:val="es-PE" w:eastAsia="es-PE"/>
        </w:rPr>
        <w:t>qué cambios se esperan conseguir</w:t>
      </w:r>
      <w:r w:rsidR="00155C1B">
        <w:rPr>
          <w:rFonts w:ascii="Times New Roman" w:hAnsi="Times New Roman" w:cs="Times New Roman"/>
          <w:b w:val="0"/>
          <w:color w:val="auto"/>
          <w:sz w:val="24"/>
          <w:szCs w:val="24"/>
          <w:lang w:val="es-PE" w:eastAsia="es-PE"/>
        </w:rPr>
        <w:t xml:space="preserve"> con la intervención</w:t>
      </w:r>
      <w:r w:rsidR="005C313E">
        <w:rPr>
          <w:rFonts w:ascii="Times New Roman" w:hAnsi="Times New Roman" w:cs="Times New Roman"/>
          <w:b w:val="0"/>
          <w:color w:val="auto"/>
          <w:sz w:val="24"/>
          <w:szCs w:val="24"/>
          <w:lang w:val="es-PE" w:eastAsia="es-PE"/>
        </w:rPr>
        <w:t xml:space="preserve">; </w:t>
      </w:r>
      <w:r w:rsidR="00FC0872">
        <w:rPr>
          <w:rFonts w:ascii="Times New Roman" w:hAnsi="Times New Roman" w:cs="Times New Roman"/>
          <w:b w:val="0"/>
          <w:color w:val="auto"/>
          <w:sz w:val="24"/>
          <w:szCs w:val="24"/>
          <w:lang w:val="es-PE" w:eastAsia="es-PE"/>
        </w:rPr>
        <w:t xml:space="preserve">estos deben estar orientados </w:t>
      </w:r>
      <w:r w:rsidR="00C91E8F">
        <w:rPr>
          <w:rFonts w:ascii="Times New Roman" w:hAnsi="Times New Roman" w:cs="Times New Roman"/>
          <w:b w:val="0"/>
          <w:color w:val="auto"/>
          <w:sz w:val="24"/>
          <w:szCs w:val="24"/>
          <w:lang w:val="es-PE" w:eastAsia="es-PE"/>
        </w:rPr>
        <w:t>a</w:t>
      </w:r>
      <w:r w:rsidR="00FC0872">
        <w:rPr>
          <w:rFonts w:ascii="Times New Roman" w:hAnsi="Times New Roman" w:cs="Times New Roman"/>
          <w:b w:val="0"/>
          <w:color w:val="auto"/>
          <w:sz w:val="24"/>
          <w:szCs w:val="24"/>
          <w:lang w:val="es-PE" w:eastAsia="es-PE"/>
        </w:rPr>
        <w:t>:</w:t>
      </w:r>
    </w:p>
    <w:p w14:paraId="4909E4BD" w14:textId="410F47A2" w:rsidR="00B93AC4" w:rsidRDefault="00C91E8F" w:rsidP="00C06CFE">
      <w:pPr>
        <w:pStyle w:val="Puesto"/>
        <w:widowControl w:val="0"/>
        <w:numPr>
          <w:ilvl w:val="0"/>
          <w:numId w:val="40"/>
        </w:numPr>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El </w:t>
      </w:r>
      <w:r w:rsidR="00FC0872">
        <w:rPr>
          <w:rFonts w:ascii="Times New Roman" w:hAnsi="Times New Roman" w:cs="Times New Roman"/>
          <w:b w:val="0"/>
          <w:color w:val="auto"/>
          <w:sz w:val="24"/>
          <w:szCs w:val="24"/>
          <w:lang w:val="es-PE" w:eastAsia="es-PE"/>
        </w:rPr>
        <w:t xml:space="preserve">Fin: </w:t>
      </w:r>
      <w:r w:rsidR="00641F99">
        <w:rPr>
          <w:rFonts w:ascii="Times New Roman" w:hAnsi="Times New Roman" w:cs="Times New Roman"/>
          <w:b w:val="0"/>
          <w:color w:val="auto"/>
          <w:sz w:val="24"/>
          <w:szCs w:val="24"/>
          <w:lang w:val="es-PE" w:eastAsia="es-PE"/>
        </w:rPr>
        <w:t xml:space="preserve">el cual </w:t>
      </w:r>
      <w:r w:rsidR="00065B16">
        <w:rPr>
          <w:rFonts w:ascii="Times New Roman" w:hAnsi="Times New Roman" w:cs="Times New Roman"/>
          <w:b w:val="0"/>
          <w:color w:val="auto"/>
          <w:sz w:val="24"/>
          <w:szCs w:val="24"/>
          <w:lang w:val="es-PE" w:eastAsia="es-PE"/>
        </w:rPr>
        <w:t xml:space="preserve">responde a las </w:t>
      </w:r>
      <w:r w:rsidR="00BE7EA8">
        <w:rPr>
          <w:rFonts w:ascii="Times New Roman" w:hAnsi="Times New Roman" w:cs="Times New Roman"/>
          <w:b w:val="0"/>
          <w:color w:val="auto"/>
          <w:sz w:val="24"/>
          <w:szCs w:val="24"/>
          <w:lang w:val="es-PE" w:eastAsia="es-PE"/>
        </w:rPr>
        <w:t xml:space="preserve">consecuencias del problema central, </w:t>
      </w:r>
      <w:r w:rsidR="00641F99">
        <w:rPr>
          <w:rFonts w:ascii="Times New Roman" w:hAnsi="Times New Roman" w:cs="Times New Roman"/>
          <w:b w:val="0"/>
          <w:color w:val="auto"/>
          <w:sz w:val="24"/>
          <w:szCs w:val="24"/>
          <w:lang w:val="es-PE" w:eastAsia="es-PE"/>
        </w:rPr>
        <w:t>orientado</w:t>
      </w:r>
      <w:r w:rsidR="00FC0872">
        <w:rPr>
          <w:rFonts w:ascii="Times New Roman" w:hAnsi="Times New Roman" w:cs="Times New Roman"/>
          <w:b w:val="0"/>
          <w:color w:val="auto"/>
          <w:sz w:val="24"/>
          <w:szCs w:val="24"/>
          <w:lang w:val="es-PE" w:eastAsia="es-PE"/>
        </w:rPr>
        <w:t xml:space="preserve"> a ver cambios sociales a nivel macro. </w:t>
      </w:r>
      <w:r w:rsidR="00D21038">
        <w:rPr>
          <w:rFonts w:ascii="Times New Roman" w:hAnsi="Times New Roman" w:cs="Times New Roman"/>
          <w:b w:val="0"/>
          <w:color w:val="auto"/>
          <w:sz w:val="24"/>
          <w:szCs w:val="24"/>
          <w:lang w:val="es-PE" w:eastAsia="es-PE"/>
        </w:rPr>
        <w:t>Corresponde formular un objetivo de desarrollo.</w:t>
      </w:r>
    </w:p>
    <w:p w14:paraId="3E0DFB0D" w14:textId="45029B4E" w:rsidR="00FC0872" w:rsidRPr="00D21038" w:rsidRDefault="00C91E8F" w:rsidP="00C06CFE">
      <w:pPr>
        <w:pStyle w:val="Puesto"/>
        <w:widowControl w:val="0"/>
        <w:numPr>
          <w:ilvl w:val="0"/>
          <w:numId w:val="40"/>
        </w:numPr>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El </w:t>
      </w:r>
      <w:r w:rsidR="00FC0872">
        <w:rPr>
          <w:rFonts w:ascii="Times New Roman" w:hAnsi="Times New Roman" w:cs="Times New Roman"/>
          <w:b w:val="0"/>
          <w:color w:val="auto"/>
          <w:sz w:val="24"/>
          <w:szCs w:val="24"/>
          <w:lang w:val="es-PE" w:eastAsia="es-PE"/>
        </w:rPr>
        <w:t>Propósito: responde al problema central del árbol de problemas, orientado a ver el impacto.</w:t>
      </w:r>
      <w:r w:rsidR="00D21038">
        <w:rPr>
          <w:rFonts w:ascii="Times New Roman" w:hAnsi="Times New Roman" w:cs="Times New Roman"/>
          <w:b w:val="0"/>
          <w:color w:val="auto"/>
          <w:sz w:val="24"/>
          <w:szCs w:val="24"/>
          <w:lang w:val="es-PE" w:eastAsia="es-PE"/>
        </w:rPr>
        <w:t xml:space="preserve"> Corresponde </w:t>
      </w:r>
      <w:r w:rsidR="00A007B2">
        <w:rPr>
          <w:rFonts w:ascii="Times New Roman" w:hAnsi="Times New Roman" w:cs="Times New Roman"/>
          <w:b w:val="0"/>
          <w:color w:val="auto"/>
          <w:sz w:val="24"/>
          <w:szCs w:val="24"/>
          <w:lang w:val="es-PE" w:eastAsia="es-PE"/>
        </w:rPr>
        <w:t>a la formulación d</w:t>
      </w:r>
      <w:r w:rsidR="00065B16">
        <w:rPr>
          <w:rFonts w:ascii="Times New Roman" w:hAnsi="Times New Roman" w:cs="Times New Roman"/>
          <w:b w:val="0"/>
          <w:color w:val="auto"/>
          <w:sz w:val="24"/>
          <w:szCs w:val="24"/>
          <w:lang w:val="es-PE" w:eastAsia="es-PE"/>
        </w:rPr>
        <w:t>el</w:t>
      </w:r>
      <w:r w:rsidR="00D21038">
        <w:rPr>
          <w:rFonts w:ascii="Times New Roman" w:hAnsi="Times New Roman" w:cs="Times New Roman"/>
          <w:b w:val="0"/>
          <w:color w:val="auto"/>
          <w:sz w:val="24"/>
          <w:szCs w:val="24"/>
          <w:lang w:val="es-PE" w:eastAsia="es-PE"/>
        </w:rPr>
        <w:t xml:space="preserve"> objetivo general.</w:t>
      </w:r>
    </w:p>
    <w:p w14:paraId="24AD0110" w14:textId="07AE72BA" w:rsidR="00FC0872" w:rsidRDefault="00C91E8F" w:rsidP="00C06CFE">
      <w:pPr>
        <w:pStyle w:val="Puesto"/>
        <w:widowControl w:val="0"/>
        <w:numPr>
          <w:ilvl w:val="0"/>
          <w:numId w:val="40"/>
        </w:numPr>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Los </w:t>
      </w:r>
      <w:r w:rsidR="00FD022C">
        <w:rPr>
          <w:rFonts w:ascii="Times New Roman" w:hAnsi="Times New Roman" w:cs="Times New Roman"/>
          <w:b w:val="0"/>
          <w:color w:val="auto"/>
          <w:sz w:val="24"/>
          <w:szCs w:val="24"/>
          <w:lang w:val="es-PE" w:eastAsia="es-PE"/>
        </w:rPr>
        <w:t xml:space="preserve">Resultados: </w:t>
      </w:r>
      <w:r w:rsidR="00065B16">
        <w:rPr>
          <w:rFonts w:ascii="Times New Roman" w:hAnsi="Times New Roman" w:cs="Times New Roman"/>
          <w:b w:val="0"/>
          <w:color w:val="auto"/>
          <w:sz w:val="24"/>
          <w:szCs w:val="24"/>
          <w:lang w:val="es-PE" w:eastAsia="es-PE"/>
        </w:rPr>
        <w:t xml:space="preserve">responden a las </w:t>
      </w:r>
      <w:r w:rsidR="00FD022C">
        <w:rPr>
          <w:rFonts w:ascii="Times New Roman" w:hAnsi="Times New Roman" w:cs="Times New Roman"/>
          <w:b w:val="0"/>
          <w:color w:val="auto"/>
          <w:sz w:val="24"/>
          <w:szCs w:val="24"/>
          <w:lang w:val="es-PE" w:eastAsia="es-PE"/>
        </w:rPr>
        <w:t>causas del problema central, orientado a ver efectos.</w:t>
      </w:r>
      <w:r w:rsidR="00D21038">
        <w:rPr>
          <w:rFonts w:ascii="Times New Roman" w:hAnsi="Times New Roman" w:cs="Times New Roman"/>
          <w:b w:val="0"/>
          <w:color w:val="auto"/>
          <w:sz w:val="24"/>
          <w:szCs w:val="24"/>
          <w:lang w:val="es-PE" w:eastAsia="es-PE"/>
        </w:rPr>
        <w:t xml:space="preserve"> Corresponde </w:t>
      </w:r>
      <w:r>
        <w:rPr>
          <w:rFonts w:ascii="Times New Roman" w:hAnsi="Times New Roman" w:cs="Times New Roman"/>
          <w:b w:val="0"/>
          <w:color w:val="auto"/>
          <w:sz w:val="24"/>
          <w:szCs w:val="24"/>
          <w:lang w:val="es-PE" w:eastAsia="es-PE"/>
        </w:rPr>
        <w:t xml:space="preserve">a la formulación de </w:t>
      </w:r>
      <w:r w:rsidR="00D21038">
        <w:rPr>
          <w:rFonts w:ascii="Times New Roman" w:hAnsi="Times New Roman" w:cs="Times New Roman"/>
          <w:b w:val="0"/>
          <w:color w:val="auto"/>
          <w:sz w:val="24"/>
          <w:szCs w:val="24"/>
          <w:lang w:val="es-PE" w:eastAsia="es-PE"/>
        </w:rPr>
        <w:t>objetivos específicos.</w:t>
      </w:r>
    </w:p>
    <w:p w14:paraId="4A740B35" w14:textId="77777777" w:rsidR="00F43D9A" w:rsidRPr="00F43D9A" w:rsidRDefault="00F43D9A" w:rsidP="00F43D9A">
      <w:pPr>
        <w:pStyle w:val="Puesto"/>
        <w:widowControl w:val="0"/>
        <w:ind w:left="778"/>
        <w:jc w:val="both"/>
        <w:rPr>
          <w:rFonts w:ascii="Times New Roman" w:hAnsi="Times New Roman" w:cs="Times New Roman"/>
          <w:b w:val="0"/>
          <w:color w:val="auto"/>
          <w:sz w:val="16"/>
          <w:szCs w:val="24"/>
          <w:lang w:val="es-PE" w:eastAsia="es-PE"/>
        </w:rPr>
      </w:pPr>
    </w:p>
    <w:p w14:paraId="6C8B1903" w14:textId="4EC67A53" w:rsidR="00155C1B" w:rsidRDefault="00155C1B" w:rsidP="00B93AC4">
      <w:pPr>
        <w:pStyle w:val="Puesto"/>
        <w:widowControl w:val="0"/>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En el marco lógico de la intervención, se establece como objetivo de desarrollo, </w:t>
      </w:r>
      <w:r w:rsidR="0067217A">
        <w:rPr>
          <w:rFonts w:ascii="Times New Roman" w:hAnsi="Times New Roman" w:cs="Times New Roman"/>
          <w:b w:val="0"/>
          <w:color w:val="auto"/>
          <w:sz w:val="24"/>
          <w:szCs w:val="24"/>
          <w:lang w:val="es-PE" w:eastAsia="es-PE"/>
        </w:rPr>
        <w:t xml:space="preserve">o como </w:t>
      </w:r>
      <w:r w:rsidR="00EA15C8">
        <w:rPr>
          <w:rFonts w:ascii="Times New Roman" w:hAnsi="Times New Roman" w:cs="Times New Roman"/>
          <w:b w:val="0"/>
          <w:color w:val="auto"/>
          <w:sz w:val="24"/>
          <w:szCs w:val="24"/>
          <w:lang w:val="es-PE" w:eastAsia="es-PE"/>
        </w:rPr>
        <w:t>lo han</w:t>
      </w:r>
      <w:r w:rsidR="0067217A">
        <w:rPr>
          <w:rFonts w:ascii="Times New Roman" w:hAnsi="Times New Roman" w:cs="Times New Roman"/>
          <w:b w:val="0"/>
          <w:color w:val="auto"/>
          <w:sz w:val="24"/>
          <w:szCs w:val="24"/>
          <w:lang w:val="es-PE" w:eastAsia="es-PE"/>
        </w:rPr>
        <w:t xml:space="preserve"> denominado</w:t>
      </w:r>
      <w:r w:rsidR="00A007B2">
        <w:rPr>
          <w:rFonts w:ascii="Times New Roman" w:hAnsi="Times New Roman" w:cs="Times New Roman"/>
          <w:b w:val="0"/>
          <w:color w:val="auto"/>
          <w:sz w:val="24"/>
          <w:szCs w:val="24"/>
          <w:lang w:val="es-PE" w:eastAsia="es-PE"/>
        </w:rPr>
        <w:t xml:space="preserve">, </w:t>
      </w:r>
      <w:r w:rsidR="00500D13">
        <w:rPr>
          <w:rFonts w:ascii="Times New Roman" w:hAnsi="Times New Roman" w:cs="Times New Roman"/>
          <w:b w:val="0"/>
          <w:color w:val="auto"/>
          <w:sz w:val="24"/>
          <w:szCs w:val="24"/>
          <w:lang w:val="es-PE" w:eastAsia="es-PE"/>
        </w:rPr>
        <w:t xml:space="preserve">resultado final </w:t>
      </w:r>
      <w:r w:rsidR="00A007B2">
        <w:rPr>
          <w:rFonts w:ascii="Times New Roman" w:hAnsi="Times New Roman" w:cs="Times New Roman"/>
          <w:b w:val="0"/>
          <w:color w:val="auto"/>
          <w:sz w:val="24"/>
          <w:szCs w:val="24"/>
          <w:lang w:val="es-PE" w:eastAsia="es-PE"/>
        </w:rPr>
        <w:t xml:space="preserve">a </w:t>
      </w:r>
      <w:r w:rsidR="00500D13">
        <w:rPr>
          <w:rFonts w:ascii="Times New Roman" w:hAnsi="Times New Roman" w:cs="Times New Roman"/>
          <w:b w:val="0"/>
          <w:color w:val="auto"/>
          <w:sz w:val="24"/>
          <w:szCs w:val="24"/>
          <w:lang w:val="es-PE" w:eastAsia="es-PE"/>
        </w:rPr>
        <w:t>la</w:t>
      </w:r>
      <w:r w:rsidR="00EA15C8">
        <w:rPr>
          <w:rFonts w:ascii="Times New Roman" w:hAnsi="Times New Roman" w:cs="Times New Roman"/>
          <w:b w:val="0"/>
          <w:color w:val="auto"/>
          <w:sz w:val="24"/>
          <w:szCs w:val="24"/>
          <w:lang w:val="es-PE" w:eastAsia="es-PE"/>
        </w:rPr>
        <w:t>:</w:t>
      </w:r>
    </w:p>
    <w:p w14:paraId="6EEE5657" w14:textId="0603D27F" w:rsidR="00155C1B" w:rsidRPr="008D2048" w:rsidRDefault="00EA15C8" w:rsidP="00155C1B">
      <w:pPr>
        <w:spacing w:line="360" w:lineRule="auto"/>
        <w:ind w:left="705"/>
        <w:jc w:val="both"/>
        <w:rPr>
          <w:rFonts w:ascii="Times New Roman" w:eastAsia="Times New Roman" w:hAnsi="Times New Roman" w:cs="Times New Roman"/>
          <w:i/>
          <w:sz w:val="24"/>
          <w:szCs w:val="24"/>
          <w:lang w:eastAsia="es-PE"/>
        </w:rPr>
      </w:pPr>
      <w:r>
        <w:rPr>
          <w:rFonts w:ascii="Times New Roman" w:hAnsi="Times New Roman" w:cs="Times New Roman"/>
          <w:i/>
          <w:sz w:val="24"/>
          <w:szCs w:val="24"/>
        </w:rPr>
        <w:t>“</w:t>
      </w:r>
      <w:r w:rsidR="00155C1B" w:rsidRPr="008D2048">
        <w:rPr>
          <w:rFonts w:ascii="Times New Roman" w:hAnsi="Times New Roman" w:cs="Times New Roman"/>
          <w:i/>
          <w:sz w:val="24"/>
          <w:szCs w:val="24"/>
        </w:rPr>
        <w:t>Reducción de la violencia familiar (Mujeres, niñas, niños, adolescentes, adultos mayores y otros miembros de la familia</w:t>
      </w:r>
      <w:r w:rsidR="00155C1B" w:rsidRPr="008D2048">
        <w:rPr>
          <w:rFonts w:ascii="Times New Roman" w:eastAsia="Times New Roman" w:hAnsi="Times New Roman" w:cs="Times New Roman"/>
          <w:i/>
          <w:sz w:val="24"/>
          <w:szCs w:val="24"/>
          <w:lang w:eastAsia="es-PE"/>
        </w:rPr>
        <w:t>)</w:t>
      </w:r>
      <w:r>
        <w:rPr>
          <w:rFonts w:ascii="Times New Roman" w:eastAsia="Times New Roman" w:hAnsi="Times New Roman" w:cs="Times New Roman"/>
          <w:i/>
          <w:sz w:val="24"/>
          <w:szCs w:val="24"/>
          <w:lang w:eastAsia="es-PE"/>
        </w:rPr>
        <w:t>”.</w:t>
      </w:r>
    </w:p>
    <w:p w14:paraId="08ED0981" w14:textId="5BB4FE7A" w:rsidR="00155C1B" w:rsidRDefault="00EA15C8" w:rsidP="008D2048">
      <w:pPr>
        <w:spacing w:line="36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Para el caso del </w:t>
      </w:r>
      <w:r w:rsidR="008D2048">
        <w:rPr>
          <w:rFonts w:ascii="Times New Roman" w:eastAsia="Times New Roman" w:hAnsi="Times New Roman" w:cs="Times New Roman"/>
          <w:sz w:val="24"/>
          <w:szCs w:val="24"/>
          <w:lang w:eastAsia="es-PE"/>
        </w:rPr>
        <w:t>objeti</w:t>
      </w:r>
      <w:r>
        <w:rPr>
          <w:rFonts w:ascii="Times New Roman" w:eastAsia="Times New Roman" w:hAnsi="Times New Roman" w:cs="Times New Roman"/>
          <w:sz w:val="24"/>
          <w:szCs w:val="24"/>
          <w:lang w:eastAsia="es-PE"/>
        </w:rPr>
        <w:t xml:space="preserve">vo general, la intervención lo ha denominado como resultado especifico a: </w:t>
      </w:r>
    </w:p>
    <w:p w14:paraId="4A7B47C2" w14:textId="77777777" w:rsidR="00500D13" w:rsidRDefault="00EA15C8" w:rsidP="00EA15C8">
      <w:pPr>
        <w:spacing w:line="360" w:lineRule="auto"/>
        <w:ind w:left="708"/>
        <w:jc w:val="both"/>
        <w:rPr>
          <w:rFonts w:ascii="Times New Roman" w:eastAsia="Times New Roman" w:hAnsi="Times New Roman" w:cs="Times New Roman"/>
          <w:i/>
          <w:sz w:val="24"/>
          <w:szCs w:val="24"/>
          <w:lang w:eastAsia="es-ES"/>
        </w:rPr>
      </w:pPr>
      <w:r>
        <w:rPr>
          <w:rFonts w:ascii="Times New Roman" w:eastAsia="Times New Roman" w:hAnsi="Times New Roman" w:cs="Times New Roman"/>
          <w:i/>
          <w:sz w:val="24"/>
          <w:szCs w:val="24"/>
          <w:lang w:eastAsia="es-ES"/>
        </w:rPr>
        <w:t>“</w:t>
      </w:r>
      <w:r w:rsidR="00155C1B" w:rsidRPr="00EA15C8">
        <w:rPr>
          <w:rFonts w:ascii="Times New Roman" w:eastAsia="Times New Roman" w:hAnsi="Times New Roman" w:cs="Times New Roman"/>
          <w:i/>
          <w:sz w:val="24"/>
          <w:szCs w:val="24"/>
          <w:lang w:eastAsia="es-ES"/>
        </w:rPr>
        <w:t>Estudiantes del nivel educación secundaria rechazan normas y creencias que fomentan la violencia familiar y sexual</w:t>
      </w:r>
      <w:r>
        <w:rPr>
          <w:rFonts w:ascii="Times New Roman" w:eastAsia="Times New Roman" w:hAnsi="Times New Roman" w:cs="Times New Roman"/>
          <w:i/>
          <w:sz w:val="24"/>
          <w:szCs w:val="24"/>
          <w:lang w:eastAsia="es-ES"/>
        </w:rPr>
        <w:t>”</w:t>
      </w:r>
    </w:p>
    <w:p w14:paraId="2C6F2188" w14:textId="04F20CE7" w:rsidR="00656992" w:rsidRDefault="00500D13" w:rsidP="00B93AC4">
      <w:pPr>
        <w:pStyle w:val="Puesto"/>
        <w:widowControl w:val="0"/>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A este nivel hay una consistencia entre estos </w:t>
      </w:r>
      <w:r w:rsidR="00C91E8F">
        <w:rPr>
          <w:rFonts w:ascii="Times New Roman" w:hAnsi="Times New Roman" w:cs="Times New Roman"/>
          <w:b w:val="0"/>
          <w:color w:val="auto"/>
          <w:sz w:val="24"/>
          <w:szCs w:val="24"/>
          <w:lang w:val="es-PE" w:eastAsia="es-PE"/>
        </w:rPr>
        <w:t xml:space="preserve">dos </w:t>
      </w:r>
      <w:r>
        <w:rPr>
          <w:rFonts w:ascii="Times New Roman" w:hAnsi="Times New Roman" w:cs="Times New Roman"/>
          <w:b w:val="0"/>
          <w:color w:val="auto"/>
          <w:sz w:val="24"/>
          <w:szCs w:val="24"/>
          <w:lang w:val="es-PE" w:eastAsia="es-PE"/>
        </w:rPr>
        <w:t>objetivos</w:t>
      </w:r>
      <w:r w:rsidR="004F21FF">
        <w:rPr>
          <w:rFonts w:ascii="Times New Roman" w:hAnsi="Times New Roman" w:cs="Times New Roman"/>
          <w:b w:val="0"/>
          <w:color w:val="auto"/>
          <w:sz w:val="24"/>
          <w:szCs w:val="24"/>
          <w:lang w:val="es-PE" w:eastAsia="es-PE"/>
        </w:rPr>
        <w:t>, a</w:t>
      </w:r>
      <w:r w:rsidR="00C91E8F">
        <w:rPr>
          <w:rFonts w:ascii="Times New Roman" w:hAnsi="Times New Roman" w:cs="Times New Roman"/>
          <w:b w:val="0"/>
          <w:color w:val="auto"/>
          <w:sz w:val="24"/>
          <w:szCs w:val="24"/>
          <w:lang w:val="es-PE" w:eastAsia="es-PE"/>
        </w:rPr>
        <w:t xml:space="preserve"> nivel de fin y propósito de la intervención</w:t>
      </w:r>
    </w:p>
    <w:p w14:paraId="7A96CFFA" w14:textId="3B3B07FD" w:rsidR="00F43D9A" w:rsidRDefault="00656992" w:rsidP="00B93AC4">
      <w:pPr>
        <w:pStyle w:val="Puesto"/>
        <w:widowControl w:val="0"/>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P</w:t>
      </w:r>
      <w:r w:rsidR="00500D13">
        <w:rPr>
          <w:rFonts w:ascii="Times New Roman" w:hAnsi="Times New Roman" w:cs="Times New Roman"/>
          <w:b w:val="0"/>
          <w:color w:val="auto"/>
          <w:sz w:val="24"/>
          <w:szCs w:val="24"/>
          <w:lang w:val="es-PE" w:eastAsia="es-PE"/>
        </w:rPr>
        <w:t xml:space="preserve">ara el caso de los objetivos específicos estos deben responder a las causas  del problema central, en este caso la intervención </w:t>
      </w:r>
      <w:r>
        <w:rPr>
          <w:rFonts w:ascii="Times New Roman" w:hAnsi="Times New Roman" w:cs="Times New Roman"/>
          <w:b w:val="0"/>
          <w:color w:val="auto"/>
          <w:sz w:val="24"/>
          <w:szCs w:val="24"/>
          <w:lang w:val="es-PE" w:eastAsia="es-PE"/>
        </w:rPr>
        <w:t>en su marco lógico los ubica como productos y define dos objetivos los cuales hacen referencia a dos causas del problema:</w:t>
      </w:r>
    </w:p>
    <w:p w14:paraId="40E6A480" w14:textId="0E01666A" w:rsidR="00656992" w:rsidRPr="00F43D9A" w:rsidRDefault="00656992" w:rsidP="00656992">
      <w:pPr>
        <w:spacing w:after="0" w:line="240" w:lineRule="auto"/>
        <w:ind w:left="708"/>
        <w:jc w:val="both"/>
        <w:rPr>
          <w:rFonts w:ascii="Times New Roman" w:eastAsia="Times New Roman" w:hAnsi="Times New Roman" w:cs="Times New Roman"/>
          <w:i/>
          <w:szCs w:val="24"/>
          <w:lang w:eastAsia="es-ES"/>
        </w:rPr>
      </w:pPr>
      <w:r w:rsidRPr="00F43D9A">
        <w:rPr>
          <w:rFonts w:ascii="Times New Roman" w:eastAsia="Times New Roman" w:hAnsi="Times New Roman" w:cs="Times New Roman"/>
          <w:i/>
          <w:szCs w:val="24"/>
          <w:lang w:eastAsia="es-ES"/>
        </w:rPr>
        <w:t>“Docentes de instituciones educativas formados en violencia familiar y sexual, embarazo en adolescentes y trata de personas”.</w:t>
      </w:r>
    </w:p>
    <w:p w14:paraId="6B419F7C" w14:textId="77777777" w:rsidR="00656992" w:rsidRPr="00F43D9A" w:rsidRDefault="00656992" w:rsidP="00656992">
      <w:pPr>
        <w:ind w:left="708"/>
        <w:rPr>
          <w:rFonts w:ascii="Times New Roman" w:eastAsia="Times New Roman" w:hAnsi="Times New Roman" w:cs="Times New Roman"/>
          <w:i/>
          <w:szCs w:val="24"/>
          <w:lang w:eastAsia="es-ES"/>
        </w:rPr>
      </w:pPr>
    </w:p>
    <w:p w14:paraId="1E57E168" w14:textId="02D83377" w:rsidR="00656992" w:rsidRPr="00F43D9A" w:rsidRDefault="00656992" w:rsidP="00F43D9A">
      <w:pPr>
        <w:pStyle w:val="Puesto"/>
        <w:widowControl w:val="0"/>
        <w:ind w:left="708"/>
        <w:jc w:val="both"/>
        <w:rPr>
          <w:rFonts w:ascii="Times New Roman" w:hAnsi="Times New Roman" w:cs="Times New Roman"/>
          <w:b w:val="0"/>
          <w:bCs w:val="0"/>
          <w:i/>
          <w:color w:val="auto"/>
          <w:sz w:val="22"/>
          <w:szCs w:val="24"/>
          <w:lang w:val="es-PE"/>
        </w:rPr>
      </w:pPr>
      <w:r w:rsidRPr="00F43D9A">
        <w:rPr>
          <w:rFonts w:ascii="Times New Roman" w:hAnsi="Times New Roman" w:cs="Times New Roman"/>
          <w:b w:val="0"/>
          <w:bCs w:val="0"/>
          <w:i/>
          <w:color w:val="auto"/>
          <w:sz w:val="22"/>
          <w:szCs w:val="24"/>
          <w:lang w:val="es-PE"/>
        </w:rPr>
        <w:t>“Líderes escolares formados desarrollan acciones preventivas promocionales en violencia familiar y sexual, embarazo en adolescentes y trata de personas al interior de las instituciones educativas”</w:t>
      </w:r>
      <w:r w:rsidR="00F43D9A">
        <w:rPr>
          <w:rFonts w:ascii="Times New Roman" w:hAnsi="Times New Roman" w:cs="Times New Roman"/>
          <w:b w:val="0"/>
          <w:bCs w:val="0"/>
          <w:i/>
          <w:color w:val="auto"/>
          <w:sz w:val="22"/>
          <w:szCs w:val="24"/>
          <w:lang w:val="es-PE"/>
        </w:rPr>
        <w:t>.</w:t>
      </w:r>
    </w:p>
    <w:p w14:paraId="2DEB94D8" w14:textId="50E3AFF4" w:rsidR="00656992" w:rsidRDefault="00656992" w:rsidP="00B93AC4">
      <w:pPr>
        <w:pStyle w:val="Puesto"/>
        <w:widowControl w:val="0"/>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 xml:space="preserve">Es a este nivel que se puede observar que está faltando un objetivo </w:t>
      </w:r>
      <w:r w:rsidR="00C91E8F">
        <w:rPr>
          <w:rFonts w:ascii="Times New Roman" w:hAnsi="Times New Roman" w:cs="Times New Roman"/>
          <w:b w:val="0"/>
          <w:color w:val="auto"/>
          <w:sz w:val="24"/>
          <w:szCs w:val="24"/>
          <w:lang w:val="es-PE" w:eastAsia="es-PE"/>
        </w:rPr>
        <w:t xml:space="preserve">específico </w:t>
      </w:r>
      <w:r>
        <w:rPr>
          <w:rFonts w:ascii="Times New Roman" w:hAnsi="Times New Roman" w:cs="Times New Roman"/>
          <w:b w:val="0"/>
          <w:color w:val="auto"/>
          <w:sz w:val="24"/>
          <w:szCs w:val="24"/>
          <w:lang w:val="es-PE" w:eastAsia="es-PE"/>
        </w:rPr>
        <w:t xml:space="preserve">referido a la causa </w:t>
      </w:r>
    </w:p>
    <w:p w14:paraId="3F4C8641" w14:textId="49E1F876" w:rsidR="00656992" w:rsidRPr="00C91E8F" w:rsidRDefault="00656992" w:rsidP="00C91E8F">
      <w:pPr>
        <w:ind w:left="708"/>
        <w:jc w:val="both"/>
        <w:rPr>
          <w:rFonts w:ascii="Times New Roman" w:eastAsia="Times New Roman" w:hAnsi="Times New Roman" w:cs="Times New Roman"/>
          <w:i/>
          <w:sz w:val="24"/>
          <w:szCs w:val="24"/>
          <w:lang w:eastAsia="es-ES"/>
        </w:rPr>
      </w:pPr>
      <w:r>
        <w:rPr>
          <w:rFonts w:ascii="Times New Roman" w:eastAsia="Times New Roman" w:hAnsi="Times New Roman" w:cs="Times New Roman"/>
          <w:i/>
          <w:sz w:val="24"/>
          <w:szCs w:val="24"/>
          <w:lang w:eastAsia="es-ES"/>
        </w:rPr>
        <w:t>“</w:t>
      </w:r>
      <w:r w:rsidRPr="00656992">
        <w:rPr>
          <w:rFonts w:ascii="Times New Roman" w:eastAsia="Times New Roman" w:hAnsi="Times New Roman" w:cs="Times New Roman"/>
          <w:i/>
          <w:sz w:val="24"/>
          <w:szCs w:val="24"/>
          <w:lang w:eastAsia="es-ES"/>
        </w:rPr>
        <w:t>Padres, madres y/o cuidadores aceptan y emplean la violencia como medio de control, castigo y/o disciplina en el entorno familiar</w:t>
      </w:r>
      <w:r>
        <w:rPr>
          <w:rFonts w:ascii="Times New Roman" w:eastAsia="Times New Roman" w:hAnsi="Times New Roman" w:cs="Times New Roman"/>
          <w:i/>
          <w:sz w:val="24"/>
          <w:szCs w:val="24"/>
          <w:lang w:eastAsia="es-ES"/>
        </w:rPr>
        <w:t>”</w:t>
      </w:r>
    </w:p>
    <w:p w14:paraId="14D24E3D" w14:textId="09CCD3F5" w:rsidR="00656992" w:rsidRDefault="00C91E8F" w:rsidP="00B93AC4">
      <w:pPr>
        <w:pStyle w:val="Puesto"/>
        <w:widowControl w:val="0"/>
        <w:jc w:val="both"/>
        <w:rPr>
          <w:rFonts w:ascii="Times New Roman" w:hAnsi="Times New Roman" w:cs="Times New Roman"/>
          <w:b w:val="0"/>
          <w:color w:val="auto"/>
          <w:sz w:val="24"/>
          <w:szCs w:val="24"/>
          <w:lang w:val="es-PE" w:eastAsia="es-PE"/>
        </w:rPr>
      </w:pPr>
      <w:r>
        <w:rPr>
          <w:rFonts w:ascii="Times New Roman" w:hAnsi="Times New Roman" w:cs="Times New Roman"/>
          <w:b w:val="0"/>
          <w:color w:val="auto"/>
          <w:sz w:val="24"/>
          <w:szCs w:val="24"/>
          <w:lang w:val="es-PE" w:eastAsia="es-PE"/>
        </w:rPr>
        <w:t>Se establece una consistencia entre los dos objetivos, pero está faltando un objetivo específico.</w:t>
      </w:r>
      <w:r w:rsidR="00AE51B5">
        <w:rPr>
          <w:rFonts w:ascii="Times New Roman" w:hAnsi="Times New Roman" w:cs="Times New Roman"/>
          <w:b w:val="0"/>
          <w:color w:val="auto"/>
          <w:sz w:val="24"/>
          <w:szCs w:val="24"/>
          <w:lang w:val="es-PE" w:eastAsia="es-PE"/>
        </w:rPr>
        <w:t xml:space="preserve"> Si bien en las actividades se plantean acciones referidas a atender esta causa, no se ha logrado ubicar este objetivo en los documentos revisados.</w:t>
      </w:r>
    </w:p>
    <w:p w14:paraId="7D059204" w14:textId="77777777" w:rsidR="00C91E8F" w:rsidRDefault="00C91E8F" w:rsidP="00B93AC4">
      <w:pPr>
        <w:pStyle w:val="Puesto"/>
        <w:widowControl w:val="0"/>
        <w:jc w:val="both"/>
        <w:rPr>
          <w:rFonts w:ascii="Times New Roman" w:hAnsi="Times New Roman" w:cs="Times New Roman"/>
          <w:b w:val="0"/>
          <w:color w:val="auto"/>
          <w:sz w:val="24"/>
          <w:szCs w:val="24"/>
          <w:lang w:val="es-PE" w:eastAsia="es-PE"/>
        </w:rPr>
      </w:pPr>
    </w:p>
    <w:p w14:paraId="3F1E47AA" w14:textId="086B0230" w:rsidR="00656992" w:rsidRPr="00656992" w:rsidRDefault="00656992" w:rsidP="00B93AC4">
      <w:pPr>
        <w:pStyle w:val="Puesto"/>
        <w:widowControl w:val="0"/>
        <w:jc w:val="both"/>
        <w:rPr>
          <w:rFonts w:ascii="Times New Roman" w:hAnsi="Times New Roman" w:cs="Times New Roman"/>
          <w:b w:val="0"/>
          <w:color w:val="auto"/>
          <w:sz w:val="24"/>
          <w:szCs w:val="24"/>
          <w:lang w:val="es-PE" w:eastAsia="es-PE"/>
        </w:rPr>
      </w:pPr>
      <w:r w:rsidRPr="00656992">
        <w:rPr>
          <w:rFonts w:ascii="Times New Roman" w:hAnsi="Times New Roman" w:cs="Times New Roman"/>
          <w:b w:val="0"/>
          <w:color w:val="auto"/>
          <w:sz w:val="24"/>
          <w:szCs w:val="24"/>
          <w:lang w:val="es-PE" w:eastAsia="es-PE"/>
        </w:rPr>
        <w:t xml:space="preserve">Entre los objetivos consignados en </w:t>
      </w:r>
      <w:r w:rsidR="004F21FF" w:rsidRPr="00656992">
        <w:rPr>
          <w:rFonts w:ascii="Times New Roman" w:hAnsi="Times New Roman" w:cs="Times New Roman"/>
          <w:b w:val="0"/>
          <w:color w:val="auto"/>
          <w:sz w:val="24"/>
          <w:szCs w:val="24"/>
          <w:lang w:val="es-PE" w:eastAsia="es-PE"/>
        </w:rPr>
        <w:t>el marco</w:t>
      </w:r>
      <w:r w:rsidRPr="00656992">
        <w:rPr>
          <w:rFonts w:ascii="Times New Roman" w:hAnsi="Times New Roman" w:cs="Times New Roman"/>
          <w:b w:val="0"/>
          <w:color w:val="auto"/>
          <w:sz w:val="24"/>
          <w:szCs w:val="24"/>
          <w:lang w:val="es-PE" w:eastAsia="es-PE"/>
        </w:rPr>
        <w:t xml:space="preserve"> lógico y el árbol de objetivos de la intervención se identifican pequeñas variaciones en la redacción, pero en esencia se orientan a lo mismo.</w:t>
      </w:r>
      <w:r>
        <w:rPr>
          <w:rFonts w:ascii="Times New Roman" w:hAnsi="Times New Roman" w:cs="Times New Roman"/>
          <w:b w:val="0"/>
          <w:color w:val="auto"/>
          <w:sz w:val="24"/>
          <w:szCs w:val="24"/>
          <w:lang w:val="es-PE" w:eastAsia="es-PE"/>
        </w:rPr>
        <w:t xml:space="preserve"> </w:t>
      </w:r>
    </w:p>
    <w:p w14:paraId="0360B833" w14:textId="77777777" w:rsidR="00AE51B5" w:rsidRDefault="00AE51B5" w:rsidP="00B93AC4">
      <w:pPr>
        <w:pStyle w:val="Puesto"/>
        <w:widowControl w:val="0"/>
        <w:jc w:val="both"/>
        <w:rPr>
          <w:color w:val="auto"/>
          <w:sz w:val="18"/>
          <w:szCs w:val="18"/>
        </w:rPr>
      </w:pPr>
    </w:p>
    <w:p w14:paraId="2F88D7B4" w14:textId="6ACE79F0" w:rsidR="005B5A8C" w:rsidRPr="00FA02C9" w:rsidRDefault="00AE51B5" w:rsidP="00FA02C9">
      <w:pPr>
        <w:pStyle w:val="Puesto"/>
        <w:widowControl w:val="0"/>
        <w:jc w:val="both"/>
        <w:rPr>
          <w:rFonts w:ascii="Times New Roman" w:hAnsi="Times New Roman" w:cs="Times New Roman"/>
          <w:b w:val="0"/>
          <w:color w:val="auto"/>
          <w:sz w:val="24"/>
          <w:szCs w:val="18"/>
        </w:rPr>
      </w:pPr>
      <w:r w:rsidRPr="00AE51B5">
        <w:rPr>
          <w:b w:val="0"/>
          <w:color w:val="auto"/>
          <w:sz w:val="18"/>
          <w:szCs w:val="18"/>
        </w:rPr>
        <w:t>En</w:t>
      </w:r>
      <w:r w:rsidRPr="00AE51B5">
        <w:rPr>
          <w:rFonts w:ascii="Times New Roman" w:hAnsi="Times New Roman" w:cs="Times New Roman"/>
          <w:b w:val="0"/>
          <w:color w:val="auto"/>
          <w:sz w:val="24"/>
          <w:szCs w:val="24"/>
          <w:lang w:val="es-PE" w:eastAsia="es-PE"/>
        </w:rPr>
        <w:t xml:space="preserve"> conclusión, </w:t>
      </w:r>
      <w:r w:rsidRPr="00AE51B5">
        <w:rPr>
          <w:rFonts w:ascii="Times New Roman" w:hAnsi="Times New Roman" w:cs="Times New Roman"/>
          <w:b w:val="0"/>
          <w:color w:val="auto"/>
          <w:sz w:val="24"/>
          <w:szCs w:val="18"/>
        </w:rPr>
        <w:t>existe consistencia entre los diferentes niveles jerárquicos de los objetivos de la intervención</w:t>
      </w:r>
      <w:r w:rsidR="00641F99">
        <w:rPr>
          <w:rFonts w:ascii="Times New Roman" w:hAnsi="Times New Roman" w:cs="Times New Roman"/>
          <w:b w:val="0"/>
          <w:color w:val="auto"/>
          <w:sz w:val="24"/>
          <w:szCs w:val="18"/>
        </w:rPr>
        <w:t xml:space="preserve"> planteados en el marco lógico y árbol de problema de la intervención, pero se ha identificado que falta un objetivo específico en relación a una causa del problema de la intervención, es importante aclarar, que en las actividades se propone acciones para atender esta causa</w:t>
      </w:r>
      <w:r w:rsidR="00FA02C9">
        <w:rPr>
          <w:rFonts w:ascii="Times New Roman" w:hAnsi="Times New Roman" w:cs="Times New Roman"/>
          <w:b w:val="0"/>
          <w:color w:val="auto"/>
          <w:sz w:val="24"/>
          <w:szCs w:val="18"/>
        </w:rPr>
        <w:t>.</w:t>
      </w:r>
    </w:p>
    <w:p w14:paraId="6135107F" w14:textId="4BC6CE73" w:rsidR="00F43D9A" w:rsidRPr="00E511B6" w:rsidRDefault="00F43D9A" w:rsidP="00F43D9A">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br w:type="page"/>
      </w:r>
    </w:p>
    <w:p w14:paraId="65A9B204" w14:textId="43EC974B" w:rsidR="00B93AC4" w:rsidRDefault="00B93AC4" w:rsidP="00C06CFE">
      <w:pPr>
        <w:pStyle w:val="Prrafodelista"/>
        <w:numPr>
          <w:ilvl w:val="2"/>
          <w:numId w:val="35"/>
        </w:numPr>
        <w:spacing w:line="240" w:lineRule="auto"/>
        <w:ind w:left="709"/>
        <w:jc w:val="both"/>
        <w:outlineLvl w:val="2"/>
        <w:rPr>
          <w:rFonts w:ascii="Times New Roman" w:hAnsi="Times New Roman" w:cs="Times New Roman"/>
          <w:b/>
          <w:color w:val="000000"/>
          <w:sz w:val="24"/>
          <w:szCs w:val="24"/>
          <w:lang w:eastAsia="es-PE"/>
        </w:rPr>
      </w:pPr>
      <w:bookmarkStart w:id="55" w:name="_Toc511231651"/>
      <w:r w:rsidRPr="006C74C4">
        <w:rPr>
          <w:rFonts w:ascii="Times New Roman" w:hAnsi="Times New Roman" w:cs="Times New Roman"/>
          <w:b/>
          <w:sz w:val="24"/>
          <w:szCs w:val="24"/>
        </w:rPr>
        <w:t xml:space="preserve">¿Existe una lógica de articulación/alineamiento metodológico entre el Programa Presupuestal 080 y la intervención?, </w:t>
      </w:r>
      <w:r w:rsidRPr="006C74C4">
        <w:rPr>
          <w:rFonts w:ascii="Times New Roman" w:hAnsi="Times New Roman" w:cs="Times New Roman"/>
          <w:b/>
          <w:color w:val="000000"/>
          <w:sz w:val="24"/>
          <w:szCs w:val="24"/>
          <w:lang w:eastAsia="es-PE"/>
        </w:rPr>
        <w:t>“Explique brevemente, la causa y/o medio</w:t>
      </w:r>
      <w:r w:rsidR="005B5A8C" w:rsidRPr="006C74C4">
        <w:rPr>
          <w:rFonts w:ascii="Times New Roman" w:hAnsi="Times New Roman" w:cs="Times New Roman"/>
          <w:b/>
          <w:color w:val="000000"/>
          <w:sz w:val="24"/>
          <w:szCs w:val="24"/>
          <w:lang w:eastAsia="es-PE"/>
        </w:rPr>
        <w:t xml:space="preserve"> </w:t>
      </w:r>
      <w:r w:rsidRPr="006C74C4">
        <w:rPr>
          <w:rFonts w:ascii="Times New Roman" w:hAnsi="Times New Roman" w:cs="Times New Roman"/>
          <w:b/>
          <w:color w:val="000000"/>
          <w:sz w:val="24"/>
          <w:szCs w:val="24"/>
          <w:lang w:eastAsia="es-PE"/>
        </w:rPr>
        <w:t>indirecto del PP080 que está directamente vinculada con la intervención”.</w:t>
      </w:r>
      <w:bookmarkEnd w:id="55"/>
    </w:p>
    <w:p w14:paraId="1BF2D827" w14:textId="77777777" w:rsidR="00F43D9A" w:rsidRPr="00F43D9A" w:rsidRDefault="00F43D9A" w:rsidP="00F43D9A">
      <w:pPr>
        <w:pStyle w:val="Prrafodelista"/>
        <w:spacing w:line="240" w:lineRule="auto"/>
        <w:ind w:left="709"/>
        <w:jc w:val="both"/>
        <w:outlineLvl w:val="2"/>
        <w:rPr>
          <w:rFonts w:ascii="Times New Roman" w:hAnsi="Times New Roman" w:cs="Times New Roman"/>
          <w:b/>
          <w:color w:val="000000"/>
          <w:sz w:val="24"/>
          <w:szCs w:val="24"/>
          <w:lang w:eastAsia="es-PE"/>
        </w:rPr>
      </w:pPr>
    </w:p>
    <w:p w14:paraId="543288F0" w14:textId="144AFDAF" w:rsidR="007560BA" w:rsidRDefault="007560BA" w:rsidP="00C06CFE">
      <w:pPr>
        <w:pStyle w:val="Prrafodelista"/>
        <w:numPr>
          <w:ilvl w:val="0"/>
          <w:numId w:val="61"/>
        </w:numPr>
        <w:spacing w:after="0" w:line="240" w:lineRule="auto"/>
        <w:jc w:val="both"/>
        <w:rPr>
          <w:rFonts w:ascii="Times New Roman" w:hAnsi="Times New Roman" w:cs="Times New Roman"/>
          <w:b/>
          <w:sz w:val="24"/>
          <w:szCs w:val="24"/>
        </w:rPr>
      </w:pPr>
      <w:r w:rsidRPr="006C74C4">
        <w:rPr>
          <w:rFonts w:ascii="Times New Roman" w:hAnsi="Times New Roman" w:cs="Times New Roman"/>
          <w:b/>
          <w:sz w:val="24"/>
          <w:szCs w:val="24"/>
        </w:rPr>
        <w:t>Articulación/alineamiento metodológico entre el Programa Presupuestal 080 y la intervención</w:t>
      </w:r>
    </w:p>
    <w:p w14:paraId="6484C480" w14:textId="77777777" w:rsidR="00F43D9A" w:rsidRPr="00F43D9A" w:rsidRDefault="00F43D9A" w:rsidP="00F43D9A">
      <w:pPr>
        <w:pStyle w:val="Prrafodelista"/>
        <w:spacing w:after="0" w:line="240" w:lineRule="auto"/>
        <w:ind w:left="360"/>
        <w:jc w:val="both"/>
        <w:rPr>
          <w:rFonts w:ascii="Times New Roman" w:hAnsi="Times New Roman" w:cs="Times New Roman"/>
          <w:b/>
          <w:sz w:val="24"/>
          <w:szCs w:val="24"/>
        </w:rPr>
      </w:pPr>
    </w:p>
    <w:p w14:paraId="3A1F3173" w14:textId="66DD9527" w:rsidR="00B93AC4" w:rsidRPr="00E511B6" w:rsidRDefault="00B93AC4" w:rsidP="00B93AC4">
      <w:p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Tomando en consideración el Marco Lógico de la Intervención y la matriz metodológica de la evaluación, en lenguaje de planificación por resultados </w:t>
      </w:r>
      <w:r w:rsidRPr="00C26249">
        <w:rPr>
          <w:rFonts w:ascii="Times New Roman" w:hAnsi="Times New Roman" w:cs="Times New Roman"/>
          <w:sz w:val="24"/>
          <w:szCs w:val="24"/>
        </w:rPr>
        <w:t>(P</w:t>
      </w:r>
      <w:r w:rsidR="00BE6312" w:rsidRPr="00C26249">
        <w:rPr>
          <w:rFonts w:ascii="Times New Roman" w:hAnsi="Times New Roman" w:cs="Times New Roman"/>
          <w:sz w:val="24"/>
          <w:szCs w:val="24"/>
        </w:rPr>
        <w:t>rograma presupuestal</w:t>
      </w:r>
      <w:r w:rsidRPr="00C26249">
        <w:rPr>
          <w:rFonts w:ascii="Times New Roman" w:hAnsi="Times New Roman" w:cs="Times New Roman"/>
          <w:sz w:val="24"/>
          <w:szCs w:val="24"/>
        </w:rPr>
        <w:t>)</w:t>
      </w:r>
      <w:r w:rsidRPr="00E511B6">
        <w:rPr>
          <w:rFonts w:ascii="Times New Roman" w:hAnsi="Times New Roman" w:cs="Times New Roman"/>
          <w:sz w:val="24"/>
          <w:szCs w:val="24"/>
        </w:rPr>
        <w:t xml:space="preserve"> y sus re</w:t>
      </w:r>
      <w:r w:rsidR="00F43D9A">
        <w:rPr>
          <w:rFonts w:ascii="Times New Roman" w:hAnsi="Times New Roman" w:cs="Times New Roman"/>
          <w:sz w:val="24"/>
          <w:szCs w:val="24"/>
        </w:rPr>
        <w:t xml:space="preserve">spectivos </w:t>
      </w:r>
      <w:r w:rsidRPr="00E511B6">
        <w:rPr>
          <w:rFonts w:ascii="Times New Roman" w:hAnsi="Times New Roman" w:cs="Times New Roman"/>
          <w:sz w:val="24"/>
          <w:szCs w:val="24"/>
        </w:rPr>
        <w:t xml:space="preserve">indicadores, se tiene un objetivo </w:t>
      </w:r>
      <w:r w:rsidR="004F21FF" w:rsidRPr="00E511B6">
        <w:rPr>
          <w:rFonts w:ascii="Times New Roman" w:hAnsi="Times New Roman" w:cs="Times New Roman"/>
          <w:sz w:val="24"/>
          <w:szCs w:val="24"/>
        </w:rPr>
        <w:t>específico y</w:t>
      </w:r>
      <w:r w:rsidRPr="00E511B6">
        <w:rPr>
          <w:rFonts w:ascii="Times New Roman" w:hAnsi="Times New Roman" w:cs="Times New Roman"/>
          <w:sz w:val="24"/>
          <w:szCs w:val="24"/>
        </w:rPr>
        <w:t xml:space="preserve"> tres productos</w:t>
      </w:r>
      <w:r w:rsidR="00F43D9A">
        <w:rPr>
          <w:rFonts w:ascii="Times New Roman" w:hAnsi="Times New Roman" w:cs="Times New Roman"/>
          <w:sz w:val="24"/>
          <w:szCs w:val="24"/>
        </w:rPr>
        <w:t>.</w:t>
      </w:r>
    </w:p>
    <w:p w14:paraId="22D5305A" w14:textId="68AF81ED" w:rsidR="00B93AC4" w:rsidRPr="007560BA" w:rsidRDefault="00B93AC4" w:rsidP="00B93AC4">
      <w:p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Según lo hallado en el PP-80, se considera que, el </w:t>
      </w:r>
      <w:r w:rsidRPr="00E511B6">
        <w:rPr>
          <w:rFonts w:ascii="Times New Roman" w:hAnsi="Times New Roman" w:cs="Times New Roman"/>
          <w:b/>
          <w:sz w:val="24"/>
          <w:szCs w:val="24"/>
          <w:u w:val="single"/>
        </w:rPr>
        <w:t>factor causal directo</w:t>
      </w:r>
      <w:r w:rsidRPr="00E511B6">
        <w:rPr>
          <w:rFonts w:ascii="Times New Roman" w:hAnsi="Times New Roman" w:cs="Times New Roman"/>
          <w:sz w:val="24"/>
          <w:szCs w:val="24"/>
        </w:rPr>
        <w:t xml:space="preserve"> de mayor jerarquía a nivel estructural y del Macro sistema (marco de aná</w:t>
      </w:r>
      <w:r w:rsidR="007560BA">
        <w:rPr>
          <w:rFonts w:ascii="Times New Roman" w:hAnsi="Times New Roman" w:cs="Times New Roman"/>
          <w:sz w:val="24"/>
          <w:szCs w:val="24"/>
        </w:rPr>
        <w:t>lisis ecológico adaptado) es: la</w:t>
      </w:r>
      <w:r w:rsidR="007560BA" w:rsidRPr="00E511B6">
        <w:rPr>
          <w:rFonts w:ascii="Times New Roman" w:hAnsi="Times New Roman" w:cs="Times New Roman"/>
          <w:b/>
          <w:sz w:val="24"/>
          <w:szCs w:val="24"/>
        </w:rPr>
        <w:t xml:space="preserve"> tolerancia a la violencia en la sociedad peruana, </w:t>
      </w:r>
      <w:r w:rsidR="007560BA" w:rsidRPr="00E511B6">
        <w:rPr>
          <w:rFonts w:ascii="Times New Roman" w:hAnsi="Times New Roman" w:cs="Times New Roman"/>
          <w:i/>
          <w:sz w:val="24"/>
          <w:szCs w:val="24"/>
        </w:rPr>
        <w:t xml:space="preserve">esta </w:t>
      </w:r>
      <w:r w:rsidRPr="00E511B6">
        <w:rPr>
          <w:rFonts w:ascii="Times New Roman" w:hAnsi="Times New Roman" w:cs="Times New Roman"/>
          <w:i/>
          <w:sz w:val="24"/>
          <w:szCs w:val="24"/>
        </w:rPr>
        <w:t>tolerancia se sustenta en valores culturales, sistema de creencias que influyen en todos los niveles de la sociedad (individuo, familia, comunidad, Estado y</w:t>
      </w:r>
      <w:r w:rsidR="007560BA">
        <w:rPr>
          <w:rFonts w:ascii="Times New Roman" w:hAnsi="Times New Roman" w:cs="Times New Roman"/>
          <w:i/>
          <w:sz w:val="24"/>
          <w:szCs w:val="24"/>
        </w:rPr>
        <w:t xml:space="preserve"> </w:t>
      </w:r>
      <w:r w:rsidRPr="00E511B6">
        <w:rPr>
          <w:rFonts w:ascii="Times New Roman" w:hAnsi="Times New Roman" w:cs="Times New Roman"/>
          <w:i/>
          <w:sz w:val="24"/>
          <w:szCs w:val="24"/>
        </w:rPr>
        <w:t>el Macrosistema</w:t>
      </w:r>
      <w:r w:rsidRPr="00E511B6">
        <w:rPr>
          <w:rFonts w:ascii="Times New Roman" w:hAnsi="Times New Roman" w:cs="Times New Roman"/>
          <w:b/>
          <w:sz w:val="24"/>
          <w:szCs w:val="24"/>
        </w:rPr>
        <w:t>)</w:t>
      </w:r>
    </w:p>
    <w:p w14:paraId="67ACAC9B" w14:textId="169FF0EA" w:rsidR="00B93AC4" w:rsidRPr="00E511B6" w:rsidRDefault="00B93AC4" w:rsidP="00B93AC4">
      <w:p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 xml:space="preserve">Analizando el marco lógico de la Intervención, notamos que coincide con los objetivos, final y </w:t>
      </w:r>
      <w:r w:rsidRPr="00C26249">
        <w:rPr>
          <w:rFonts w:ascii="Times New Roman" w:hAnsi="Times New Roman" w:cs="Times New Roman"/>
          <w:sz w:val="24"/>
          <w:szCs w:val="24"/>
        </w:rPr>
        <w:t>específico (</w:t>
      </w:r>
      <w:r w:rsidR="00BE6312" w:rsidRPr="00C26249">
        <w:rPr>
          <w:rFonts w:ascii="Times New Roman" w:hAnsi="Times New Roman" w:cs="Times New Roman"/>
          <w:sz w:val="24"/>
          <w:szCs w:val="24"/>
        </w:rPr>
        <w:t>Programa presupuestal por</w:t>
      </w:r>
      <w:r w:rsidR="00BE6312">
        <w:rPr>
          <w:rFonts w:ascii="Times New Roman" w:hAnsi="Times New Roman" w:cs="Times New Roman"/>
          <w:sz w:val="24"/>
          <w:szCs w:val="24"/>
        </w:rPr>
        <w:t xml:space="preserve"> resultados</w:t>
      </w:r>
      <w:r w:rsidRPr="00E511B6">
        <w:rPr>
          <w:rFonts w:ascii="Times New Roman" w:hAnsi="Times New Roman" w:cs="Times New Roman"/>
          <w:sz w:val="24"/>
          <w:szCs w:val="24"/>
        </w:rPr>
        <w:t xml:space="preserve">) de </w:t>
      </w:r>
      <w:r w:rsidR="004F21FF" w:rsidRPr="00E511B6">
        <w:rPr>
          <w:rFonts w:ascii="Times New Roman" w:hAnsi="Times New Roman" w:cs="Times New Roman"/>
          <w:sz w:val="24"/>
          <w:szCs w:val="24"/>
        </w:rPr>
        <w:t>la Intervención</w:t>
      </w:r>
      <w:r w:rsidRPr="00E511B6">
        <w:rPr>
          <w:rFonts w:ascii="Times New Roman" w:hAnsi="Times New Roman" w:cs="Times New Roman"/>
          <w:sz w:val="24"/>
          <w:szCs w:val="24"/>
        </w:rPr>
        <w:t xml:space="preserve"> evaluada:</w:t>
      </w:r>
    </w:p>
    <w:p w14:paraId="6666B430" w14:textId="77777777" w:rsidR="00B93AC4" w:rsidRPr="00E511B6" w:rsidRDefault="00B93AC4" w:rsidP="00B93AC4">
      <w:pPr>
        <w:spacing w:line="360" w:lineRule="auto"/>
        <w:jc w:val="both"/>
        <w:rPr>
          <w:rFonts w:ascii="Times New Roman" w:hAnsi="Times New Roman" w:cs="Times New Roman"/>
          <w:i/>
          <w:sz w:val="24"/>
          <w:szCs w:val="24"/>
        </w:rPr>
      </w:pPr>
      <w:r w:rsidRPr="00E511B6">
        <w:rPr>
          <w:rFonts w:ascii="Times New Roman" w:hAnsi="Times New Roman" w:cs="Times New Roman"/>
          <w:i/>
          <w:sz w:val="24"/>
          <w:szCs w:val="24"/>
        </w:rPr>
        <w:t>RG.-“Reducción de la violencia familiar (Mujeres, niñas, niños, adolescentes, adultos mayores y otros miembros de la familia)”</w:t>
      </w:r>
    </w:p>
    <w:p w14:paraId="716EBE1E" w14:textId="5206918B" w:rsidR="00B93AC4" w:rsidRDefault="00B93AC4" w:rsidP="00B93AC4">
      <w:pPr>
        <w:spacing w:line="360" w:lineRule="auto"/>
        <w:jc w:val="both"/>
        <w:rPr>
          <w:rFonts w:ascii="Times New Roman" w:eastAsia="Times New Roman" w:hAnsi="Times New Roman" w:cs="Times New Roman"/>
          <w:i/>
          <w:sz w:val="24"/>
          <w:szCs w:val="24"/>
          <w:lang w:eastAsia="es-ES"/>
        </w:rPr>
      </w:pPr>
      <w:r w:rsidRPr="00E511B6">
        <w:rPr>
          <w:rFonts w:ascii="Times New Roman" w:eastAsia="Times New Roman" w:hAnsi="Times New Roman" w:cs="Times New Roman"/>
          <w:i/>
          <w:sz w:val="24"/>
          <w:szCs w:val="24"/>
          <w:lang w:eastAsia="es-ES"/>
        </w:rPr>
        <w:t xml:space="preserve">RE.-“Estudiantes del nivel educación secundaria rechazan normas y creencias que fomentan </w:t>
      </w:r>
      <w:r w:rsidR="005B5A8C">
        <w:rPr>
          <w:rFonts w:ascii="Times New Roman" w:eastAsia="Times New Roman" w:hAnsi="Times New Roman" w:cs="Times New Roman"/>
          <w:i/>
          <w:sz w:val="24"/>
          <w:szCs w:val="24"/>
          <w:lang w:eastAsia="es-ES"/>
        </w:rPr>
        <w:t>la violencia familiar y sexual”</w:t>
      </w:r>
    </w:p>
    <w:p w14:paraId="528C89AB" w14:textId="5CA12F39" w:rsidR="007560BA" w:rsidRDefault="007560BA" w:rsidP="00B93AC4">
      <w:pPr>
        <w:spacing w:line="360" w:lineRule="auto"/>
        <w:jc w:val="both"/>
        <w:rPr>
          <w:rFonts w:ascii="Times New Roman" w:eastAsia="Times New Roman" w:hAnsi="Times New Roman" w:cs="Times New Roman"/>
          <w:sz w:val="24"/>
          <w:szCs w:val="24"/>
          <w:lang w:eastAsia="es-ES"/>
        </w:rPr>
      </w:pPr>
      <w:r w:rsidRPr="00E511B6">
        <w:rPr>
          <w:rFonts w:ascii="Times New Roman" w:eastAsia="Times New Roman" w:hAnsi="Times New Roman" w:cs="Times New Roman"/>
          <w:sz w:val="24"/>
          <w:szCs w:val="24"/>
          <w:lang w:eastAsia="es-ES"/>
        </w:rPr>
        <w:t>En relación a la pregunta</w:t>
      </w:r>
      <w:r>
        <w:rPr>
          <w:rFonts w:ascii="Times New Roman" w:eastAsia="Times New Roman" w:hAnsi="Times New Roman" w:cs="Times New Roman"/>
          <w:sz w:val="24"/>
          <w:szCs w:val="24"/>
          <w:lang w:eastAsia="es-ES"/>
        </w:rPr>
        <w:t xml:space="preserve"> podemos concluir que</w:t>
      </w:r>
      <w:r w:rsidRPr="00E511B6">
        <w:rPr>
          <w:rFonts w:ascii="Times New Roman" w:eastAsia="Times New Roman" w:hAnsi="Times New Roman" w:cs="Times New Roman"/>
          <w:sz w:val="24"/>
          <w:szCs w:val="24"/>
          <w:lang w:eastAsia="es-ES"/>
        </w:rPr>
        <w:t xml:space="preserve"> si se encuen</w:t>
      </w:r>
      <w:r w:rsidR="005B6CEA">
        <w:rPr>
          <w:rFonts w:ascii="Times New Roman" w:eastAsia="Times New Roman" w:hAnsi="Times New Roman" w:cs="Times New Roman"/>
          <w:sz w:val="24"/>
          <w:szCs w:val="24"/>
          <w:lang w:eastAsia="es-ES"/>
        </w:rPr>
        <w:t>tra una lógica de articulación/alineamiento metodológico</w:t>
      </w:r>
      <w:r w:rsidRPr="00E511B6">
        <w:rPr>
          <w:rFonts w:ascii="Times New Roman" w:eastAsia="Times New Roman" w:hAnsi="Times New Roman" w:cs="Times New Roman"/>
          <w:sz w:val="24"/>
          <w:szCs w:val="24"/>
          <w:lang w:eastAsia="es-ES"/>
        </w:rPr>
        <w:t xml:space="preserve"> en</w:t>
      </w:r>
      <w:r>
        <w:rPr>
          <w:rFonts w:ascii="Times New Roman" w:eastAsia="Times New Roman" w:hAnsi="Times New Roman" w:cs="Times New Roman"/>
          <w:sz w:val="24"/>
          <w:szCs w:val="24"/>
          <w:lang w:eastAsia="es-ES"/>
        </w:rPr>
        <w:t>tre la Intervención y el PP-80.</w:t>
      </w:r>
    </w:p>
    <w:p w14:paraId="3E674971" w14:textId="77777777" w:rsidR="007560BA" w:rsidRPr="007560BA" w:rsidRDefault="007560BA" w:rsidP="00B93AC4">
      <w:pPr>
        <w:spacing w:line="360" w:lineRule="auto"/>
        <w:jc w:val="both"/>
        <w:rPr>
          <w:rFonts w:ascii="Times New Roman" w:eastAsia="Times New Roman" w:hAnsi="Times New Roman" w:cs="Times New Roman"/>
          <w:sz w:val="2"/>
          <w:szCs w:val="24"/>
          <w:lang w:eastAsia="es-ES"/>
        </w:rPr>
      </w:pPr>
    </w:p>
    <w:p w14:paraId="7D8EB20B" w14:textId="51E44B1F" w:rsidR="007560BA" w:rsidRPr="006C74C4" w:rsidRDefault="007560BA" w:rsidP="00C06CFE">
      <w:pPr>
        <w:pStyle w:val="Prrafodelista"/>
        <w:numPr>
          <w:ilvl w:val="0"/>
          <w:numId w:val="61"/>
        </w:numPr>
        <w:spacing w:line="360" w:lineRule="auto"/>
        <w:jc w:val="both"/>
        <w:rPr>
          <w:rFonts w:ascii="Times New Roman" w:eastAsia="Times New Roman" w:hAnsi="Times New Roman" w:cs="Times New Roman"/>
          <w:b/>
          <w:i/>
          <w:sz w:val="24"/>
          <w:szCs w:val="24"/>
          <w:lang w:eastAsia="es-ES"/>
        </w:rPr>
      </w:pPr>
      <w:r w:rsidRPr="006C74C4">
        <w:rPr>
          <w:rFonts w:ascii="Times New Roman" w:hAnsi="Times New Roman" w:cs="Times New Roman"/>
          <w:b/>
          <w:color w:val="000000"/>
          <w:sz w:val="24"/>
          <w:szCs w:val="24"/>
          <w:lang w:eastAsia="es-PE"/>
        </w:rPr>
        <w:t>Causa y/o medio indirecto del PP080 directamente vinculada con la intervención</w:t>
      </w:r>
    </w:p>
    <w:p w14:paraId="40806DE0" w14:textId="77777777" w:rsidR="00B93AC4" w:rsidRPr="00E511B6" w:rsidRDefault="00B93AC4" w:rsidP="00B93AC4">
      <w:p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Con respecto a causas indirectas, del problema de la violencia, expuestas en el PP-080-2017, se encuentran, cuatro:</w:t>
      </w:r>
    </w:p>
    <w:p w14:paraId="1A03F049" w14:textId="77777777" w:rsidR="00B93AC4" w:rsidRPr="00E511B6" w:rsidRDefault="00B93AC4" w:rsidP="00C06CFE">
      <w:pPr>
        <w:pStyle w:val="Prrafodelista"/>
        <w:numPr>
          <w:ilvl w:val="0"/>
          <w:numId w:val="38"/>
        </w:num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Tolerancia comunitaria a la violencia</w:t>
      </w:r>
    </w:p>
    <w:p w14:paraId="2425E60E" w14:textId="4905CF26" w:rsidR="00B93AC4" w:rsidRPr="00E511B6" w:rsidRDefault="00B93AC4" w:rsidP="00C06CFE">
      <w:pPr>
        <w:pStyle w:val="Prrafodelista"/>
        <w:numPr>
          <w:ilvl w:val="0"/>
          <w:numId w:val="38"/>
        </w:numPr>
        <w:spacing w:line="360" w:lineRule="auto"/>
        <w:jc w:val="both"/>
        <w:rPr>
          <w:rFonts w:ascii="Times New Roman" w:hAnsi="Times New Roman" w:cs="Times New Roman"/>
          <w:b/>
          <w:sz w:val="24"/>
          <w:szCs w:val="24"/>
        </w:rPr>
      </w:pPr>
      <w:r w:rsidRPr="00E511B6">
        <w:rPr>
          <w:rFonts w:ascii="Times New Roman" w:hAnsi="Times New Roman" w:cs="Times New Roman"/>
          <w:b/>
          <w:sz w:val="24"/>
          <w:szCs w:val="24"/>
        </w:rPr>
        <w:t xml:space="preserve">Patrones </w:t>
      </w:r>
      <w:r w:rsidR="004F21FF" w:rsidRPr="00E511B6">
        <w:rPr>
          <w:rFonts w:ascii="Times New Roman" w:hAnsi="Times New Roman" w:cs="Times New Roman"/>
          <w:b/>
          <w:sz w:val="24"/>
          <w:szCs w:val="24"/>
        </w:rPr>
        <w:t>socioculturales</w:t>
      </w:r>
      <w:r w:rsidRPr="00E511B6">
        <w:rPr>
          <w:rFonts w:ascii="Times New Roman" w:hAnsi="Times New Roman" w:cs="Times New Roman"/>
          <w:b/>
          <w:sz w:val="24"/>
          <w:szCs w:val="24"/>
        </w:rPr>
        <w:t xml:space="preserve"> patriarcales y machistas</w:t>
      </w:r>
    </w:p>
    <w:p w14:paraId="5CF77024" w14:textId="77777777" w:rsidR="00B93AC4" w:rsidRPr="00E511B6" w:rsidRDefault="00B93AC4" w:rsidP="00C06CFE">
      <w:pPr>
        <w:pStyle w:val="Prrafodelista"/>
        <w:numPr>
          <w:ilvl w:val="0"/>
          <w:numId w:val="38"/>
        </w:num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Redes sociales que apoyan y justifican la violencia</w:t>
      </w:r>
    </w:p>
    <w:p w14:paraId="1B95F2BE" w14:textId="77777777" w:rsidR="00B93AC4" w:rsidRPr="00E511B6" w:rsidRDefault="00B93AC4" w:rsidP="00C06CFE">
      <w:pPr>
        <w:pStyle w:val="Prrafodelista"/>
        <w:numPr>
          <w:ilvl w:val="0"/>
          <w:numId w:val="38"/>
        </w:numPr>
        <w:spacing w:line="360" w:lineRule="auto"/>
        <w:jc w:val="both"/>
        <w:rPr>
          <w:rFonts w:ascii="Times New Roman" w:hAnsi="Times New Roman" w:cs="Times New Roman"/>
          <w:b/>
          <w:sz w:val="24"/>
          <w:szCs w:val="24"/>
        </w:rPr>
      </w:pPr>
      <w:r w:rsidRPr="00E511B6">
        <w:rPr>
          <w:rFonts w:ascii="Times New Roman" w:hAnsi="Times New Roman" w:cs="Times New Roman"/>
          <w:b/>
          <w:sz w:val="24"/>
          <w:szCs w:val="24"/>
        </w:rPr>
        <w:t>Normas tradicionales de cultura y género que exacerban la violencia.</w:t>
      </w:r>
    </w:p>
    <w:p w14:paraId="628E1872" w14:textId="198DFFE8" w:rsidR="00B93AC4" w:rsidRPr="00E511B6" w:rsidRDefault="00B93AC4" w:rsidP="00B93AC4">
      <w:pPr>
        <w:spacing w:line="360" w:lineRule="auto"/>
        <w:jc w:val="both"/>
        <w:rPr>
          <w:rFonts w:ascii="Times New Roman" w:eastAsia="Times New Roman" w:hAnsi="Times New Roman" w:cs="Times New Roman"/>
          <w:sz w:val="24"/>
          <w:szCs w:val="24"/>
          <w:lang w:eastAsia="es-ES"/>
        </w:rPr>
      </w:pPr>
      <w:r w:rsidRPr="00E511B6">
        <w:rPr>
          <w:rFonts w:ascii="Times New Roman" w:eastAsia="Times New Roman" w:hAnsi="Times New Roman" w:cs="Times New Roman"/>
          <w:sz w:val="24"/>
          <w:szCs w:val="24"/>
          <w:lang w:eastAsia="es-ES"/>
        </w:rPr>
        <w:t>Las cuales coinciden con dos de las cuatro causas indirectas pauteadas (</w:t>
      </w:r>
      <w:r w:rsidR="007560BA">
        <w:rPr>
          <w:rFonts w:ascii="Times New Roman" w:eastAsia="Times New Roman" w:hAnsi="Times New Roman" w:cs="Times New Roman"/>
          <w:sz w:val="24"/>
          <w:szCs w:val="24"/>
          <w:lang w:eastAsia="es-ES"/>
        </w:rPr>
        <w:t>resaltadas</w:t>
      </w:r>
      <w:r w:rsidRPr="00E511B6">
        <w:rPr>
          <w:rFonts w:ascii="Times New Roman" w:eastAsia="Times New Roman" w:hAnsi="Times New Roman" w:cs="Times New Roman"/>
          <w:sz w:val="24"/>
          <w:szCs w:val="24"/>
          <w:lang w:eastAsia="es-ES"/>
        </w:rPr>
        <w:t xml:space="preserve"> en negrita) en el PP-080-2017, diseño mejorado para el año 2017. </w:t>
      </w:r>
    </w:p>
    <w:p w14:paraId="2AD3561A" w14:textId="3018443B" w:rsidR="007560BA" w:rsidRPr="007560BA" w:rsidRDefault="00B93AC4" w:rsidP="00B93AC4">
      <w:pPr>
        <w:spacing w:line="360" w:lineRule="auto"/>
        <w:jc w:val="both"/>
        <w:rPr>
          <w:rFonts w:ascii="Times New Roman" w:eastAsia="Times New Roman" w:hAnsi="Times New Roman" w:cs="Times New Roman"/>
          <w:sz w:val="24"/>
          <w:szCs w:val="24"/>
          <w:u w:val="single"/>
          <w:lang w:eastAsia="es-ES"/>
        </w:rPr>
      </w:pPr>
      <w:r w:rsidRPr="00E511B6">
        <w:rPr>
          <w:rFonts w:ascii="Times New Roman" w:eastAsia="Times New Roman" w:hAnsi="Times New Roman" w:cs="Times New Roman"/>
          <w:sz w:val="24"/>
          <w:szCs w:val="24"/>
          <w:lang w:eastAsia="es-ES"/>
        </w:rPr>
        <w:t xml:space="preserve">Añadiremos que éstas están comprendidas en el </w:t>
      </w:r>
      <w:r w:rsidRPr="00E511B6">
        <w:rPr>
          <w:rFonts w:ascii="Times New Roman" w:eastAsia="Times New Roman" w:hAnsi="Times New Roman" w:cs="Times New Roman"/>
          <w:sz w:val="24"/>
          <w:szCs w:val="24"/>
          <w:u w:val="single"/>
          <w:lang w:eastAsia="es-ES"/>
        </w:rPr>
        <w:t>nivel familia</w:t>
      </w:r>
      <w:r w:rsidRPr="00E511B6">
        <w:rPr>
          <w:rFonts w:ascii="Times New Roman" w:eastAsia="Times New Roman" w:hAnsi="Times New Roman" w:cs="Times New Roman"/>
          <w:sz w:val="24"/>
          <w:szCs w:val="24"/>
          <w:lang w:eastAsia="es-ES"/>
        </w:rPr>
        <w:t xml:space="preserve">, adaptado del marco ecológico y en el </w:t>
      </w:r>
      <w:r w:rsidRPr="00E511B6">
        <w:rPr>
          <w:rFonts w:ascii="Times New Roman" w:eastAsia="Times New Roman" w:hAnsi="Times New Roman" w:cs="Times New Roman"/>
          <w:sz w:val="24"/>
          <w:szCs w:val="24"/>
          <w:u w:val="single"/>
          <w:lang w:eastAsia="es-ES"/>
        </w:rPr>
        <w:t>nivel comunitario (tanto la tolerancia,</w:t>
      </w:r>
      <w:r w:rsidR="007560BA">
        <w:rPr>
          <w:rFonts w:ascii="Times New Roman" w:eastAsia="Times New Roman" w:hAnsi="Times New Roman" w:cs="Times New Roman"/>
          <w:sz w:val="24"/>
          <w:szCs w:val="24"/>
          <w:u w:val="single"/>
          <w:lang w:eastAsia="es-ES"/>
        </w:rPr>
        <w:t xml:space="preserve"> como las normas tradicionales.</w:t>
      </w:r>
    </w:p>
    <w:p w14:paraId="25C7D160" w14:textId="77777777" w:rsidR="00B93AC4" w:rsidRPr="00E511B6" w:rsidRDefault="00B93AC4" w:rsidP="00B93AC4">
      <w:pPr>
        <w:spacing w:line="360" w:lineRule="auto"/>
        <w:jc w:val="both"/>
        <w:rPr>
          <w:rFonts w:ascii="Times New Roman" w:hAnsi="Times New Roman" w:cs="Times New Roman"/>
          <w:sz w:val="24"/>
          <w:szCs w:val="24"/>
        </w:rPr>
      </w:pPr>
      <w:r w:rsidRPr="00E511B6">
        <w:rPr>
          <w:rFonts w:ascii="Times New Roman" w:hAnsi="Times New Roman" w:cs="Times New Roman"/>
          <w:sz w:val="24"/>
          <w:szCs w:val="24"/>
        </w:rPr>
        <w:t>Adicionalmente, hayamos que los niveles y énfasis en las causas indirectas, se han señalado en el Plan Nacional contra la violencia de género 2016-2021:</w:t>
      </w:r>
    </w:p>
    <w:p w14:paraId="7DB81B28" w14:textId="77777777" w:rsidR="00B93AC4" w:rsidRPr="00E511B6" w:rsidRDefault="00B93AC4" w:rsidP="00B93AC4">
      <w:pPr>
        <w:spacing w:line="360" w:lineRule="auto"/>
        <w:rPr>
          <w:rFonts w:ascii="Times New Roman" w:hAnsi="Times New Roman" w:cs="Times New Roman"/>
          <w:sz w:val="24"/>
          <w:szCs w:val="24"/>
        </w:rPr>
      </w:pPr>
      <w:r w:rsidRPr="00E511B6">
        <w:rPr>
          <w:rFonts w:ascii="Times New Roman" w:hAnsi="Times New Roman" w:cs="Times New Roman"/>
          <w:sz w:val="24"/>
          <w:szCs w:val="24"/>
        </w:rPr>
        <w:t>Objetivo estratégico 1:</w:t>
      </w:r>
    </w:p>
    <w:p w14:paraId="07D54758" w14:textId="28600F34" w:rsidR="00B93AC4" w:rsidRDefault="00B93AC4" w:rsidP="00C33447">
      <w:pPr>
        <w:autoSpaceDE w:val="0"/>
        <w:autoSpaceDN w:val="0"/>
        <w:adjustRightInd w:val="0"/>
        <w:spacing w:after="0" w:line="360" w:lineRule="auto"/>
        <w:jc w:val="both"/>
        <w:rPr>
          <w:rFonts w:ascii="Times New Roman" w:hAnsi="Times New Roman" w:cs="Times New Roman"/>
          <w:sz w:val="24"/>
          <w:szCs w:val="24"/>
        </w:rPr>
      </w:pPr>
      <w:r w:rsidRPr="00E511B6">
        <w:rPr>
          <w:rFonts w:ascii="Times New Roman" w:hAnsi="Times New Roman" w:cs="Times New Roman"/>
          <w:bCs/>
          <w:sz w:val="24"/>
          <w:szCs w:val="24"/>
        </w:rPr>
        <w:t>“Cambiar patrones</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socioculturales que</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reproducen relaciones</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desiguales de poder y</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diferencias jerárquicas</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que legitiman y</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exacerban la violencia</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de género, que afecta</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desproporcionadamente</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a las mujeres en su</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diversidad (entre</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ellas las niñas,</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adolescentes, adultas</w:t>
      </w:r>
      <w:r w:rsidR="007560BA">
        <w:rPr>
          <w:rFonts w:ascii="Times New Roman" w:hAnsi="Times New Roman" w:cs="Times New Roman"/>
          <w:bCs/>
          <w:sz w:val="24"/>
          <w:szCs w:val="24"/>
        </w:rPr>
        <w:t xml:space="preserve"> </w:t>
      </w:r>
      <w:r w:rsidRPr="00E511B6">
        <w:rPr>
          <w:rFonts w:ascii="Times New Roman" w:hAnsi="Times New Roman" w:cs="Times New Roman"/>
          <w:bCs/>
          <w:sz w:val="24"/>
          <w:szCs w:val="24"/>
        </w:rPr>
        <w:t>y adultas mayores;</w:t>
      </w:r>
      <w:r w:rsidR="005B6CEA">
        <w:rPr>
          <w:rFonts w:ascii="Times New Roman" w:hAnsi="Times New Roman" w:cs="Times New Roman"/>
          <w:bCs/>
          <w:sz w:val="24"/>
          <w:szCs w:val="24"/>
        </w:rPr>
        <w:t xml:space="preserve"> </w:t>
      </w:r>
      <w:r w:rsidRPr="00E511B6">
        <w:rPr>
          <w:rFonts w:ascii="Times New Roman" w:hAnsi="Times New Roman" w:cs="Times New Roman"/>
          <w:bCs/>
          <w:sz w:val="24"/>
          <w:szCs w:val="24"/>
        </w:rPr>
        <w:t>mujeres indígenas,</w:t>
      </w:r>
      <w:r w:rsidR="005B6CEA">
        <w:rPr>
          <w:rFonts w:ascii="Times New Roman" w:hAnsi="Times New Roman" w:cs="Times New Roman"/>
          <w:bCs/>
          <w:sz w:val="24"/>
          <w:szCs w:val="24"/>
        </w:rPr>
        <w:t xml:space="preserve"> </w:t>
      </w:r>
      <w:r w:rsidRPr="00E511B6">
        <w:rPr>
          <w:rFonts w:ascii="Times New Roman" w:hAnsi="Times New Roman" w:cs="Times New Roman"/>
          <w:bCs/>
          <w:sz w:val="24"/>
          <w:szCs w:val="24"/>
        </w:rPr>
        <w:t>afrodescendientes</w:t>
      </w:r>
      <w:r w:rsidR="005B6CEA">
        <w:rPr>
          <w:rFonts w:ascii="Times New Roman" w:hAnsi="Times New Roman" w:cs="Times New Roman"/>
          <w:bCs/>
          <w:sz w:val="24"/>
          <w:szCs w:val="24"/>
        </w:rPr>
        <w:t xml:space="preserve"> </w:t>
      </w:r>
      <w:r w:rsidRPr="00E511B6">
        <w:rPr>
          <w:rFonts w:ascii="Times New Roman" w:hAnsi="Times New Roman" w:cs="Times New Roman"/>
          <w:bCs/>
          <w:sz w:val="24"/>
          <w:szCs w:val="24"/>
        </w:rPr>
        <w:t>y mestizas; mujeres</w:t>
      </w:r>
      <w:r w:rsidR="005B6CEA">
        <w:rPr>
          <w:rFonts w:ascii="Times New Roman" w:hAnsi="Times New Roman" w:cs="Times New Roman"/>
          <w:bCs/>
          <w:sz w:val="24"/>
          <w:szCs w:val="24"/>
        </w:rPr>
        <w:t xml:space="preserve"> </w:t>
      </w:r>
      <w:r w:rsidRPr="00E511B6">
        <w:rPr>
          <w:rFonts w:ascii="Times New Roman" w:hAnsi="Times New Roman" w:cs="Times New Roman"/>
          <w:bCs/>
          <w:sz w:val="24"/>
          <w:szCs w:val="24"/>
        </w:rPr>
        <w:t>urbanas y rurales…” (MIMP-PNCVG 2016-2021, 2016)</w:t>
      </w:r>
      <w:r w:rsidR="00C33447">
        <w:rPr>
          <w:rFonts w:ascii="Times New Roman" w:hAnsi="Times New Roman" w:cs="Times New Roman"/>
          <w:bCs/>
          <w:sz w:val="24"/>
          <w:szCs w:val="24"/>
        </w:rPr>
        <w:t>.</w:t>
      </w:r>
    </w:p>
    <w:p w14:paraId="0833FD8B" w14:textId="77777777" w:rsidR="00C33447" w:rsidRDefault="00C33447" w:rsidP="00C33447">
      <w:pPr>
        <w:autoSpaceDE w:val="0"/>
        <w:autoSpaceDN w:val="0"/>
        <w:adjustRightInd w:val="0"/>
        <w:spacing w:after="0" w:line="360" w:lineRule="auto"/>
        <w:jc w:val="both"/>
        <w:rPr>
          <w:rFonts w:ascii="Times New Roman" w:hAnsi="Times New Roman" w:cs="Times New Roman"/>
          <w:sz w:val="24"/>
          <w:szCs w:val="24"/>
        </w:rPr>
      </w:pPr>
    </w:p>
    <w:p w14:paraId="39D2453C" w14:textId="0C1413E7" w:rsidR="00C33447" w:rsidRPr="00C33447" w:rsidRDefault="00F43D9A" w:rsidP="00B93A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Podemos concluir que se </w:t>
      </w:r>
      <w:r w:rsidR="00C33447">
        <w:rPr>
          <w:rFonts w:ascii="Times New Roman" w:hAnsi="Times New Roman" w:cs="Times New Roman"/>
          <w:sz w:val="24"/>
          <w:szCs w:val="24"/>
        </w:rPr>
        <w:t xml:space="preserve">identifican 2 causas </w:t>
      </w:r>
      <w:r w:rsidR="00C33447" w:rsidRPr="00C33447">
        <w:rPr>
          <w:rFonts w:ascii="Times New Roman" w:hAnsi="Times New Roman" w:cs="Times New Roman"/>
          <w:color w:val="000000"/>
          <w:sz w:val="24"/>
          <w:szCs w:val="24"/>
          <w:lang w:eastAsia="es-PE"/>
        </w:rPr>
        <w:t>del PP080 directamente vinculada</w:t>
      </w:r>
      <w:r w:rsidR="00C33447">
        <w:rPr>
          <w:rFonts w:ascii="Times New Roman" w:hAnsi="Times New Roman" w:cs="Times New Roman"/>
          <w:color w:val="000000"/>
          <w:sz w:val="24"/>
          <w:szCs w:val="24"/>
          <w:lang w:eastAsia="es-PE"/>
        </w:rPr>
        <w:t>s</w:t>
      </w:r>
      <w:r w:rsidR="00C33447" w:rsidRPr="00C33447">
        <w:rPr>
          <w:rFonts w:ascii="Times New Roman" w:hAnsi="Times New Roman" w:cs="Times New Roman"/>
          <w:color w:val="000000"/>
          <w:sz w:val="24"/>
          <w:szCs w:val="24"/>
          <w:lang w:eastAsia="es-PE"/>
        </w:rPr>
        <w:t xml:space="preserve"> con la intervención</w:t>
      </w:r>
      <w:r w:rsidR="00C33447">
        <w:rPr>
          <w:rFonts w:ascii="Times New Roman" w:hAnsi="Times New Roman" w:cs="Times New Roman"/>
          <w:color w:val="000000"/>
          <w:sz w:val="24"/>
          <w:szCs w:val="24"/>
          <w:lang w:eastAsia="es-PE"/>
        </w:rPr>
        <w:t>.</w:t>
      </w:r>
    </w:p>
    <w:p w14:paraId="5DCE06CB" w14:textId="77777777" w:rsidR="00E842F4" w:rsidRDefault="00E842F4" w:rsidP="00F02F24">
      <w:pPr>
        <w:spacing w:after="0" w:line="360" w:lineRule="auto"/>
        <w:jc w:val="both"/>
        <w:rPr>
          <w:rFonts w:ascii="Times New Roman" w:hAnsi="Times New Roman" w:cs="Times New Roman"/>
          <w:b/>
          <w:color w:val="000000"/>
          <w:sz w:val="24"/>
        </w:rPr>
      </w:pPr>
    </w:p>
    <w:p w14:paraId="7EA1C8F6" w14:textId="586DB1D3" w:rsidR="00355A3D" w:rsidRPr="00355A3D" w:rsidRDefault="00355A3D" w:rsidP="00F02F24">
      <w:pPr>
        <w:spacing w:after="0" w:line="360" w:lineRule="auto"/>
        <w:jc w:val="both"/>
        <w:rPr>
          <w:rFonts w:ascii="Times New Roman" w:hAnsi="Times New Roman" w:cs="Times New Roman"/>
          <w:b/>
          <w:color w:val="000000"/>
          <w:sz w:val="24"/>
        </w:rPr>
      </w:pPr>
      <w:r w:rsidRPr="00355A3D">
        <w:rPr>
          <w:rFonts w:ascii="Times New Roman" w:hAnsi="Times New Roman" w:cs="Times New Roman"/>
          <w:b/>
          <w:color w:val="000000"/>
          <w:sz w:val="24"/>
        </w:rPr>
        <w:t>Pertinencia de la intervención</w:t>
      </w:r>
    </w:p>
    <w:p w14:paraId="5E65109D" w14:textId="56C2A98A" w:rsidR="00B93AC4" w:rsidRDefault="00355A3D" w:rsidP="00F02F24">
      <w:pPr>
        <w:spacing w:after="0" w:line="360" w:lineRule="auto"/>
        <w:jc w:val="both"/>
        <w:rPr>
          <w:rFonts w:ascii="Times New Roman" w:eastAsia="Times New Roman" w:hAnsi="Times New Roman" w:cs="Times New Roman"/>
          <w:color w:val="000000"/>
          <w:lang w:eastAsia="es-PE"/>
        </w:rPr>
      </w:pPr>
      <w:r>
        <w:rPr>
          <w:rFonts w:ascii="Times New Roman" w:hAnsi="Times New Roman" w:cs="Times New Roman"/>
          <w:color w:val="000000"/>
          <w:sz w:val="24"/>
        </w:rPr>
        <w:t>La intervención es pertinente</w:t>
      </w:r>
      <w:r w:rsidR="00291C52">
        <w:rPr>
          <w:rFonts w:ascii="Times New Roman" w:hAnsi="Times New Roman" w:cs="Times New Roman"/>
          <w:color w:val="000000"/>
          <w:sz w:val="24"/>
        </w:rPr>
        <w:t xml:space="preserve">, </w:t>
      </w:r>
      <w:r w:rsidRPr="00B8680C">
        <w:rPr>
          <w:rFonts w:ascii="Times New Roman" w:hAnsi="Times New Roman" w:cs="Times New Roman"/>
          <w:color w:val="000000"/>
          <w:sz w:val="24"/>
        </w:rPr>
        <w:t xml:space="preserve">cuenta con </w:t>
      </w:r>
      <w:r w:rsidRPr="00B8680C">
        <w:rPr>
          <w:rFonts w:ascii="Times New Roman" w:eastAsia="Times New Roman" w:hAnsi="Times New Roman" w:cs="Times New Roman"/>
          <w:color w:val="000000"/>
          <w:sz w:val="24"/>
          <w:lang w:eastAsia="es-PE"/>
        </w:rPr>
        <w:t xml:space="preserve">un diagnóstico </w:t>
      </w:r>
      <w:r w:rsidR="00291C52">
        <w:rPr>
          <w:rFonts w:ascii="Times New Roman" w:eastAsia="Times New Roman" w:hAnsi="Times New Roman" w:cs="Times New Roman"/>
          <w:color w:val="000000"/>
          <w:sz w:val="24"/>
          <w:lang w:eastAsia="es-PE"/>
        </w:rPr>
        <w:t xml:space="preserve">en </w:t>
      </w:r>
      <w:r w:rsidR="00291C52" w:rsidRPr="00B8680C">
        <w:rPr>
          <w:rFonts w:ascii="Times New Roman" w:eastAsia="Times New Roman" w:hAnsi="Times New Roman" w:cs="Times New Roman"/>
          <w:color w:val="000000"/>
          <w:sz w:val="24"/>
          <w:lang w:eastAsia="es-PE"/>
        </w:rPr>
        <w:t xml:space="preserve">un documento sustentatorio </w:t>
      </w:r>
      <w:r w:rsidR="00291C52">
        <w:rPr>
          <w:rFonts w:ascii="Times New Roman" w:eastAsia="Times New Roman" w:hAnsi="Times New Roman" w:cs="Times New Roman"/>
          <w:color w:val="000000"/>
          <w:sz w:val="24"/>
          <w:lang w:eastAsia="es-PE"/>
        </w:rPr>
        <w:t>que justifica</w:t>
      </w:r>
      <w:r w:rsidRPr="00B8680C">
        <w:rPr>
          <w:rFonts w:ascii="Times New Roman" w:eastAsia="Times New Roman" w:hAnsi="Times New Roman" w:cs="Times New Roman"/>
          <w:color w:val="000000"/>
          <w:sz w:val="24"/>
          <w:lang w:eastAsia="es-PE"/>
        </w:rPr>
        <w:t xml:space="preserve"> </w:t>
      </w:r>
      <w:r w:rsidR="00815BA7">
        <w:rPr>
          <w:rFonts w:ascii="Times New Roman" w:eastAsia="Times New Roman" w:hAnsi="Times New Roman" w:cs="Times New Roman"/>
          <w:color w:val="000000"/>
          <w:sz w:val="24"/>
          <w:lang w:eastAsia="es-PE"/>
        </w:rPr>
        <w:t>y sustenta</w:t>
      </w:r>
      <w:r>
        <w:rPr>
          <w:rFonts w:ascii="Times New Roman" w:eastAsia="Times New Roman" w:hAnsi="Times New Roman" w:cs="Times New Roman"/>
          <w:color w:val="000000"/>
          <w:sz w:val="24"/>
          <w:lang w:eastAsia="es-PE"/>
        </w:rPr>
        <w:t xml:space="preserve"> el problema</w:t>
      </w:r>
      <w:r w:rsidRPr="00B8680C">
        <w:rPr>
          <w:rFonts w:ascii="Times New Roman" w:eastAsia="Times New Roman" w:hAnsi="Times New Roman" w:cs="Times New Roman"/>
          <w:color w:val="000000"/>
          <w:sz w:val="24"/>
          <w:lang w:eastAsia="es-PE"/>
        </w:rPr>
        <w:t xml:space="preserve">. En este mismo sentido, la intervención </w:t>
      </w:r>
      <w:r w:rsidR="00D131BB">
        <w:rPr>
          <w:rFonts w:ascii="Times New Roman" w:eastAsia="Times New Roman" w:hAnsi="Times New Roman" w:cs="Times New Roman"/>
          <w:color w:val="000000"/>
          <w:sz w:val="24"/>
          <w:lang w:eastAsia="es-PE"/>
        </w:rPr>
        <w:t xml:space="preserve">es </w:t>
      </w:r>
      <w:r w:rsidRPr="00B8680C">
        <w:rPr>
          <w:rFonts w:ascii="Times New Roman" w:eastAsia="Times New Roman" w:hAnsi="Times New Roman" w:cs="Times New Roman"/>
          <w:color w:val="000000"/>
          <w:sz w:val="24"/>
          <w:lang w:eastAsia="es-PE"/>
        </w:rPr>
        <w:t xml:space="preserve">pertinente, </w:t>
      </w:r>
      <w:r w:rsidR="00815BA7">
        <w:rPr>
          <w:rFonts w:ascii="Times New Roman" w:eastAsia="Times New Roman" w:hAnsi="Times New Roman" w:cs="Times New Roman"/>
          <w:color w:val="000000"/>
          <w:sz w:val="24"/>
          <w:lang w:eastAsia="es-PE"/>
        </w:rPr>
        <w:t xml:space="preserve">porque ha </w:t>
      </w:r>
      <w:r w:rsidR="00815BA7" w:rsidRPr="00B8680C">
        <w:rPr>
          <w:rFonts w:ascii="Times New Roman" w:eastAsia="Times New Roman" w:hAnsi="Times New Roman" w:cs="Times New Roman"/>
          <w:color w:val="000000"/>
          <w:sz w:val="24"/>
          <w:lang w:eastAsia="es-PE"/>
        </w:rPr>
        <w:t>identificado</w:t>
      </w:r>
      <w:r w:rsidRPr="00B8680C">
        <w:rPr>
          <w:rFonts w:ascii="Times New Roman" w:eastAsia="Times New Roman" w:hAnsi="Times New Roman" w:cs="Times New Roman"/>
          <w:color w:val="000000"/>
          <w:sz w:val="24"/>
          <w:lang w:eastAsia="es-PE"/>
        </w:rPr>
        <w:t xml:space="preserve"> y cuantificado la población potencial, objetiva y atendida</w:t>
      </w:r>
      <w:r w:rsidR="00815BA7">
        <w:rPr>
          <w:rFonts w:ascii="Times New Roman" w:eastAsia="Times New Roman" w:hAnsi="Times New Roman" w:cs="Times New Roman"/>
          <w:color w:val="000000"/>
          <w:sz w:val="24"/>
          <w:lang w:eastAsia="es-PE"/>
        </w:rPr>
        <w:t xml:space="preserve">, aplicando </w:t>
      </w:r>
      <w:r w:rsidR="00815BA7" w:rsidRPr="00B8680C">
        <w:rPr>
          <w:rFonts w:ascii="Times New Roman" w:eastAsia="Times New Roman" w:hAnsi="Times New Roman" w:cs="Times New Roman"/>
          <w:color w:val="000000"/>
          <w:sz w:val="24"/>
          <w:lang w:eastAsia="es-PE"/>
        </w:rPr>
        <w:t xml:space="preserve">criterios para </w:t>
      </w:r>
      <w:r w:rsidR="004F21FF" w:rsidRPr="00B8680C">
        <w:rPr>
          <w:rFonts w:ascii="Times New Roman" w:eastAsia="Times New Roman" w:hAnsi="Times New Roman" w:cs="Times New Roman"/>
          <w:color w:val="000000"/>
          <w:sz w:val="24"/>
          <w:lang w:eastAsia="es-PE"/>
        </w:rPr>
        <w:t>la focalización</w:t>
      </w:r>
      <w:r w:rsidR="00815BA7" w:rsidRPr="00B8680C">
        <w:rPr>
          <w:rFonts w:ascii="Times New Roman" w:eastAsia="Times New Roman" w:hAnsi="Times New Roman" w:cs="Times New Roman"/>
          <w:color w:val="000000"/>
          <w:sz w:val="24"/>
          <w:lang w:eastAsia="es-PE"/>
        </w:rPr>
        <w:t xml:space="preserve"> de la población objetivo</w:t>
      </w:r>
      <w:r w:rsidR="00815BA7">
        <w:rPr>
          <w:rFonts w:ascii="Times New Roman" w:eastAsia="Times New Roman" w:hAnsi="Times New Roman" w:cs="Times New Roman"/>
          <w:color w:val="000000"/>
          <w:sz w:val="24"/>
          <w:lang w:eastAsia="es-PE"/>
        </w:rPr>
        <w:t>.</w:t>
      </w:r>
      <w:r w:rsidRPr="00B8680C">
        <w:rPr>
          <w:rFonts w:ascii="Times New Roman" w:eastAsia="Times New Roman" w:hAnsi="Times New Roman" w:cs="Times New Roman"/>
          <w:color w:val="000000"/>
          <w:sz w:val="24"/>
          <w:lang w:eastAsia="es-PE"/>
        </w:rPr>
        <w:t xml:space="preserve"> </w:t>
      </w:r>
      <w:r w:rsidR="00815BA7">
        <w:rPr>
          <w:rFonts w:ascii="Times New Roman" w:eastAsia="Times New Roman" w:hAnsi="Times New Roman" w:cs="Times New Roman"/>
          <w:color w:val="000000"/>
          <w:sz w:val="24"/>
          <w:lang w:eastAsia="es-PE"/>
        </w:rPr>
        <w:t>Además se observa</w:t>
      </w:r>
      <w:r w:rsidR="00D131BB">
        <w:rPr>
          <w:rFonts w:ascii="Times New Roman" w:eastAsia="Times New Roman" w:hAnsi="Times New Roman" w:cs="Times New Roman"/>
          <w:color w:val="000000"/>
          <w:sz w:val="24"/>
          <w:lang w:eastAsia="es-PE"/>
        </w:rPr>
        <w:t xml:space="preserve"> </w:t>
      </w:r>
      <w:r w:rsidRPr="00B8680C">
        <w:rPr>
          <w:rFonts w:ascii="Times New Roman" w:eastAsia="Times New Roman" w:hAnsi="Times New Roman" w:cs="Times New Roman"/>
          <w:color w:val="000000"/>
          <w:sz w:val="24"/>
          <w:lang w:eastAsia="es-PE"/>
        </w:rPr>
        <w:t xml:space="preserve">consistencia entre los diferentes niveles jerárquicos de los </w:t>
      </w:r>
      <w:r w:rsidRPr="00815BA7">
        <w:rPr>
          <w:rFonts w:ascii="Times New Roman" w:eastAsia="Times New Roman" w:hAnsi="Times New Roman" w:cs="Times New Roman"/>
          <w:color w:val="000000"/>
          <w:sz w:val="24"/>
          <w:lang w:eastAsia="es-PE"/>
        </w:rPr>
        <w:t>objetivos</w:t>
      </w:r>
      <w:r w:rsidRPr="00B8680C">
        <w:rPr>
          <w:rFonts w:ascii="Times New Roman" w:eastAsia="Times New Roman" w:hAnsi="Times New Roman" w:cs="Times New Roman"/>
          <w:color w:val="000000"/>
          <w:sz w:val="24"/>
          <w:lang w:eastAsia="es-PE"/>
        </w:rPr>
        <w:t xml:space="preserve"> de la intervención y </w:t>
      </w:r>
      <w:r w:rsidR="00D131BB">
        <w:rPr>
          <w:rFonts w:ascii="Times New Roman" w:eastAsia="Times New Roman" w:hAnsi="Times New Roman" w:cs="Times New Roman"/>
          <w:color w:val="000000"/>
          <w:sz w:val="24"/>
          <w:lang w:eastAsia="es-PE"/>
        </w:rPr>
        <w:t xml:space="preserve">existe </w:t>
      </w:r>
      <w:r w:rsidRPr="00B8680C">
        <w:rPr>
          <w:rFonts w:ascii="Times New Roman" w:eastAsia="Times New Roman" w:hAnsi="Times New Roman" w:cs="Times New Roman"/>
          <w:color w:val="000000"/>
          <w:sz w:val="24"/>
          <w:lang w:eastAsia="es-PE"/>
        </w:rPr>
        <w:t xml:space="preserve">un alineamiento metodológico entre el programa presupuestal 080 y la </w:t>
      </w:r>
      <w:r w:rsidR="004F21FF" w:rsidRPr="00B8680C">
        <w:rPr>
          <w:rFonts w:ascii="Times New Roman" w:eastAsia="Times New Roman" w:hAnsi="Times New Roman" w:cs="Times New Roman"/>
          <w:color w:val="000000"/>
          <w:sz w:val="24"/>
          <w:lang w:eastAsia="es-PE"/>
        </w:rPr>
        <w:t>intervención y</w:t>
      </w:r>
      <w:r w:rsidRPr="00B8680C">
        <w:rPr>
          <w:rFonts w:ascii="Times New Roman" w:eastAsia="Times New Roman" w:hAnsi="Times New Roman" w:cs="Times New Roman"/>
          <w:color w:val="000000"/>
          <w:sz w:val="24"/>
          <w:lang w:eastAsia="es-PE"/>
        </w:rPr>
        <w:t xml:space="preserve"> </w:t>
      </w:r>
      <w:r w:rsidR="00D131BB">
        <w:rPr>
          <w:rFonts w:ascii="Times New Roman" w:eastAsia="Times New Roman" w:hAnsi="Times New Roman" w:cs="Times New Roman"/>
          <w:color w:val="000000"/>
          <w:sz w:val="24"/>
          <w:lang w:eastAsia="es-PE"/>
        </w:rPr>
        <w:t xml:space="preserve">hay dos </w:t>
      </w:r>
      <w:r w:rsidRPr="00B8680C">
        <w:rPr>
          <w:rFonts w:ascii="Times New Roman" w:eastAsia="Times New Roman" w:hAnsi="Times New Roman" w:cs="Times New Roman"/>
          <w:color w:val="000000"/>
          <w:sz w:val="24"/>
          <w:lang w:eastAsia="es-PE"/>
        </w:rPr>
        <w:t>causa</w:t>
      </w:r>
      <w:r w:rsidR="00D131BB">
        <w:rPr>
          <w:rFonts w:ascii="Times New Roman" w:eastAsia="Times New Roman" w:hAnsi="Times New Roman" w:cs="Times New Roman"/>
          <w:color w:val="000000"/>
          <w:sz w:val="24"/>
          <w:lang w:eastAsia="es-PE"/>
        </w:rPr>
        <w:t>s</w:t>
      </w:r>
      <w:r w:rsidRPr="00B8680C">
        <w:rPr>
          <w:rFonts w:ascii="Times New Roman" w:eastAsia="Times New Roman" w:hAnsi="Times New Roman" w:cs="Times New Roman"/>
          <w:color w:val="000000"/>
          <w:sz w:val="24"/>
          <w:lang w:eastAsia="es-PE"/>
        </w:rPr>
        <w:t xml:space="preserve"> del PP080 vinculado la intervención</w:t>
      </w:r>
      <w:r w:rsidRPr="00B8680C">
        <w:rPr>
          <w:rFonts w:ascii="Times New Roman" w:eastAsia="Times New Roman" w:hAnsi="Times New Roman" w:cs="Times New Roman"/>
          <w:color w:val="000000"/>
          <w:lang w:eastAsia="es-PE"/>
        </w:rPr>
        <w:t>.</w:t>
      </w:r>
    </w:p>
    <w:p w14:paraId="4322B08A" w14:textId="77777777" w:rsidR="00220B99" w:rsidRDefault="00220B99" w:rsidP="00AF1D91">
      <w:pPr>
        <w:spacing w:after="0" w:line="360" w:lineRule="auto"/>
        <w:ind w:left="426"/>
        <w:jc w:val="both"/>
        <w:rPr>
          <w:rFonts w:ascii="Times New Roman" w:eastAsia="Times New Roman" w:hAnsi="Times New Roman" w:cs="Times New Roman"/>
          <w:color w:val="000000"/>
          <w:sz w:val="24"/>
          <w:lang w:eastAsia="es-PE"/>
        </w:rPr>
      </w:pPr>
    </w:p>
    <w:p w14:paraId="0A52B7B5" w14:textId="0789F55B" w:rsidR="00220B99" w:rsidRDefault="00220B99" w:rsidP="00F02F24">
      <w:pPr>
        <w:spacing w:after="0" w:line="360" w:lineRule="auto"/>
        <w:jc w:val="both"/>
        <w:rPr>
          <w:rFonts w:ascii="Times New Roman" w:eastAsia="Times New Roman" w:hAnsi="Times New Roman" w:cs="Times New Roman"/>
          <w:color w:val="000000"/>
          <w:sz w:val="24"/>
          <w:lang w:eastAsia="es-PE"/>
        </w:rPr>
      </w:pPr>
      <w:r w:rsidRPr="00220B99">
        <w:rPr>
          <w:rFonts w:ascii="Times New Roman" w:eastAsia="Times New Roman" w:hAnsi="Times New Roman" w:cs="Times New Roman"/>
          <w:color w:val="000000"/>
          <w:sz w:val="24"/>
          <w:lang w:eastAsia="es-PE"/>
        </w:rPr>
        <w:t xml:space="preserve">Es necesario mencionar que si bien podemos concluir que la intervención es pertinente por el cumplimento de la mayoría de las </w:t>
      </w:r>
      <w:r>
        <w:rPr>
          <w:rFonts w:ascii="Times New Roman" w:eastAsia="Times New Roman" w:hAnsi="Times New Roman" w:cs="Times New Roman"/>
          <w:color w:val="000000"/>
          <w:sz w:val="24"/>
          <w:lang w:eastAsia="es-PE"/>
        </w:rPr>
        <w:t>p</w:t>
      </w:r>
      <w:r w:rsidRPr="00220B99">
        <w:rPr>
          <w:rFonts w:ascii="Times New Roman" w:eastAsia="Times New Roman" w:hAnsi="Times New Roman" w:cs="Times New Roman"/>
          <w:color w:val="000000"/>
          <w:sz w:val="24"/>
          <w:lang w:eastAsia="es-PE"/>
        </w:rPr>
        <w:t>remisas de las diferentes preguntas, existen algunos aspectos que están pendientes por ser resu</w:t>
      </w:r>
      <w:r>
        <w:rPr>
          <w:rFonts w:ascii="Times New Roman" w:eastAsia="Times New Roman" w:hAnsi="Times New Roman" w:cs="Times New Roman"/>
          <w:color w:val="000000"/>
          <w:sz w:val="24"/>
          <w:lang w:eastAsia="es-PE"/>
        </w:rPr>
        <w:t>elt</w:t>
      </w:r>
      <w:r w:rsidRPr="00220B99">
        <w:rPr>
          <w:rFonts w:ascii="Times New Roman" w:eastAsia="Times New Roman" w:hAnsi="Times New Roman" w:cs="Times New Roman"/>
          <w:color w:val="000000"/>
          <w:sz w:val="24"/>
          <w:lang w:eastAsia="es-PE"/>
        </w:rPr>
        <w:t>os o fortalecidos, entre los que podemos mencionar:</w:t>
      </w:r>
    </w:p>
    <w:p w14:paraId="24DB6A0A" w14:textId="77777777" w:rsidR="00220B99" w:rsidRPr="00220B99" w:rsidRDefault="00220B99" w:rsidP="00AF1D91">
      <w:pPr>
        <w:spacing w:after="0" w:line="360" w:lineRule="auto"/>
        <w:ind w:left="426"/>
        <w:jc w:val="both"/>
        <w:rPr>
          <w:rFonts w:ascii="Times New Roman" w:eastAsia="Times New Roman" w:hAnsi="Times New Roman" w:cs="Times New Roman"/>
          <w:color w:val="000000"/>
          <w:sz w:val="24"/>
          <w:lang w:eastAsia="es-PE"/>
        </w:rPr>
      </w:pPr>
    </w:p>
    <w:p w14:paraId="5D6BA0B2" w14:textId="723E16E4" w:rsidR="00291C52" w:rsidRPr="00C66CD2" w:rsidRDefault="00291C52" w:rsidP="00C06CFE">
      <w:pPr>
        <w:pStyle w:val="Prrafodelista"/>
        <w:numPr>
          <w:ilvl w:val="0"/>
          <w:numId w:val="41"/>
        </w:numPr>
        <w:spacing w:line="360" w:lineRule="auto"/>
        <w:jc w:val="both"/>
        <w:rPr>
          <w:rFonts w:ascii="Times New Roman" w:hAnsi="Times New Roman" w:cs="Times New Roman"/>
          <w:sz w:val="24"/>
          <w:szCs w:val="24"/>
        </w:rPr>
      </w:pPr>
      <w:r w:rsidRPr="00C66CD2">
        <w:rPr>
          <w:rFonts w:ascii="Times New Roman" w:eastAsia="Times New Roman" w:hAnsi="Times New Roman" w:cs="Times New Roman"/>
          <w:color w:val="000000"/>
          <w:sz w:val="24"/>
          <w:lang w:eastAsia="es-PE"/>
        </w:rPr>
        <w:t xml:space="preserve">No se ha identificado </w:t>
      </w:r>
      <w:r w:rsidR="00B013DA" w:rsidRPr="00C66CD2">
        <w:rPr>
          <w:rFonts w:ascii="Times New Roman" w:eastAsia="Times New Roman" w:hAnsi="Times New Roman" w:cs="Times New Roman"/>
          <w:color w:val="000000"/>
          <w:sz w:val="24"/>
          <w:lang w:eastAsia="es-PE"/>
        </w:rPr>
        <w:t>información</w:t>
      </w:r>
      <w:r w:rsidRPr="00C66CD2">
        <w:rPr>
          <w:rFonts w:ascii="Times New Roman" w:eastAsia="Times New Roman" w:hAnsi="Times New Roman" w:cs="Times New Roman"/>
          <w:color w:val="000000"/>
          <w:sz w:val="24"/>
          <w:lang w:eastAsia="es-PE"/>
        </w:rPr>
        <w:t xml:space="preserve"> en relación a la</w:t>
      </w:r>
      <w:r w:rsidR="00D131BB" w:rsidRPr="00C66CD2">
        <w:rPr>
          <w:rFonts w:ascii="Times New Roman" w:eastAsia="Times New Roman" w:hAnsi="Times New Roman" w:cs="Times New Roman"/>
          <w:color w:val="000000"/>
          <w:sz w:val="24"/>
          <w:lang w:eastAsia="es-PE"/>
        </w:rPr>
        <w:t>s</w:t>
      </w:r>
      <w:r w:rsidRPr="00C66CD2">
        <w:rPr>
          <w:rFonts w:ascii="Times New Roman" w:eastAsia="Times New Roman" w:hAnsi="Times New Roman" w:cs="Times New Roman"/>
          <w:color w:val="000000"/>
          <w:sz w:val="24"/>
          <w:lang w:eastAsia="es-PE"/>
        </w:rPr>
        <w:t xml:space="preserve"> causas del problema en específico.</w:t>
      </w:r>
    </w:p>
    <w:p w14:paraId="52FBCA55" w14:textId="1AE2A5F5" w:rsidR="00FA02C9" w:rsidRPr="00AF1D91" w:rsidRDefault="00291C52" w:rsidP="00C06CFE">
      <w:pPr>
        <w:pStyle w:val="Prrafodelista"/>
        <w:numPr>
          <w:ilvl w:val="0"/>
          <w:numId w:val="41"/>
        </w:numPr>
        <w:spacing w:line="360" w:lineRule="auto"/>
        <w:jc w:val="both"/>
        <w:rPr>
          <w:rFonts w:ascii="Times New Roman" w:hAnsi="Times New Roman" w:cs="Times New Roman"/>
          <w:b/>
          <w:i/>
        </w:rPr>
      </w:pPr>
      <w:r w:rsidRPr="00382065">
        <w:rPr>
          <w:rFonts w:ascii="Times New Roman" w:eastAsia="Times New Roman" w:hAnsi="Times New Roman" w:cs="Times New Roman"/>
          <w:color w:val="000000"/>
          <w:sz w:val="24"/>
          <w:lang w:eastAsia="es-PE"/>
        </w:rPr>
        <w:t>En relación a si el problema o necesidad lo cubre para estudiantes hombres y mujeres en</w:t>
      </w:r>
      <w:r w:rsidRPr="00D131BB">
        <w:rPr>
          <w:rFonts w:ascii="Times New Roman" w:eastAsia="Times New Roman" w:hAnsi="Times New Roman" w:cs="Times New Roman"/>
          <w:color w:val="000000"/>
          <w:sz w:val="24"/>
          <w:lang w:eastAsia="es-PE"/>
        </w:rPr>
        <w:t xml:space="preserve"> los documentos de la intervención, no se </w:t>
      </w:r>
      <w:r w:rsidR="00D131BB" w:rsidRPr="00D131BB">
        <w:rPr>
          <w:rFonts w:ascii="Times New Roman" w:eastAsia="Times New Roman" w:hAnsi="Times New Roman" w:cs="Times New Roman"/>
          <w:color w:val="000000"/>
          <w:sz w:val="24"/>
          <w:lang w:eastAsia="es-PE"/>
        </w:rPr>
        <w:t>encuentran</w:t>
      </w:r>
      <w:r w:rsidRPr="00D131BB">
        <w:rPr>
          <w:rFonts w:ascii="Times New Roman" w:eastAsia="Times New Roman" w:hAnsi="Times New Roman" w:cs="Times New Roman"/>
          <w:color w:val="000000"/>
          <w:sz w:val="24"/>
          <w:lang w:eastAsia="es-PE"/>
        </w:rPr>
        <w:t xml:space="preserve"> </w:t>
      </w:r>
      <w:r w:rsidR="00D131BB" w:rsidRPr="00D131BB">
        <w:rPr>
          <w:rFonts w:ascii="Times New Roman" w:eastAsia="Times New Roman" w:hAnsi="Times New Roman" w:cs="Times New Roman"/>
          <w:color w:val="000000"/>
          <w:sz w:val="24"/>
          <w:lang w:eastAsia="es-PE"/>
        </w:rPr>
        <w:t xml:space="preserve">datos que identifiquen en términos de cobertura a cuantos estudiantes hombres y mujeres </w:t>
      </w:r>
      <w:r w:rsidR="00D131BB">
        <w:rPr>
          <w:rFonts w:ascii="Times New Roman" w:eastAsia="Times New Roman" w:hAnsi="Times New Roman" w:cs="Times New Roman"/>
          <w:color w:val="000000"/>
          <w:sz w:val="24"/>
          <w:lang w:eastAsia="es-PE"/>
        </w:rPr>
        <w:t xml:space="preserve">atiende la intervención y </w:t>
      </w:r>
      <w:r w:rsidR="00815BA7">
        <w:rPr>
          <w:rFonts w:ascii="Times New Roman" w:eastAsia="Times New Roman" w:hAnsi="Times New Roman" w:cs="Times New Roman"/>
          <w:color w:val="000000"/>
          <w:sz w:val="24"/>
          <w:lang w:eastAsia="es-PE"/>
        </w:rPr>
        <w:t xml:space="preserve">en esa misma lógica no se observa desde el diseño de la intervención alguna estrategia diferenciada para </w:t>
      </w:r>
      <w:r w:rsidR="00815BA7" w:rsidRPr="00D131BB">
        <w:rPr>
          <w:rFonts w:ascii="Times New Roman" w:eastAsia="Times New Roman" w:hAnsi="Times New Roman" w:cs="Times New Roman"/>
          <w:color w:val="000000"/>
          <w:sz w:val="24"/>
          <w:lang w:eastAsia="es-PE"/>
        </w:rPr>
        <w:t>estudiantes hombres y mujeres</w:t>
      </w:r>
      <w:r w:rsidR="00220B99">
        <w:rPr>
          <w:rFonts w:ascii="Times New Roman" w:eastAsia="Times New Roman" w:hAnsi="Times New Roman" w:cs="Times New Roman"/>
          <w:color w:val="000000"/>
          <w:sz w:val="24"/>
          <w:lang w:eastAsia="es-PE"/>
        </w:rPr>
        <w:t>.</w:t>
      </w:r>
    </w:p>
    <w:p w14:paraId="7C29380A" w14:textId="059E6EFC" w:rsidR="00AF1D91" w:rsidRPr="00AF1D91" w:rsidRDefault="00AF1D91" w:rsidP="00C06CFE">
      <w:pPr>
        <w:pStyle w:val="Prrafodelista"/>
        <w:numPr>
          <w:ilvl w:val="0"/>
          <w:numId w:val="41"/>
        </w:numPr>
        <w:spacing w:line="360" w:lineRule="auto"/>
        <w:jc w:val="both"/>
        <w:rPr>
          <w:rFonts w:ascii="Times New Roman" w:hAnsi="Times New Roman" w:cs="Times New Roman"/>
          <w:b/>
          <w:i/>
        </w:rPr>
      </w:pPr>
      <w:r>
        <w:rPr>
          <w:rFonts w:ascii="Times New Roman" w:eastAsia="Times New Roman" w:hAnsi="Times New Roman" w:cs="Times New Roman"/>
          <w:color w:val="000000"/>
          <w:sz w:val="24"/>
          <w:lang w:eastAsia="es-PE"/>
        </w:rPr>
        <w:t xml:space="preserve">En relación a los objetivos de la intervención no se formuló un objetivo </w:t>
      </w:r>
      <w:r w:rsidR="004F21FF">
        <w:rPr>
          <w:rFonts w:ascii="Times New Roman" w:eastAsia="Times New Roman" w:hAnsi="Times New Roman" w:cs="Times New Roman"/>
          <w:color w:val="000000"/>
          <w:sz w:val="24"/>
          <w:lang w:eastAsia="es-PE"/>
        </w:rPr>
        <w:t>en relación</w:t>
      </w:r>
      <w:r>
        <w:rPr>
          <w:rFonts w:ascii="Times New Roman" w:eastAsia="Times New Roman" w:hAnsi="Times New Roman" w:cs="Times New Roman"/>
          <w:color w:val="000000"/>
          <w:sz w:val="24"/>
          <w:lang w:eastAsia="es-PE"/>
        </w:rPr>
        <w:t xml:space="preserve"> a una de las causas de</w:t>
      </w:r>
      <w:r w:rsidR="005E2871">
        <w:rPr>
          <w:rFonts w:ascii="Times New Roman" w:eastAsia="Times New Roman" w:hAnsi="Times New Roman" w:cs="Times New Roman"/>
          <w:color w:val="000000"/>
          <w:sz w:val="24"/>
          <w:lang w:eastAsia="es-PE"/>
        </w:rPr>
        <w:t>l problema o necesidad que</w:t>
      </w:r>
      <w:r>
        <w:rPr>
          <w:rFonts w:ascii="Times New Roman" w:eastAsia="Times New Roman" w:hAnsi="Times New Roman" w:cs="Times New Roman"/>
          <w:color w:val="000000"/>
          <w:sz w:val="24"/>
          <w:lang w:eastAsia="es-PE"/>
        </w:rPr>
        <w:t xml:space="preserve"> la intervención</w:t>
      </w:r>
      <w:r w:rsidR="005E2871">
        <w:rPr>
          <w:rFonts w:ascii="Times New Roman" w:eastAsia="Times New Roman" w:hAnsi="Times New Roman" w:cs="Times New Roman"/>
          <w:color w:val="000000"/>
          <w:sz w:val="24"/>
          <w:lang w:eastAsia="es-PE"/>
        </w:rPr>
        <w:t xml:space="preserve"> pretende resolver</w:t>
      </w:r>
      <w:r>
        <w:rPr>
          <w:rFonts w:ascii="Times New Roman" w:eastAsia="Times New Roman" w:hAnsi="Times New Roman" w:cs="Times New Roman"/>
          <w:color w:val="000000"/>
          <w:sz w:val="24"/>
          <w:lang w:eastAsia="es-PE"/>
        </w:rPr>
        <w:t>.</w:t>
      </w:r>
    </w:p>
    <w:p w14:paraId="7CF2AA7C" w14:textId="77777777" w:rsidR="00AF1D91" w:rsidRDefault="00AF1D91" w:rsidP="00AF1D91">
      <w:pPr>
        <w:pStyle w:val="Prrafodelista"/>
        <w:spacing w:line="360" w:lineRule="auto"/>
        <w:jc w:val="both"/>
        <w:rPr>
          <w:rFonts w:ascii="Times New Roman" w:eastAsia="Times New Roman" w:hAnsi="Times New Roman" w:cs="Times New Roman"/>
          <w:color w:val="000000"/>
          <w:sz w:val="24"/>
          <w:lang w:eastAsia="es-PE"/>
        </w:rPr>
      </w:pPr>
    </w:p>
    <w:p w14:paraId="333FECD5" w14:textId="77777777" w:rsidR="00355A3D" w:rsidRDefault="00355A3D" w:rsidP="001361AD">
      <w:pPr>
        <w:spacing w:line="360" w:lineRule="auto"/>
        <w:jc w:val="both"/>
        <w:rPr>
          <w:rFonts w:ascii="Times New Roman" w:hAnsi="Times New Roman" w:cs="Times New Roman"/>
          <w:b/>
          <w:i/>
        </w:rPr>
      </w:pPr>
    </w:p>
    <w:p w14:paraId="3DAECCAC" w14:textId="77777777" w:rsidR="00355A3D" w:rsidRDefault="00355A3D" w:rsidP="001361AD">
      <w:pPr>
        <w:spacing w:line="360" w:lineRule="auto"/>
        <w:jc w:val="both"/>
        <w:rPr>
          <w:rFonts w:ascii="Times New Roman" w:hAnsi="Times New Roman" w:cs="Times New Roman"/>
          <w:b/>
          <w:i/>
        </w:rPr>
      </w:pPr>
    </w:p>
    <w:p w14:paraId="28D42F76" w14:textId="77777777" w:rsidR="00E842F4" w:rsidRDefault="00E842F4" w:rsidP="001361AD">
      <w:pPr>
        <w:spacing w:line="360" w:lineRule="auto"/>
        <w:jc w:val="both"/>
        <w:rPr>
          <w:rFonts w:ascii="Times New Roman" w:hAnsi="Times New Roman" w:cs="Times New Roman"/>
          <w:b/>
          <w:i/>
        </w:rPr>
      </w:pPr>
    </w:p>
    <w:p w14:paraId="6F2D89DF" w14:textId="77777777" w:rsidR="00E842F4" w:rsidRDefault="00E842F4" w:rsidP="001361AD">
      <w:pPr>
        <w:spacing w:line="360" w:lineRule="auto"/>
        <w:jc w:val="both"/>
        <w:rPr>
          <w:rFonts w:ascii="Times New Roman" w:hAnsi="Times New Roman" w:cs="Times New Roman"/>
          <w:b/>
          <w:i/>
        </w:rPr>
      </w:pPr>
    </w:p>
    <w:p w14:paraId="410F1F35" w14:textId="77777777" w:rsidR="00E842F4" w:rsidRDefault="00E842F4" w:rsidP="001361AD">
      <w:pPr>
        <w:spacing w:line="360" w:lineRule="auto"/>
        <w:jc w:val="both"/>
        <w:rPr>
          <w:rFonts w:ascii="Times New Roman" w:hAnsi="Times New Roman" w:cs="Times New Roman"/>
          <w:b/>
          <w:i/>
        </w:rPr>
      </w:pPr>
    </w:p>
    <w:p w14:paraId="64F31DE0" w14:textId="77777777" w:rsidR="00E842F4" w:rsidRDefault="00E842F4" w:rsidP="001361AD">
      <w:pPr>
        <w:spacing w:line="360" w:lineRule="auto"/>
        <w:jc w:val="both"/>
        <w:rPr>
          <w:rFonts w:ascii="Times New Roman" w:hAnsi="Times New Roman" w:cs="Times New Roman"/>
          <w:b/>
          <w:i/>
        </w:rPr>
      </w:pPr>
    </w:p>
    <w:p w14:paraId="5C2FD349" w14:textId="77777777" w:rsidR="00F43D9A" w:rsidRDefault="00F43D9A" w:rsidP="001361AD">
      <w:pPr>
        <w:spacing w:line="360" w:lineRule="auto"/>
        <w:jc w:val="both"/>
        <w:rPr>
          <w:rFonts w:ascii="Times New Roman" w:hAnsi="Times New Roman" w:cs="Times New Roman"/>
          <w:b/>
          <w:i/>
        </w:rPr>
      </w:pPr>
    </w:p>
    <w:p w14:paraId="31C98BA9" w14:textId="77777777" w:rsidR="00F43D9A" w:rsidRDefault="00F43D9A" w:rsidP="001361AD">
      <w:pPr>
        <w:spacing w:line="360" w:lineRule="auto"/>
        <w:jc w:val="both"/>
        <w:rPr>
          <w:rFonts w:ascii="Times New Roman" w:hAnsi="Times New Roman" w:cs="Times New Roman"/>
          <w:b/>
          <w:i/>
        </w:rPr>
      </w:pPr>
    </w:p>
    <w:p w14:paraId="74224991" w14:textId="626D2953" w:rsidR="00F43D9A" w:rsidRPr="00360EE7" w:rsidRDefault="00F43D9A" w:rsidP="00F43D9A">
      <w:pPr>
        <w:rPr>
          <w:rFonts w:ascii="Times New Roman" w:hAnsi="Times New Roman" w:cs="Times New Roman"/>
          <w:b/>
          <w:i/>
        </w:rPr>
      </w:pPr>
      <w:r>
        <w:rPr>
          <w:rFonts w:ascii="Times New Roman" w:hAnsi="Times New Roman" w:cs="Times New Roman"/>
          <w:b/>
          <w:i/>
        </w:rPr>
        <w:br w:type="page"/>
      </w:r>
    </w:p>
    <w:p w14:paraId="4C585CAF" w14:textId="372D9B4A" w:rsidR="001361AD" w:rsidRPr="000752E6" w:rsidRDefault="00DE5E0A" w:rsidP="00C06CFE">
      <w:pPr>
        <w:pStyle w:val="Prrafodelista"/>
        <w:numPr>
          <w:ilvl w:val="1"/>
          <w:numId w:val="67"/>
        </w:numPr>
        <w:spacing w:line="360" w:lineRule="auto"/>
        <w:jc w:val="both"/>
        <w:outlineLvl w:val="1"/>
        <w:rPr>
          <w:rFonts w:ascii="Times New Roman" w:hAnsi="Times New Roman" w:cs="Times New Roman"/>
          <w:b/>
          <w:sz w:val="24"/>
        </w:rPr>
      </w:pPr>
      <w:r>
        <w:rPr>
          <w:rFonts w:ascii="Times New Roman" w:hAnsi="Times New Roman" w:cs="Times New Roman"/>
          <w:b/>
          <w:sz w:val="24"/>
        </w:rPr>
        <w:t xml:space="preserve">  </w:t>
      </w:r>
      <w:bookmarkStart w:id="56" w:name="_Toc511231652"/>
      <w:r w:rsidR="000752E6" w:rsidRPr="000752E6">
        <w:rPr>
          <w:rFonts w:ascii="Times New Roman" w:hAnsi="Times New Roman" w:cs="Times New Roman"/>
          <w:b/>
          <w:sz w:val="24"/>
        </w:rPr>
        <w:t>A</w:t>
      </w:r>
      <w:r w:rsidR="001361AD" w:rsidRPr="000752E6">
        <w:rPr>
          <w:rFonts w:ascii="Times New Roman" w:hAnsi="Times New Roman" w:cs="Times New Roman"/>
          <w:b/>
          <w:sz w:val="24"/>
        </w:rPr>
        <w:t>cerca de la eficacia de la intervención.</w:t>
      </w:r>
      <w:bookmarkEnd w:id="56"/>
    </w:p>
    <w:p w14:paraId="589609F2" w14:textId="79215000" w:rsidR="001361AD" w:rsidRPr="00A73B3E" w:rsidRDefault="001361AD" w:rsidP="00A73B3E">
      <w:pPr>
        <w:spacing w:line="360" w:lineRule="auto"/>
        <w:jc w:val="both"/>
        <w:rPr>
          <w:rFonts w:ascii="Times New Roman" w:hAnsi="Times New Roman" w:cs="Times New Roman"/>
        </w:rPr>
      </w:pPr>
      <w:r w:rsidRPr="00360EE7">
        <w:rPr>
          <w:rFonts w:ascii="Times New Roman" w:hAnsi="Times New Roman" w:cs="Times New Roman"/>
        </w:rPr>
        <w:t xml:space="preserve">Para el análisis de la información se ha tomado en cuenta el concepto de eficacia, entendida </w:t>
      </w:r>
      <w:r w:rsidR="00B23DB0" w:rsidRPr="00360EE7">
        <w:rPr>
          <w:rFonts w:ascii="Times New Roman" w:hAnsi="Times New Roman" w:cs="Times New Roman"/>
        </w:rPr>
        <w:t xml:space="preserve">como </w:t>
      </w:r>
      <w:r w:rsidR="00B23DB0" w:rsidRPr="00360EE7">
        <w:rPr>
          <w:rFonts w:ascii="Times New Roman" w:hAnsi="Times New Roman" w:cs="Times New Roman"/>
          <w:i/>
        </w:rPr>
        <w:t>“la</w:t>
      </w:r>
      <w:r w:rsidR="00B23DB0" w:rsidRPr="00360EE7">
        <w:rPr>
          <w:rFonts w:ascii="Times New Roman" w:hAnsi="Times New Roman" w:cs="Times New Roman"/>
        </w:rPr>
        <w:t xml:space="preserve"> </w:t>
      </w:r>
      <w:r w:rsidR="00B23DB0" w:rsidRPr="00360EE7">
        <w:rPr>
          <w:rFonts w:ascii="Times New Roman" w:hAnsi="Times New Roman" w:cs="Times New Roman"/>
          <w:i/>
        </w:rPr>
        <w:t>medida en que se lograron o se espera lograr los objetivos de la intervención, tomando en cuenta su importancia relativa”</w:t>
      </w:r>
      <w:r w:rsidR="00B23DB0" w:rsidRPr="00360EE7">
        <w:rPr>
          <w:rFonts w:ascii="Times New Roman" w:hAnsi="Times New Roman" w:cs="Times New Roman"/>
        </w:rPr>
        <w:t xml:space="preserve"> (Peersman, 2014).</w:t>
      </w:r>
    </w:p>
    <w:p w14:paraId="0F087D5B" w14:textId="49371646" w:rsidR="001361AD" w:rsidRPr="00360EE7" w:rsidRDefault="0033367C" w:rsidP="001361AD">
      <w:pPr>
        <w:spacing w:line="360" w:lineRule="auto"/>
        <w:jc w:val="both"/>
        <w:rPr>
          <w:rFonts w:ascii="Times New Roman" w:hAnsi="Times New Roman" w:cs="Times New Roman"/>
        </w:rPr>
      </w:pPr>
      <w:r>
        <w:rPr>
          <w:rFonts w:ascii="Times New Roman" w:hAnsi="Times New Roman" w:cs="Times New Roman"/>
        </w:rPr>
        <w:t>Este criterio</w:t>
      </w:r>
      <w:r w:rsidR="00B23DB0" w:rsidRPr="00360EE7">
        <w:rPr>
          <w:rFonts w:ascii="Times New Roman" w:hAnsi="Times New Roman" w:cs="Times New Roman"/>
        </w:rPr>
        <w:t xml:space="preserve"> s</w:t>
      </w:r>
      <w:r w:rsidR="001361AD" w:rsidRPr="00360EE7">
        <w:rPr>
          <w:rFonts w:ascii="Times New Roman" w:hAnsi="Times New Roman" w:cs="Times New Roman"/>
        </w:rPr>
        <w:t xml:space="preserve">e </w:t>
      </w:r>
      <w:r w:rsidRPr="00360EE7">
        <w:rPr>
          <w:rFonts w:ascii="Times New Roman" w:hAnsi="Times New Roman" w:cs="Times New Roman"/>
        </w:rPr>
        <w:t>analiza</w:t>
      </w:r>
      <w:r>
        <w:rPr>
          <w:rFonts w:ascii="Times New Roman" w:hAnsi="Times New Roman" w:cs="Times New Roman"/>
        </w:rPr>
        <w:t>ra</w:t>
      </w:r>
      <w:r w:rsidR="001361AD" w:rsidRPr="00360EE7">
        <w:rPr>
          <w:rFonts w:ascii="Times New Roman" w:hAnsi="Times New Roman" w:cs="Times New Roman"/>
        </w:rPr>
        <w:t xml:space="preserve"> </w:t>
      </w:r>
      <w:r>
        <w:rPr>
          <w:rFonts w:ascii="Times New Roman" w:hAnsi="Times New Roman" w:cs="Times New Roman"/>
        </w:rPr>
        <w:t xml:space="preserve">en el marco de </w:t>
      </w:r>
      <w:r w:rsidR="001361AD" w:rsidRPr="00360EE7">
        <w:rPr>
          <w:rFonts w:ascii="Times New Roman" w:hAnsi="Times New Roman" w:cs="Times New Roman"/>
        </w:rPr>
        <w:t>la</w:t>
      </w:r>
      <w:r w:rsidR="00B23DB0" w:rsidRPr="00360EE7">
        <w:rPr>
          <w:rFonts w:ascii="Times New Roman" w:hAnsi="Times New Roman" w:cs="Times New Roman"/>
        </w:rPr>
        <w:t>s</w:t>
      </w:r>
      <w:r w:rsidR="001361AD" w:rsidRPr="00360EE7">
        <w:rPr>
          <w:rFonts w:ascii="Times New Roman" w:hAnsi="Times New Roman" w:cs="Times New Roman"/>
        </w:rPr>
        <w:t xml:space="preserve"> siguiente</w:t>
      </w:r>
      <w:r w:rsidR="00C21565" w:rsidRPr="00360EE7">
        <w:rPr>
          <w:rFonts w:ascii="Times New Roman" w:hAnsi="Times New Roman" w:cs="Times New Roman"/>
        </w:rPr>
        <w:t>s</w:t>
      </w:r>
      <w:r w:rsidR="001361AD" w:rsidRPr="00360EE7">
        <w:rPr>
          <w:rFonts w:ascii="Times New Roman" w:hAnsi="Times New Roman" w:cs="Times New Roman"/>
        </w:rPr>
        <w:t xml:space="preserve"> pregunta</w:t>
      </w:r>
      <w:r w:rsidR="00B23DB0" w:rsidRPr="00360EE7">
        <w:rPr>
          <w:rFonts w:ascii="Times New Roman" w:hAnsi="Times New Roman" w:cs="Times New Roman"/>
        </w:rPr>
        <w:t>s</w:t>
      </w:r>
      <w:r w:rsidR="001361AD" w:rsidRPr="00360EE7">
        <w:rPr>
          <w:rFonts w:ascii="Times New Roman" w:hAnsi="Times New Roman" w:cs="Times New Roman"/>
        </w:rPr>
        <w:t>:</w:t>
      </w:r>
    </w:p>
    <w:p w14:paraId="53BDC9E0" w14:textId="77777777" w:rsidR="001361AD" w:rsidRPr="00360EE7" w:rsidRDefault="001361AD"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¿Los mecanismos actuales para la programación, gestión de información y seguimiento de la intervención han contribuido a la toma de decisiones y el cumplimiento de metas y objetivos?</w:t>
      </w:r>
    </w:p>
    <w:p w14:paraId="5DE3EBAB" w14:textId="77777777" w:rsidR="00DA54E0" w:rsidRPr="00360EE7" w:rsidRDefault="00B23DB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¿Se ha cumplido el objetivo a nivel de resultado</w:t>
      </w:r>
      <w:r w:rsidR="00DA54E0" w:rsidRPr="00360EE7">
        <w:rPr>
          <w:rFonts w:ascii="Times New Roman" w:hAnsi="Times New Roman" w:cs="Times New Roman"/>
          <w:i/>
        </w:rPr>
        <w:t xml:space="preserve"> final, específico y productos?</w:t>
      </w:r>
    </w:p>
    <w:p w14:paraId="6E7DA4E8" w14:textId="0BD4D5BE" w:rsidR="00B23DB0" w:rsidRPr="00360EE7" w:rsidRDefault="00B23DB0" w:rsidP="00DA54E0">
      <w:pPr>
        <w:pStyle w:val="Prrafodelista"/>
        <w:spacing w:line="360" w:lineRule="auto"/>
        <w:jc w:val="both"/>
        <w:rPr>
          <w:rFonts w:ascii="Times New Roman" w:hAnsi="Times New Roman" w:cs="Times New Roman"/>
          <w:i/>
        </w:rPr>
      </w:pPr>
      <w:r w:rsidRPr="00360EE7">
        <w:rPr>
          <w:rFonts w:ascii="Times New Roman" w:hAnsi="Times New Roman" w:cs="Times New Roman"/>
          <w:i/>
        </w:rPr>
        <w:t>¿En cuánto ha variado positivamente el resultado final y específico respecto a la Línea de Base?</w:t>
      </w:r>
    </w:p>
    <w:p w14:paraId="7F188C99" w14:textId="574B9693" w:rsidR="00DA54E0" w:rsidRPr="00360EE7" w:rsidRDefault="00DA54E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¿Se ha producido algún efecto no planeado de la intervención o cambios en grupos de población diferentes a la población objetivo?</w:t>
      </w:r>
    </w:p>
    <w:p w14:paraId="09DC5ECC" w14:textId="14421FA8" w:rsidR="00DA54E0" w:rsidRPr="00360EE7" w:rsidRDefault="00DA54E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¿Se ha llegado a la población que se deseaba atender, si no ha sido así, qué explicación existe?</w:t>
      </w:r>
    </w:p>
    <w:p w14:paraId="47C53723" w14:textId="1BD58E9B" w:rsidR="00DA54E0" w:rsidRPr="00360EE7" w:rsidRDefault="00DA54E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¿La intervención ha contribuido al logro del resultado final? ¿De qué forma?</w:t>
      </w:r>
    </w:p>
    <w:p w14:paraId="652C460D" w14:textId="77777777" w:rsidR="00B23DB0" w:rsidRPr="00360EE7" w:rsidRDefault="00B23DB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¿El avance de los indicadores a nivel de Producto es el adecuado para el logro del resultado específico?</w:t>
      </w:r>
    </w:p>
    <w:p w14:paraId="6E883E9B" w14:textId="77777777" w:rsidR="00B23DB0" w:rsidRDefault="00B23DB0" w:rsidP="00EC7CE2">
      <w:pPr>
        <w:pStyle w:val="Prrafodelista"/>
        <w:numPr>
          <w:ilvl w:val="0"/>
          <w:numId w:val="25"/>
        </w:numPr>
        <w:spacing w:line="360" w:lineRule="auto"/>
        <w:jc w:val="both"/>
        <w:rPr>
          <w:rFonts w:ascii="Times New Roman" w:hAnsi="Times New Roman" w:cs="Times New Roman"/>
          <w:i/>
        </w:rPr>
      </w:pPr>
      <w:r w:rsidRPr="00360EE7">
        <w:rPr>
          <w:rFonts w:ascii="Times New Roman" w:hAnsi="Times New Roman" w:cs="Times New Roman"/>
          <w:i/>
        </w:rPr>
        <w:t>¿El desarrollo de los productos y actividades fue suficiente para el logro del resultado específico?</w:t>
      </w:r>
    </w:p>
    <w:p w14:paraId="18AA0506" w14:textId="77777777" w:rsidR="00DE5E0A" w:rsidRPr="00360EE7" w:rsidRDefault="00DE5E0A" w:rsidP="00DE5E0A">
      <w:pPr>
        <w:pStyle w:val="Prrafodelista"/>
        <w:spacing w:line="360" w:lineRule="auto"/>
        <w:jc w:val="both"/>
        <w:rPr>
          <w:rFonts w:ascii="Times New Roman" w:hAnsi="Times New Roman" w:cs="Times New Roman"/>
          <w:i/>
        </w:rPr>
      </w:pPr>
    </w:p>
    <w:p w14:paraId="5BCDD0CA" w14:textId="6B40D61E" w:rsidR="00B00E9B" w:rsidRPr="00B00E9B" w:rsidRDefault="00DA1F49" w:rsidP="00C06CFE">
      <w:pPr>
        <w:pStyle w:val="Prrafodelista"/>
        <w:numPr>
          <w:ilvl w:val="2"/>
          <w:numId w:val="67"/>
        </w:numPr>
        <w:jc w:val="both"/>
        <w:outlineLvl w:val="2"/>
        <w:rPr>
          <w:rFonts w:ascii="Times New Roman" w:hAnsi="Times New Roman" w:cs="Times New Roman"/>
          <w:b/>
          <w:sz w:val="24"/>
        </w:rPr>
      </w:pPr>
      <w:bookmarkStart w:id="57" w:name="_Toc511231653"/>
      <w:r w:rsidRPr="00B00E9B">
        <w:rPr>
          <w:rFonts w:ascii="Times New Roman" w:hAnsi="Times New Roman" w:cs="Times New Roman"/>
          <w:b/>
          <w:bCs/>
          <w:sz w:val="24"/>
        </w:rPr>
        <w:t>¿</w:t>
      </w:r>
      <w:r w:rsidR="00B00E9B" w:rsidRPr="00B00E9B">
        <w:rPr>
          <w:rFonts w:ascii="Times New Roman" w:hAnsi="Times New Roman" w:cs="Times New Roman"/>
          <w:b/>
        </w:rPr>
        <w:t>Los mecanismos actuales para la programación, gestión de información y seguimiento de la intervención han contribuido a la toma de decisiones y el cumplimiento de metas y objetivos?</w:t>
      </w:r>
      <w:bookmarkEnd w:id="57"/>
    </w:p>
    <w:p w14:paraId="3B591AC3" w14:textId="77777777" w:rsidR="000752E6" w:rsidRPr="00B02B69" w:rsidRDefault="000752E6" w:rsidP="000752E6">
      <w:pPr>
        <w:pStyle w:val="Prrafodelista"/>
        <w:ind w:left="1790"/>
        <w:rPr>
          <w:b/>
        </w:rPr>
      </w:pPr>
    </w:p>
    <w:p w14:paraId="3194F93D" w14:textId="1C7F86C2" w:rsidR="00F2546F" w:rsidRPr="000752E6" w:rsidRDefault="001361AD" w:rsidP="00C06CFE">
      <w:pPr>
        <w:pStyle w:val="Prrafodelista"/>
        <w:numPr>
          <w:ilvl w:val="0"/>
          <w:numId w:val="62"/>
        </w:numPr>
        <w:spacing w:line="360" w:lineRule="auto"/>
        <w:jc w:val="both"/>
        <w:rPr>
          <w:rFonts w:ascii="Times New Roman" w:hAnsi="Times New Roman" w:cs="Times New Roman"/>
          <w:b/>
        </w:rPr>
      </w:pPr>
      <w:r w:rsidRPr="000752E6">
        <w:rPr>
          <w:rFonts w:ascii="Times New Roman" w:hAnsi="Times New Roman" w:cs="Times New Roman"/>
          <w:b/>
        </w:rPr>
        <w:t>Contribución de los mecanismos para la programación, para la toma de decisiones y el cumplimiento de metas y objetivos.</w:t>
      </w:r>
    </w:p>
    <w:p w14:paraId="5984EAA0" w14:textId="77777777" w:rsidR="00820443" w:rsidRDefault="00F2546F" w:rsidP="000752E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 intervención ha usado diversos mecanismos para la </w:t>
      </w:r>
      <w:r w:rsidRPr="00F2546F">
        <w:rPr>
          <w:rFonts w:ascii="Times New Roman" w:hAnsi="Times New Roman" w:cs="Times New Roman"/>
          <w:sz w:val="24"/>
          <w:szCs w:val="24"/>
        </w:rPr>
        <w:t>programación</w:t>
      </w:r>
      <w:r w:rsidR="008F2701">
        <w:rPr>
          <w:rFonts w:ascii="Times New Roman" w:hAnsi="Times New Roman" w:cs="Times New Roman"/>
          <w:sz w:val="24"/>
          <w:szCs w:val="24"/>
        </w:rPr>
        <w:t xml:space="preserve"> que ha</w:t>
      </w:r>
      <w:r w:rsidR="00820443">
        <w:rPr>
          <w:rFonts w:ascii="Times New Roman" w:hAnsi="Times New Roman" w:cs="Times New Roman"/>
          <w:sz w:val="24"/>
          <w:szCs w:val="24"/>
        </w:rPr>
        <w:t>n contribuido para</w:t>
      </w:r>
      <w:r w:rsidR="00B00E9B">
        <w:rPr>
          <w:rFonts w:ascii="Times New Roman" w:hAnsi="Times New Roman" w:cs="Times New Roman"/>
          <w:sz w:val="24"/>
          <w:szCs w:val="24"/>
        </w:rPr>
        <w:t xml:space="preserve"> </w:t>
      </w:r>
      <w:r w:rsidRPr="00F2546F">
        <w:rPr>
          <w:rFonts w:ascii="Times New Roman" w:hAnsi="Times New Roman" w:cs="Times New Roman"/>
          <w:sz w:val="24"/>
          <w:szCs w:val="24"/>
        </w:rPr>
        <w:t>la toma de decisiones y el cumplimiento de metas y objetivos.</w:t>
      </w:r>
      <w:r>
        <w:rPr>
          <w:rFonts w:ascii="Times New Roman" w:hAnsi="Times New Roman" w:cs="Times New Roman"/>
          <w:sz w:val="24"/>
          <w:szCs w:val="24"/>
        </w:rPr>
        <w:t xml:space="preserve"> </w:t>
      </w:r>
    </w:p>
    <w:p w14:paraId="4E58D370" w14:textId="5B29F415" w:rsidR="000752E6" w:rsidRDefault="00F2546F" w:rsidP="000752E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Al respecto, esta evaluación ha identificado aquellos mecanismos que consideramos han contribuido:</w:t>
      </w:r>
    </w:p>
    <w:p w14:paraId="0BD46780" w14:textId="7994DB16" w:rsidR="00E5009C" w:rsidRPr="000752E6" w:rsidRDefault="00A80605" w:rsidP="00C06CFE">
      <w:pPr>
        <w:pStyle w:val="Prrafodelista"/>
        <w:numPr>
          <w:ilvl w:val="1"/>
          <w:numId w:val="63"/>
        </w:numPr>
        <w:spacing w:after="0" w:line="360" w:lineRule="auto"/>
        <w:jc w:val="both"/>
        <w:rPr>
          <w:rFonts w:ascii="Times New Roman" w:hAnsi="Times New Roman" w:cs="Times New Roman"/>
          <w:b/>
          <w:sz w:val="24"/>
          <w:szCs w:val="24"/>
        </w:rPr>
      </w:pPr>
      <w:r w:rsidRPr="000752E6">
        <w:rPr>
          <w:rFonts w:ascii="Times New Roman" w:hAnsi="Times New Roman" w:cs="Times New Roman"/>
          <w:b/>
          <w:sz w:val="24"/>
          <w:szCs w:val="24"/>
        </w:rPr>
        <w:t>Los documentos de formalización entre MIMP y MINEDU</w:t>
      </w:r>
    </w:p>
    <w:p w14:paraId="258B92B7" w14:textId="5624DF09" w:rsidR="00A80605" w:rsidRDefault="00A80605" w:rsidP="00A8060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Un mecanismo d</w:t>
      </w:r>
      <w:r w:rsidR="00DB0924" w:rsidRPr="00167228">
        <w:rPr>
          <w:rFonts w:ascii="Times New Roman" w:hAnsi="Times New Roman" w:cs="Times New Roman"/>
          <w:sz w:val="24"/>
          <w:szCs w:val="24"/>
        </w:rPr>
        <w:t>e programación</w:t>
      </w:r>
      <w:r>
        <w:rPr>
          <w:rFonts w:ascii="Times New Roman" w:hAnsi="Times New Roman" w:cs="Times New Roman"/>
          <w:sz w:val="24"/>
          <w:szCs w:val="24"/>
        </w:rPr>
        <w:t xml:space="preserve"> que ha contribuido </w:t>
      </w:r>
      <w:r w:rsidR="00DB0924" w:rsidRPr="00167228">
        <w:rPr>
          <w:rFonts w:ascii="Times New Roman" w:hAnsi="Times New Roman" w:cs="Times New Roman"/>
          <w:sz w:val="24"/>
          <w:szCs w:val="24"/>
        </w:rPr>
        <w:t>para la toma de decisiones y</w:t>
      </w:r>
      <w:r w:rsidR="00DB0924" w:rsidRPr="00DB0924">
        <w:rPr>
          <w:rFonts w:ascii="Times New Roman" w:hAnsi="Times New Roman" w:cs="Times New Roman"/>
          <w:sz w:val="24"/>
          <w:szCs w:val="24"/>
        </w:rPr>
        <w:t xml:space="preserve"> el cumplimiento de metas y objetivos</w:t>
      </w:r>
      <w:r>
        <w:rPr>
          <w:rFonts w:ascii="Times New Roman" w:hAnsi="Times New Roman" w:cs="Times New Roman"/>
          <w:sz w:val="24"/>
          <w:szCs w:val="24"/>
        </w:rPr>
        <w:t xml:space="preserve"> fue</w:t>
      </w:r>
      <w:r w:rsidR="0026093A">
        <w:rPr>
          <w:rFonts w:ascii="Times New Roman" w:hAnsi="Times New Roman" w:cs="Times New Roman"/>
          <w:sz w:val="24"/>
          <w:szCs w:val="24"/>
        </w:rPr>
        <w:t>ron</w:t>
      </w:r>
      <w:r>
        <w:rPr>
          <w:rFonts w:ascii="Times New Roman" w:hAnsi="Times New Roman" w:cs="Times New Roman"/>
          <w:sz w:val="24"/>
          <w:szCs w:val="24"/>
        </w:rPr>
        <w:t xml:space="preserve"> </w:t>
      </w:r>
      <w:r w:rsidR="00DB0924" w:rsidRPr="0026093A">
        <w:rPr>
          <w:rFonts w:ascii="Times New Roman" w:hAnsi="Times New Roman" w:cs="Times New Roman"/>
          <w:sz w:val="24"/>
          <w:szCs w:val="24"/>
        </w:rPr>
        <w:t xml:space="preserve">los </w:t>
      </w:r>
      <w:r w:rsidR="00756C22" w:rsidRPr="0026093A">
        <w:rPr>
          <w:rFonts w:ascii="Times New Roman" w:hAnsi="Times New Roman" w:cs="Times New Roman"/>
          <w:sz w:val="24"/>
          <w:szCs w:val="24"/>
        </w:rPr>
        <w:t xml:space="preserve">diversos </w:t>
      </w:r>
      <w:r w:rsidR="000814C1" w:rsidRPr="0026093A">
        <w:rPr>
          <w:rFonts w:ascii="Times New Roman" w:hAnsi="Times New Roman" w:cs="Times New Roman"/>
          <w:sz w:val="24"/>
          <w:szCs w:val="24"/>
        </w:rPr>
        <w:t>documento</w:t>
      </w:r>
      <w:r w:rsidR="00DB0924" w:rsidRPr="0026093A">
        <w:rPr>
          <w:rFonts w:ascii="Times New Roman" w:hAnsi="Times New Roman" w:cs="Times New Roman"/>
          <w:sz w:val="24"/>
          <w:szCs w:val="24"/>
        </w:rPr>
        <w:t>s</w:t>
      </w:r>
      <w:r w:rsidR="000814C1" w:rsidRPr="0026093A">
        <w:rPr>
          <w:rFonts w:ascii="Times New Roman" w:hAnsi="Times New Roman" w:cs="Times New Roman"/>
          <w:sz w:val="24"/>
          <w:szCs w:val="24"/>
        </w:rPr>
        <w:t xml:space="preserve"> de formalización</w:t>
      </w:r>
      <w:r w:rsidR="00DE43E8" w:rsidRPr="0026093A">
        <w:rPr>
          <w:rFonts w:ascii="Times New Roman" w:hAnsi="Times New Roman" w:cs="Times New Roman"/>
          <w:sz w:val="24"/>
          <w:szCs w:val="24"/>
        </w:rPr>
        <w:t xml:space="preserve"> de la intervención</w:t>
      </w:r>
      <w:r w:rsidR="00DB0924" w:rsidRPr="0026093A">
        <w:rPr>
          <w:rFonts w:ascii="Times New Roman" w:hAnsi="Times New Roman" w:cs="Times New Roman"/>
          <w:sz w:val="24"/>
          <w:szCs w:val="24"/>
        </w:rPr>
        <w:t>,</w:t>
      </w:r>
      <w:r w:rsidR="002B5AA9" w:rsidRPr="0026093A">
        <w:rPr>
          <w:rFonts w:ascii="Times New Roman" w:hAnsi="Times New Roman" w:cs="Times New Roman"/>
          <w:sz w:val="24"/>
          <w:szCs w:val="24"/>
        </w:rPr>
        <w:t xml:space="preserve"> </w:t>
      </w:r>
      <w:r w:rsidR="00591B11" w:rsidRPr="0026093A">
        <w:rPr>
          <w:rFonts w:ascii="Times New Roman" w:hAnsi="Times New Roman" w:cs="Times New Roman"/>
          <w:sz w:val="24"/>
          <w:szCs w:val="24"/>
        </w:rPr>
        <w:t>emitidos por el MI</w:t>
      </w:r>
      <w:r w:rsidR="00591B11">
        <w:rPr>
          <w:rFonts w:ascii="Times New Roman" w:hAnsi="Times New Roman" w:cs="Times New Roman"/>
          <w:sz w:val="24"/>
          <w:szCs w:val="24"/>
        </w:rPr>
        <w:t>MP –</w:t>
      </w:r>
      <w:r w:rsidR="00756C22">
        <w:rPr>
          <w:rFonts w:ascii="Times New Roman" w:hAnsi="Times New Roman" w:cs="Times New Roman"/>
          <w:sz w:val="24"/>
          <w:szCs w:val="24"/>
        </w:rPr>
        <w:t xml:space="preserve"> PNCVFS y el MINEDU –</w:t>
      </w:r>
      <w:r w:rsidR="00DE43E8">
        <w:rPr>
          <w:rFonts w:ascii="Times New Roman" w:hAnsi="Times New Roman" w:cs="Times New Roman"/>
          <w:sz w:val="24"/>
          <w:szCs w:val="24"/>
        </w:rPr>
        <w:t xml:space="preserve"> UGEL.</w:t>
      </w:r>
      <w:r>
        <w:rPr>
          <w:rFonts w:ascii="Times New Roman" w:hAnsi="Times New Roman" w:cs="Times New Roman"/>
          <w:sz w:val="24"/>
          <w:szCs w:val="24"/>
        </w:rPr>
        <w:t xml:space="preserve"> Este mecanismo es</w:t>
      </w:r>
      <w:r w:rsidR="0026093A">
        <w:rPr>
          <w:rFonts w:ascii="Times New Roman" w:hAnsi="Times New Roman" w:cs="Times New Roman"/>
          <w:sz w:val="24"/>
          <w:szCs w:val="24"/>
        </w:rPr>
        <w:t xml:space="preserve"> el resultado de diversos</w:t>
      </w:r>
      <w:r w:rsidRPr="00591B11">
        <w:rPr>
          <w:rFonts w:ascii="Times New Roman" w:hAnsi="Times New Roman" w:cs="Times New Roman"/>
          <w:sz w:val="24"/>
          <w:szCs w:val="24"/>
        </w:rPr>
        <w:t xml:space="preserve"> procesos de coordinación intersect</w:t>
      </w:r>
      <w:r>
        <w:rPr>
          <w:rFonts w:ascii="Times New Roman" w:hAnsi="Times New Roman" w:cs="Times New Roman"/>
          <w:sz w:val="24"/>
          <w:szCs w:val="24"/>
        </w:rPr>
        <w:t>orial entre el MINEDU y el MIMP</w:t>
      </w:r>
      <w:r w:rsidR="0026093A">
        <w:rPr>
          <w:rFonts w:ascii="Times New Roman" w:hAnsi="Times New Roman" w:cs="Times New Roman"/>
          <w:sz w:val="24"/>
          <w:szCs w:val="24"/>
        </w:rPr>
        <w:t>, aspectos muy importantes que se ha promovido en la intervención</w:t>
      </w:r>
      <w:r>
        <w:rPr>
          <w:rFonts w:ascii="Times New Roman" w:hAnsi="Times New Roman" w:cs="Times New Roman"/>
          <w:sz w:val="24"/>
          <w:szCs w:val="24"/>
        </w:rPr>
        <w:t>.</w:t>
      </w:r>
    </w:p>
    <w:p w14:paraId="05674631" w14:textId="77777777" w:rsidR="00BF67FA" w:rsidRDefault="00BF67FA" w:rsidP="000814C1">
      <w:pPr>
        <w:spacing w:after="0" w:line="360" w:lineRule="auto"/>
        <w:ind w:left="708"/>
        <w:jc w:val="both"/>
        <w:rPr>
          <w:rFonts w:ascii="Times New Roman" w:hAnsi="Times New Roman" w:cs="Times New Roman"/>
          <w:sz w:val="24"/>
          <w:szCs w:val="24"/>
        </w:rPr>
      </w:pPr>
    </w:p>
    <w:p w14:paraId="7AD87AEC" w14:textId="6F05D590" w:rsidR="00DE43E8" w:rsidRPr="00E35A14" w:rsidRDefault="00BF67FA" w:rsidP="00A8060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El </w:t>
      </w:r>
      <w:r w:rsidR="00167228">
        <w:rPr>
          <w:rFonts w:ascii="Times New Roman" w:hAnsi="Times New Roman" w:cs="Times New Roman"/>
          <w:sz w:val="24"/>
          <w:szCs w:val="24"/>
        </w:rPr>
        <w:t>MIMP y</w:t>
      </w:r>
      <w:r w:rsidR="000814C1" w:rsidRPr="00DB0924">
        <w:rPr>
          <w:rFonts w:ascii="Times New Roman" w:hAnsi="Times New Roman" w:cs="Times New Roman"/>
          <w:sz w:val="24"/>
          <w:szCs w:val="24"/>
        </w:rPr>
        <w:t xml:space="preserve"> MINEDU </w:t>
      </w:r>
      <w:r w:rsidR="00DE43E8">
        <w:rPr>
          <w:rFonts w:ascii="Times New Roman" w:hAnsi="Times New Roman" w:cs="Times New Roman"/>
          <w:sz w:val="24"/>
          <w:szCs w:val="24"/>
        </w:rPr>
        <w:t>comunica</w:t>
      </w:r>
      <w:r w:rsidR="00167228">
        <w:rPr>
          <w:rFonts w:ascii="Times New Roman" w:hAnsi="Times New Roman" w:cs="Times New Roman"/>
          <w:sz w:val="24"/>
          <w:szCs w:val="24"/>
        </w:rPr>
        <w:t>n</w:t>
      </w:r>
      <w:r w:rsidR="00DE43E8">
        <w:rPr>
          <w:rFonts w:ascii="Times New Roman" w:hAnsi="Times New Roman" w:cs="Times New Roman"/>
          <w:sz w:val="24"/>
          <w:szCs w:val="24"/>
        </w:rPr>
        <w:t xml:space="preserve"> de la intervención </w:t>
      </w:r>
      <w:r w:rsidR="0026093A">
        <w:rPr>
          <w:rFonts w:ascii="Times New Roman" w:hAnsi="Times New Roman" w:cs="Times New Roman"/>
          <w:sz w:val="24"/>
          <w:szCs w:val="24"/>
        </w:rPr>
        <w:t>a las IIEE, s</w:t>
      </w:r>
      <w:r w:rsidR="000814C1" w:rsidRPr="00360EE7">
        <w:rPr>
          <w:rFonts w:ascii="Times New Roman" w:hAnsi="Times New Roman" w:cs="Times New Roman"/>
          <w:sz w:val="24"/>
          <w:szCs w:val="24"/>
        </w:rPr>
        <w:t>eguidamente se formalizó un documento entre el MINEDU y el MIMP, lo que permitió que se proceda con la intervención a través de sus órg</w:t>
      </w:r>
      <w:r w:rsidR="00591B11">
        <w:rPr>
          <w:rFonts w:ascii="Times New Roman" w:hAnsi="Times New Roman" w:cs="Times New Roman"/>
          <w:sz w:val="24"/>
          <w:szCs w:val="24"/>
        </w:rPr>
        <w:t xml:space="preserve">anos UGEL y CEM respectivamente. Estos diversos documentos han apoyado el </w:t>
      </w:r>
      <w:r w:rsidR="00167228">
        <w:rPr>
          <w:rFonts w:ascii="Times New Roman" w:hAnsi="Times New Roman" w:cs="Times New Roman"/>
          <w:sz w:val="24"/>
          <w:szCs w:val="24"/>
        </w:rPr>
        <w:t xml:space="preserve">inicio del </w:t>
      </w:r>
      <w:r w:rsidR="00591B11">
        <w:rPr>
          <w:rFonts w:ascii="Times New Roman" w:hAnsi="Times New Roman" w:cs="Times New Roman"/>
          <w:sz w:val="24"/>
          <w:szCs w:val="24"/>
        </w:rPr>
        <w:t xml:space="preserve">proceso de </w:t>
      </w:r>
      <w:r w:rsidR="004F21FF">
        <w:rPr>
          <w:rFonts w:ascii="Times New Roman" w:hAnsi="Times New Roman" w:cs="Times New Roman"/>
          <w:sz w:val="24"/>
          <w:szCs w:val="24"/>
        </w:rPr>
        <w:t>implementación de</w:t>
      </w:r>
      <w:r w:rsidR="00591B11">
        <w:rPr>
          <w:rFonts w:ascii="Times New Roman" w:hAnsi="Times New Roman" w:cs="Times New Roman"/>
          <w:sz w:val="24"/>
          <w:szCs w:val="24"/>
        </w:rPr>
        <w:t xml:space="preserve"> la intervención </w:t>
      </w:r>
      <w:r w:rsidR="00DE43E8">
        <w:rPr>
          <w:rFonts w:ascii="Times New Roman" w:hAnsi="Times New Roman" w:cs="Times New Roman"/>
          <w:sz w:val="24"/>
          <w:szCs w:val="24"/>
        </w:rPr>
        <w:t>dándole</w:t>
      </w:r>
      <w:r w:rsidR="00591B11">
        <w:rPr>
          <w:rFonts w:ascii="Times New Roman" w:hAnsi="Times New Roman" w:cs="Times New Roman"/>
          <w:sz w:val="24"/>
          <w:szCs w:val="24"/>
        </w:rPr>
        <w:t xml:space="preserve"> formalidad a este.</w:t>
      </w:r>
      <w:r w:rsidR="00A80605">
        <w:rPr>
          <w:rFonts w:ascii="Times New Roman" w:hAnsi="Times New Roman" w:cs="Times New Roman"/>
          <w:sz w:val="24"/>
          <w:szCs w:val="24"/>
        </w:rPr>
        <w:t xml:space="preserve"> </w:t>
      </w:r>
      <w:r w:rsidR="00167228">
        <w:rPr>
          <w:rFonts w:ascii="Times New Roman" w:hAnsi="Times New Roman" w:cs="Times New Roman"/>
          <w:sz w:val="24"/>
          <w:szCs w:val="24"/>
        </w:rPr>
        <w:t>En este sentido</w:t>
      </w:r>
      <w:r w:rsidR="0026093A">
        <w:rPr>
          <w:rFonts w:ascii="Times New Roman" w:hAnsi="Times New Roman" w:cs="Times New Roman"/>
          <w:sz w:val="24"/>
          <w:szCs w:val="24"/>
        </w:rPr>
        <w:t>,</w:t>
      </w:r>
      <w:r w:rsidR="00167228">
        <w:rPr>
          <w:rFonts w:ascii="Times New Roman" w:hAnsi="Times New Roman" w:cs="Times New Roman"/>
          <w:sz w:val="24"/>
          <w:szCs w:val="24"/>
        </w:rPr>
        <w:t xml:space="preserve"> es importante destacar que </w:t>
      </w:r>
      <w:r w:rsidR="009365DF">
        <w:rPr>
          <w:rFonts w:ascii="Times New Roman" w:hAnsi="Times New Roman" w:cs="Times New Roman"/>
          <w:sz w:val="24"/>
          <w:szCs w:val="24"/>
        </w:rPr>
        <w:t xml:space="preserve">la </w:t>
      </w:r>
      <w:r w:rsidR="00F45432">
        <w:rPr>
          <w:rFonts w:ascii="Times New Roman" w:hAnsi="Times New Roman" w:cs="Times New Roman"/>
          <w:sz w:val="24"/>
          <w:szCs w:val="24"/>
        </w:rPr>
        <w:t>intervención</w:t>
      </w:r>
      <w:r w:rsidR="00167228">
        <w:rPr>
          <w:rFonts w:ascii="Times New Roman" w:hAnsi="Times New Roman" w:cs="Times New Roman"/>
          <w:sz w:val="24"/>
          <w:szCs w:val="24"/>
        </w:rPr>
        <w:t xml:space="preserve"> ha desarrollado una serie de documentos como modelos de directivas y oficios que resumen los alcances de la intervención que han servido de </w:t>
      </w:r>
      <w:r w:rsidR="00491279">
        <w:rPr>
          <w:rFonts w:ascii="Times New Roman" w:hAnsi="Times New Roman" w:cs="Times New Roman"/>
          <w:sz w:val="24"/>
          <w:szCs w:val="24"/>
        </w:rPr>
        <w:t xml:space="preserve">insumos </w:t>
      </w:r>
      <w:r w:rsidR="00167228">
        <w:rPr>
          <w:rFonts w:ascii="Times New Roman" w:hAnsi="Times New Roman" w:cs="Times New Roman"/>
          <w:sz w:val="24"/>
          <w:szCs w:val="24"/>
        </w:rPr>
        <w:t>en las UGELs</w:t>
      </w:r>
      <w:r w:rsidR="00491279">
        <w:rPr>
          <w:rFonts w:ascii="Times New Roman" w:hAnsi="Times New Roman" w:cs="Times New Roman"/>
          <w:sz w:val="24"/>
          <w:szCs w:val="24"/>
        </w:rPr>
        <w:t xml:space="preserve"> para emitir las directivas</w:t>
      </w:r>
      <w:r w:rsidR="00A80605">
        <w:rPr>
          <w:rFonts w:ascii="Times New Roman" w:hAnsi="Times New Roman" w:cs="Times New Roman"/>
          <w:sz w:val="24"/>
          <w:szCs w:val="24"/>
        </w:rPr>
        <w:t xml:space="preserve"> que </w:t>
      </w:r>
      <w:r w:rsidR="00E8639D">
        <w:rPr>
          <w:rFonts w:ascii="Times New Roman" w:hAnsi="Times New Roman" w:cs="Times New Roman"/>
          <w:sz w:val="24"/>
          <w:szCs w:val="24"/>
        </w:rPr>
        <w:t>comunicaban a las IIEE</w:t>
      </w:r>
      <w:r w:rsidR="00A80605">
        <w:rPr>
          <w:rFonts w:ascii="Times New Roman" w:hAnsi="Times New Roman" w:cs="Times New Roman"/>
          <w:sz w:val="24"/>
          <w:szCs w:val="24"/>
        </w:rPr>
        <w:t xml:space="preserve"> respecto a la intervención. </w:t>
      </w:r>
      <w:r w:rsidR="00F45432">
        <w:rPr>
          <w:rFonts w:ascii="Times New Roman" w:hAnsi="Times New Roman" w:cs="Times New Roman"/>
          <w:sz w:val="24"/>
          <w:szCs w:val="24"/>
        </w:rPr>
        <w:t xml:space="preserve"> </w:t>
      </w:r>
    </w:p>
    <w:p w14:paraId="610A7099" w14:textId="61CB76D0" w:rsidR="005B5543" w:rsidRDefault="00A80605" w:rsidP="000752E6">
      <w:pPr>
        <w:spacing w:after="0" w:line="36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2FA849C" w14:textId="33974C59" w:rsidR="000814C1" w:rsidRPr="000752E6" w:rsidRDefault="000814C1" w:rsidP="00C06CFE">
      <w:pPr>
        <w:pStyle w:val="Prrafodelista"/>
        <w:numPr>
          <w:ilvl w:val="1"/>
          <w:numId w:val="63"/>
        </w:numPr>
        <w:spacing w:after="0"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Plan de trabajo de la intervención</w:t>
      </w:r>
    </w:p>
    <w:p w14:paraId="2FBE14D0" w14:textId="62566C9A" w:rsidR="000814C1" w:rsidRPr="00360EE7" w:rsidRDefault="00491279" w:rsidP="000814C1">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Otro </w:t>
      </w:r>
      <w:r w:rsidR="000814C1" w:rsidRPr="00360EE7">
        <w:rPr>
          <w:rFonts w:ascii="Times New Roman" w:hAnsi="Times New Roman" w:cs="Times New Roman"/>
          <w:sz w:val="24"/>
          <w:szCs w:val="24"/>
        </w:rPr>
        <w:t xml:space="preserve">mecanismo de programación </w:t>
      </w:r>
      <w:r w:rsidR="008A04CD">
        <w:rPr>
          <w:rFonts w:ascii="Times New Roman" w:hAnsi="Times New Roman" w:cs="Times New Roman"/>
          <w:sz w:val="24"/>
          <w:szCs w:val="24"/>
        </w:rPr>
        <w:t>que ha contribuido</w:t>
      </w:r>
      <w:r w:rsidR="000814C1" w:rsidRPr="00360EE7">
        <w:rPr>
          <w:rFonts w:ascii="Times New Roman" w:hAnsi="Times New Roman" w:cs="Times New Roman"/>
          <w:sz w:val="24"/>
          <w:szCs w:val="24"/>
        </w:rPr>
        <w:t xml:space="preserve"> </w:t>
      </w:r>
      <w:r w:rsidR="000606AE" w:rsidRPr="00167228">
        <w:rPr>
          <w:rFonts w:ascii="Times New Roman" w:hAnsi="Times New Roman" w:cs="Times New Roman"/>
          <w:sz w:val="24"/>
          <w:szCs w:val="24"/>
        </w:rPr>
        <w:t>para la toma de decisiones y</w:t>
      </w:r>
      <w:r w:rsidR="000606AE" w:rsidRPr="00DB0924">
        <w:rPr>
          <w:rFonts w:ascii="Times New Roman" w:hAnsi="Times New Roman" w:cs="Times New Roman"/>
          <w:sz w:val="24"/>
          <w:szCs w:val="24"/>
        </w:rPr>
        <w:t xml:space="preserve"> el cumplimiento de metas y objetivos</w:t>
      </w:r>
      <w:r w:rsidR="000606AE">
        <w:rPr>
          <w:rFonts w:ascii="Times New Roman" w:hAnsi="Times New Roman" w:cs="Times New Roman"/>
          <w:sz w:val="24"/>
          <w:szCs w:val="24"/>
        </w:rPr>
        <w:t xml:space="preserve">, </w:t>
      </w:r>
      <w:r w:rsidR="000814C1" w:rsidRPr="00360EE7">
        <w:rPr>
          <w:rFonts w:ascii="Times New Roman" w:hAnsi="Times New Roman" w:cs="Times New Roman"/>
          <w:sz w:val="24"/>
          <w:szCs w:val="24"/>
        </w:rPr>
        <w:t xml:space="preserve">lo constituye el </w:t>
      </w:r>
      <w:r w:rsidR="000814C1" w:rsidRPr="00360EE7">
        <w:rPr>
          <w:rFonts w:ascii="Times New Roman" w:hAnsi="Times New Roman" w:cs="Times New Roman"/>
          <w:i/>
          <w:sz w:val="24"/>
          <w:szCs w:val="24"/>
        </w:rPr>
        <w:t>plan de trabajo</w:t>
      </w:r>
      <w:r w:rsidR="008A04CD">
        <w:rPr>
          <w:rFonts w:ascii="Times New Roman" w:hAnsi="Times New Roman" w:cs="Times New Roman"/>
          <w:i/>
          <w:sz w:val="24"/>
          <w:szCs w:val="24"/>
        </w:rPr>
        <w:t xml:space="preserve"> de la intervención</w:t>
      </w:r>
      <w:r w:rsidR="000814C1" w:rsidRPr="00360EE7">
        <w:rPr>
          <w:rFonts w:ascii="Times New Roman" w:hAnsi="Times New Roman" w:cs="Times New Roman"/>
          <w:i/>
          <w:sz w:val="24"/>
          <w:szCs w:val="24"/>
        </w:rPr>
        <w:t xml:space="preserve">, </w:t>
      </w:r>
      <w:r w:rsidR="000814C1" w:rsidRPr="00360EE7">
        <w:rPr>
          <w:rFonts w:ascii="Times New Roman" w:hAnsi="Times New Roman" w:cs="Times New Roman"/>
          <w:sz w:val="24"/>
          <w:szCs w:val="24"/>
        </w:rPr>
        <w:t xml:space="preserve">elaborado por los especialistas del MIMP y el MINEDU, </w:t>
      </w:r>
      <w:r>
        <w:rPr>
          <w:rFonts w:ascii="Times New Roman" w:hAnsi="Times New Roman" w:cs="Times New Roman"/>
          <w:sz w:val="24"/>
          <w:szCs w:val="24"/>
        </w:rPr>
        <w:t xml:space="preserve">que describe una serie de </w:t>
      </w:r>
      <w:r w:rsidR="000814C1" w:rsidRPr="00360EE7">
        <w:rPr>
          <w:rFonts w:ascii="Times New Roman" w:hAnsi="Times New Roman" w:cs="Times New Roman"/>
          <w:sz w:val="24"/>
          <w:szCs w:val="24"/>
        </w:rPr>
        <w:t xml:space="preserve">lineamientos </w:t>
      </w:r>
      <w:r>
        <w:rPr>
          <w:rFonts w:ascii="Times New Roman" w:hAnsi="Times New Roman" w:cs="Times New Roman"/>
          <w:sz w:val="24"/>
          <w:szCs w:val="24"/>
        </w:rPr>
        <w:t xml:space="preserve">metodológicos </w:t>
      </w:r>
      <w:r w:rsidR="000814C1" w:rsidRPr="00360EE7">
        <w:rPr>
          <w:rFonts w:ascii="Times New Roman" w:hAnsi="Times New Roman" w:cs="Times New Roman"/>
          <w:sz w:val="24"/>
          <w:szCs w:val="24"/>
        </w:rPr>
        <w:t xml:space="preserve"> que sirven como guía para los </w:t>
      </w:r>
      <w:r w:rsidR="008A04CD">
        <w:rPr>
          <w:rFonts w:ascii="Times New Roman" w:hAnsi="Times New Roman" w:cs="Times New Roman"/>
          <w:sz w:val="24"/>
          <w:szCs w:val="24"/>
        </w:rPr>
        <w:t xml:space="preserve">promotores CEM, </w:t>
      </w:r>
      <w:r w:rsidR="000814C1" w:rsidRPr="00360EE7">
        <w:rPr>
          <w:rFonts w:ascii="Times New Roman" w:hAnsi="Times New Roman" w:cs="Times New Roman"/>
          <w:sz w:val="24"/>
          <w:szCs w:val="24"/>
        </w:rPr>
        <w:t>docentes y coordinadores TOE</w:t>
      </w:r>
      <w:r w:rsidR="0029203B">
        <w:rPr>
          <w:rFonts w:ascii="Times New Roman" w:hAnsi="Times New Roman" w:cs="Times New Roman"/>
          <w:sz w:val="24"/>
          <w:szCs w:val="24"/>
        </w:rPr>
        <w:t>, etc</w:t>
      </w:r>
      <w:r w:rsidR="000814C1" w:rsidRPr="00360EE7">
        <w:rPr>
          <w:rFonts w:ascii="Times New Roman" w:hAnsi="Times New Roman" w:cs="Times New Roman"/>
          <w:sz w:val="24"/>
          <w:szCs w:val="24"/>
        </w:rPr>
        <w:t xml:space="preserve">. Este plan incluye </w:t>
      </w:r>
      <w:r>
        <w:rPr>
          <w:rFonts w:ascii="Times New Roman" w:hAnsi="Times New Roman" w:cs="Times New Roman"/>
          <w:sz w:val="24"/>
          <w:szCs w:val="24"/>
        </w:rPr>
        <w:t xml:space="preserve">lineamientos para </w:t>
      </w:r>
      <w:r w:rsidR="000814C1" w:rsidRPr="00360EE7">
        <w:rPr>
          <w:rFonts w:ascii="Times New Roman" w:hAnsi="Times New Roman" w:cs="Times New Roman"/>
          <w:sz w:val="24"/>
          <w:szCs w:val="24"/>
        </w:rPr>
        <w:t xml:space="preserve">los procesos de sensibilización y capacitación </w:t>
      </w:r>
      <w:r>
        <w:rPr>
          <w:rFonts w:ascii="Times New Roman" w:hAnsi="Times New Roman" w:cs="Times New Roman"/>
          <w:sz w:val="24"/>
          <w:szCs w:val="24"/>
        </w:rPr>
        <w:t>para los diferentes actores de la intervención</w:t>
      </w:r>
      <w:r w:rsidR="000814C1" w:rsidRPr="00360EE7">
        <w:rPr>
          <w:rFonts w:ascii="Times New Roman" w:hAnsi="Times New Roman" w:cs="Times New Roman"/>
          <w:sz w:val="24"/>
          <w:szCs w:val="24"/>
        </w:rPr>
        <w:t xml:space="preserve">. </w:t>
      </w:r>
    </w:p>
    <w:p w14:paraId="2A31359F" w14:textId="77777777" w:rsidR="000814C1" w:rsidRPr="00360EE7" w:rsidRDefault="000814C1" w:rsidP="000814C1">
      <w:pPr>
        <w:spacing w:after="0" w:line="360" w:lineRule="auto"/>
        <w:ind w:left="1416"/>
        <w:jc w:val="both"/>
        <w:rPr>
          <w:rFonts w:ascii="Times New Roman" w:hAnsi="Times New Roman" w:cs="Times New Roman"/>
          <w:szCs w:val="24"/>
        </w:rPr>
      </w:pPr>
    </w:p>
    <w:p w14:paraId="785D0BDE" w14:textId="3F903D32" w:rsidR="00C04C8B" w:rsidRDefault="000814C1" w:rsidP="00F2546F">
      <w:pPr>
        <w:spacing w:after="0" w:line="360" w:lineRule="auto"/>
        <w:ind w:left="1416"/>
        <w:jc w:val="both"/>
        <w:rPr>
          <w:rFonts w:ascii="Times New Roman" w:hAnsi="Times New Roman" w:cs="Times New Roman"/>
          <w:i/>
          <w:szCs w:val="24"/>
        </w:rPr>
      </w:pPr>
      <w:r w:rsidRPr="000752E6">
        <w:rPr>
          <w:rFonts w:ascii="Times New Roman" w:hAnsi="Times New Roman" w:cs="Times New Roman"/>
          <w:i/>
          <w:szCs w:val="24"/>
        </w:rPr>
        <w:t>Lo que hemos estado haciendo con el ministerio, en forma articulada</w:t>
      </w:r>
      <w:r w:rsidR="00E35A14" w:rsidRPr="000752E6">
        <w:rPr>
          <w:rFonts w:ascii="Times New Roman" w:hAnsi="Times New Roman" w:cs="Times New Roman"/>
          <w:i/>
          <w:szCs w:val="24"/>
        </w:rPr>
        <w:t>, es primero elaborar un</w:t>
      </w:r>
      <w:r w:rsidRPr="000752E6">
        <w:rPr>
          <w:rFonts w:ascii="Times New Roman" w:hAnsi="Times New Roman" w:cs="Times New Roman"/>
          <w:i/>
          <w:szCs w:val="24"/>
        </w:rPr>
        <w:t xml:space="preserve"> plan de trabajo para ver cómo se iba a intervenir, dentro de ese plan de trabajo teníamos lo que es los procesos de sensibilización, los procesos de capacitación. (Especialista MINEDU).</w:t>
      </w:r>
    </w:p>
    <w:p w14:paraId="301E916B" w14:textId="77777777" w:rsidR="000752E6" w:rsidRPr="000752E6" w:rsidRDefault="000752E6" w:rsidP="00F2546F">
      <w:pPr>
        <w:spacing w:after="0" w:line="360" w:lineRule="auto"/>
        <w:ind w:left="1416"/>
        <w:jc w:val="both"/>
        <w:rPr>
          <w:rFonts w:ascii="Times New Roman" w:hAnsi="Times New Roman" w:cs="Times New Roman"/>
          <w:i/>
          <w:szCs w:val="24"/>
        </w:rPr>
      </w:pPr>
    </w:p>
    <w:p w14:paraId="6AFAE713" w14:textId="7C28A3A9" w:rsidR="000814C1" w:rsidRDefault="00491279" w:rsidP="000752E6">
      <w:pPr>
        <w:spacing w:after="0" w:line="360" w:lineRule="auto"/>
        <w:ind w:left="708"/>
        <w:jc w:val="both"/>
        <w:rPr>
          <w:rFonts w:ascii="Times New Roman" w:hAnsi="Times New Roman" w:cs="Times New Roman"/>
          <w:sz w:val="24"/>
          <w:szCs w:val="24"/>
        </w:rPr>
      </w:pPr>
      <w:r w:rsidRPr="00C04C8B">
        <w:rPr>
          <w:rFonts w:ascii="Times New Roman" w:hAnsi="Times New Roman" w:cs="Times New Roman"/>
          <w:sz w:val="24"/>
          <w:szCs w:val="24"/>
        </w:rPr>
        <w:t xml:space="preserve">El </w:t>
      </w:r>
      <w:r w:rsidR="009063F8">
        <w:rPr>
          <w:rFonts w:ascii="Times New Roman" w:hAnsi="Times New Roman" w:cs="Times New Roman"/>
          <w:sz w:val="24"/>
          <w:szCs w:val="24"/>
        </w:rPr>
        <w:t>que la intervención tenga un</w:t>
      </w:r>
      <w:r w:rsidRPr="00C04C8B">
        <w:rPr>
          <w:rFonts w:ascii="Times New Roman" w:hAnsi="Times New Roman" w:cs="Times New Roman"/>
          <w:sz w:val="24"/>
          <w:szCs w:val="24"/>
        </w:rPr>
        <w:t xml:space="preserve"> </w:t>
      </w:r>
      <w:r w:rsidR="00C04C8B" w:rsidRPr="00C04C8B">
        <w:rPr>
          <w:rFonts w:ascii="Times New Roman" w:hAnsi="Times New Roman" w:cs="Times New Roman"/>
          <w:b/>
          <w:sz w:val="24"/>
          <w:szCs w:val="24"/>
        </w:rPr>
        <w:t>Plan de trabajo</w:t>
      </w:r>
      <w:r w:rsidR="00DB3D04">
        <w:rPr>
          <w:rFonts w:ascii="Times New Roman" w:hAnsi="Times New Roman" w:cs="Times New Roman"/>
          <w:sz w:val="24"/>
          <w:szCs w:val="24"/>
        </w:rPr>
        <w:t>, ha</w:t>
      </w:r>
      <w:r w:rsidRPr="00C04C8B">
        <w:rPr>
          <w:rFonts w:ascii="Times New Roman" w:hAnsi="Times New Roman" w:cs="Times New Roman"/>
          <w:sz w:val="24"/>
          <w:szCs w:val="24"/>
        </w:rPr>
        <w:t xml:space="preserve"> permitido que </w:t>
      </w:r>
      <w:r w:rsidR="00C04C8B" w:rsidRPr="00C04C8B">
        <w:rPr>
          <w:rFonts w:ascii="Times New Roman" w:hAnsi="Times New Roman" w:cs="Times New Roman"/>
          <w:sz w:val="24"/>
          <w:szCs w:val="24"/>
        </w:rPr>
        <w:t xml:space="preserve">los </w:t>
      </w:r>
      <w:r w:rsidR="008A04CD">
        <w:rPr>
          <w:rFonts w:ascii="Times New Roman" w:hAnsi="Times New Roman" w:cs="Times New Roman"/>
          <w:sz w:val="24"/>
          <w:szCs w:val="24"/>
        </w:rPr>
        <w:t xml:space="preserve">diversos actores </w:t>
      </w:r>
      <w:r w:rsidR="00C04C8B" w:rsidRPr="00C04C8B">
        <w:rPr>
          <w:rFonts w:ascii="Times New Roman" w:hAnsi="Times New Roman" w:cs="Times New Roman"/>
          <w:sz w:val="24"/>
          <w:szCs w:val="24"/>
        </w:rPr>
        <w:t>tengan orientaciones precisas</w:t>
      </w:r>
      <w:r w:rsidR="00114F59">
        <w:rPr>
          <w:rFonts w:ascii="Times New Roman" w:hAnsi="Times New Roman" w:cs="Times New Roman"/>
          <w:sz w:val="24"/>
          <w:szCs w:val="24"/>
        </w:rPr>
        <w:t xml:space="preserve"> y</w:t>
      </w:r>
      <w:r w:rsidR="00E8639D">
        <w:rPr>
          <w:rFonts w:ascii="Times New Roman" w:hAnsi="Times New Roman" w:cs="Times New Roman"/>
          <w:sz w:val="24"/>
          <w:szCs w:val="24"/>
        </w:rPr>
        <w:t xml:space="preserve"> claras</w:t>
      </w:r>
      <w:r w:rsidR="00D52021">
        <w:rPr>
          <w:rFonts w:ascii="Times New Roman" w:hAnsi="Times New Roman" w:cs="Times New Roman"/>
          <w:sz w:val="24"/>
          <w:szCs w:val="24"/>
        </w:rPr>
        <w:t xml:space="preserve">; además de </w:t>
      </w:r>
      <w:r w:rsidR="00E8639D">
        <w:rPr>
          <w:rFonts w:ascii="Times New Roman" w:hAnsi="Times New Roman" w:cs="Times New Roman"/>
          <w:sz w:val="24"/>
          <w:szCs w:val="24"/>
        </w:rPr>
        <w:t xml:space="preserve">conocer y </w:t>
      </w:r>
      <w:r w:rsidR="00C04C8B" w:rsidRPr="00C04C8B">
        <w:rPr>
          <w:rFonts w:ascii="Times New Roman" w:hAnsi="Times New Roman" w:cs="Times New Roman"/>
          <w:sz w:val="24"/>
          <w:szCs w:val="24"/>
        </w:rPr>
        <w:t>tener manejo de la información tratada</w:t>
      </w:r>
      <w:r w:rsidR="00E8639D">
        <w:rPr>
          <w:rFonts w:ascii="Times New Roman" w:hAnsi="Times New Roman" w:cs="Times New Roman"/>
          <w:sz w:val="24"/>
          <w:szCs w:val="24"/>
        </w:rPr>
        <w:t xml:space="preserve"> por la intervención. </w:t>
      </w:r>
    </w:p>
    <w:p w14:paraId="6516A0AA" w14:textId="77777777" w:rsidR="000752E6" w:rsidRDefault="000752E6" w:rsidP="000752E6">
      <w:pPr>
        <w:spacing w:after="0" w:line="360" w:lineRule="auto"/>
        <w:ind w:left="708"/>
        <w:jc w:val="both"/>
        <w:rPr>
          <w:rFonts w:ascii="Times New Roman" w:hAnsi="Times New Roman" w:cs="Times New Roman"/>
          <w:b/>
          <w:sz w:val="24"/>
          <w:szCs w:val="24"/>
        </w:rPr>
      </w:pPr>
    </w:p>
    <w:p w14:paraId="1FBD92C9" w14:textId="77777777" w:rsidR="000752E6" w:rsidRDefault="000752E6" w:rsidP="000752E6">
      <w:pPr>
        <w:spacing w:after="0" w:line="360" w:lineRule="auto"/>
        <w:ind w:left="708"/>
        <w:jc w:val="both"/>
        <w:rPr>
          <w:rFonts w:ascii="Times New Roman" w:hAnsi="Times New Roman" w:cs="Times New Roman"/>
          <w:b/>
          <w:sz w:val="24"/>
          <w:szCs w:val="24"/>
        </w:rPr>
      </w:pPr>
    </w:p>
    <w:p w14:paraId="46B4E57D" w14:textId="77777777" w:rsidR="000752E6" w:rsidRPr="000752E6" w:rsidRDefault="000752E6" w:rsidP="000752E6">
      <w:pPr>
        <w:spacing w:after="0" w:line="360" w:lineRule="auto"/>
        <w:ind w:left="708"/>
        <w:jc w:val="both"/>
        <w:rPr>
          <w:rFonts w:ascii="Times New Roman" w:hAnsi="Times New Roman" w:cs="Times New Roman"/>
          <w:b/>
          <w:sz w:val="24"/>
          <w:szCs w:val="24"/>
        </w:rPr>
      </w:pPr>
    </w:p>
    <w:p w14:paraId="5BF54FC3" w14:textId="1882983A" w:rsidR="000814C1" w:rsidRPr="000752E6" w:rsidRDefault="000814C1" w:rsidP="00C06CFE">
      <w:pPr>
        <w:pStyle w:val="Prrafodelista"/>
        <w:numPr>
          <w:ilvl w:val="1"/>
          <w:numId w:val="63"/>
        </w:numPr>
        <w:spacing w:after="0"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Plan Institucional de Tutoría (PIT)</w:t>
      </w:r>
    </w:p>
    <w:p w14:paraId="6D01D44A" w14:textId="5D303D74" w:rsidR="000814C1" w:rsidRPr="00360EE7" w:rsidRDefault="00A86AD3" w:rsidP="000814C1">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O</w:t>
      </w:r>
      <w:r w:rsidR="009063F8">
        <w:rPr>
          <w:rFonts w:ascii="Times New Roman" w:hAnsi="Times New Roman" w:cs="Times New Roman"/>
          <w:sz w:val="24"/>
          <w:szCs w:val="24"/>
        </w:rPr>
        <w:t>tro</w:t>
      </w:r>
      <w:r w:rsidR="00E8639D">
        <w:rPr>
          <w:rFonts w:ascii="Times New Roman" w:hAnsi="Times New Roman" w:cs="Times New Roman"/>
          <w:sz w:val="24"/>
          <w:szCs w:val="24"/>
        </w:rPr>
        <w:t xml:space="preserve"> mecanismo importante </w:t>
      </w:r>
      <w:r w:rsidR="009063F8">
        <w:rPr>
          <w:rFonts w:ascii="Times New Roman" w:hAnsi="Times New Roman" w:cs="Times New Roman"/>
          <w:sz w:val="24"/>
          <w:szCs w:val="24"/>
        </w:rPr>
        <w:t>que aportó</w:t>
      </w:r>
      <w:r w:rsidR="00FB1BF8" w:rsidRPr="00360EE7">
        <w:rPr>
          <w:rFonts w:ascii="Times New Roman" w:hAnsi="Times New Roman" w:cs="Times New Roman"/>
          <w:sz w:val="24"/>
          <w:szCs w:val="24"/>
        </w:rPr>
        <w:t xml:space="preserve"> al cumplimiento de los resultados esperados</w:t>
      </w:r>
      <w:r w:rsidR="000814C1" w:rsidRPr="00360EE7">
        <w:rPr>
          <w:rFonts w:ascii="Times New Roman" w:hAnsi="Times New Roman" w:cs="Times New Roman"/>
          <w:sz w:val="24"/>
          <w:szCs w:val="24"/>
        </w:rPr>
        <w:t>, se encuentra el</w:t>
      </w:r>
      <w:r w:rsidR="000814C1" w:rsidRPr="00360EE7">
        <w:rPr>
          <w:rFonts w:ascii="Times New Roman" w:hAnsi="Times New Roman" w:cs="Times New Roman"/>
          <w:i/>
          <w:sz w:val="24"/>
          <w:szCs w:val="24"/>
        </w:rPr>
        <w:t xml:space="preserve"> Plan Institucional de Tutoría (PIT). </w:t>
      </w:r>
      <w:r w:rsidR="009063F8">
        <w:rPr>
          <w:rFonts w:ascii="Times New Roman" w:hAnsi="Times New Roman" w:cs="Times New Roman"/>
          <w:sz w:val="24"/>
          <w:szCs w:val="24"/>
        </w:rPr>
        <w:t xml:space="preserve">Este </w:t>
      </w:r>
      <w:r w:rsidR="004F21FF">
        <w:rPr>
          <w:rFonts w:ascii="Times New Roman" w:hAnsi="Times New Roman" w:cs="Times New Roman"/>
          <w:sz w:val="24"/>
          <w:szCs w:val="24"/>
        </w:rPr>
        <w:t>contiene las</w:t>
      </w:r>
      <w:r w:rsidR="009045C1">
        <w:rPr>
          <w:rFonts w:ascii="Times New Roman" w:hAnsi="Times New Roman" w:cs="Times New Roman"/>
          <w:sz w:val="24"/>
          <w:szCs w:val="24"/>
        </w:rPr>
        <w:t xml:space="preserve"> </w:t>
      </w:r>
      <w:r w:rsidR="009063F8">
        <w:rPr>
          <w:rFonts w:ascii="Times New Roman" w:hAnsi="Times New Roman" w:cs="Times New Roman"/>
          <w:sz w:val="24"/>
          <w:szCs w:val="24"/>
        </w:rPr>
        <w:t xml:space="preserve">12 sesiones de los </w:t>
      </w:r>
      <w:r w:rsidR="000814C1" w:rsidRPr="00360EE7">
        <w:rPr>
          <w:rFonts w:ascii="Times New Roman" w:hAnsi="Times New Roman" w:cs="Times New Roman"/>
          <w:sz w:val="24"/>
          <w:szCs w:val="24"/>
        </w:rPr>
        <w:t xml:space="preserve">temas de violencia familiar y sexual </w:t>
      </w:r>
      <w:r w:rsidR="009063F8">
        <w:rPr>
          <w:rFonts w:ascii="Times New Roman" w:hAnsi="Times New Roman" w:cs="Times New Roman"/>
          <w:sz w:val="24"/>
          <w:szCs w:val="24"/>
        </w:rPr>
        <w:t xml:space="preserve">y otros priorizados por la intervención </w:t>
      </w:r>
      <w:r w:rsidR="000814C1" w:rsidRPr="00360EE7">
        <w:rPr>
          <w:rFonts w:ascii="Times New Roman" w:hAnsi="Times New Roman" w:cs="Times New Roman"/>
          <w:sz w:val="24"/>
          <w:szCs w:val="24"/>
        </w:rPr>
        <w:t xml:space="preserve">para los 5 grados de secundaria, </w:t>
      </w:r>
      <w:r w:rsidR="009045C1">
        <w:rPr>
          <w:rFonts w:ascii="Times New Roman" w:hAnsi="Times New Roman" w:cs="Times New Roman"/>
          <w:sz w:val="24"/>
          <w:szCs w:val="24"/>
        </w:rPr>
        <w:t xml:space="preserve">además </w:t>
      </w:r>
      <w:r w:rsidR="009063F8">
        <w:rPr>
          <w:rFonts w:ascii="Times New Roman" w:hAnsi="Times New Roman" w:cs="Times New Roman"/>
          <w:sz w:val="24"/>
          <w:szCs w:val="24"/>
        </w:rPr>
        <w:t xml:space="preserve">contiene el </w:t>
      </w:r>
      <w:r w:rsidR="000814C1" w:rsidRPr="00360EE7">
        <w:rPr>
          <w:rFonts w:ascii="Times New Roman" w:hAnsi="Times New Roman" w:cs="Times New Roman"/>
          <w:sz w:val="24"/>
          <w:szCs w:val="24"/>
        </w:rPr>
        <w:t>cronograma de trabajo, así como la construcción de un formato de programación para la realización de actividades que complementen las sesiones</w:t>
      </w:r>
      <w:r w:rsidR="00701DFD">
        <w:rPr>
          <w:rFonts w:ascii="Times New Roman" w:hAnsi="Times New Roman" w:cs="Times New Roman"/>
          <w:sz w:val="24"/>
          <w:szCs w:val="24"/>
        </w:rPr>
        <w:t xml:space="preserve"> de tutoría en las IIEE</w:t>
      </w:r>
      <w:r w:rsidR="000814C1" w:rsidRPr="00360EE7">
        <w:rPr>
          <w:rFonts w:ascii="Times New Roman" w:hAnsi="Times New Roman" w:cs="Times New Roman"/>
          <w:sz w:val="24"/>
          <w:szCs w:val="24"/>
        </w:rPr>
        <w:t xml:space="preserve">. </w:t>
      </w:r>
    </w:p>
    <w:p w14:paraId="7A39FCA9" w14:textId="77777777" w:rsidR="000814C1" w:rsidRPr="00360EE7" w:rsidRDefault="000814C1" w:rsidP="000814C1">
      <w:pPr>
        <w:spacing w:after="0" w:line="360" w:lineRule="auto"/>
        <w:ind w:left="708"/>
        <w:jc w:val="both"/>
        <w:rPr>
          <w:rFonts w:ascii="Times New Roman" w:hAnsi="Times New Roman" w:cs="Times New Roman"/>
          <w:sz w:val="24"/>
          <w:szCs w:val="24"/>
        </w:rPr>
      </w:pPr>
    </w:p>
    <w:p w14:paraId="4918A911" w14:textId="567935A4" w:rsidR="00625426" w:rsidRDefault="000814C1" w:rsidP="00C96570">
      <w:pPr>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Según la percepción de algunos informantes, esto ha permitido la planificación </w:t>
      </w:r>
      <w:r w:rsidR="00850399">
        <w:rPr>
          <w:rFonts w:ascii="Times New Roman" w:hAnsi="Times New Roman" w:cs="Times New Roman"/>
          <w:sz w:val="24"/>
          <w:szCs w:val="24"/>
        </w:rPr>
        <w:t xml:space="preserve">y ejecución </w:t>
      </w:r>
      <w:r w:rsidR="00701DFD">
        <w:rPr>
          <w:rFonts w:ascii="Times New Roman" w:hAnsi="Times New Roman" w:cs="Times New Roman"/>
          <w:sz w:val="24"/>
          <w:szCs w:val="24"/>
        </w:rPr>
        <w:t xml:space="preserve">organizada y sistemática </w:t>
      </w:r>
      <w:r w:rsidRPr="00360EE7">
        <w:rPr>
          <w:rFonts w:ascii="Times New Roman" w:hAnsi="Times New Roman" w:cs="Times New Roman"/>
          <w:sz w:val="24"/>
          <w:szCs w:val="24"/>
        </w:rPr>
        <w:t xml:space="preserve">de las sesiones </w:t>
      </w:r>
      <w:r w:rsidR="00701DFD">
        <w:rPr>
          <w:rFonts w:ascii="Times New Roman" w:hAnsi="Times New Roman" w:cs="Times New Roman"/>
          <w:sz w:val="24"/>
          <w:szCs w:val="24"/>
        </w:rPr>
        <w:t xml:space="preserve">de tutoría </w:t>
      </w:r>
      <w:r w:rsidRPr="00360EE7">
        <w:rPr>
          <w:rFonts w:ascii="Times New Roman" w:hAnsi="Times New Roman" w:cs="Times New Roman"/>
          <w:sz w:val="24"/>
          <w:szCs w:val="24"/>
        </w:rPr>
        <w:t xml:space="preserve">y </w:t>
      </w:r>
      <w:r w:rsidR="00701DFD">
        <w:rPr>
          <w:rFonts w:ascii="Times New Roman" w:hAnsi="Times New Roman" w:cs="Times New Roman"/>
          <w:sz w:val="24"/>
          <w:szCs w:val="24"/>
        </w:rPr>
        <w:t xml:space="preserve">las </w:t>
      </w:r>
      <w:r w:rsidRPr="00360EE7">
        <w:rPr>
          <w:rFonts w:ascii="Times New Roman" w:hAnsi="Times New Roman" w:cs="Times New Roman"/>
          <w:sz w:val="24"/>
          <w:szCs w:val="24"/>
        </w:rPr>
        <w:t xml:space="preserve">actividades </w:t>
      </w:r>
      <w:r w:rsidR="00D52021">
        <w:rPr>
          <w:rFonts w:ascii="Times New Roman" w:hAnsi="Times New Roman" w:cs="Times New Roman"/>
          <w:sz w:val="24"/>
          <w:szCs w:val="24"/>
        </w:rPr>
        <w:t>de la intervención</w:t>
      </w:r>
      <w:r w:rsidR="00850399">
        <w:rPr>
          <w:rFonts w:ascii="Times New Roman" w:hAnsi="Times New Roman" w:cs="Times New Roman"/>
          <w:sz w:val="24"/>
          <w:szCs w:val="24"/>
        </w:rPr>
        <w:t>.</w:t>
      </w:r>
      <w:r w:rsidR="00C96570">
        <w:rPr>
          <w:rFonts w:ascii="Times New Roman" w:hAnsi="Times New Roman" w:cs="Times New Roman"/>
          <w:sz w:val="24"/>
          <w:szCs w:val="24"/>
        </w:rPr>
        <w:t xml:space="preserve"> La elaboración del </w:t>
      </w:r>
      <w:r w:rsidRPr="00360EE7">
        <w:rPr>
          <w:rFonts w:ascii="Times New Roman" w:hAnsi="Times New Roman" w:cs="Times New Roman"/>
          <w:sz w:val="24"/>
          <w:szCs w:val="24"/>
        </w:rPr>
        <w:t>PIT</w:t>
      </w:r>
      <w:r w:rsidR="00C96570">
        <w:rPr>
          <w:rFonts w:ascii="Times New Roman" w:hAnsi="Times New Roman" w:cs="Times New Roman"/>
          <w:sz w:val="24"/>
          <w:szCs w:val="24"/>
        </w:rPr>
        <w:t xml:space="preserve"> en las IIEE, ha apoyado </w:t>
      </w:r>
      <w:r w:rsidR="00D52021">
        <w:rPr>
          <w:rFonts w:ascii="Times New Roman" w:hAnsi="Times New Roman" w:cs="Times New Roman"/>
          <w:sz w:val="24"/>
          <w:szCs w:val="24"/>
        </w:rPr>
        <w:t xml:space="preserve">en </w:t>
      </w:r>
      <w:r w:rsidRPr="00360EE7">
        <w:rPr>
          <w:rFonts w:ascii="Times New Roman" w:hAnsi="Times New Roman" w:cs="Times New Roman"/>
          <w:sz w:val="24"/>
          <w:szCs w:val="24"/>
        </w:rPr>
        <w:t>la conformación y consolidación de</w:t>
      </w:r>
      <w:r w:rsidR="00C96570">
        <w:rPr>
          <w:rFonts w:ascii="Times New Roman" w:hAnsi="Times New Roman" w:cs="Times New Roman"/>
          <w:sz w:val="24"/>
          <w:szCs w:val="24"/>
        </w:rPr>
        <w:t xml:space="preserve"> </w:t>
      </w:r>
      <w:r w:rsidRPr="00360EE7">
        <w:rPr>
          <w:rFonts w:ascii="Times New Roman" w:hAnsi="Times New Roman" w:cs="Times New Roman"/>
          <w:sz w:val="24"/>
          <w:szCs w:val="24"/>
        </w:rPr>
        <w:t>l</w:t>
      </w:r>
      <w:r w:rsidR="00C96570">
        <w:rPr>
          <w:rFonts w:ascii="Times New Roman" w:hAnsi="Times New Roman" w:cs="Times New Roman"/>
          <w:sz w:val="24"/>
          <w:szCs w:val="24"/>
        </w:rPr>
        <w:t>os</w:t>
      </w:r>
      <w:r w:rsidRPr="00360EE7">
        <w:rPr>
          <w:rFonts w:ascii="Times New Roman" w:hAnsi="Times New Roman" w:cs="Times New Roman"/>
          <w:sz w:val="24"/>
          <w:szCs w:val="24"/>
        </w:rPr>
        <w:t xml:space="preserve"> comité</w:t>
      </w:r>
      <w:r w:rsidR="00C96570">
        <w:rPr>
          <w:rFonts w:ascii="Times New Roman" w:hAnsi="Times New Roman" w:cs="Times New Roman"/>
          <w:sz w:val="24"/>
          <w:szCs w:val="24"/>
        </w:rPr>
        <w:t>s</w:t>
      </w:r>
      <w:r w:rsidRPr="00360EE7">
        <w:rPr>
          <w:rFonts w:ascii="Times New Roman" w:hAnsi="Times New Roman" w:cs="Times New Roman"/>
          <w:sz w:val="24"/>
          <w:szCs w:val="24"/>
        </w:rPr>
        <w:t xml:space="preserve"> de tutoría. </w:t>
      </w:r>
    </w:p>
    <w:p w14:paraId="67477D01" w14:textId="77777777" w:rsidR="00625426" w:rsidRDefault="00625426" w:rsidP="000814C1">
      <w:pPr>
        <w:spacing w:after="0" w:line="360" w:lineRule="auto"/>
        <w:ind w:left="708"/>
        <w:jc w:val="both"/>
        <w:rPr>
          <w:rFonts w:ascii="Times New Roman" w:hAnsi="Times New Roman" w:cs="Times New Roman"/>
          <w:sz w:val="24"/>
          <w:szCs w:val="24"/>
        </w:rPr>
      </w:pPr>
    </w:p>
    <w:p w14:paraId="2A08EBBD" w14:textId="6D802EDA" w:rsidR="00CA603A" w:rsidRDefault="00B23959" w:rsidP="00820443">
      <w:pPr>
        <w:spacing w:after="0" w:line="360" w:lineRule="auto"/>
        <w:ind w:left="1416"/>
        <w:jc w:val="both"/>
        <w:rPr>
          <w:rFonts w:ascii="Times New Roman" w:hAnsi="Times New Roman" w:cs="Times New Roman"/>
          <w:color w:val="000000" w:themeColor="text1"/>
          <w:szCs w:val="24"/>
        </w:rPr>
      </w:pPr>
      <w:r w:rsidRPr="007956E7">
        <w:rPr>
          <w:rFonts w:ascii="Times New Roman" w:hAnsi="Times New Roman" w:cs="Times New Roman"/>
          <w:i/>
          <w:color w:val="000000" w:themeColor="text1"/>
          <w:szCs w:val="24"/>
        </w:rPr>
        <w:t xml:space="preserve"> </w:t>
      </w:r>
      <w:r w:rsidR="000814C1" w:rsidRPr="007956E7">
        <w:rPr>
          <w:rFonts w:ascii="Times New Roman" w:hAnsi="Times New Roman" w:cs="Times New Roman"/>
          <w:i/>
          <w:color w:val="000000" w:themeColor="text1"/>
          <w:szCs w:val="24"/>
        </w:rPr>
        <w:t>“para esta intervención el equipo de trabajo ha sido el Director y el comité de tutoría ¿no?</w:t>
      </w:r>
      <w:r>
        <w:rPr>
          <w:rFonts w:ascii="Times New Roman" w:hAnsi="Times New Roman" w:cs="Times New Roman"/>
          <w:i/>
          <w:color w:val="000000" w:themeColor="text1"/>
          <w:szCs w:val="24"/>
        </w:rPr>
        <w:t>, fortaleciéndose este comité.</w:t>
      </w:r>
      <w:r w:rsidR="000814C1" w:rsidRPr="007956E7">
        <w:rPr>
          <w:rFonts w:ascii="Times New Roman" w:hAnsi="Times New Roman" w:cs="Times New Roman"/>
          <w:i/>
          <w:color w:val="000000" w:themeColor="text1"/>
          <w:szCs w:val="24"/>
        </w:rPr>
        <w:t xml:space="preserve"> Y lo que he tenido que darles ha sido como una presentación que es lo que el programa indicó” (Promotora CEM).</w:t>
      </w:r>
    </w:p>
    <w:p w14:paraId="69925302" w14:textId="77777777" w:rsidR="00820443" w:rsidRPr="00820443" w:rsidRDefault="00820443" w:rsidP="00820443">
      <w:pPr>
        <w:spacing w:after="0" w:line="360" w:lineRule="auto"/>
        <w:ind w:left="1416"/>
        <w:jc w:val="both"/>
        <w:rPr>
          <w:rFonts w:ascii="Times New Roman" w:hAnsi="Times New Roman" w:cs="Times New Roman"/>
          <w:color w:val="000000" w:themeColor="text1"/>
          <w:szCs w:val="24"/>
        </w:rPr>
      </w:pPr>
    </w:p>
    <w:p w14:paraId="4AA481C6" w14:textId="511423F7" w:rsidR="000814C1" w:rsidRPr="000752E6" w:rsidRDefault="00F2546F" w:rsidP="00C06CFE">
      <w:pPr>
        <w:pStyle w:val="Prrafodelista"/>
        <w:numPr>
          <w:ilvl w:val="1"/>
          <w:numId w:val="63"/>
        </w:numPr>
        <w:spacing w:after="0" w:line="360" w:lineRule="auto"/>
        <w:jc w:val="both"/>
        <w:rPr>
          <w:rFonts w:ascii="Times New Roman" w:hAnsi="Times New Roman" w:cs="Times New Roman"/>
          <w:b/>
          <w:bCs/>
          <w:sz w:val="24"/>
          <w:szCs w:val="24"/>
        </w:rPr>
      </w:pPr>
      <w:r w:rsidRPr="00F2546F">
        <w:rPr>
          <w:rFonts w:ascii="Times New Roman" w:hAnsi="Times New Roman" w:cs="Times New Roman"/>
          <w:b/>
          <w:bCs/>
          <w:sz w:val="24"/>
          <w:szCs w:val="24"/>
        </w:rPr>
        <w:t>Los i</w:t>
      </w:r>
      <w:r w:rsidR="000814C1" w:rsidRPr="00F2546F">
        <w:rPr>
          <w:rFonts w:ascii="Times New Roman" w:hAnsi="Times New Roman" w:cs="Times New Roman"/>
          <w:b/>
          <w:bCs/>
          <w:sz w:val="24"/>
          <w:szCs w:val="24"/>
        </w:rPr>
        <w:t xml:space="preserve">nformes de </w:t>
      </w:r>
      <w:r w:rsidRPr="00F2546F">
        <w:rPr>
          <w:rFonts w:ascii="Times New Roman" w:hAnsi="Times New Roman" w:cs="Times New Roman"/>
          <w:b/>
          <w:bCs/>
          <w:sz w:val="24"/>
          <w:szCs w:val="24"/>
        </w:rPr>
        <w:t xml:space="preserve">los </w:t>
      </w:r>
      <w:r w:rsidR="000814C1" w:rsidRPr="00F2546F">
        <w:rPr>
          <w:rFonts w:ascii="Times New Roman" w:hAnsi="Times New Roman" w:cs="Times New Roman"/>
          <w:b/>
          <w:bCs/>
          <w:sz w:val="24"/>
          <w:szCs w:val="24"/>
        </w:rPr>
        <w:t>promotores CEM</w:t>
      </w:r>
    </w:p>
    <w:p w14:paraId="70D5EAF9" w14:textId="4EBA5374" w:rsidR="00C679E1" w:rsidRPr="00820443" w:rsidRDefault="000814C1" w:rsidP="00820443">
      <w:pPr>
        <w:spacing w:line="360" w:lineRule="auto"/>
        <w:ind w:left="708"/>
        <w:jc w:val="both"/>
        <w:rPr>
          <w:rFonts w:ascii="Times New Roman" w:hAnsi="Times New Roman" w:cs="Times New Roman"/>
          <w:b/>
        </w:rPr>
      </w:pPr>
      <w:r w:rsidRPr="00360EE7">
        <w:rPr>
          <w:rFonts w:ascii="Times New Roman" w:hAnsi="Times New Roman" w:cs="Times New Roman"/>
          <w:bCs/>
          <w:sz w:val="24"/>
          <w:szCs w:val="24"/>
        </w:rPr>
        <w:t xml:space="preserve">También pueden ser considerados </w:t>
      </w:r>
      <w:r w:rsidR="00F2546F">
        <w:rPr>
          <w:rFonts w:ascii="Times New Roman" w:hAnsi="Times New Roman" w:cs="Times New Roman"/>
          <w:bCs/>
          <w:sz w:val="24"/>
          <w:szCs w:val="24"/>
        </w:rPr>
        <w:t xml:space="preserve">un mecanismo de </w:t>
      </w:r>
      <w:r w:rsidR="00F2546F">
        <w:rPr>
          <w:rFonts w:ascii="Times New Roman" w:hAnsi="Times New Roman" w:cs="Times New Roman"/>
          <w:b/>
        </w:rPr>
        <w:t xml:space="preserve">programación </w:t>
      </w:r>
      <w:r w:rsidR="00F2546F" w:rsidRPr="00360EE7">
        <w:rPr>
          <w:rFonts w:ascii="Times New Roman" w:hAnsi="Times New Roman" w:cs="Times New Roman"/>
          <w:b/>
        </w:rPr>
        <w:t>para la toma de decisiones y el cu</w:t>
      </w:r>
      <w:r w:rsidR="00F2546F">
        <w:rPr>
          <w:rFonts w:ascii="Times New Roman" w:hAnsi="Times New Roman" w:cs="Times New Roman"/>
          <w:b/>
        </w:rPr>
        <w:t>mplimiento de metas y objetivos</w:t>
      </w:r>
      <w:r w:rsidRPr="00360EE7">
        <w:rPr>
          <w:rFonts w:ascii="Times New Roman" w:hAnsi="Times New Roman" w:cs="Times New Roman"/>
          <w:bCs/>
          <w:sz w:val="24"/>
          <w:szCs w:val="24"/>
        </w:rPr>
        <w:t>, dado que estos disp</w:t>
      </w:r>
      <w:r w:rsidR="00CA603A">
        <w:rPr>
          <w:rFonts w:ascii="Times New Roman" w:hAnsi="Times New Roman" w:cs="Times New Roman"/>
          <w:bCs/>
          <w:sz w:val="24"/>
          <w:szCs w:val="24"/>
        </w:rPr>
        <w:t>onen de información relevante a</w:t>
      </w:r>
      <w:r w:rsidRPr="00360EE7">
        <w:rPr>
          <w:rFonts w:ascii="Times New Roman" w:hAnsi="Times New Roman" w:cs="Times New Roman"/>
          <w:bCs/>
          <w:sz w:val="24"/>
          <w:szCs w:val="24"/>
        </w:rPr>
        <w:t xml:space="preserve">cerca </w:t>
      </w:r>
      <w:r w:rsidR="00CA603A">
        <w:rPr>
          <w:rFonts w:ascii="Times New Roman" w:hAnsi="Times New Roman" w:cs="Times New Roman"/>
          <w:bCs/>
          <w:sz w:val="24"/>
          <w:szCs w:val="24"/>
        </w:rPr>
        <w:t>d</w:t>
      </w:r>
      <w:r w:rsidRPr="00360EE7">
        <w:rPr>
          <w:rFonts w:ascii="Times New Roman" w:hAnsi="Times New Roman" w:cs="Times New Roman"/>
          <w:bCs/>
          <w:sz w:val="24"/>
          <w:szCs w:val="24"/>
        </w:rPr>
        <w:t>el proceso de ejecución de las actividades de la intervención. Estos informes que son enviados de forma semestral a las entidades respectivas</w:t>
      </w:r>
      <w:r w:rsidR="004F21FF" w:rsidRPr="00360EE7">
        <w:rPr>
          <w:rFonts w:ascii="Times New Roman" w:hAnsi="Times New Roman" w:cs="Times New Roman"/>
          <w:bCs/>
          <w:sz w:val="24"/>
          <w:szCs w:val="24"/>
        </w:rPr>
        <w:t>, ha</w:t>
      </w:r>
      <w:r w:rsidR="00CA603A">
        <w:rPr>
          <w:rFonts w:ascii="Times New Roman" w:hAnsi="Times New Roman" w:cs="Times New Roman"/>
          <w:bCs/>
          <w:sz w:val="24"/>
          <w:szCs w:val="24"/>
        </w:rPr>
        <w:t xml:space="preserve"> </w:t>
      </w:r>
      <w:r w:rsidRPr="00360EE7">
        <w:rPr>
          <w:rFonts w:ascii="Times New Roman" w:hAnsi="Times New Roman" w:cs="Times New Roman"/>
          <w:bCs/>
          <w:sz w:val="24"/>
          <w:szCs w:val="24"/>
        </w:rPr>
        <w:t>permit</w:t>
      </w:r>
      <w:r w:rsidR="00CA603A">
        <w:rPr>
          <w:rFonts w:ascii="Times New Roman" w:hAnsi="Times New Roman" w:cs="Times New Roman"/>
          <w:bCs/>
          <w:sz w:val="24"/>
          <w:szCs w:val="24"/>
        </w:rPr>
        <w:t xml:space="preserve">ido </w:t>
      </w:r>
      <w:r w:rsidRPr="00360EE7">
        <w:rPr>
          <w:rFonts w:ascii="Times New Roman" w:hAnsi="Times New Roman" w:cs="Times New Roman"/>
          <w:bCs/>
          <w:sz w:val="24"/>
          <w:szCs w:val="24"/>
        </w:rPr>
        <w:t>que se conozcan diversos puntos de la intervención convirtiéndose así en información valiosa para poder realizar modificaciones en la programación y cronograma de actividades.</w:t>
      </w:r>
    </w:p>
    <w:p w14:paraId="6EC6FB57" w14:textId="0FD86AC6" w:rsidR="00C679E1" w:rsidRPr="000752E6" w:rsidRDefault="00C679E1" w:rsidP="00C06CFE">
      <w:pPr>
        <w:pStyle w:val="Prrafodelista"/>
        <w:numPr>
          <w:ilvl w:val="1"/>
          <w:numId w:val="63"/>
        </w:numPr>
        <w:spacing w:after="0" w:line="360" w:lineRule="auto"/>
        <w:jc w:val="both"/>
        <w:rPr>
          <w:rFonts w:ascii="Times New Roman" w:hAnsi="Times New Roman" w:cs="Times New Roman"/>
          <w:b/>
          <w:bCs/>
          <w:sz w:val="24"/>
          <w:szCs w:val="24"/>
        </w:rPr>
      </w:pPr>
      <w:r w:rsidRPr="000752E6">
        <w:rPr>
          <w:rFonts w:ascii="Times New Roman" w:hAnsi="Times New Roman" w:cs="Times New Roman"/>
          <w:b/>
          <w:bCs/>
          <w:sz w:val="24"/>
          <w:szCs w:val="24"/>
        </w:rPr>
        <w:t>Cronograma de la intervención</w:t>
      </w:r>
    </w:p>
    <w:p w14:paraId="0D634D68" w14:textId="5A0BE582" w:rsidR="00C679E1" w:rsidRPr="008732EE" w:rsidRDefault="00C679E1" w:rsidP="008732EE">
      <w:pPr>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Otro de los mecanismos de programación fue el </w:t>
      </w:r>
      <w:r w:rsidRPr="00360EE7">
        <w:rPr>
          <w:rFonts w:ascii="Times New Roman" w:hAnsi="Times New Roman" w:cs="Times New Roman"/>
          <w:i/>
          <w:sz w:val="24"/>
          <w:szCs w:val="24"/>
        </w:rPr>
        <w:t>cronograma de la intervención</w:t>
      </w:r>
      <w:r>
        <w:rPr>
          <w:rFonts w:ascii="Times New Roman" w:hAnsi="Times New Roman" w:cs="Times New Roman"/>
          <w:sz w:val="24"/>
          <w:szCs w:val="24"/>
        </w:rPr>
        <w:t xml:space="preserve">, </w:t>
      </w:r>
      <w:r w:rsidRPr="00360EE7">
        <w:rPr>
          <w:rFonts w:ascii="Times New Roman" w:hAnsi="Times New Roman" w:cs="Times New Roman"/>
          <w:sz w:val="24"/>
          <w:szCs w:val="24"/>
        </w:rPr>
        <w:t xml:space="preserve">el cual </w:t>
      </w:r>
      <w:r>
        <w:rPr>
          <w:rFonts w:ascii="Times New Roman" w:hAnsi="Times New Roman" w:cs="Times New Roman"/>
          <w:sz w:val="24"/>
          <w:szCs w:val="24"/>
        </w:rPr>
        <w:t xml:space="preserve">ha </w:t>
      </w:r>
      <w:r w:rsidRPr="00360EE7">
        <w:rPr>
          <w:rFonts w:ascii="Times New Roman" w:hAnsi="Times New Roman" w:cs="Times New Roman"/>
          <w:sz w:val="24"/>
          <w:szCs w:val="24"/>
        </w:rPr>
        <w:t>ordena</w:t>
      </w:r>
      <w:r>
        <w:rPr>
          <w:rFonts w:ascii="Times New Roman" w:hAnsi="Times New Roman" w:cs="Times New Roman"/>
          <w:sz w:val="24"/>
          <w:szCs w:val="24"/>
        </w:rPr>
        <w:t>do</w:t>
      </w:r>
      <w:r w:rsidRPr="00360EE7">
        <w:rPr>
          <w:rFonts w:ascii="Times New Roman" w:hAnsi="Times New Roman" w:cs="Times New Roman"/>
          <w:sz w:val="24"/>
          <w:szCs w:val="24"/>
        </w:rPr>
        <w:t xml:space="preserve"> en el tiemp</w:t>
      </w:r>
      <w:r>
        <w:rPr>
          <w:rFonts w:ascii="Times New Roman" w:hAnsi="Times New Roman" w:cs="Times New Roman"/>
          <w:sz w:val="24"/>
          <w:szCs w:val="24"/>
        </w:rPr>
        <w:t>o las acciones a realizarse por</w:t>
      </w:r>
      <w:r w:rsidRPr="00360EE7">
        <w:rPr>
          <w:rFonts w:ascii="Times New Roman" w:hAnsi="Times New Roman" w:cs="Times New Roman"/>
          <w:sz w:val="24"/>
          <w:szCs w:val="24"/>
        </w:rPr>
        <w:t xml:space="preserve"> parte de la intervención y que es entr</w:t>
      </w:r>
      <w:r>
        <w:rPr>
          <w:rFonts w:ascii="Times New Roman" w:hAnsi="Times New Roman" w:cs="Times New Roman"/>
          <w:sz w:val="24"/>
          <w:szCs w:val="24"/>
        </w:rPr>
        <w:t>egada a los directores de las IIE</w:t>
      </w:r>
      <w:r w:rsidRPr="00360EE7">
        <w:rPr>
          <w:rFonts w:ascii="Times New Roman" w:hAnsi="Times New Roman" w:cs="Times New Roman"/>
          <w:sz w:val="24"/>
          <w:szCs w:val="24"/>
        </w:rPr>
        <w:t xml:space="preserve">E y comités de tutoría con la presentación de la misma. Esto ha tenido una contribución relevante puesto que ha permitido el conocimiento y ordenamiento de las actividades de la intervención con el fin de lograr las metas y objetivos.  </w:t>
      </w:r>
    </w:p>
    <w:p w14:paraId="6534DA5E" w14:textId="7C1278A4" w:rsidR="000814C1" w:rsidRPr="008732EE" w:rsidRDefault="00D055EA" w:rsidP="00C06CFE">
      <w:pPr>
        <w:pStyle w:val="Prrafodelista"/>
        <w:numPr>
          <w:ilvl w:val="0"/>
          <w:numId w:val="6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Algunas d</w:t>
      </w:r>
      <w:r w:rsidR="009045C1">
        <w:rPr>
          <w:rFonts w:ascii="Times New Roman" w:hAnsi="Times New Roman" w:cs="Times New Roman"/>
          <w:b/>
          <w:sz w:val="24"/>
          <w:szCs w:val="24"/>
        </w:rPr>
        <w:t>ificultades por s</w:t>
      </w:r>
      <w:r w:rsidR="009045C1" w:rsidRPr="009045C1">
        <w:rPr>
          <w:rFonts w:ascii="Times New Roman" w:hAnsi="Times New Roman" w:cs="Times New Roman"/>
          <w:b/>
          <w:sz w:val="24"/>
          <w:szCs w:val="24"/>
        </w:rPr>
        <w:t xml:space="preserve">ituaciones externas </w:t>
      </w:r>
    </w:p>
    <w:p w14:paraId="6086DEE4" w14:textId="77777777" w:rsidR="001D3E54" w:rsidRDefault="000814C1" w:rsidP="000814C1">
      <w:pPr>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Sin embargo, es importante mencionar que algunos informantes han evidenciado dificultades que tienen relación con situaciones externas no manejables por la intervención que dificultaron el adecuado desarrollo de </w:t>
      </w:r>
      <w:r w:rsidR="001D3E54">
        <w:rPr>
          <w:rFonts w:ascii="Times New Roman" w:hAnsi="Times New Roman" w:cs="Times New Roman"/>
          <w:sz w:val="24"/>
          <w:szCs w:val="24"/>
        </w:rPr>
        <w:t xml:space="preserve">algunos de </w:t>
      </w:r>
      <w:r w:rsidRPr="00360EE7">
        <w:rPr>
          <w:rFonts w:ascii="Times New Roman" w:hAnsi="Times New Roman" w:cs="Times New Roman"/>
          <w:sz w:val="24"/>
          <w:szCs w:val="24"/>
        </w:rPr>
        <w:t xml:space="preserve">estos mecanismos de programación. </w:t>
      </w:r>
    </w:p>
    <w:p w14:paraId="78267F8B" w14:textId="77777777" w:rsidR="001D3E54" w:rsidRDefault="001D3E54" w:rsidP="000814C1">
      <w:pPr>
        <w:spacing w:after="0" w:line="360" w:lineRule="auto"/>
        <w:ind w:left="708"/>
        <w:jc w:val="both"/>
        <w:rPr>
          <w:rFonts w:ascii="Times New Roman" w:hAnsi="Times New Roman" w:cs="Times New Roman"/>
          <w:sz w:val="24"/>
          <w:szCs w:val="24"/>
        </w:rPr>
      </w:pPr>
    </w:p>
    <w:p w14:paraId="6D20B2D3" w14:textId="3121C8F0" w:rsidR="00C269C8" w:rsidRDefault="000814C1" w:rsidP="000814C1">
      <w:pPr>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Por ejemplo, ausencia de clases, paros y/o huelgas, fiestas, aniversarios o celebraciones, que generaron un cruce de actividades y horarios en la programación de las sesiones de tutoría</w:t>
      </w:r>
      <w:r w:rsidR="00C269C8">
        <w:rPr>
          <w:rFonts w:ascii="Times New Roman" w:hAnsi="Times New Roman" w:cs="Times New Roman"/>
          <w:sz w:val="24"/>
          <w:szCs w:val="24"/>
        </w:rPr>
        <w:t>.</w:t>
      </w:r>
    </w:p>
    <w:p w14:paraId="18509145" w14:textId="77777777" w:rsidR="000814C1" w:rsidRPr="00360EE7" w:rsidRDefault="000814C1" w:rsidP="000814C1">
      <w:pPr>
        <w:spacing w:after="0" w:line="360" w:lineRule="auto"/>
        <w:ind w:left="1416"/>
        <w:jc w:val="both"/>
        <w:rPr>
          <w:rFonts w:ascii="Times New Roman" w:hAnsi="Times New Roman" w:cs="Times New Roman"/>
          <w:szCs w:val="24"/>
        </w:rPr>
      </w:pPr>
    </w:p>
    <w:p w14:paraId="65E1C447" w14:textId="400057A8" w:rsidR="000814C1" w:rsidRPr="00D055EA" w:rsidRDefault="000814C1" w:rsidP="000814C1">
      <w:pPr>
        <w:spacing w:after="0" w:line="360" w:lineRule="auto"/>
        <w:ind w:left="1416"/>
        <w:jc w:val="both"/>
        <w:rPr>
          <w:rFonts w:ascii="Times New Roman" w:hAnsi="Times New Roman" w:cs="Times New Roman"/>
          <w:i/>
          <w:szCs w:val="24"/>
        </w:rPr>
      </w:pPr>
      <w:r w:rsidRPr="00D055EA">
        <w:rPr>
          <w:rFonts w:ascii="Times New Roman" w:hAnsi="Times New Roman" w:cs="Times New Roman"/>
          <w:i/>
          <w:szCs w:val="24"/>
        </w:rPr>
        <w:t>Nos enviaban el cronograma, el ministerio para que ellos programen, pero netamente o sea no se podía por los paros, fiestas</w:t>
      </w:r>
      <w:r w:rsidR="004F21FF" w:rsidRPr="00D055EA">
        <w:rPr>
          <w:rFonts w:ascii="Times New Roman" w:hAnsi="Times New Roman" w:cs="Times New Roman"/>
          <w:i/>
          <w:szCs w:val="24"/>
        </w:rPr>
        <w:t>, aniversarios</w:t>
      </w:r>
      <w:r w:rsidRPr="00D055EA">
        <w:rPr>
          <w:rFonts w:ascii="Times New Roman" w:hAnsi="Times New Roman" w:cs="Times New Roman"/>
          <w:i/>
          <w:szCs w:val="24"/>
        </w:rPr>
        <w:t>, cumpleaños, esas cosas, el día del logro, todo se empezaba a modificar todo el tiempo y el docente se aburría de es</w:t>
      </w:r>
      <w:r w:rsidR="00C269C8" w:rsidRPr="00D055EA">
        <w:rPr>
          <w:rFonts w:ascii="Times New Roman" w:hAnsi="Times New Roman" w:cs="Times New Roman"/>
          <w:i/>
          <w:szCs w:val="24"/>
        </w:rPr>
        <w:t xml:space="preserve">o, y ellos podían más seguir </w:t>
      </w:r>
      <w:r w:rsidRPr="00D055EA">
        <w:rPr>
          <w:rFonts w:ascii="Times New Roman" w:hAnsi="Times New Roman" w:cs="Times New Roman"/>
          <w:i/>
          <w:szCs w:val="24"/>
        </w:rPr>
        <w:t>el cronograma de su plan de tutoría de aula, pero no más el cronograma tan especifico, digamos el quince, sino en el mes lo hacían. (Promotor CEM).</w:t>
      </w:r>
    </w:p>
    <w:p w14:paraId="2611AEDC" w14:textId="77777777" w:rsidR="00ED5EBC" w:rsidRPr="00D055EA" w:rsidRDefault="00ED5EBC" w:rsidP="000814C1">
      <w:pPr>
        <w:spacing w:after="0" w:line="360" w:lineRule="auto"/>
        <w:ind w:left="1416"/>
        <w:jc w:val="both"/>
        <w:rPr>
          <w:rFonts w:ascii="Times New Roman" w:hAnsi="Times New Roman" w:cs="Times New Roman"/>
          <w:i/>
          <w:szCs w:val="24"/>
        </w:rPr>
      </w:pPr>
    </w:p>
    <w:p w14:paraId="2133CB2F" w14:textId="44A962A1" w:rsidR="000814C1" w:rsidRPr="00D055EA" w:rsidRDefault="000814C1" w:rsidP="000814C1">
      <w:pPr>
        <w:spacing w:after="0" w:line="360" w:lineRule="auto"/>
        <w:ind w:left="1416"/>
        <w:jc w:val="both"/>
        <w:rPr>
          <w:rFonts w:ascii="Times New Roman" w:hAnsi="Times New Roman" w:cs="Times New Roman"/>
          <w:bCs/>
          <w:i/>
          <w:szCs w:val="24"/>
        </w:rPr>
      </w:pPr>
      <w:r w:rsidRPr="00D055EA">
        <w:rPr>
          <w:rFonts w:ascii="Times New Roman" w:hAnsi="Times New Roman" w:cs="Times New Roman"/>
          <w:i/>
          <w:szCs w:val="24"/>
        </w:rPr>
        <w:t xml:space="preserve">Basta saber con </w:t>
      </w:r>
      <w:r w:rsidR="00D055EA" w:rsidRPr="00D055EA">
        <w:rPr>
          <w:rFonts w:ascii="Times New Roman" w:hAnsi="Times New Roman" w:cs="Times New Roman"/>
          <w:i/>
          <w:szCs w:val="24"/>
        </w:rPr>
        <w:t>qué</w:t>
      </w:r>
      <w:r w:rsidRPr="00D055EA">
        <w:rPr>
          <w:rFonts w:ascii="Times New Roman" w:hAnsi="Times New Roman" w:cs="Times New Roman"/>
          <w:i/>
          <w:szCs w:val="24"/>
        </w:rPr>
        <w:t xml:space="preserve"> no haya problemas, digamos de carácter nacional como es esta huelga sólo eso, por lo demás el primer año, por ejemplo, como el proyecto estaba interviniendo por primera vez, los docentes lo estaban entendiendo y para el segundo año ya iban a correr y nos coge esta huelga, entonces eso dio a luz que solo se desarrollen 12 sesiones de la implementación del proyecto. (</w:t>
      </w:r>
      <w:r w:rsidRPr="00D055EA">
        <w:rPr>
          <w:rFonts w:ascii="Times New Roman" w:hAnsi="Times New Roman" w:cs="Times New Roman"/>
          <w:bCs/>
          <w:i/>
          <w:szCs w:val="24"/>
        </w:rPr>
        <w:t>Promotora CEM).</w:t>
      </w:r>
    </w:p>
    <w:p w14:paraId="2738ABCA" w14:textId="2909F3CE" w:rsidR="000814C1" w:rsidRDefault="000D2432" w:rsidP="000814C1">
      <w:pPr>
        <w:spacing w:after="0" w:line="360" w:lineRule="auto"/>
        <w:jc w:val="both"/>
        <w:rPr>
          <w:rFonts w:ascii="Times New Roman" w:hAnsi="Times New Roman" w:cs="Times New Roman"/>
          <w:bCs/>
          <w:szCs w:val="24"/>
        </w:rPr>
      </w:pPr>
      <w:r>
        <w:rPr>
          <w:rFonts w:ascii="Times New Roman" w:hAnsi="Times New Roman" w:cs="Times New Roman"/>
          <w:bCs/>
          <w:szCs w:val="24"/>
        </w:rPr>
        <w:tab/>
      </w:r>
    </w:p>
    <w:p w14:paraId="1762169B" w14:textId="77F7E7F6" w:rsidR="000D2432" w:rsidRPr="00C679E1" w:rsidRDefault="00EA7444" w:rsidP="00820443">
      <w:pPr>
        <w:spacing w:after="0" w:line="360" w:lineRule="auto"/>
        <w:ind w:left="708"/>
        <w:jc w:val="both"/>
        <w:rPr>
          <w:rFonts w:ascii="Times New Roman" w:hAnsi="Times New Roman" w:cs="Times New Roman"/>
          <w:sz w:val="24"/>
          <w:szCs w:val="24"/>
        </w:rPr>
      </w:pPr>
      <w:r w:rsidRPr="00C679E1">
        <w:rPr>
          <w:rFonts w:ascii="Times New Roman" w:hAnsi="Times New Roman" w:cs="Times New Roman"/>
          <w:sz w:val="24"/>
          <w:szCs w:val="24"/>
        </w:rPr>
        <w:t>Es importante que el </w:t>
      </w:r>
      <w:r w:rsidRPr="00C679E1">
        <w:rPr>
          <w:rFonts w:ascii="Times New Roman" w:hAnsi="Times New Roman" w:cs="Times New Roman"/>
          <w:b/>
          <w:bCs/>
          <w:sz w:val="24"/>
          <w:szCs w:val="24"/>
        </w:rPr>
        <w:t>cronograma de actividades</w:t>
      </w:r>
      <w:r w:rsidRPr="00C679E1">
        <w:rPr>
          <w:rFonts w:ascii="Times New Roman" w:hAnsi="Times New Roman" w:cs="Times New Roman"/>
          <w:sz w:val="24"/>
          <w:szCs w:val="24"/>
        </w:rPr>
        <w:t> sea revisado periódicamente, de forma simultánea al transcurso de la ejecución. Revisar el contenido de este calendario y ponerlo al día es necesario ya que siempre pueden identificarse nuevos riesgos o surgir la necesidad de cambios</w:t>
      </w:r>
      <w:r w:rsidR="001D3E54">
        <w:rPr>
          <w:rFonts w:ascii="Times New Roman" w:hAnsi="Times New Roman" w:cs="Times New Roman"/>
          <w:sz w:val="24"/>
          <w:szCs w:val="24"/>
        </w:rPr>
        <w:t>.</w:t>
      </w:r>
    </w:p>
    <w:p w14:paraId="1527A895" w14:textId="2AD8154B" w:rsidR="002B27FE" w:rsidRDefault="00EA7444" w:rsidP="00EA7444">
      <w:pPr>
        <w:tabs>
          <w:tab w:val="left" w:pos="3696"/>
        </w:tabs>
        <w:spacing w:after="0" w:line="360" w:lineRule="auto"/>
        <w:jc w:val="both"/>
        <w:rPr>
          <w:rFonts w:ascii="Times New Roman" w:hAnsi="Times New Roman" w:cs="Times New Roman"/>
          <w:bCs/>
          <w:szCs w:val="24"/>
        </w:rPr>
      </w:pPr>
      <w:r>
        <w:rPr>
          <w:rFonts w:ascii="Times New Roman" w:hAnsi="Times New Roman" w:cs="Times New Roman"/>
          <w:bCs/>
          <w:szCs w:val="24"/>
        </w:rPr>
        <w:tab/>
      </w:r>
    </w:p>
    <w:p w14:paraId="225676FD" w14:textId="77777777" w:rsidR="00D055EA" w:rsidRDefault="00C679E1" w:rsidP="00D055EA">
      <w:pPr>
        <w:spacing w:after="0" w:line="360" w:lineRule="auto"/>
        <w:jc w:val="both"/>
        <w:rPr>
          <w:rFonts w:ascii="Times New Roman" w:hAnsi="Times New Roman" w:cs="Times New Roman"/>
          <w:color w:val="000000"/>
          <w:sz w:val="24"/>
          <w:szCs w:val="24"/>
        </w:rPr>
      </w:pPr>
      <w:r w:rsidRPr="008732EE">
        <w:rPr>
          <w:rFonts w:ascii="Times New Roman" w:hAnsi="Times New Roman" w:cs="Times New Roman"/>
          <w:sz w:val="24"/>
          <w:szCs w:val="24"/>
        </w:rPr>
        <w:t>Esta evaluación considera que los mecanismos actuales de programación de la intervención si han contribuido a la toma de decisiones y el cumplimiento de las metas y objetivos. Uno de los aspectos más importantes en la programación lo constituye la definición y</w:t>
      </w:r>
      <w:r w:rsidRPr="008732EE">
        <w:rPr>
          <w:rFonts w:ascii="Times New Roman" w:hAnsi="Times New Roman" w:cs="Times New Roman"/>
          <w:color w:val="000000"/>
          <w:sz w:val="24"/>
          <w:szCs w:val="24"/>
        </w:rPr>
        <w:t xml:space="preserve"> descripción de todas las actividades necesarias para el logro de los  objetivos de un proyecto., en esta línea,  el que la intervención haya podido contar con diversos documentos de formalización entre MIMP y MINEDU, un plan de trabajo de la intervención, un cronograma que oriente en el tiempo la ejecución de las diversas actividades en las IIEE,  el Plan Institucional de Tutoría (PIT) y haber contado periódicamente con los informes de los promotores CEM y estos hayan sido  de conocimiento de los diversos actores de la intervención.</w:t>
      </w:r>
    </w:p>
    <w:p w14:paraId="54C1D727" w14:textId="77777777" w:rsidR="00D055EA" w:rsidRDefault="00D055EA" w:rsidP="00D055EA">
      <w:pPr>
        <w:spacing w:after="0" w:line="360" w:lineRule="auto"/>
        <w:jc w:val="both"/>
        <w:rPr>
          <w:rFonts w:ascii="Times New Roman" w:hAnsi="Times New Roman" w:cs="Times New Roman"/>
          <w:color w:val="000000"/>
          <w:sz w:val="24"/>
          <w:szCs w:val="24"/>
        </w:rPr>
      </w:pPr>
    </w:p>
    <w:p w14:paraId="6BD7F6EA" w14:textId="6A1F7B15" w:rsidR="00C679E1" w:rsidRPr="008732EE" w:rsidRDefault="00C679E1" w:rsidP="00D055EA">
      <w:pPr>
        <w:spacing w:after="0" w:line="360" w:lineRule="auto"/>
        <w:jc w:val="both"/>
        <w:rPr>
          <w:rFonts w:ascii="Times New Roman" w:hAnsi="Times New Roman" w:cs="Times New Roman"/>
          <w:color w:val="000000"/>
          <w:sz w:val="24"/>
          <w:szCs w:val="24"/>
        </w:rPr>
      </w:pPr>
      <w:r w:rsidRPr="008732EE">
        <w:rPr>
          <w:rFonts w:ascii="Times New Roman" w:hAnsi="Times New Roman" w:cs="Times New Roman"/>
          <w:color w:val="000000"/>
          <w:sz w:val="24"/>
          <w:szCs w:val="24"/>
        </w:rPr>
        <w:t>Podemos decir además que la programación ha sido coherente con los objetivos perseguidos por la intervención, se ha fijado, los instantes de inicio y terminación de las diversa</w:t>
      </w:r>
      <w:r w:rsidR="00E11173" w:rsidRPr="008732EE">
        <w:rPr>
          <w:rFonts w:ascii="Times New Roman" w:hAnsi="Times New Roman" w:cs="Times New Roman"/>
          <w:color w:val="000000"/>
          <w:sz w:val="24"/>
          <w:szCs w:val="24"/>
        </w:rPr>
        <w:t>s</w:t>
      </w:r>
      <w:r w:rsidRPr="008732EE">
        <w:rPr>
          <w:rFonts w:ascii="Times New Roman" w:hAnsi="Times New Roman" w:cs="Times New Roman"/>
          <w:color w:val="000000"/>
          <w:sz w:val="24"/>
          <w:szCs w:val="24"/>
        </w:rPr>
        <w:t xml:space="preserve"> actividades.</w:t>
      </w:r>
    </w:p>
    <w:p w14:paraId="5D30AB49" w14:textId="77777777" w:rsidR="002B27FE" w:rsidRPr="00360EE7" w:rsidRDefault="002B27FE" w:rsidP="000814C1">
      <w:pPr>
        <w:spacing w:after="0" w:line="360" w:lineRule="auto"/>
        <w:jc w:val="both"/>
        <w:rPr>
          <w:rFonts w:ascii="Times New Roman" w:hAnsi="Times New Roman" w:cs="Times New Roman"/>
          <w:bCs/>
          <w:szCs w:val="24"/>
        </w:rPr>
      </w:pPr>
    </w:p>
    <w:p w14:paraId="442318E8" w14:textId="3CEA4E7F" w:rsidR="000814C1" w:rsidRPr="00360EE7" w:rsidRDefault="000814C1" w:rsidP="00C06CFE">
      <w:pPr>
        <w:pStyle w:val="Prrafodelista"/>
        <w:numPr>
          <w:ilvl w:val="0"/>
          <w:numId w:val="62"/>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Contribución de los mecanismos para la gestión de información para la toma de decisiones y el cumplimiento de metas y objetivos.</w:t>
      </w:r>
    </w:p>
    <w:p w14:paraId="117F62C9" w14:textId="77777777" w:rsidR="000814C1" w:rsidRPr="00360EE7" w:rsidRDefault="000814C1" w:rsidP="000814C1">
      <w:pPr>
        <w:spacing w:after="0" w:line="360" w:lineRule="auto"/>
        <w:ind w:left="705"/>
        <w:jc w:val="both"/>
        <w:rPr>
          <w:rFonts w:ascii="Times New Roman" w:hAnsi="Times New Roman" w:cs="Times New Roman"/>
          <w:sz w:val="24"/>
          <w:szCs w:val="24"/>
        </w:rPr>
      </w:pPr>
    </w:p>
    <w:p w14:paraId="5EFD7F13" w14:textId="29C31A2D" w:rsidR="000814C1" w:rsidRPr="00360EE7" w:rsidRDefault="00E11173" w:rsidP="00D055EA">
      <w:pPr>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La </w:t>
      </w:r>
      <w:r w:rsidR="000814C1" w:rsidRPr="00360EE7">
        <w:rPr>
          <w:rFonts w:ascii="Times New Roman" w:hAnsi="Times New Roman" w:cs="Times New Roman"/>
          <w:b/>
          <w:bCs/>
          <w:i/>
          <w:iCs/>
          <w:sz w:val="24"/>
          <w:szCs w:val="24"/>
        </w:rPr>
        <w:t>Gestión de la Información, Gestión de Contenidos y Conocimiento</w:t>
      </w:r>
      <w:r w:rsidR="000814C1" w:rsidRPr="00360EE7">
        <w:rPr>
          <w:rFonts w:ascii="Times New Roman" w:hAnsi="Times New Roman" w:cs="Times New Roman"/>
          <w:sz w:val="24"/>
          <w:szCs w:val="24"/>
        </w:rPr>
        <w:t>, elaborado por la II Jornadas de trabajo del Grupo SIOU, se menciona con respecto a la gestión de la información “</w:t>
      </w:r>
      <w:r w:rsidR="000814C1" w:rsidRPr="00360EE7">
        <w:rPr>
          <w:rFonts w:ascii="Times New Roman" w:hAnsi="Times New Roman" w:cs="Times New Roman"/>
          <w:i/>
          <w:iCs/>
          <w:sz w:val="24"/>
          <w:szCs w:val="24"/>
        </w:rPr>
        <w:t>Se trataría de la explotación de la información para la consecución de los objetivos de la entidad. Su creación, adquisición, procesamiento y difusión”</w:t>
      </w:r>
      <w:r w:rsidR="000814C1" w:rsidRPr="00360EE7">
        <w:rPr>
          <w:rFonts w:ascii="Times New Roman" w:hAnsi="Times New Roman" w:cs="Times New Roman"/>
          <w:sz w:val="24"/>
          <w:szCs w:val="24"/>
        </w:rPr>
        <w:t>. Asimismo, dentro de la Resolución de la Dirección Ejecutiva N° 006-2017-MIMP-PNCVFS-DE, se menciona que la gestión de la información es un </w:t>
      </w:r>
      <w:r w:rsidR="000814C1" w:rsidRPr="00360EE7">
        <w:rPr>
          <w:rFonts w:ascii="Times New Roman" w:hAnsi="Times New Roman" w:cs="Times New Roman"/>
          <w:i/>
          <w:iCs/>
          <w:sz w:val="24"/>
          <w:szCs w:val="24"/>
        </w:rPr>
        <w:t xml:space="preserve">“conjunto de actividades relacionadas a la recopilación, almacenamiento, procesamiento, análisis y difusión de la información que permite </w:t>
      </w:r>
      <w:r w:rsidR="00E9330D">
        <w:rPr>
          <w:rFonts w:ascii="Times New Roman" w:hAnsi="Times New Roman" w:cs="Times New Roman"/>
          <w:i/>
          <w:iCs/>
          <w:sz w:val="24"/>
          <w:szCs w:val="24"/>
        </w:rPr>
        <w:t xml:space="preserve">contar </w:t>
      </w:r>
      <w:r w:rsidR="000814C1" w:rsidRPr="00360EE7">
        <w:rPr>
          <w:rFonts w:ascii="Times New Roman" w:hAnsi="Times New Roman" w:cs="Times New Roman"/>
          <w:i/>
          <w:iCs/>
          <w:sz w:val="24"/>
          <w:szCs w:val="24"/>
        </w:rPr>
        <w:t xml:space="preserve">con información oportuna, consistente, coherente y </w:t>
      </w:r>
      <w:r w:rsidR="00E9330D">
        <w:rPr>
          <w:rFonts w:ascii="Times New Roman" w:hAnsi="Times New Roman" w:cs="Times New Roman"/>
          <w:i/>
          <w:iCs/>
          <w:sz w:val="24"/>
          <w:szCs w:val="24"/>
        </w:rPr>
        <w:t xml:space="preserve">de </w:t>
      </w:r>
      <w:r w:rsidR="000814C1" w:rsidRPr="00360EE7">
        <w:rPr>
          <w:rFonts w:ascii="Times New Roman" w:hAnsi="Times New Roman" w:cs="Times New Roman"/>
          <w:i/>
          <w:iCs/>
          <w:sz w:val="24"/>
          <w:szCs w:val="24"/>
        </w:rPr>
        <w:t>calidad para la toma de decisiones y logros institucionales.”</w:t>
      </w:r>
    </w:p>
    <w:p w14:paraId="3E00F5BC" w14:textId="77777777" w:rsidR="000814C1" w:rsidRDefault="000814C1" w:rsidP="000814C1">
      <w:pPr>
        <w:spacing w:after="0" w:line="360" w:lineRule="auto"/>
        <w:ind w:left="708"/>
        <w:jc w:val="both"/>
        <w:rPr>
          <w:rFonts w:ascii="Times New Roman" w:hAnsi="Times New Roman" w:cs="Times New Roman"/>
          <w:sz w:val="24"/>
          <w:szCs w:val="24"/>
        </w:rPr>
      </w:pPr>
    </w:p>
    <w:p w14:paraId="407E445E" w14:textId="4978EF35" w:rsidR="000814C1" w:rsidRDefault="00F82752" w:rsidP="00D055EA">
      <w:pPr>
        <w:spacing w:after="0" w:line="360" w:lineRule="auto"/>
        <w:jc w:val="both"/>
        <w:rPr>
          <w:rFonts w:ascii="Times New Roman" w:hAnsi="Times New Roman" w:cs="Times New Roman"/>
          <w:b/>
          <w:sz w:val="24"/>
          <w:szCs w:val="24"/>
        </w:rPr>
      </w:pPr>
      <w:r w:rsidRPr="00E11173">
        <w:rPr>
          <w:rFonts w:ascii="Times New Roman" w:hAnsi="Times New Roman" w:cs="Times New Roman"/>
          <w:sz w:val="24"/>
          <w:szCs w:val="24"/>
        </w:rPr>
        <w:t xml:space="preserve">Esta evaluación identifica como mecanismos de gestión de información que han </w:t>
      </w:r>
      <w:r w:rsidR="004F21FF" w:rsidRPr="00E11173">
        <w:rPr>
          <w:rFonts w:ascii="Times New Roman" w:hAnsi="Times New Roman" w:cs="Times New Roman"/>
          <w:sz w:val="24"/>
          <w:szCs w:val="24"/>
        </w:rPr>
        <w:t xml:space="preserve">contribuido </w:t>
      </w:r>
      <w:r w:rsidR="004F21FF" w:rsidRPr="00E11173">
        <w:rPr>
          <w:rFonts w:ascii="Times New Roman" w:hAnsi="Times New Roman" w:cs="Times New Roman"/>
          <w:b/>
          <w:sz w:val="24"/>
          <w:szCs w:val="24"/>
        </w:rPr>
        <w:t>en</w:t>
      </w:r>
      <w:r w:rsidRPr="00E11173">
        <w:rPr>
          <w:rFonts w:ascii="Times New Roman" w:hAnsi="Times New Roman" w:cs="Times New Roman"/>
          <w:b/>
          <w:sz w:val="24"/>
          <w:szCs w:val="24"/>
        </w:rPr>
        <w:t xml:space="preserve"> la toma de decisiones y el cumplimiento de metas y </w:t>
      </w:r>
      <w:r w:rsidR="004F21FF" w:rsidRPr="00E11173">
        <w:rPr>
          <w:rFonts w:ascii="Times New Roman" w:hAnsi="Times New Roman" w:cs="Times New Roman"/>
          <w:b/>
          <w:sz w:val="24"/>
          <w:szCs w:val="24"/>
        </w:rPr>
        <w:t>objetivos a</w:t>
      </w:r>
      <w:r w:rsidR="00E9330D" w:rsidRPr="00E11173">
        <w:rPr>
          <w:rFonts w:ascii="Times New Roman" w:hAnsi="Times New Roman" w:cs="Times New Roman"/>
          <w:b/>
          <w:sz w:val="24"/>
          <w:szCs w:val="24"/>
        </w:rPr>
        <w:t xml:space="preserve"> </w:t>
      </w:r>
      <w:r w:rsidR="000814C1" w:rsidRPr="00E11173">
        <w:rPr>
          <w:rFonts w:ascii="Times New Roman" w:hAnsi="Times New Roman" w:cs="Times New Roman"/>
          <w:sz w:val="24"/>
          <w:szCs w:val="24"/>
        </w:rPr>
        <w:t xml:space="preserve">aquellos que </w:t>
      </w:r>
      <w:r w:rsidR="00E9330D" w:rsidRPr="00E11173">
        <w:rPr>
          <w:rFonts w:ascii="Times New Roman" w:hAnsi="Times New Roman" w:cs="Times New Roman"/>
          <w:sz w:val="24"/>
          <w:szCs w:val="24"/>
        </w:rPr>
        <w:t xml:space="preserve">han </w:t>
      </w:r>
      <w:r w:rsidR="000814C1" w:rsidRPr="00E11173">
        <w:rPr>
          <w:rFonts w:ascii="Times New Roman" w:hAnsi="Times New Roman" w:cs="Times New Roman"/>
          <w:sz w:val="24"/>
          <w:szCs w:val="24"/>
        </w:rPr>
        <w:t>respond</w:t>
      </w:r>
      <w:r w:rsidR="00E9330D" w:rsidRPr="00E11173">
        <w:rPr>
          <w:rFonts w:ascii="Times New Roman" w:hAnsi="Times New Roman" w:cs="Times New Roman"/>
          <w:sz w:val="24"/>
          <w:szCs w:val="24"/>
        </w:rPr>
        <w:t xml:space="preserve">ido </w:t>
      </w:r>
      <w:r w:rsidR="000814C1" w:rsidRPr="00E11173">
        <w:rPr>
          <w:rFonts w:ascii="Times New Roman" w:hAnsi="Times New Roman" w:cs="Times New Roman"/>
          <w:sz w:val="24"/>
          <w:szCs w:val="24"/>
        </w:rPr>
        <w:t>a la recopilación de la información (Línea de Base), procesamiento de la información (proceso de adecuación de la información), y difusión de la información (</w:t>
      </w:r>
      <w:r w:rsidR="00E9330D" w:rsidRPr="00E11173">
        <w:rPr>
          <w:rFonts w:ascii="Times New Roman" w:hAnsi="Times New Roman" w:cs="Times New Roman"/>
          <w:sz w:val="24"/>
          <w:szCs w:val="24"/>
        </w:rPr>
        <w:t xml:space="preserve">al </w:t>
      </w:r>
      <w:r w:rsidR="000814C1" w:rsidRPr="00E11173">
        <w:rPr>
          <w:rFonts w:ascii="Times New Roman" w:hAnsi="Times New Roman" w:cs="Times New Roman"/>
          <w:sz w:val="24"/>
          <w:szCs w:val="24"/>
        </w:rPr>
        <w:t>CD de kit de herramientas, reuniones con la comunidad educativa, capacitación del promotor CEM)</w:t>
      </w:r>
      <w:r w:rsidR="00E11173" w:rsidRPr="00E11173">
        <w:rPr>
          <w:rFonts w:ascii="Times New Roman" w:hAnsi="Times New Roman" w:cs="Times New Roman"/>
          <w:sz w:val="24"/>
          <w:szCs w:val="24"/>
        </w:rPr>
        <w:t xml:space="preserve"> que se ha desarrollados por la intervención</w:t>
      </w:r>
      <w:r w:rsidR="000814C1" w:rsidRPr="00E11173">
        <w:rPr>
          <w:rFonts w:ascii="Times New Roman" w:hAnsi="Times New Roman" w:cs="Times New Roman"/>
          <w:sz w:val="24"/>
          <w:szCs w:val="24"/>
        </w:rPr>
        <w:t>.</w:t>
      </w:r>
      <w:r w:rsidR="0025590C" w:rsidRPr="00360EE7">
        <w:rPr>
          <w:rFonts w:ascii="Times New Roman" w:hAnsi="Times New Roman" w:cs="Times New Roman"/>
          <w:sz w:val="24"/>
          <w:szCs w:val="24"/>
        </w:rPr>
        <w:t xml:space="preserve"> </w:t>
      </w:r>
    </w:p>
    <w:p w14:paraId="7DD98C63" w14:textId="77777777" w:rsidR="00D055EA" w:rsidRDefault="00D055EA" w:rsidP="00D055EA">
      <w:pPr>
        <w:spacing w:after="0" w:line="360" w:lineRule="auto"/>
        <w:jc w:val="both"/>
        <w:rPr>
          <w:rFonts w:ascii="Times New Roman" w:hAnsi="Times New Roman" w:cs="Times New Roman"/>
          <w:b/>
          <w:sz w:val="24"/>
          <w:szCs w:val="24"/>
        </w:rPr>
      </w:pPr>
    </w:p>
    <w:p w14:paraId="0D940401" w14:textId="77777777" w:rsidR="00D055EA" w:rsidRDefault="00D055EA" w:rsidP="00D055EA">
      <w:pPr>
        <w:spacing w:after="0" w:line="360" w:lineRule="auto"/>
        <w:jc w:val="both"/>
        <w:rPr>
          <w:rFonts w:ascii="Times New Roman" w:hAnsi="Times New Roman" w:cs="Times New Roman"/>
          <w:b/>
          <w:sz w:val="24"/>
          <w:szCs w:val="24"/>
        </w:rPr>
      </w:pPr>
    </w:p>
    <w:p w14:paraId="026A4407" w14:textId="77777777" w:rsidR="00D055EA" w:rsidRDefault="00D055EA" w:rsidP="00D055EA">
      <w:pPr>
        <w:spacing w:after="0" w:line="360" w:lineRule="auto"/>
        <w:jc w:val="both"/>
        <w:rPr>
          <w:rFonts w:ascii="Times New Roman" w:hAnsi="Times New Roman" w:cs="Times New Roman"/>
          <w:b/>
          <w:sz w:val="24"/>
          <w:szCs w:val="24"/>
        </w:rPr>
      </w:pPr>
    </w:p>
    <w:p w14:paraId="41C073B8" w14:textId="77777777" w:rsidR="00D055EA" w:rsidRDefault="00D055EA" w:rsidP="00D055EA">
      <w:pPr>
        <w:spacing w:after="0" w:line="360" w:lineRule="auto"/>
        <w:jc w:val="both"/>
        <w:rPr>
          <w:rFonts w:ascii="Times New Roman" w:hAnsi="Times New Roman" w:cs="Times New Roman"/>
          <w:b/>
          <w:sz w:val="24"/>
          <w:szCs w:val="24"/>
        </w:rPr>
      </w:pPr>
    </w:p>
    <w:p w14:paraId="47119EE4" w14:textId="77777777" w:rsidR="000814C1" w:rsidRPr="00D055EA" w:rsidRDefault="000814C1" w:rsidP="00C06CFE">
      <w:pPr>
        <w:pStyle w:val="Prrafodelista"/>
        <w:numPr>
          <w:ilvl w:val="0"/>
          <w:numId w:val="64"/>
        </w:numPr>
        <w:spacing w:after="0" w:line="360" w:lineRule="auto"/>
        <w:jc w:val="both"/>
        <w:rPr>
          <w:rFonts w:ascii="Times New Roman" w:hAnsi="Times New Roman" w:cs="Times New Roman"/>
          <w:b/>
          <w:sz w:val="24"/>
          <w:szCs w:val="24"/>
        </w:rPr>
      </w:pPr>
      <w:r w:rsidRPr="00D055EA">
        <w:rPr>
          <w:rFonts w:ascii="Times New Roman" w:hAnsi="Times New Roman" w:cs="Times New Roman"/>
          <w:b/>
          <w:sz w:val="24"/>
          <w:szCs w:val="24"/>
        </w:rPr>
        <w:t>Línea de Base</w:t>
      </w:r>
    </w:p>
    <w:p w14:paraId="28CEF6F4" w14:textId="77777777" w:rsidR="000814C1" w:rsidRPr="00360EE7" w:rsidRDefault="000814C1" w:rsidP="00D055EA">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Uno de los mecanismos de gestión de información que ha contribuido a la recopilación de datos es la Línea de Base, donde se contemplaron datos sobre índices de violencia en las I.E intervenidas, y que ha permitido identificar las principales problemáticas relacionadas a violencia familiar y sexual más cercanas a las y los estudiantes beneficiarios. </w:t>
      </w:r>
    </w:p>
    <w:p w14:paraId="26E4C9C1" w14:textId="77777777" w:rsidR="000814C1" w:rsidRPr="00360EE7" w:rsidRDefault="000814C1" w:rsidP="000814C1">
      <w:pPr>
        <w:widowControl w:val="0"/>
        <w:autoSpaceDE w:val="0"/>
        <w:autoSpaceDN w:val="0"/>
        <w:adjustRightInd w:val="0"/>
        <w:spacing w:after="0" w:line="360" w:lineRule="auto"/>
        <w:ind w:left="1416"/>
        <w:jc w:val="both"/>
        <w:rPr>
          <w:rFonts w:ascii="Times New Roman" w:hAnsi="Times New Roman" w:cs="Times New Roman"/>
          <w:szCs w:val="24"/>
        </w:rPr>
      </w:pPr>
    </w:p>
    <w:p w14:paraId="321CC628" w14:textId="309E4896" w:rsidR="000814C1" w:rsidRPr="00D055EA" w:rsidRDefault="000814C1" w:rsidP="00D055EA">
      <w:pPr>
        <w:widowControl w:val="0"/>
        <w:autoSpaceDE w:val="0"/>
        <w:autoSpaceDN w:val="0"/>
        <w:adjustRightInd w:val="0"/>
        <w:spacing w:after="0" w:line="360" w:lineRule="auto"/>
        <w:ind w:left="708"/>
        <w:jc w:val="both"/>
        <w:rPr>
          <w:rFonts w:ascii="Times New Roman" w:hAnsi="Times New Roman" w:cs="Times New Roman"/>
          <w:i/>
          <w:szCs w:val="24"/>
        </w:rPr>
      </w:pPr>
      <w:r w:rsidRPr="00D055EA">
        <w:rPr>
          <w:rFonts w:ascii="Times New Roman" w:hAnsi="Times New Roman" w:cs="Times New Roman"/>
          <w:i/>
          <w:szCs w:val="24"/>
        </w:rPr>
        <w:t>En cuanto pues a los registros… en cuanto al procesamiento de la información nosotros recopilamos la información</w:t>
      </w:r>
      <w:r w:rsidR="0064242B" w:rsidRPr="00D055EA">
        <w:rPr>
          <w:rFonts w:ascii="Times New Roman" w:hAnsi="Times New Roman" w:cs="Times New Roman"/>
          <w:i/>
          <w:szCs w:val="24"/>
        </w:rPr>
        <w:t xml:space="preserve"> de la línea de base</w:t>
      </w:r>
      <w:r w:rsidRPr="00D055EA">
        <w:rPr>
          <w:rFonts w:ascii="Times New Roman" w:hAnsi="Times New Roman" w:cs="Times New Roman"/>
          <w:i/>
          <w:szCs w:val="24"/>
        </w:rPr>
        <w:t>, la registramos también contribuimos en eso y el procesamiento ya lo realizado a la sede central. (Promotora CEM).</w:t>
      </w:r>
    </w:p>
    <w:p w14:paraId="1AD38E19" w14:textId="77777777" w:rsidR="00E11173" w:rsidRPr="00D055EA" w:rsidRDefault="00E11173" w:rsidP="0064242B">
      <w:pPr>
        <w:widowControl w:val="0"/>
        <w:autoSpaceDE w:val="0"/>
        <w:autoSpaceDN w:val="0"/>
        <w:adjustRightInd w:val="0"/>
        <w:spacing w:after="0" w:line="360" w:lineRule="auto"/>
        <w:jc w:val="both"/>
        <w:rPr>
          <w:rFonts w:ascii="Times New Roman" w:hAnsi="Times New Roman" w:cs="Times New Roman"/>
          <w:b/>
          <w:bCs/>
          <w:i/>
          <w:sz w:val="24"/>
          <w:szCs w:val="24"/>
        </w:rPr>
      </w:pPr>
    </w:p>
    <w:p w14:paraId="3353C564" w14:textId="45159075" w:rsidR="000814C1" w:rsidRPr="00820443" w:rsidRDefault="000814C1" w:rsidP="00C06CFE">
      <w:pPr>
        <w:pStyle w:val="Prrafodelista"/>
        <w:numPr>
          <w:ilvl w:val="0"/>
          <w:numId w:val="64"/>
        </w:numPr>
        <w:spacing w:after="0" w:line="360" w:lineRule="auto"/>
        <w:jc w:val="both"/>
        <w:rPr>
          <w:rFonts w:ascii="Times New Roman" w:hAnsi="Times New Roman" w:cs="Times New Roman"/>
          <w:b/>
          <w:bCs/>
          <w:sz w:val="24"/>
          <w:szCs w:val="24"/>
        </w:rPr>
      </w:pPr>
      <w:r w:rsidRPr="00D055EA">
        <w:rPr>
          <w:rFonts w:ascii="Times New Roman" w:hAnsi="Times New Roman" w:cs="Times New Roman"/>
          <w:b/>
          <w:bCs/>
          <w:sz w:val="24"/>
          <w:szCs w:val="24"/>
        </w:rPr>
        <w:t>Proceso de adecuación de la información al contexto de los docentes tutores</w:t>
      </w:r>
    </w:p>
    <w:p w14:paraId="6F744FFC" w14:textId="271B8ECE" w:rsidR="00794066" w:rsidRDefault="000814C1" w:rsidP="00D055EA">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bCs/>
          <w:sz w:val="24"/>
          <w:szCs w:val="24"/>
        </w:rPr>
        <w:t xml:space="preserve">Otro mecanismo </w:t>
      </w:r>
      <w:r w:rsidR="00794066">
        <w:rPr>
          <w:rFonts w:ascii="Times New Roman" w:hAnsi="Times New Roman" w:cs="Times New Roman"/>
          <w:bCs/>
          <w:sz w:val="24"/>
          <w:szCs w:val="24"/>
        </w:rPr>
        <w:t xml:space="preserve">que ha contribuido </w:t>
      </w:r>
      <w:r w:rsidR="00087141">
        <w:rPr>
          <w:rFonts w:ascii="Times New Roman" w:hAnsi="Times New Roman" w:cs="Times New Roman"/>
          <w:bCs/>
          <w:sz w:val="24"/>
          <w:szCs w:val="24"/>
        </w:rPr>
        <w:t>ha</w:t>
      </w:r>
      <w:r w:rsidR="00794066">
        <w:rPr>
          <w:rFonts w:ascii="Times New Roman" w:hAnsi="Times New Roman" w:cs="Times New Roman"/>
          <w:bCs/>
          <w:sz w:val="24"/>
          <w:szCs w:val="24"/>
        </w:rPr>
        <w:t xml:space="preserve"> sido </w:t>
      </w:r>
      <w:r w:rsidRPr="00360EE7">
        <w:rPr>
          <w:rFonts w:ascii="Times New Roman" w:hAnsi="Times New Roman" w:cs="Times New Roman"/>
          <w:bCs/>
          <w:i/>
          <w:sz w:val="24"/>
          <w:szCs w:val="24"/>
        </w:rPr>
        <w:t xml:space="preserve">la adecuación de la información </w:t>
      </w:r>
      <w:r w:rsidRPr="00360EE7">
        <w:rPr>
          <w:rFonts w:ascii="Times New Roman" w:hAnsi="Times New Roman" w:cs="Times New Roman"/>
          <w:sz w:val="24"/>
          <w:szCs w:val="24"/>
        </w:rPr>
        <w:t xml:space="preserve">sobre los temas de violencia familiar y sexual, embarazo precoz y trata de personas con fines </w:t>
      </w:r>
      <w:r w:rsidR="00D81668" w:rsidRPr="00360EE7">
        <w:rPr>
          <w:rFonts w:ascii="Times New Roman" w:hAnsi="Times New Roman" w:cs="Times New Roman"/>
          <w:sz w:val="24"/>
          <w:szCs w:val="24"/>
        </w:rPr>
        <w:t>de explotación sexual</w:t>
      </w:r>
      <w:r w:rsidRPr="00360EE7">
        <w:rPr>
          <w:rFonts w:ascii="Times New Roman" w:hAnsi="Times New Roman" w:cs="Times New Roman"/>
          <w:sz w:val="24"/>
          <w:szCs w:val="24"/>
        </w:rPr>
        <w:t xml:space="preserve">. </w:t>
      </w:r>
    </w:p>
    <w:p w14:paraId="56AA5B80" w14:textId="77777777" w:rsidR="00794066" w:rsidRDefault="00794066" w:rsidP="000814C1">
      <w:pPr>
        <w:widowControl w:val="0"/>
        <w:autoSpaceDE w:val="0"/>
        <w:autoSpaceDN w:val="0"/>
        <w:adjustRightInd w:val="0"/>
        <w:spacing w:after="0" w:line="360" w:lineRule="auto"/>
        <w:ind w:left="708"/>
        <w:jc w:val="both"/>
        <w:rPr>
          <w:rFonts w:ascii="Times New Roman" w:hAnsi="Times New Roman" w:cs="Times New Roman"/>
          <w:sz w:val="24"/>
          <w:szCs w:val="24"/>
        </w:rPr>
      </w:pPr>
    </w:p>
    <w:p w14:paraId="2FC85449" w14:textId="496F6BC5" w:rsidR="000814C1" w:rsidRDefault="000814C1" w:rsidP="00D055EA">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Esta </w:t>
      </w:r>
      <w:r w:rsidR="00794066">
        <w:rPr>
          <w:rFonts w:ascii="Times New Roman" w:hAnsi="Times New Roman" w:cs="Times New Roman"/>
          <w:sz w:val="24"/>
          <w:szCs w:val="24"/>
        </w:rPr>
        <w:t xml:space="preserve">información </w:t>
      </w:r>
      <w:r w:rsidRPr="00360EE7">
        <w:rPr>
          <w:rFonts w:ascii="Times New Roman" w:hAnsi="Times New Roman" w:cs="Times New Roman"/>
          <w:sz w:val="24"/>
          <w:szCs w:val="24"/>
        </w:rPr>
        <w:t xml:space="preserve">fue procesada </w:t>
      </w:r>
      <w:r w:rsidR="00794066">
        <w:rPr>
          <w:rFonts w:ascii="Times New Roman" w:hAnsi="Times New Roman" w:cs="Times New Roman"/>
          <w:sz w:val="24"/>
          <w:szCs w:val="24"/>
        </w:rPr>
        <w:t xml:space="preserve">por la intervención </w:t>
      </w:r>
      <w:r w:rsidRPr="00360EE7">
        <w:rPr>
          <w:rFonts w:ascii="Times New Roman" w:hAnsi="Times New Roman" w:cs="Times New Roman"/>
          <w:sz w:val="24"/>
          <w:szCs w:val="24"/>
        </w:rPr>
        <w:t xml:space="preserve">para que los docentes y los estudiantes puedan comprenderla sin ninguna dificultad en las sesiones de tutoría y puedan trabajar estrategias que permiten disminuir la tolerancia ante situaciones violentas en las y los estudiantes. </w:t>
      </w:r>
    </w:p>
    <w:p w14:paraId="528642AD" w14:textId="51746CE6" w:rsidR="00794066" w:rsidRPr="00360EE7" w:rsidRDefault="00794066" w:rsidP="00D055EA">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al proceso de adecuación de la información por la intervención, es importante precisar </w:t>
      </w:r>
      <w:r w:rsidR="006B1C88">
        <w:rPr>
          <w:rFonts w:ascii="Times New Roman" w:hAnsi="Times New Roman" w:cs="Times New Roman"/>
          <w:sz w:val="24"/>
          <w:szCs w:val="24"/>
        </w:rPr>
        <w:t xml:space="preserve">que de la revisión que se ha realizado a diversos documentos se ha podido observar que </w:t>
      </w:r>
      <w:r w:rsidR="006220A1">
        <w:rPr>
          <w:rFonts w:ascii="Times New Roman" w:hAnsi="Times New Roman" w:cs="Times New Roman"/>
          <w:sz w:val="24"/>
          <w:szCs w:val="24"/>
        </w:rPr>
        <w:t xml:space="preserve">la intervención ha realizado procesos de adecuación y </w:t>
      </w:r>
      <w:r w:rsidR="004F21FF">
        <w:rPr>
          <w:rFonts w:ascii="Times New Roman" w:hAnsi="Times New Roman" w:cs="Times New Roman"/>
          <w:sz w:val="24"/>
          <w:szCs w:val="24"/>
        </w:rPr>
        <w:t>contextualización de</w:t>
      </w:r>
      <w:r w:rsidR="006220A1">
        <w:rPr>
          <w:rFonts w:ascii="Times New Roman" w:hAnsi="Times New Roman" w:cs="Times New Roman"/>
          <w:sz w:val="24"/>
          <w:szCs w:val="24"/>
        </w:rPr>
        <w:t xml:space="preserve"> la información para los docentes y estudiantes, con énfasis en los docentes </w:t>
      </w:r>
      <w:r w:rsidR="00087141">
        <w:rPr>
          <w:rFonts w:ascii="Times New Roman" w:hAnsi="Times New Roman" w:cs="Times New Roman"/>
          <w:sz w:val="24"/>
          <w:szCs w:val="24"/>
        </w:rPr>
        <w:t xml:space="preserve">tutores </w:t>
      </w:r>
      <w:r w:rsidR="006220A1">
        <w:rPr>
          <w:rFonts w:ascii="Times New Roman" w:hAnsi="Times New Roman" w:cs="Times New Roman"/>
          <w:sz w:val="24"/>
          <w:szCs w:val="24"/>
        </w:rPr>
        <w:t xml:space="preserve">por ser ellos quienes a su </w:t>
      </w:r>
      <w:r w:rsidR="00087141">
        <w:rPr>
          <w:rFonts w:ascii="Times New Roman" w:hAnsi="Times New Roman" w:cs="Times New Roman"/>
          <w:sz w:val="24"/>
          <w:szCs w:val="24"/>
        </w:rPr>
        <w:t>vez</w:t>
      </w:r>
      <w:r w:rsidR="006220A1">
        <w:rPr>
          <w:rFonts w:ascii="Times New Roman" w:hAnsi="Times New Roman" w:cs="Times New Roman"/>
          <w:sz w:val="24"/>
          <w:szCs w:val="24"/>
        </w:rPr>
        <w:t xml:space="preserve"> aplicaran con los estudiantes.</w:t>
      </w:r>
    </w:p>
    <w:p w14:paraId="124B5EF5" w14:textId="77777777" w:rsidR="00794066" w:rsidRPr="00360EE7" w:rsidRDefault="00794066" w:rsidP="0032409F">
      <w:pPr>
        <w:widowControl w:val="0"/>
        <w:autoSpaceDE w:val="0"/>
        <w:autoSpaceDN w:val="0"/>
        <w:adjustRightInd w:val="0"/>
        <w:spacing w:after="0" w:line="360" w:lineRule="auto"/>
        <w:jc w:val="both"/>
        <w:rPr>
          <w:rFonts w:ascii="Times New Roman" w:hAnsi="Times New Roman" w:cs="Times New Roman"/>
          <w:sz w:val="24"/>
          <w:szCs w:val="24"/>
        </w:rPr>
      </w:pPr>
    </w:p>
    <w:p w14:paraId="2302E458" w14:textId="349DEA9A" w:rsidR="000814C1" w:rsidRPr="00820443" w:rsidRDefault="000814C1" w:rsidP="00C06C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
          <w:sz w:val="24"/>
          <w:szCs w:val="24"/>
        </w:rPr>
      </w:pPr>
      <w:r w:rsidRPr="00D055EA">
        <w:rPr>
          <w:rFonts w:ascii="Times New Roman" w:hAnsi="Times New Roman" w:cs="Times New Roman"/>
          <w:b/>
          <w:sz w:val="24"/>
          <w:szCs w:val="24"/>
        </w:rPr>
        <w:t>CD de kit de herramientas</w:t>
      </w:r>
    </w:p>
    <w:p w14:paraId="132DB5E1" w14:textId="25054DB0" w:rsidR="00286223" w:rsidRPr="00326593" w:rsidRDefault="00326593" w:rsidP="00D055EA">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intervención</w:t>
      </w:r>
      <w:r w:rsidRPr="00360EE7">
        <w:rPr>
          <w:rFonts w:ascii="Times New Roman" w:hAnsi="Times New Roman" w:cs="Times New Roman"/>
          <w:sz w:val="24"/>
          <w:szCs w:val="24"/>
        </w:rPr>
        <w:t xml:space="preserve"> </w:t>
      </w:r>
      <w:r w:rsidR="000814C1" w:rsidRPr="00360EE7">
        <w:rPr>
          <w:rFonts w:ascii="Times New Roman" w:hAnsi="Times New Roman" w:cs="Times New Roman"/>
          <w:sz w:val="24"/>
          <w:szCs w:val="24"/>
        </w:rPr>
        <w:t xml:space="preserve">ha </w:t>
      </w:r>
      <w:r w:rsidR="00EF5D88">
        <w:rPr>
          <w:rFonts w:ascii="Times New Roman" w:hAnsi="Times New Roman" w:cs="Times New Roman"/>
          <w:sz w:val="24"/>
          <w:szCs w:val="24"/>
        </w:rPr>
        <w:t xml:space="preserve">sistematizado la información en un CD conteniendo </w:t>
      </w:r>
      <w:r w:rsidR="000814C1" w:rsidRPr="00360EE7">
        <w:rPr>
          <w:rFonts w:ascii="Times New Roman" w:hAnsi="Times New Roman" w:cs="Times New Roman"/>
          <w:sz w:val="24"/>
          <w:szCs w:val="24"/>
        </w:rPr>
        <w:t xml:space="preserve">un kit de herramientas </w:t>
      </w:r>
      <w:r>
        <w:rPr>
          <w:rFonts w:ascii="Times New Roman" w:hAnsi="Times New Roman" w:cs="Times New Roman"/>
          <w:sz w:val="24"/>
          <w:szCs w:val="24"/>
        </w:rPr>
        <w:t xml:space="preserve">con </w:t>
      </w:r>
      <w:r w:rsidR="000814C1" w:rsidRPr="00360EE7">
        <w:rPr>
          <w:rFonts w:ascii="Times New Roman" w:hAnsi="Times New Roman" w:cs="Times New Roman"/>
          <w:sz w:val="24"/>
          <w:szCs w:val="24"/>
        </w:rPr>
        <w:t xml:space="preserve">diversos documentos de información que </w:t>
      </w:r>
      <w:r>
        <w:rPr>
          <w:rFonts w:ascii="Times New Roman" w:hAnsi="Times New Roman" w:cs="Times New Roman"/>
          <w:sz w:val="24"/>
          <w:szCs w:val="24"/>
        </w:rPr>
        <w:t xml:space="preserve">orientados a diversos </w:t>
      </w:r>
      <w:r w:rsidR="000814C1" w:rsidRPr="00326593">
        <w:rPr>
          <w:rFonts w:ascii="Times New Roman" w:hAnsi="Times New Roman" w:cs="Times New Roman"/>
          <w:sz w:val="24"/>
          <w:szCs w:val="24"/>
        </w:rPr>
        <w:t xml:space="preserve"> procesos: </w:t>
      </w:r>
      <w:r>
        <w:rPr>
          <w:rFonts w:ascii="Times New Roman" w:hAnsi="Times New Roman" w:cs="Times New Roman"/>
          <w:sz w:val="24"/>
          <w:szCs w:val="24"/>
        </w:rPr>
        <w:t>para la preparación y</w:t>
      </w:r>
      <w:r w:rsidR="000814C1" w:rsidRPr="00326593">
        <w:rPr>
          <w:rFonts w:ascii="Times New Roman" w:hAnsi="Times New Roman" w:cs="Times New Roman"/>
          <w:sz w:val="24"/>
          <w:szCs w:val="24"/>
        </w:rPr>
        <w:t xml:space="preserve"> gestión (Coordinación UGEL e II</w:t>
      </w:r>
      <w:r w:rsidR="00D81668" w:rsidRPr="00326593">
        <w:rPr>
          <w:rFonts w:ascii="Times New Roman" w:hAnsi="Times New Roman" w:cs="Times New Roman"/>
          <w:sz w:val="24"/>
          <w:szCs w:val="24"/>
        </w:rPr>
        <w:t>.</w:t>
      </w:r>
      <w:r w:rsidR="000814C1" w:rsidRPr="00326593">
        <w:rPr>
          <w:rFonts w:ascii="Times New Roman" w:hAnsi="Times New Roman" w:cs="Times New Roman"/>
          <w:sz w:val="24"/>
          <w:szCs w:val="24"/>
        </w:rPr>
        <w:t xml:space="preserve">EE.), </w:t>
      </w:r>
      <w:r>
        <w:rPr>
          <w:rFonts w:ascii="Times New Roman" w:hAnsi="Times New Roman" w:cs="Times New Roman"/>
          <w:sz w:val="24"/>
          <w:szCs w:val="24"/>
        </w:rPr>
        <w:t>para la implementación (f</w:t>
      </w:r>
      <w:r w:rsidR="000814C1" w:rsidRPr="00326593">
        <w:rPr>
          <w:rFonts w:ascii="Times New Roman" w:hAnsi="Times New Roman" w:cs="Times New Roman"/>
          <w:sz w:val="24"/>
          <w:szCs w:val="24"/>
        </w:rPr>
        <w:t xml:space="preserve">ortalecimiento de capacidades </w:t>
      </w:r>
      <w:r>
        <w:rPr>
          <w:rFonts w:ascii="Times New Roman" w:hAnsi="Times New Roman" w:cs="Times New Roman"/>
          <w:sz w:val="24"/>
          <w:szCs w:val="24"/>
        </w:rPr>
        <w:t>de docentes, aplicación de sesiones, t</w:t>
      </w:r>
      <w:r w:rsidR="000814C1" w:rsidRPr="00326593">
        <w:rPr>
          <w:rFonts w:ascii="Times New Roman" w:hAnsi="Times New Roman" w:cs="Times New Roman"/>
          <w:sz w:val="24"/>
          <w:szCs w:val="24"/>
        </w:rPr>
        <w:t xml:space="preserve">aller </w:t>
      </w:r>
      <w:r w:rsidR="00D81668" w:rsidRPr="00326593">
        <w:rPr>
          <w:rFonts w:ascii="Times New Roman" w:hAnsi="Times New Roman" w:cs="Times New Roman"/>
          <w:sz w:val="24"/>
          <w:szCs w:val="24"/>
        </w:rPr>
        <w:t xml:space="preserve">de </w:t>
      </w:r>
      <w:r>
        <w:rPr>
          <w:rFonts w:ascii="Times New Roman" w:hAnsi="Times New Roman" w:cs="Times New Roman"/>
          <w:sz w:val="24"/>
          <w:szCs w:val="24"/>
        </w:rPr>
        <w:t>orientación a familias, l</w:t>
      </w:r>
      <w:r w:rsidR="000814C1" w:rsidRPr="00326593">
        <w:rPr>
          <w:rFonts w:ascii="Times New Roman" w:hAnsi="Times New Roman" w:cs="Times New Roman"/>
          <w:sz w:val="24"/>
          <w:szCs w:val="24"/>
        </w:rPr>
        <w:t xml:space="preserve">íderes Escolares, </w:t>
      </w:r>
      <w:r>
        <w:rPr>
          <w:rFonts w:ascii="Times New Roman" w:hAnsi="Times New Roman" w:cs="Times New Roman"/>
          <w:sz w:val="24"/>
          <w:szCs w:val="24"/>
        </w:rPr>
        <w:t>i</w:t>
      </w:r>
      <w:r w:rsidR="000814C1" w:rsidRPr="00326593">
        <w:rPr>
          <w:rFonts w:ascii="Times New Roman" w:hAnsi="Times New Roman" w:cs="Times New Roman"/>
          <w:sz w:val="24"/>
          <w:szCs w:val="24"/>
        </w:rPr>
        <w:t xml:space="preserve">dentificación </w:t>
      </w:r>
      <w:r>
        <w:rPr>
          <w:rFonts w:ascii="Times New Roman" w:hAnsi="Times New Roman" w:cs="Times New Roman"/>
          <w:sz w:val="24"/>
          <w:szCs w:val="24"/>
        </w:rPr>
        <w:t>y derivación de casos</w:t>
      </w:r>
      <w:r w:rsidR="000814C1" w:rsidRPr="00326593">
        <w:rPr>
          <w:rFonts w:ascii="Times New Roman" w:hAnsi="Times New Roman" w:cs="Times New Roman"/>
          <w:sz w:val="24"/>
          <w:szCs w:val="24"/>
        </w:rPr>
        <w:t xml:space="preserve"> y otras), </w:t>
      </w:r>
      <w:r>
        <w:rPr>
          <w:rFonts w:ascii="Times New Roman" w:hAnsi="Times New Roman" w:cs="Times New Roman"/>
          <w:sz w:val="24"/>
          <w:szCs w:val="24"/>
        </w:rPr>
        <w:t>para la asesoría técnica (v</w:t>
      </w:r>
      <w:r w:rsidR="000814C1" w:rsidRPr="00326593">
        <w:rPr>
          <w:rFonts w:ascii="Times New Roman" w:hAnsi="Times New Roman" w:cs="Times New Roman"/>
          <w:sz w:val="24"/>
          <w:szCs w:val="24"/>
        </w:rPr>
        <w:t xml:space="preserve">isita y jornada de asesoría técnica), </w:t>
      </w:r>
      <w:r>
        <w:rPr>
          <w:rFonts w:ascii="Times New Roman" w:hAnsi="Times New Roman" w:cs="Times New Roman"/>
          <w:sz w:val="24"/>
          <w:szCs w:val="24"/>
        </w:rPr>
        <w:t xml:space="preserve">para el monitoreo </w:t>
      </w:r>
      <w:r w:rsidR="000814C1" w:rsidRPr="00326593">
        <w:rPr>
          <w:rFonts w:ascii="Times New Roman" w:hAnsi="Times New Roman" w:cs="Times New Roman"/>
          <w:sz w:val="24"/>
          <w:szCs w:val="24"/>
        </w:rPr>
        <w:t xml:space="preserve">y acompañamiento, y </w:t>
      </w:r>
      <w:r w:rsidR="00C23305">
        <w:rPr>
          <w:rFonts w:ascii="Times New Roman" w:hAnsi="Times New Roman" w:cs="Times New Roman"/>
          <w:sz w:val="24"/>
          <w:szCs w:val="24"/>
        </w:rPr>
        <w:t>la evaluación (a</w:t>
      </w:r>
      <w:r w:rsidR="000814C1" w:rsidRPr="00326593">
        <w:rPr>
          <w:rFonts w:ascii="Times New Roman" w:hAnsi="Times New Roman" w:cs="Times New Roman"/>
          <w:sz w:val="24"/>
          <w:szCs w:val="24"/>
        </w:rPr>
        <w:t xml:space="preserve">plicación de cuestionarios). </w:t>
      </w:r>
    </w:p>
    <w:p w14:paraId="36CB31FD" w14:textId="77777777" w:rsidR="00286223" w:rsidRPr="00EF5D88" w:rsidRDefault="00286223" w:rsidP="000814C1">
      <w:pPr>
        <w:widowControl w:val="0"/>
        <w:autoSpaceDE w:val="0"/>
        <w:autoSpaceDN w:val="0"/>
        <w:adjustRightInd w:val="0"/>
        <w:spacing w:after="0" w:line="360" w:lineRule="auto"/>
        <w:ind w:left="705"/>
        <w:jc w:val="both"/>
        <w:rPr>
          <w:rFonts w:ascii="Times New Roman" w:hAnsi="Times New Roman" w:cs="Times New Roman"/>
          <w:sz w:val="24"/>
          <w:szCs w:val="24"/>
          <w:highlight w:val="green"/>
        </w:rPr>
      </w:pPr>
    </w:p>
    <w:p w14:paraId="40FED4D1" w14:textId="436C3DC4" w:rsidR="000814C1" w:rsidRPr="00360EE7" w:rsidRDefault="000814C1" w:rsidP="00D055EA">
      <w:pPr>
        <w:widowControl w:val="0"/>
        <w:autoSpaceDE w:val="0"/>
        <w:autoSpaceDN w:val="0"/>
        <w:adjustRightInd w:val="0"/>
        <w:spacing w:after="0" w:line="360" w:lineRule="auto"/>
        <w:jc w:val="both"/>
        <w:rPr>
          <w:rFonts w:ascii="Times New Roman" w:hAnsi="Times New Roman" w:cs="Times New Roman"/>
          <w:sz w:val="24"/>
          <w:szCs w:val="24"/>
        </w:rPr>
      </w:pPr>
      <w:r w:rsidRPr="000642E7">
        <w:rPr>
          <w:rFonts w:ascii="Times New Roman" w:hAnsi="Times New Roman" w:cs="Times New Roman"/>
          <w:sz w:val="24"/>
          <w:szCs w:val="24"/>
        </w:rPr>
        <w:t xml:space="preserve">Este kit fue entregado a los promotores y promotoras CEM </w:t>
      </w:r>
      <w:r w:rsidR="000642E7" w:rsidRPr="000642E7">
        <w:rPr>
          <w:rFonts w:ascii="Times New Roman" w:hAnsi="Times New Roman" w:cs="Times New Roman"/>
          <w:sz w:val="24"/>
          <w:szCs w:val="24"/>
        </w:rPr>
        <w:t xml:space="preserve">y otros actores </w:t>
      </w:r>
      <w:r w:rsidRPr="000642E7">
        <w:rPr>
          <w:rFonts w:ascii="Times New Roman" w:hAnsi="Times New Roman" w:cs="Times New Roman"/>
          <w:sz w:val="24"/>
          <w:szCs w:val="24"/>
        </w:rPr>
        <w:t>para que tengan diversos insumos con los cuales pudieron orientar y ordenar su</w:t>
      </w:r>
      <w:r w:rsidR="000642E7">
        <w:rPr>
          <w:rFonts w:ascii="Times New Roman" w:hAnsi="Times New Roman" w:cs="Times New Roman"/>
          <w:sz w:val="24"/>
          <w:szCs w:val="24"/>
        </w:rPr>
        <w:t xml:space="preserve"> actuación</w:t>
      </w:r>
      <w:r w:rsidRPr="000642E7">
        <w:rPr>
          <w:rFonts w:ascii="Times New Roman" w:hAnsi="Times New Roman" w:cs="Times New Roman"/>
          <w:sz w:val="24"/>
          <w:szCs w:val="24"/>
        </w:rPr>
        <w:t xml:space="preserve">. Esto </w:t>
      </w:r>
      <w:r w:rsidR="00286223" w:rsidRPr="000642E7">
        <w:rPr>
          <w:rFonts w:ascii="Times New Roman" w:hAnsi="Times New Roman" w:cs="Times New Roman"/>
          <w:sz w:val="24"/>
          <w:szCs w:val="24"/>
        </w:rPr>
        <w:t xml:space="preserve">se </w:t>
      </w:r>
      <w:r w:rsidRPr="000642E7">
        <w:rPr>
          <w:rFonts w:ascii="Times New Roman" w:hAnsi="Times New Roman" w:cs="Times New Roman"/>
          <w:sz w:val="24"/>
          <w:szCs w:val="24"/>
        </w:rPr>
        <w:t>ha co</w:t>
      </w:r>
      <w:r w:rsidR="00286223" w:rsidRPr="000642E7">
        <w:rPr>
          <w:rFonts w:ascii="Times New Roman" w:hAnsi="Times New Roman" w:cs="Times New Roman"/>
          <w:sz w:val="24"/>
          <w:szCs w:val="24"/>
        </w:rPr>
        <w:t xml:space="preserve">nvertido en </w:t>
      </w:r>
      <w:r w:rsidRPr="000642E7">
        <w:rPr>
          <w:rFonts w:ascii="Times New Roman" w:hAnsi="Times New Roman" w:cs="Times New Roman"/>
          <w:sz w:val="24"/>
          <w:szCs w:val="24"/>
        </w:rPr>
        <w:t xml:space="preserve">una fuente de ayuda para la realización de </w:t>
      </w:r>
      <w:r w:rsidR="000642E7">
        <w:rPr>
          <w:rFonts w:ascii="Times New Roman" w:hAnsi="Times New Roman" w:cs="Times New Roman"/>
          <w:sz w:val="24"/>
          <w:szCs w:val="24"/>
        </w:rPr>
        <w:t xml:space="preserve">las diversas actividades y </w:t>
      </w:r>
      <w:r w:rsidRPr="000642E7">
        <w:rPr>
          <w:rFonts w:ascii="Times New Roman" w:hAnsi="Times New Roman" w:cs="Times New Roman"/>
          <w:sz w:val="24"/>
          <w:szCs w:val="24"/>
        </w:rPr>
        <w:t>sus labores en el marco de la intervención porque ha permitido que</w:t>
      </w:r>
      <w:r w:rsidRPr="00360EE7">
        <w:rPr>
          <w:rFonts w:ascii="Times New Roman" w:hAnsi="Times New Roman" w:cs="Times New Roman"/>
          <w:sz w:val="24"/>
          <w:szCs w:val="24"/>
        </w:rPr>
        <w:t xml:space="preserve"> se pueda socializar la información con </w:t>
      </w:r>
      <w:r w:rsidR="000642E7">
        <w:rPr>
          <w:rFonts w:ascii="Times New Roman" w:hAnsi="Times New Roman" w:cs="Times New Roman"/>
          <w:sz w:val="24"/>
          <w:szCs w:val="24"/>
        </w:rPr>
        <w:t>todos los</w:t>
      </w:r>
      <w:r w:rsidRPr="00360EE7">
        <w:rPr>
          <w:rFonts w:ascii="Times New Roman" w:hAnsi="Times New Roman" w:cs="Times New Roman"/>
          <w:sz w:val="24"/>
          <w:szCs w:val="24"/>
        </w:rPr>
        <w:t xml:space="preserve"> actores involucrados. </w:t>
      </w:r>
    </w:p>
    <w:p w14:paraId="0B372F65" w14:textId="2E224FFC" w:rsidR="000814C1" w:rsidRPr="00360EE7" w:rsidRDefault="000329BE" w:rsidP="000814C1">
      <w:pPr>
        <w:widowControl w:val="0"/>
        <w:autoSpaceDE w:val="0"/>
        <w:autoSpaceDN w:val="0"/>
        <w:adjustRightInd w:val="0"/>
        <w:spacing w:after="0" w:line="36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w:t>
      </w:r>
    </w:p>
    <w:p w14:paraId="3248B050" w14:textId="3C29FC6A" w:rsidR="000814C1" w:rsidRPr="00820443" w:rsidRDefault="000814C1" w:rsidP="00C06C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Difusión de la información a través de reuniones con la comunidad educativa</w:t>
      </w:r>
    </w:p>
    <w:p w14:paraId="48EA7A35" w14:textId="64F1BA2E" w:rsidR="00FD4C38" w:rsidRDefault="000814C1" w:rsidP="00D055EA">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Después de la recopilación de información, se dieron mecanismos de difusión de información a través de </w:t>
      </w:r>
      <w:r w:rsidRPr="00360EE7">
        <w:rPr>
          <w:rFonts w:ascii="Times New Roman" w:hAnsi="Times New Roman" w:cs="Times New Roman"/>
          <w:i/>
          <w:sz w:val="24"/>
          <w:szCs w:val="24"/>
        </w:rPr>
        <w:t>reuniones con la comunidad educativa</w:t>
      </w:r>
      <w:r w:rsidRPr="00360EE7">
        <w:rPr>
          <w:rFonts w:ascii="Times New Roman" w:hAnsi="Times New Roman" w:cs="Times New Roman"/>
          <w:sz w:val="24"/>
          <w:szCs w:val="24"/>
        </w:rPr>
        <w:t xml:space="preserve"> en donde se les ha informado </w:t>
      </w:r>
      <w:r w:rsidR="00FD4C38">
        <w:rPr>
          <w:rFonts w:ascii="Times New Roman" w:hAnsi="Times New Roman" w:cs="Times New Roman"/>
          <w:sz w:val="24"/>
          <w:szCs w:val="24"/>
        </w:rPr>
        <w:t xml:space="preserve">de lo concerniente con la intervención </w:t>
      </w:r>
      <w:r w:rsidRPr="00360EE7">
        <w:rPr>
          <w:rFonts w:ascii="Times New Roman" w:hAnsi="Times New Roman" w:cs="Times New Roman"/>
          <w:sz w:val="24"/>
          <w:szCs w:val="24"/>
        </w:rPr>
        <w:t>sobre los temas tratados en las sesiones de tutoría</w:t>
      </w:r>
      <w:r w:rsidR="00F929CE">
        <w:rPr>
          <w:rFonts w:ascii="Times New Roman" w:hAnsi="Times New Roman" w:cs="Times New Roman"/>
          <w:sz w:val="24"/>
          <w:szCs w:val="24"/>
        </w:rPr>
        <w:t xml:space="preserve"> y otros relacionados con la intervención. </w:t>
      </w:r>
      <w:r w:rsidRPr="00360EE7">
        <w:rPr>
          <w:rFonts w:ascii="Times New Roman" w:hAnsi="Times New Roman" w:cs="Times New Roman"/>
          <w:sz w:val="24"/>
          <w:szCs w:val="24"/>
        </w:rPr>
        <w:t xml:space="preserve"> </w:t>
      </w:r>
    </w:p>
    <w:p w14:paraId="2B88AC70" w14:textId="77777777" w:rsidR="00FD4C38" w:rsidRPr="00F929CE" w:rsidRDefault="000814C1" w:rsidP="00D055EA">
      <w:pPr>
        <w:widowControl w:val="0"/>
        <w:autoSpaceDE w:val="0"/>
        <w:autoSpaceDN w:val="0"/>
        <w:adjustRightInd w:val="0"/>
        <w:spacing w:after="0" w:line="360" w:lineRule="auto"/>
        <w:ind w:left="705"/>
        <w:jc w:val="both"/>
        <w:rPr>
          <w:rFonts w:ascii="Times New Roman" w:hAnsi="Times New Roman" w:cs="Times New Roman"/>
          <w:bCs/>
          <w:i/>
          <w:szCs w:val="24"/>
        </w:rPr>
      </w:pPr>
      <w:r w:rsidRPr="00F929CE">
        <w:rPr>
          <w:rFonts w:ascii="Times New Roman" w:hAnsi="Times New Roman" w:cs="Times New Roman"/>
          <w:i/>
          <w:szCs w:val="24"/>
        </w:rPr>
        <w:t>“Gracias a esa reunión de la comunidad a que llamamos… que aglomera o conglomera pues a las instituciones de base de esta ciudad y se van tomando otras acciones son otras alternativas para poder solucionar” (</w:t>
      </w:r>
      <w:r w:rsidR="00FD4C38" w:rsidRPr="00F929CE">
        <w:rPr>
          <w:rFonts w:ascii="Times New Roman" w:hAnsi="Times New Roman" w:cs="Times New Roman"/>
          <w:bCs/>
          <w:i/>
          <w:szCs w:val="24"/>
        </w:rPr>
        <w:t>Especialista UGEL).</w:t>
      </w:r>
    </w:p>
    <w:p w14:paraId="0035896E" w14:textId="77777777" w:rsidR="00D055EA" w:rsidRDefault="00D055EA" w:rsidP="00D055EA">
      <w:pPr>
        <w:spacing w:after="0" w:line="360" w:lineRule="auto"/>
        <w:jc w:val="both"/>
        <w:rPr>
          <w:rFonts w:ascii="Times New Roman" w:hAnsi="Times New Roman" w:cs="Times New Roman"/>
          <w:sz w:val="24"/>
          <w:szCs w:val="24"/>
        </w:rPr>
      </w:pPr>
    </w:p>
    <w:p w14:paraId="435BC702" w14:textId="77777777" w:rsidR="0081482F" w:rsidRDefault="00F929CE" w:rsidP="00D055EA">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De</w:t>
      </w:r>
      <w:r w:rsidR="000814C1" w:rsidRPr="00360EE7">
        <w:rPr>
          <w:rFonts w:ascii="Times New Roman" w:hAnsi="Times New Roman" w:cs="Times New Roman"/>
          <w:sz w:val="24"/>
          <w:szCs w:val="24"/>
        </w:rPr>
        <w:t xml:space="preserve"> esta manera se genera conocimientos sobre prevención de violencia familiar y sexual en la población contribuyendo a que </w:t>
      </w:r>
      <w:r w:rsidR="0081482F">
        <w:rPr>
          <w:rFonts w:ascii="Times New Roman" w:hAnsi="Times New Roman" w:cs="Times New Roman"/>
          <w:sz w:val="24"/>
          <w:szCs w:val="24"/>
        </w:rPr>
        <w:t xml:space="preserve">todos estén informados. </w:t>
      </w:r>
    </w:p>
    <w:p w14:paraId="6960B1B3" w14:textId="77777777" w:rsidR="000814C1" w:rsidRDefault="000814C1" w:rsidP="004D0F89">
      <w:pPr>
        <w:widowControl w:val="0"/>
        <w:autoSpaceDE w:val="0"/>
        <w:autoSpaceDN w:val="0"/>
        <w:adjustRightInd w:val="0"/>
        <w:spacing w:after="0" w:line="360" w:lineRule="auto"/>
        <w:jc w:val="both"/>
        <w:rPr>
          <w:rFonts w:ascii="Times New Roman" w:hAnsi="Times New Roman" w:cs="Times New Roman"/>
          <w:sz w:val="24"/>
          <w:szCs w:val="24"/>
        </w:rPr>
      </w:pPr>
    </w:p>
    <w:p w14:paraId="4813DFE0" w14:textId="21F2C542" w:rsidR="0081482F" w:rsidRPr="0081482F" w:rsidRDefault="0081482F" w:rsidP="00D055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Podemos concluir que los </w:t>
      </w:r>
      <w:r w:rsidRPr="0081482F">
        <w:rPr>
          <w:rFonts w:ascii="Times New Roman" w:hAnsi="Times New Roman" w:cs="Times New Roman"/>
          <w:sz w:val="24"/>
          <w:szCs w:val="24"/>
        </w:rPr>
        <w:t xml:space="preserve">mecanismos para la gestión de información </w:t>
      </w:r>
      <w:r w:rsidR="00820443">
        <w:rPr>
          <w:rFonts w:ascii="Times New Roman" w:hAnsi="Times New Roman" w:cs="Times New Roman"/>
          <w:sz w:val="24"/>
          <w:szCs w:val="24"/>
        </w:rPr>
        <w:t xml:space="preserve">usados por la intervención </w:t>
      </w:r>
      <w:r w:rsidRPr="0081482F">
        <w:rPr>
          <w:rFonts w:ascii="Times New Roman" w:hAnsi="Times New Roman" w:cs="Times New Roman"/>
          <w:sz w:val="24"/>
          <w:szCs w:val="24"/>
        </w:rPr>
        <w:t>han contribuido para la toma de decisiones y el cumplimiento de metas y objetivos de la intervención.</w:t>
      </w:r>
    </w:p>
    <w:p w14:paraId="5F6530F4" w14:textId="77777777" w:rsidR="0081482F" w:rsidRPr="00360EE7" w:rsidRDefault="0081482F" w:rsidP="000814C1">
      <w:pPr>
        <w:widowControl w:val="0"/>
        <w:autoSpaceDE w:val="0"/>
        <w:autoSpaceDN w:val="0"/>
        <w:adjustRightInd w:val="0"/>
        <w:spacing w:after="0" w:line="360" w:lineRule="auto"/>
        <w:ind w:left="708"/>
        <w:jc w:val="both"/>
        <w:rPr>
          <w:rFonts w:ascii="Times New Roman" w:hAnsi="Times New Roman" w:cs="Times New Roman"/>
          <w:sz w:val="24"/>
          <w:szCs w:val="24"/>
        </w:rPr>
      </w:pPr>
    </w:p>
    <w:p w14:paraId="0CFC3133" w14:textId="0955CBE6" w:rsidR="000814C1" w:rsidRPr="00820443" w:rsidRDefault="000814C1" w:rsidP="00C06CFE">
      <w:pPr>
        <w:pStyle w:val="Prrafodelista"/>
        <w:numPr>
          <w:ilvl w:val="0"/>
          <w:numId w:val="62"/>
        </w:numPr>
        <w:spacing w:line="24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Contribución de los mecanismos de </w:t>
      </w:r>
      <w:r w:rsidR="0044146B">
        <w:rPr>
          <w:rFonts w:ascii="Times New Roman" w:hAnsi="Times New Roman" w:cs="Times New Roman"/>
          <w:b/>
          <w:sz w:val="24"/>
          <w:szCs w:val="24"/>
        </w:rPr>
        <w:t xml:space="preserve">seguimiento de la intervención, </w:t>
      </w:r>
      <w:r w:rsidRPr="00360EE7">
        <w:rPr>
          <w:rFonts w:ascii="Times New Roman" w:hAnsi="Times New Roman" w:cs="Times New Roman"/>
          <w:b/>
          <w:sz w:val="24"/>
          <w:szCs w:val="24"/>
        </w:rPr>
        <w:t>para la toma de decisiones y el cumplimiento de metas y objetivos.</w:t>
      </w:r>
    </w:p>
    <w:p w14:paraId="6959D5E5" w14:textId="64FC227A" w:rsidR="000814C1" w:rsidRDefault="000814C1" w:rsidP="00907740">
      <w:pPr>
        <w:widowControl w:val="0"/>
        <w:autoSpaceDE w:val="0"/>
        <w:autoSpaceDN w:val="0"/>
        <w:adjustRightInd w:val="0"/>
        <w:spacing w:after="0" w:line="360" w:lineRule="auto"/>
        <w:jc w:val="both"/>
        <w:rPr>
          <w:rFonts w:ascii="Times New Roman" w:hAnsi="Times New Roman" w:cs="Times New Roman"/>
          <w:color w:val="222222"/>
          <w:sz w:val="24"/>
          <w:shd w:val="clear" w:color="auto" w:fill="FFFFFF"/>
        </w:rPr>
      </w:pPr>
      <w:r w:rsidRPr="00360EE7">
        <w:rPr>
          <w:rFonts w:ascii="Times New Roman" w:hAnsi="Times New Roman" w:cs="Times New Roman"/>
          <w:color w:val="222222"/>
          <w:sz w:val="24"/>
          <w:shd w:val="clear" w:color="auto" w:fill="FFFFFF"/>
        </w:rPr>
        <w:t>En cuanto a los </w:t>
      </w:r>
      <w:r w:rsidRPr="00360EE7">
        <w:rPr>
          <w:rFonts w:ascii="Times New Roman" w:hAnsi="Times New Roman" w:cs="Times New Roman"/>
          <w:b/>
          <w:bCs/>
          <w:color w:val="222222"/>
          <w:sz w:val="24"/>
          <w:shd w:val="clear" w:color="auto" w:fill="FFFFFF"/>
        </w:rPr>
        <w:t>mecanismos de seguimiento</w:t>
      </w:r>
      <w:r w:rsidRPr="00360EE7">
        <w:rPr>
          <w:rFonts w:ascii="Times New Roman" w:hAnsi="Times New Roman" w:cs="Times New Roman"/>
          <w:color w:val="222222"/>
          <w:sz w:val="24"/>
          <w:shd w:val="clear" w:color="auto" w:fill="FFFFFF"/>
        </w:rPr>
        <w:t>, la Organización de Estados Iberoamericanos mediante su estudio realizado titulado </w:t>
      </w:r>
      <w:r w:rsidRPr="00360EE7">
        <w:rPr>
          <w:rFonts w:ascii="Times New Roman" w:hAnsi="Times New Roman" w:cs="Times New Roman"/>
          <w:b/>
          <w:bCs/>
          <w:i/>
          <w:iCs/>
          <w:color w:val="222222"/>
          <w:sz w:val="24"/>
          <w:shd w:val="clear" w:color="auto" w:fill="FFFFFF"/>
        </w:rPr>
        <w:t>Monitoreo e indicadores Texto de apoyo al proceso de construcción de un Sistema Regional de Indicadores sobre Atención y Educación Inicial</w:t>
      </w:r>
      <w:r w:rsidRPr="00360EE7">
        <w:rPr>
          <w:rFonts w:ascii="Times New Roman" w:hAnsi="Times New Roman" w:cs="Times New Roman"/>
          <w:color w:val="222222"/>
          <w:sz w:val="24"/>
          <w:shd w:val="clear" w:color="auto" w:fill="FFFFFF"/>
        </w:rPr>
        <w:t>, menciona que: </w:t>
      </w:r>
      <w:r w:rsidRPr="00360EE7">
        <w:rPr>
          <w:rFonts w:ascii="Times New Roman" w:hAnsi="Times New Roman" w:cs="Times New Roman"/>
          <w:i/>
          <w:iCs/>
          <w:color w:val="222222"/>
          <w:sz w:val="24"/>
          <w:shd w:val="clear" w:color="auto" w:fill="FFFFFF"/>
        </w:rPr>
        <w:t>“La teoría de la planificación del desarrollo define el seguimiento o monitoreo como un ejercicio destinado a identificar de manera sistemática la calidad del desempeño de un sistema, subsistema o proceso a efecto de introducir los ajustes o cambios pertinentes y oportunos para el logro de sus resultados y efectos en el entorno. Así, el monitoreo permite analizar el avance y proponer acciones a tomar para lograr los objetivos; identificar los éxitos o fracasos reales o potenciales lo antes posible y hacer ajustes oportunos a la ejecución”.</w:t>
      </w:r>
      <w:r w:rsidRPr="00360EE7">
        <w:rPr>
          <w:rFonts w:ascii="Times New Roman" w:hAnsi="Times New Roman" w:cs="Times New Roman"/>
          <w:color w:val="222222"/>
          <w:sz w:val="24"/>
          <w:shd w:val="clear" w:color="auto" w:fill="FFFFFF"/>
        </w:rPr>
        <w:t> </w:t>
      </w:r>
    </w:p>
    <w:p w14:paraId="37C37F3B" w14:textId="77777777" w:rsidR="00820443" w:rsidRPr="00360EE7" w:rsidRDefault="00820443" w:rsidP="00907740">
      <w:pPr>
        <w:widowControl w:val="0"/>
        <w:autoSpaceDE w:val="0"/>
        <w:autoSpaceDN w:val="0"/>
        <w:adjustRightInd w:val="0"/>
        <w:spacing w:after="0" w:line="360" w:lineRule="auto"/>
        <w:jc w:val="both"/>
        <w:rPr>
          <w:rFonts w:ascii="Times New Roman" w:hAnsi="Times New Roman" w:cs="Times New Roman"/>
          <w:color w:val="222222"/>
          <w:sz w:val="24"/>
          <w:shd w:val="clear" w:color="auto" w:fill="FFFFFF"/>
        </w:rPr>
      </w:pPr>
    </w:p>
    <w:p w14:paraId="7ADA0B89" w14:textId="77777777" w:rsidR="00595E75" w:rsidRDefault="000814C1" w:rsidP="00820443">
      <w:pPr>
        <w:spacing w:line="360" w:lineRule="auto"/>
        <w:jc w:val="both"/>
        <w:rPr>
          <w:rFonts w:ascii="Times New Roman" w:hAnsi="Times New Roman" w:cs="Times New Roman"/>
          <w:sz w:val="24"/>
          <w:shd w:val="clear" w:color="auto" w:fill="FFFFFF"/>
        </w:rPr>
      </w:pPr>
      <w:r w:rsidRPr="00360EE7">
        <w:rPr>
          <w:rFonts w:ascii="Times New Roman" w:hAnsi="Times New Roman" w:cs="Times New Roman"/>
          <w:sz w:val="24"/>
          <w:shd w:val="clear" w:color="auto" w:fill="FFFFFF"/>
        </w:rPr>
        <w:t xml:space="preserve">En este sentido, el mismo estudio plantea elementos del plan de monitoreo, un esquema de indicadores y un esquema de metas durante el periodo como mecanismos de seguimiento. </w:t>
      </w:r>
    </w:p>
    <w:p w14:paraId="366F8F7A" w14:textId="4D21F203" w:rsidR="000814C1" w:rsidRPr="00360EE7" w:rsidRDefault="000814C1" w:rsidP="00820443">
      <w:pPr>
        <w:spacing w:line="360" w:lineRule="auto"/>
        <w:jc w:val="both"/>
        <w:rPr>
          <w:rFonts w:ascii="Times New Roman" w:hAnsi="Times New Roman" w:cs="Times New Roman"/>
          <w:sz w:val="24"/>
          <w:szCs w:val="24"/>
        </w:rPr>
      </w:pPr>
      <w:r w:rsidRPr="00360EE7">
        <w:rPr>
          <w:rFonts w:ascii="Times New Roman" w:hAnsi="Times New Roman" w:cs="Times New Roman"/>
          <w:sz w:val="24"/>
          <w:shd w:val="clear" w:color="auto" w:fill="FFFFFF"/>
        </w:rPr>
        <w:t>Para este caso</w:t>
      </w:r>
      <w:r w:rsidR="00595E75">
        <w:rPr>
          <w:rFonts w:ascii="Times New Roman" w:hAnsi="Times New Roman" w:cs="Times New Roman"/>
          <w:sz w:val="24"/>
          <w:shd w:val="clear" w:color="auto" w:fill="FFFFFF"/>
        </w:rPr>
        <w:t xml:space="preserve"> la evaluación ha </w:t>
      </w:r>
      <w:r w:rsidRPr="00360EE7">
        <w:rPr>
          <w:rFonts w:ascii="Times New Roman" w:hAnsi="Times New Roman" w:cs="Times New Roman"/>
          <w:sz w:val="24"/>
          <w:shd w:val="clear" w:color="auto" w:fill="FFFFFF"/>
        </w:rPr>
        <w:t>encontraron los siguientes mecanismos de seguimiento</w:t>
      </w:r>
      <w:r w:rsidR="00595E75">
        <w:rPr>
          <w:rFonts w:ascii="Times New Roman" w:hAnsi="Times New Roman" w:cs="Times New Roman"/>
          <w:sz w:val="24"/>
          <w:shd w:val="clear" w:color="auto" w:fill="FFFFFF"/>
        </w:rPr>
        <w:t xml:space="preserve"> que </w:t>
      </w:r>
      <w:r w:rsidR="00595E75">
        <w:rPr>
          <w:rFonts w:ascii="Times New Roman" w:hAnsi="Times New Roman" w:cs="Times New Roman"/>
          <w:b/>
          <w:sz w:val="24"/>
          <w:szCs w:val="24"/>
        </w:rPr>
        <w:t xml:space="preserve">han contribuido en </w:t>
      </w:r>
      <w:r w:rsidR="00595E75" w:rsidRPr="00360EE7">
        <w:rPr>
          <w:rFonts w:ascii="Times New Roman" w:hAnsi="Times New Roman" w:cs="Times New Roman"/>
          <w:b/>
          <w:sz w:val="24"/>
          <w:szCs w:val="24"/>
        </w:rPr>
        <w:t>la toma de decisiones y el cu</w:t>
      </w:r>
      <w:r w:rsidR="00595E75">
        <w:rPr>
          <w:rFonts w:ascii="Times New Roman" w:hAnsi="Times New Roman" w:cs="Times New Roman"/>
          <w:b/>
          <w:sz w:val="24"/>
          <w:szCs w:val="24"/>
        </w:rPr>
        <w:t>mplimiento de metas y objetivos</w:t>
      </w:r>
      <w:r w:rsidRPr="00360EE7">
        <w:rPr>
          <w:rFonts w:ascii="Times New Roman" w:hAnsi="Times New Roman" w:cs="Times New Roman"/>
          <w:sz w:val="24"/>
          <w:shd w:val="clear" w:color="auto" w:fill="FFFFFF"/>
        </w:rPr>
        <w:t xml:space="preserve">: </w:t>
      </w:r>
      <w:r w:rsidR="00595E75">
        <w:rPr>
          <w:rFonts w:ascii="Times New Roman" w:hAnsi="Times New Roman" w:cs="Times New Roman"/>
          <w:sz w:val="24"/>
          <w:shd w:val="clear" w:color="auto" w:fill="FFFFFF"/>
        </w:rPr>
        <w:t xml:space="preserve">al </w:t>
      </w:r>
      <w:r w:rsidRPr="00360EE7">
        <w:rPr>
          <w:rFonts w:ascii="Times New Roman" w:hAnsi="Times New Roman" w:cs="Times New Roman"/>
          <w:sz w:val="24"/>
          <w:shd w:val="clear" w:color="auto" w:fill="FFFFFF"/>
        </w:rPr>
        <w:t xml:space="preserve">plan de monitoreo (matriz, cronograma), el diálogo directo entre docentes y estudiantes, y </w:t>
      </w:r>
      <w:r w:rsidRPr="00360EE7">
        <w:rPr>
          <w:rFonts w:ascii="Times New Roman" w:hAnsi="Times New Roman" w:cs="Times New Roman"/>
          <w:sz w:val="24"/>
          <w:szCs w:val="24"/>
        </w:rPr>
        <w:t>las jornadas de trabajo con los docentes tutores.</w:t>
      </w:r>
    </w:p>
    <w:p w14:paraId="70E01AA0" w14:textId="77777777" w:rsidR="000814C1" w:rsidRPr="00907740" w:rsidRDefault="000814C1" w:rsidP="00C06CFE">
      <w:pPr>
        <w:pStyle w:val="Prrafodelista"/>
        <w:numPr>
          <w:ilvl w:val="1"/>
          <w:numId w:val="64"/>
        </w:numPr>
        <w:spacing w:line="360" w:lineRule="auto"/>
        <w:ind w:left="426"/>
        <w:jc w:val="both"/>
        <w:rPr>
          <w:rFonts w:ascii="Times New Roman" w:hAnsi="Times New Roman" w:cs="Times New Roman"/>
          <w:b/>
          <w:sz w:val="24"/>
          <w:szCs w:val="24"/>
        </w:rPr>
      </w:pPr>
      <w:r w:rsidRPr="00907740">
        <w:rPr>
          <w:rFonts w:ascii="Times New Roman" w:hAnsi="Times New Roman" w:cs="Times New Roman"/>
          <w:b/>
          <w:sz w:val="24"/>
          <w:szCs w:val="24"/>
        </w:rPr>
        <w:t>Plan de monitoreo</w:t>
      </w:r>
    </w:p>
    <w:p w14:paraId="606A6E20" w14:textId="56421494" w:rsidR="000814C1" w:rsidRPr="00360EE7" w:rsidRDefault="000814C1" w:rsidP="0082044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 nivel genera</w:t>
      </w:r>
      <w:r w:rsidR="00595E75">
        <w:rPr>
          <w:rFonts w:ascii="Times New Roman" w:hAnsi="Times New Roman" w:cs="Times New Roman"/>
          <w:sz w:val="24"/>
          <w:szCs w:val="24"/>
        </w:rPr>
        <w:t>l, la intervención cuenta con un</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plan de monitoreo</w:t>
      </w:r>
      <w:r w:rsidRPr="00360EE7">
        <w:rPr>
          <w:rFonts w:ascii="Times New Roman" w:hAnsi="Times New Roman" w:cs="Times New Roman"/>
          <w:sz w:val="24"/>
          <w:szCs w:val="24"/>
        </w:rPr>
        <w:t xml:space="preserve">, el cual contiene la matriz de monitoreo que </w:t>
      </w:r>
      <w:r w:rsidR="00595E75">
        <w:rPr>
          <w:rFonts w:ascii="Times New Roman" w:hAnsi="Times New Roman" w:cs="Times New Roman"/>
          <w:sz w:val="24"/>
          <w:szCs w:val="24"/>
        </w:rPr>
        <w:t xml:space="preserve">ha </w:t>
      </w:r>
      <w:r w:rsidRPr="00360EE7">
        <w:rPr>
          <w:rFonts w:ascii="Times New Roman" w:hAnsi="Times New Roman" w:cs="Times New Roman"/>
          <w:sz w:val="24"/>
          <w:szCs w:val="24"/>
        </w:rPr>
        <w:t>respond</w:t>
      </w:r>
      <w:r w:rsidR="00595E75">
        <w:rPr>
          <w:rFonts w:ascii="Times New Roman" w:hAnsi="Times New Roman" w:cs="Times New Roman"/>
          <w:sz w:val="24"/>
          <w:szCs w:val="24"/>
        </w:rPr>
        <w:t xml:space="preserve">ido </w:t>
      </w:r>
      <w:r w:rsidRPr="00360EE7">
        <w:rPr>
          <w:rFonts w:ascii="Times New Roman" w:hAnsi="Times New Roman" w:cs="Times New Roman"/>
          <w:sz w:val="24"/>
          <w:szCs w:val="24"/>
        </w:rPr>
        <w:t xml:space="preserve">a un proceso de elaboración </w:t>
      </w:r>
      <w:r w:rsidR="00595E75">
        <w:rPr>
          <w:rFonts w:ascii="Times New Roman" w:hAnsi="Times New Roman" w:cs="Times New Roman"/>
          <w:sz w:val="24"/>
          <w:szCs w:val="24"/>
        </w:rPr>
        <w:t>por la intervención. Este plan de monitoreo ha</w:t>
      </w:r>
      <w:r w:rsidRPr="00360EE7">
        <w:rPr>
          <w:rFonts w:ascii="Times New Roman" w:hAnsi="Times New Roman" w:cs="Times New Roman"/>
          <w:sz w:val="24"/>
          <w:szCs w:val="24"/>
        </w:rPr>
        <w:t xml:space="preserve"> permit</w:t>
      </w:r>
      <w:r w:rsidR="00595E75">
        <w:rPr>
          <w:rFonts w:ascii="Times New Roman" w:hAnsi="Times New Roman" w:cs="Times New Roman"/>
          <w:sz w:val="24"/>
          <w:szCs w:val="24"/>
        </w:rPr>
        <w:t>ido</w:t>
      </w:r>
      <w:r w:rsidRPr="00360EE7">
        <w:rPr>
          <w:rFonts w:ascii="Times New Roman" w:hAnsi="Times New Roman" w:cs="Times New Roman"/>
          <w:sz w:val="24"/>
          <w:szCs w:val="24"/>
        </w:rPr>
        <w:t xml:space="preserve"> tener un lineamiento que establece los criterios de monitoreo y seguimiento. Este plan de monitoreo </w:t>
      </w:r>
      <w:r w:rsidR="00595E75">
        <w:rPr>
          <w:rFonts w:ascii="Times New Roman" w:hAnsi="Times New Roman" w:cs="Times New Roman"/>
          <w:sz w:val="24"/>
          <w:szCs w:val="24"/>
        </w:rPr>
        <w:t xml:space="preserve">ha </w:t>
      </w:r>
      <w:r w:rsidRPr="00360EE7">
        <w:rPr>
          <w:rFonts w:ascii="Times New Roman" w:hAnsi="Times New Roman" w:cs="Times New Roman"/>
          <w:sz w:val="24"/>
          <w:szCs w:val="24"/>
        </w:rPr>
        <w:t>fomenta</w:t>
      </w:r>
      <w:r w:rsidR="00595E75">
        <w:rPr>
          <w:rFonts w:ascii="Times New Roman" w:hAnsi="Times New Roman" w:cs="Times New Roman"/>
          <w:sz w:val="24"/>
          <w:szCs w:val="24"/>
        </w:rPr>
        <w:t>do</w:t>
      </w:r>
      <w:r w:rsidRPr="00360EE7">
        <w:rPr>
          <w:rFonts w:ascii="Times New Roman" w:hAnsi="Times New Roman" w:cs="Times New Roman"/>
          <w:sz w:val="24"/>
          <w:szCs w:val="24"/>
        </w:rPr>
        <w:t xml:space="preserve"> una evaluación del cumplimiento del plan de tutoría y de la intervención, los mismos que son ejecutados con el fin de conocer en qué medida se ha cumplido con los temas a tratarse en las sesiones de tutoría y el estado de</w:t>
      </w:r>
      <w:r w:rsidR="00595E75">
        <w:rPr>
          <w:rFonts w:ascii="Times New Roman" w:hAnsi="Times New Roman" w:cs="Times New Roman"/>
          <w:sz w:val="24"/>
          <w:szCs w:val="24"/>
        </w:rPr>
        <w:t xml:space="preserve"> implementación de</w:t>
      </w:r>
      <w:r w:rsidRPr="00360EE7">
        <w:rPr>
          <w:rFonts w:ascii="Times New Roman" w:hAnsi="Times New Roman" w:cs="Times New Roman"/>
          <w:sz w:val="24"/>
          <w:szCs w:val="24"/>
        </w:rPr>
        <w:t xml:space="preserve"> la intervención. </w:t>
      </w:r>
    </w:p>
    <w:p w14:paraId="6E0FA128" w14:textId="41CBD1B9" w:rsidR="000814C1" w:rsidRPr="00360EE7" w:rsidRDefault="000814C1" w:rsidP="0082044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Es así que cada cierto tiempo</w:t>
      </w:r>
      <w:r w:rsidR="005E22C9" w:rsidRPr="00360EE7">
        <w:rPr>
          <w:rFonts w:ascii="Times New Roman" w:hAnsi="Times New Roman" w:cs="Times New Roman"/>
          <w:sz w:val="24"/>
          <w:szCs w:val="24"/>
        </w:rPr>
        <w:t xml:space="preserve"> el</w:t>
      </w:r>
      <w:r w:rsidRPr="00360EE7">
        <w:rPr>
          <w:rFonts w:ascii="Times New Roman" w:hAnsi="Times New Roman" w:cs="Times New Roman"/>
          <w:sz w:val="24"/>
          <w:szCs w:val="24"/>
        </w:rPr>
        <w:t xml:space="preserve"> MIMP recibe información sobre la intervención y posteriormente esta entidad envía reportes para realizar mejoras. Los promotores CEM mediante informes y suministración de datos, reportan casos de violencia por cada zona en I</w:t>
      </w:r>
      <w:r w:rsidR="005E22C9" w:rsidRPr="00360EE7">
        <w:rPr>
          <w:rFonts w:ascii="Times New Roman" w:hAnsi="Times New Roman" w:cs="Times New Roman"/>
          <w:sz w:val="24"/>
          <w:szCs w:val="24"/>
        </w:rPr>
        <w:t>.</w:t>
      </w:r>
      <w:r w:rsidRPr="00360EE7">
        <w:rPr>
          <w:rFonts w:ascii="Times New Roman" w:hAnsi="Times New Roman" w:cs="Times New Roman"/>
          <w:sz w:val="24"/>
          <w:szCs w:val="24"/>
        </w:rPr>
        <w:t>E</w:t>
      </w:r>
      <w:r w:rsidR="00595E75">
        <w:rPr>
          <w:rFonts w:ascii="Times New Roman" w:hAnsi="Times New Roman" w:cs="Times New Roman"/>
          <w:sz w:val="24"/>
          <w:szCs w:val="24"/>
        </w:rPr>
        <w:t>, entre otros datos que son fundamentales para realizar las mejoras</w:t>
      </w:r>
      <w:r w:rsidRPr="00360EE7">
        <w:rPr>
          <w:rFonts w:ascii="Times New Roman" w:hAnsi="Times New Roman" w:cs="Times New Roman"/>
          <w:sz w:val="24"/>
          <w:szCs w:val="24"/>
        </w:rPr>
        <w:t xml:space="preserve">. </w:t>
      </w:r>
    </w:p>
    <w:p w14:paraId="43396E23" w14:textId="56F4FCB2" w:rsidR="00595E75" w:rsidRDefault="000814C1" w:rsidP="00820443">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 su vez, el plan de monitoreo hace uso de una </w:t>
      </w:r>
      <w:r w:rsidRPr="00326CE6">
        <w:rPr>
          <w:rFonts w:ascii="Times New Roman" w:hAnsi="Times New Roman" w:cs="Times New Roman"/>
          <w:i/>
          <w:sz w:val="24"/>
          <w:szCs w:val="24"/>
        </w:rPr>
        <w:t xml:space="preserve">matriz de </w:t>
      </w:r>
      <w:r w:rsidR="00A8422D" w:rsidRPr="00326CE6">
        <w:rPr>
          <w:rFonts w:ascii="Times New Roman" w:hAnsi="Times New Roman" w:cs="Times New Roman"/>
          <w:i/>
          <w:sz w:val="24"/>
          <w:szCs w:val="24"/>
        </w:rPr>
        <w:t>indicadores</w:t>
      </w:r>
      <w:r w:rsidRPr="00326CE6">
        <w:rPr>
          <w:rFonts w:ascii="Times New Roman" w:hAnsi="Times New Roman" w:cs="Times New Roman"/>
          <w:i/>
          <w:sz w:val="24"/>
          <w:szCs w:val="24"/>
        </w:rPr>
        <w:t xml:space="preserve">, </w:t>
      </w:r>
      <w:r w:rsidRPr="00326CE6">
        <w:rPr>
          <w:rFonts w:ascii="Times New Roman" w:hAnsi="Times New Roman" w:cs="Times New Roman"/>
          <w:sz w:val="24"/>
          <w:szCs w:val="24"/>
        </w:rPr>
        <w:t>que contiene</w:t>
      </w:r>
      <w:r w:rsidRPr="00360EE7">
        <w:rPr>
          <w:rFonts w:ascii="Times New Roman" w:hAnsi="Times New Roman" w:cs="Times New Roman"/>
          <w:sz w:val="24"/>
          <w:szCs w:val="24"/>
        </w:rPr>
        <w:t xml:space="preserve"> datos que muestran información sobre la situación de la intervención. </w:t>
      </w:r>
    </w:p>
    <w:p w14:paraId="62BA166D" w14:textId="77777777" w:rsidR="00595E75" w:rsidRDefault="00595E75" w:rsidP="000814C1">
      <w:pPr>
        <w:widowControl w:val="0"/>
        <w:autoSpaceDE w:val="0"/>
        <w:autoSpaceDN w:val="0"/>
        <w:adjustRightInd w:val="0"/>
        <w:spacing w:after="0" w:line="360" w:lineRule="auto"/>
        <w:ind w:left="705"/>
        <w:jc w:val="both"/>
        <w:rPr>
          <w:rFonts w:ascii="Times New Roman" w:hAnsi="Times New Roman" w:cs="Times New Roman"/>
          <w:sz w:val="24"/>
          <w:szCs w:val="24"/>
        </w:rPr>
      </w:pPr>
    </w:p>
    <w:p w14:paraId="68A66C12" w14:textId="1F4B8279" w:rsidR="000814C1" w:rsidRPr="00360EE7" w:rsidRDefault="00595E75" w:rsidP="00820443">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este respecto a</w:t>
      </w:r>
      <w:r w:rsidR="000814C1" w:rsidRPr="00360EE7">
        <w:rPr>
          <w:rFonts w:ascii="Times New Roman" w:hAnsi="Times New Roman" w:cs="Times New Roman"/>
          <w:sz w:val="24"/>
          <w:szCs w:val="24"/>
        </w:rPr>
        <w:t xml:space="preserve">lgunos </w:t>
      </w:r>
      <w:r w:rsidR="006D005D">
        <w:rPr>
          <w:rFonts w:ascii="Times New Roman" w:hAnsi="Times New Roman" w:cs="Times New Roman"/>
          <w:sz w:val="24"/>
          <w:szCs w:val="24"/>
        </w:rPr>
        <w:t>informantes</w:t>
      </w:r>
      <w:r w:rsidR="000814C1" w:rsidRPr="00360EE7">
        <w:rPr>
          <w:rFonts w:ascii="Times New Roman" w:hAnsi="Times New Roman" w:cs="Times New Roman"/>
          <w:sz w:val="24"/>
          <w:szCs w:val="24"/>
        </w:rPr>
        <w:t xml:space="preserve"> consideran que es vital realizar un balance mensual sobre la situación de la intervención tomando en cuenta los datos de la matriz para observar su avance en el tiempo.  </w:t>
      </w:r>
    </w:p>
    <w:p w14:paraId="538CE826" w14:textId="77777777" w:rsidR="000814C1" w:rsidRPr="00360EE7" w:rsidRDefault="000814C1" w:rsidP="000814C1">
      <w:pPr>
        <w:widowControl w:val="0"/>
        <w:autoSpaceDE w:val="0"/>
        <w:autoSpaceDN w:val="0"/>
        <w:adjustRightInd w:val="0"/>
        <w:spacing w:after="0" w:line="360" w:lineRule="auto"/>
        <w:ind w:left="1416"/>
        <w:jc w:val="both"/>
        <w:rPr>
          <w:rFonts w:ascii="Times New Roman" w:hAnsi="Times New Roman" w:cs="Times New Roman"/>
          <w:szCs w:val="24"/>
        </w:rPr>
      </w:pPr>
    </w:p>
    <w:p w14:paraId="5FB2CC13" w14:textId="608914E9" w:rsidR="000814C1" w:rsidRPr="00360EE7" w:rsidRDefault="000814C1" w:rsidP="00820443">
      <w:pPr>
        <w:widowControl w:val="0"/>
        <w:autoSpaceDE w:val="0"/>
        <w:autoSpaceDN w:val="0"/>
        <w:adjustRightInd w:val="0"/>
        <w:spacing w:after="0" w:line="360" w:lineRule="auto"/>
        <w:ind w:left="708"/>
        <w:jc w:val="both"/>
        <w:rPr>
          <w:rFonts w:ascii="Times New Roman" w:hAnsi="Times New Roman" w:cs="Times New Roman"/>
          <w:szCs w:val="24"/>
        </w:rPr>
      </w:pPr>
      <w:r w:rsidRPr="00360EE7">
        <w:rPr>
          <w:rFonts w:ascii="Times New Roman" w:hAnsi="Times New Roman" w:cs="Times New Roman"/>
          <w:szCs w:val="24"/>
        </w:rPr>
        <w:t xml:space="preserve">Bueno para lo que es seguimiento, o sea básico para la implementación de una intervención es tener </w:t>
      </w:r>
      <w:r w:rsidR="00595E75">
        <w:rPr>
          <w:rFonts w:ascii="Times New Roman" w:hAnsi="Times New Roman" w:cs="Times New Roman"/>
          <w:szCs w:val="24"/>
        </w:rPr>
        <w:t xml:space="preserve">una </w:t>
      </w:r>
      <w:r w:rsidRPr="00360EE7">
        <w:rPr>
          <w:rFonts w:ascii="Times New Roman" w:hAnsi="Times New Roman" w:cs="Times New Roman"/>
          <w:szCs w:val="24"/>
        </w:rPr>
        <w:t>matriz de seguimiento y monitoreo porque te va a permitir ver mes a mes cómo van tus avances, y cómo potenciarla por ejemplo si encontramos algunas limitaciones en el primer semestre, el primer mes, trimestralmente y como asumir nuevos retos para poder mejorar y levantar esa intervención. (Especialista PNCVFS - MIMP).</w:t>
      </w:r>
    </w:p>
    <w:p w14:paraId="694BDFAC" w14:textId="77777777" w:rsidR="000814C1" w:rsidRPr="00360EE7" w:rsidRDefault="000814C1" w:rsidP="000814C1">
      <w:pPr>
        <w:widowControl w:val="0"/>
        <w:autoSpaceDE w:val="0"/>
        <w:autoSpaceDN w:val="0"/>
        <w:adjustRightInd w:val="0"/>
        <w:spacing w:after="0" w:line="360" w:lineRule="auto"/>
        <w:ind w:left="1416"/>
        <w:jc w:val="both"/>
        <w:rPr>
          <w:rFonts w:ascii="Times New Roman" w:hAnsi="Times New Roman" w:cs="Times New Roman"/>
          <w:szCs w:val="24"/>
        </w:rPr>
      </w:pPr>
    </w:p>
    <w:p w14:paraId="71A373F0" w14:textId="3E8F56DB" w:rsidR="006C29C7" w:rsidRDefault="005E22C9" w:rsidP="00820443">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Así mismo, el plan d</w:t>
      </w:r>
      <w:r w:rsidR="000814C1" w:rsidRPr="00360EE7">
        <w:rPr>
          <w:rFonts w:ascii="Times New Roman" w:hAnsi="Times New Roman" w:cs="Times New Roman"/>
          <w:sz w:val="24"/>
          <w:szCs w:val="24"/>
        </w:rPr>
        <w:t xml:space="preserve">e monitoreo contiene un </w:t>
      </w:r>
      <w:r w:rsidR="000814C1" w:rsidRPr="00360EE7">
        <w:rPr>
          <w:rFonts w:ascii="Times New Roman" w:hAnsi="Times New Roman" w:cs="Times New Roman"/>
          <w:i/>
          <w:sz w:val="24"/>
          <w:szCs w:val="24"/>
        </w:rPr>
        <w:t>cronograma de seguimiento</w:t>
      </w:r>
      <w:r w:rsidR="000814C1" w:rsidRPr="00360EE7">
        <w:rPr>
          <w:rFonts w:ascii="Times New Roman" w:hAnsi="Times New Roman" w:cs="Times New Roman"/>
          <w:sz w:val="24"/>
          <w:szCs w:val="24"/>
        </w:rPr>
        <w:t xml:space="preserve"> que ha permitido que este proceso sea más ordenado </w:t>
      </w:r>
      <w:r w:rsidR="006C29C7">
        <w:rPr>
          <w:rFonts w:ascii="Times New Roman" w:hAnsi="Times New Roman" w:cs="Times New Roman"/>
          <w:sz w:val="24"/>
          <w:szCs w:val="24"/>
        </w:rPr>
        <w:t>y sistematizado.</w:t>
      </w:r>
    </w:p>
    <w:p w14:paraId="6E8A6503" w14:textId="77777777" w:rsidR="006C29C7" w:rsidRDefault="006C29C7" w:rsidP="000814C1">
      <w:pPr>
        <w:spacing w:after="0" w:line="360" w:lineRule="auto"/>
        <w:ind w:left="708"/>
        <w:jc w:val="both"/>
        <w:rPr>
          <w:rFonts w:ascii="Times New Roman" w:hAnsi="Times New Roman" w:cs="Times New Roman"/>
          <w:sz w:val="24"/>
          <w:szCs w:val="24"/>
        </w:rPr>
      </w:pPr>
    </w:p>
    <w:p w14:paraId="1ED0C378" w14:textId="655605E0" w:rsidR="000814C1" w:rsidRPr="00360EE7" w:rsidRDefault="000814C1" w:rsidP="00820443">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Cabe resaltar que el plan de monitoreo a través de la matriz y el cronograma indican que el seguimiento debe realizarse a diversos actores, entre ellos: coordinadores TOE, docentes y estudiantes.</w:t>
      </w:r>
    </w:p>
    <w:p w14:paraId="49E7A158" w14:textId="77777777" w:rsidR="000814C1" w:rsidRPr="00360EE7" w:rsidRDefault="000814C1" w:rsidP="000814C1">
      <w:pPr>
        <w:spacing w:after="0" w:line="360" w:lineRule="auto"/>
        <w:ind w:left="708"/>
        <w:jc w:val="both"/>
        <w:rPr>
          <w:rFonts w:ascii="Times New Roman" w:hAnsi="Times New Roman" w:cs="Times New Roman"/>
          <w:sz w:val="24"/>
          <w:szCs w:val="24"/>
        </w:rPr>
      </w:pPr>
    </w:p>
    <w:p w14:paraId="56258323" w14:textId="77777777" w:rsidR="000814C1" w:rsidRPr="00360EE7" w:rsidRDefault="000814C1" w:rsidP="00820443">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realiza el </w:t>
      </w:r>
      <w:r w:rsidRPr="00360EE7">
        <w:rPr>
          <w:rFonts w:ascii="Times New Roman" w:hAnsi="Times New Roman" w:cs="Times New Roman"/>
          <w:i/>
          <w:sz w:val="24"/>
          <w:szCs w:val="24"/>
        </w:rPr>
        <w:t>seguimiento a los coordinadores TOE</w:t>
      </w:r>
      <w:r w:rsidRPr="00360EE7">
        <w:rPr>
          <w:rFonts w:ascii="Times New Roman" w:hAnsi="Times New Roman" w:cs="Times New Roman"/>
          <w:sz w:val="24"/>
          <w:szCs w:val="24"/>
        </w:rPr>
        <w:t>, la misma que, en opinión de algunos especialistas, se debería reforzar para que se coordinen las tutorías valorando no solo los indicadores cuantitativos sino también los cualitativos.</w:t>
      </w:r>
    </w:p>
    <w:p w14:paraId="7824AB34" w14:textId="77777777" w:rsidR="000814C1" w:rsidRPr="00360EE7" w:rsidRDefault="000814C1" w:rsidP="000814C1">
      <w:pPr>
        <w:widowControl w:val="0"/>
        <w:autoSpaceDE w:val="0"/>
        <w:autoSpaceDN w:val="0"/>
        <w:adjustRightInd w:val="0"/>
        <w:spacing w:after="0" w:line="360" w:lineRule="auto"/>
        <w:jc w:val="both"/>
        <w:rPr>
          <w:rFonts w:ascii="Times New Roman" w:hAnsi="Times New Roman" w:cs="Times New Roman"/>
          <w:sz w:val="24"/>
          <w:szCs w:val="24"/>
        </w:rPr>
      </w:pPr>
    </w:p>
    <w:p w14:paraId="31C8F3C3" w14:textId="77777777" w:rsidR="000814C1" w:rsidRPr="00360EE7" w:rsidRDefault="000814C1" w:rsidP="00820443">
      <w:pPr>
        <w:widowControl w:val="0"/>
        <w:autoSpaceDE w:val="0"/>
        <w:autoSpaceDN w:val="0"/>
        <w:adjustRightInd w:val="0"/>
        <w:spacing w:after="0" w:line="360" w:lineRule="auto"/>
        <w:ind w:left="708"/>
        <w:jc w:val="both"/>
        <w:rPr>
          <w:rFonts w:ascii="Times New Roman" w:hAnsi="Times New Roman" w:cs="Times New Roman"/>
          <w:szCs w:val="24"/>
        </w:rPr>
      </w:pPr>
      <w:r w:rsidRPr="00360EE7">
        <w:rPr>
          <w:rFonts w:ascii="Times New Roman" w:hAnsi="Times New Roman" w:cs="Times New Roman"/>
          <w:szCs w:val="24"/>
        </w:rPr>
        <w:t>Exacto, ya pero creo que si reforzamos al coordinador de tutoría en ese colegio va ser mucho más rico, no solamente dedicarnos a que se ejecute sino es cómo se está ejecutando y si hay un proceso de cambio que deberemos hacer en forma interno y me estoy refiriendo en la parte personal, hubiera sido mucho más rico, pero no tienen esa cantidad de tiempo, la cantidad la podemos dar, pero la parte cualitativa de la persona no sé hasta qué punto estemos logrando que se dé. (Especialista MINEDU).</w:t>
      </w:r>
    </w:p>
    <w:p w14:paraId="053C3BB6" w14:textId="77777777" w:rsidR="000814C1" w:rsidRPr="00360EE7" w:rsidRDefault="000814C1" w:rsidP="000814C1">
      <w:pPr>
        <w:widowControl w:val="0"/>
        <w:autoSpaceDE w:val="0"/>
        <w:autoSpaceDN w:val="0"/>
        <w:adjustRightInd w:val="0"/>
        <w:spacing w:line="360" w:lineRule="auto"/>
        <w:ind w:left="708"/>
        <w:jc w:val="both"/>
        <w:rPr>
          <w:rFonts w:ascii="Times New Roman" w:hAnsi="Times New Roman" w:cs="Times New Roman"/>
          <w:sz w:val="24"/>
          <w:szCs w:val="24"/>
        </w:rPr>
      </w:pPr>
    </w:p>
    <w:p w14:paraId="72CB6D9C" w14:textId="5DCDB1AB" w:rsidR="000814C1" w:rsidRPr="00360EE7" w:rsidRDefault="000814C1" w:rsidP="00820443">
      <w:pPr>
        <w:widowControl w:val="0"/>
        <w:autoSpaceDE w:val="0"/>
        <w:autoSpaceDN w:val="0"/>
        <w:adjustRightInd w:val="0"/>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se ha realizado el </w:t>
      </w:r>
      <w:r w:rsidRPr="00360EE7">
        <w:rPr>
          <w:rFonts w:ascii="Times New Roman" w:hAnsi="Times New Roman" w:cs="Times New Roman"/>
          <w:i/>
          <w:sz w:val="24"/>
          <w:szCs w:val="24"/>
        </w:rPr>
        <w:t>seguimiento a los docentes</w:t>
      </w:r>
      <w:r w:rsidRPr="00360EE7">
        <w:rPr>
          <w:rFonts w:ascii="Times New Roman" w:hAnsi="Times New Roman" w:cs="Times New Roman"/>
          <w:sz w:val="24"/>
          <w:szCs w:val="24"/>
        </w:rPr>
        <w:t xml:space="preserve"> tutores encargados del cumplimiento de la sesiones de tutoría. Por parte del MIMP, se lleva a cabo a través de los promotores CEM el seguimiento en el cumplimiento de las sesiones de tutoría que contemplan los temas de violencia familiar, violencia sexual, embarazo precoz y trata de personas con fines de explotación sexual; así mismo, los coordinadores de tutoría </w:t>
      </w:r>
      <w:r w:rsidR="00F815E9" w:rsidRPr="00360EE7">
        <w:rPr>
          <w:rFonts w:ascii="Times New Roman" w:hAnsi="Times New Roman" w:cs="Times New Roman"/>
          <w:sz w:val="24"/>
          <w:szCs w:val="24"/>
        </w:rPr>
        <w:t>TOE</w:t>
      </w:r>
      <w:r w:rsidRPr="00360EE7">
        <w:rPr>
          <w:rFonts w:ascii="Times New Roman" w:hAnsi="Times New Roman" w:cs="Times New Roman"/>
          <w:sz w:val="24"/>
          <w:szCs w:val="24"/>
        </w:rPr>
        <w:t xml:space="preserve">, observan la correcta dinámica de las horas de tutoría en las I.E. </w:t>
      </w:r>
    </w:p>
    <w:p w14:paraId="0138F83B" w14:textId="77777777" w:rsidR="000814C1" w:rsidRPr="00360EE7" w:rsidRDefault="000814C1" w:rsidP="00820443">
      <w:pPr>
        <w:widowControl w:val="0"/>
        <w:autoSpaceDE w:val="0"/>
        <w:autoSpaceDN w:val="0"/>
        <w:adjustRightInd w:val="0"/>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Por otro lado, la información recogida sugiere que debe existir un mayor acompañamiento a los docentes tutores por parte del MINEDU debido a que ellos manejan información pedagógica en el área de tutoría.</w:t>
      </w:r>
    </w:p>
    <w:p w14:paraId="01979AF9" w14:textId="77777777" w:rsidR="000814C1" w:rsidRPr="002E6088" w:rsidRDefault="000814C1" w:rsidP="00820443">
      <w:pPr>
        <w:widowControl w:val="0"/>
        <w:autoSpaceDE w:val="0"/>
        <w:autoSpaceDN w:val="0"/>
        <w:adjustRightInd w:val="0"/>
        <w:spacing w:after="0" w:line="360" w:lineRule="auto"/>
        <w:ind w:left="708"/>
        <w:jc w:val="both"/>
        <w:rPr>
          <w:rFonts w:ascii="Times New Roman" w:hAnsi="Times New Roman" w:cs="Times New Roman"/>
          <w:i/>
          <w:szCs w:val="24"/>
        </w:rPr>
      </w:pPr>
      <w:r w:rsidRPr="002E6088">
        <w:rPr>
          <w:rFonts w:ascii="Times New Roman" w:hAnsi="Times New Roman" w:cs="Times New Roman"/>
          <w:i/>
          <w:szCs w:val="24"/>
        </w:rPr>
        <w:t>Creo que lo que deberíamos mejorar es la parte del acompañamiento al docente tutor, creo que si lo veo importante y que de parte nuestra como MINEDU, dar ese soporte también porque solamente ha recaído en el ministerio de la mujer. (Especialista MINEDU).</w:t>
      </w:r>
    </w:p>
    <w:p w14:paraId="3020E407" w14:textId="77777777" w:rsidR="000814C1" w:rsidRPr="00360EE7" w:rsidRDefault="000814C1" w:rsidP="000814C1">
      <w:pPr>
        <w:widowControl w:val="0"/>
        <w:autoSpaceDE w:val="0"/>
        <w:autoSpaceDN w:val="0"/>
        <w:adjustRightInd w:val="0"/>
        <w:spacing w:after="0" w:line="360" w:lineRule="auto"/>
        <w:ind w:left="708"/>
        <w:jc w:val="both"/>
        <w:rPr>
          <w:rFonts w:ascii="Times New Roman" w:hAnsi="Times New Roman" w:cs="Times New Roman"/>
          <w:sz w:val="24"/>
          <w:szCs w:val="24"/>
        </w:rPr>
      </w:pPr>
    </w:p>
    <w:p w14:paraId="78D8ADE7" w14:textId="77777777" w:rsidR="000814C1" w:rsidRPr="00360EE7" w:rsidRDefault="000814C1" w:rsidP="0082044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También se sugiere que la UGEL tenga participación dentro del proceso de monitoreo. La</w:t>
      </w:r>
      <w:r w:rsidRPr="00360EE7">
        <w:rPr>
          <w:rFonts w:ascii="Times New Roman" w:hAnsi="Times New Roman" w:cs="Times New Roman"/>
          <w:i/>
          <w:sz w:val="24"/>
          <w:szCs w:val="24"/>
        </w:rPr>
        <w:t xml:space="preserve"> UGEL </w:t>
      </w:r>
      <w:r w:rsidRPr="00360EE7">
        <w:rPr>
          <w:rFonts w:ascii="Times New Roman" w:hAnsi="Times New Roman" w:cs="Times New Roman"/>
          <w:sz w:val="24"/>
          <w:szCs w:val="24"/>
        </w:rPr>
        <w:t xml:space="preserve">no ha logrado monitorear a la intervención de la I.E de su jurisdicción. Algunos informantes sugieren que se necesita más llegada a las IIEE de parte de ellos para mejorar la coordinación con el coordinador TOE. </w:t>
      </w:r>
    </w:p>
    <w:p w14:paraId="2B9461CE" w14:textId="77777777" w:rsidR="000814C1" w:rsidRPr="002E6088" w:rsidRDefault="000814C1" w:rsidP="00820443">
      <w:pPr>
        <w:spacing w:line="360" w:lineRule="auto"/>
        <w:ind w:left="708"/>
        <w:jc w:val="both"/>
        <w:rPr>
          <w:rFonts w:ascii="Times New Roman" w:hAnsi="Times New Roman" w:cs="Times New Roman"/>
          <w:i/>
          <w:szCs w:val="24"/>
        </w:rPr>
      </w:pPr>
      <w:r w:rsidRPr="002E6088">
        <w:rPr>
          <w:rFonts w:ascii="Times New Roman" w:hAnsi="Times New Roman" w:cs="Times New Roman"/>
          <w:i/>
          <w:szCs w:val="24"/>
        </w:rPr>
        <w:t>Yo pienso que la mejora de esto tendría que ser intensificando más las visitas. A veces por la lejanía de los lugares, nosotros vamos muy poco a los lugares más lejanos de la UGEL. (Especialista UGEL).</w:t>
      </w:r>
    </w:p>
    <w:p w14:paraId="16AF938E" w14:textId="77777777" w:rsidR="00E8300F" w:rsidRPr="002E6088" w:rsidRDefault="00E8300F" w:rsidP="00E8300F">
      <w:pPr>
        <w:spacing w:line="360" w:lineRule="auto"/>
        <w:jc w:val="both"/>
        <w:rPr>
          <w:rFonts w:ascii="Times New Roman" w:hAnsi="Times New Roman" w:cs="Times New Roman"/>
          <w:i/>
          <w:szCs w:val="24"/>
        </w:rPr>
      </w:pPr>
    </w:p>
    <w:p w14:paraId="7678E6D6" w14:textId="77777777" w:rsidR="000814C1" w:rsidRPr="00360EE7" w:rsidRDefault="000814C1" w:rsidP="00C06CFE">
      <w:pPr>
        <w:pStyle w:val="Prrafodelista"/>
        <w:numPr>
          <w:ilvl w:val="1"/>
          <w:numId w:val="64"/>
        </w:numPr>
        <w:spacing w:line="360" w:lineRule="auto"/>
        <w:ind w:left="426"/>
        <w:jc w:val="both"/>
        <w:rPr>
          <w:rFonts w:ascii="Times New Roman" w:hAnsi="Times New Roman" w:cs="Times New Roman"/>
          <w:b/>
          <w:sz w:val="24"/>
          <w:szCs w:val="24"/>
        </w:rPr>
      </w:pPr>
      <w:r w:rsidRPr="00360EE7">
        <w:rPr>
          <w:rFonts w:ascii="Times New Roman" w:hAnsi="Times New Roman" w:cs="Times New Roman"/>
          <w:b/>
          <w:sz w:val="24"/>
          <w:szCs w:val="24"/>
        </w:rPr>
        <w:t>Diálogo entre docentes y estudiantes</w:t>
      </w:r>
    </w:p>
    <w:p w14:paraId="3FE8BC83" w14:textId="77777777" w:rsidR="002E6088" w:rsidRDefault="000814C1" w:rsidP="0082044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Ahora bien existen otros mecanismos de seguimiento que parten de acciones concretas en la interacción entre los actores. Por ejemplo, </w:t>
      </w:r>
      <w:r w:rsidRPr="00360EE7">
        <w:rPr>
          <w:rFonts w:ascii="Times New Roman" w:hAnsi="Times New Roman" w:cs="Times New Roman"/>
          <w:i/>
          <w:sz w:val="24"/>
          <w:szCs w:val="24"/>
        </w:rPr>
        <w:t xml:space="preserve">el diálogo directo entre docentes y estudiantes </w:t>
      </w:r>
      <w:r w:rsidRPr="00360EE7">
        <w:rPr>
          <w:rFonts w:ascii="Times New Roman" w:hAnsi="Times New Roman" w:cs="Times New Roman"/>
          <w:sz w:val="24"/>
          <w:szCs w:val="24"/>
        </w:rPr>
        <w:t>generando un regis</w:t>
      </w:r>
      <w:r w:rsidR="002E6088">
        <w:rPr>
          <w:rFonts w:ascii="Times New Roman" w:hAnsi="Times New Roman" w:cs="Times New Roman"/>
          <w:sz w:val="24"/>
          <w:szCs w:val="24"/>
        </w:rPr>
        <w:t>tro de la información recaudada.</w:t>
      </w:r>
    </w:p>
    <w:p w14:paraId="095AFF2D" w14:textId="302B7A07" w:rsidR="002E6088" w:rsidRDefault="000814C1" w:rsidP="00820443">
      <w:pPr>
        <w:spacing w:line="360" w:lineRule="auto"/>
        <w:ind w:left="708"/>
        <w:jc w:val="both"/>
        <w:rPr>
          <w:rFonts w:ascii="Times New Roman" w:hAnsi="Times New Roman" w:cs="Times New Roman"/>
          <w:sz w:val="24"/>
          <w:szCs w:val="24"/>
        </w:rPr>
      </w:pPr>
      <w:r w:rsidRPr="00360EE7">
        <w:rPr>
          <w:rFonts w:ascii="Times New Roman" w:hAnsi="Times New Roman" w:cs="Times New Roman"/>
          <w:i/>
          <w:szCs w:val="24"/>
        </w:rPr>
        <w:t>(…) de repente sería registrar todo lo que hace los docentes preguntándoles a ellos (Promotor CEM)</w:t>
      </w:r>
      <w:r w:rsidRPr="00360EE7">
        <w:rPr>
          <w:rFonts w:ascii="Times New Roman" w:hAnsi="Times New Roman" w:cs="Times New Roman"/>
          <w:sz w:val="24"/>
          <w:szCs w:val="24"/>
        </w:rPr>
        <w:t xml:space="preserve">. </w:t>
      </w:r>
    </w:p>
    <w:p w14:paraId="68BC6030" w14:textId="02FC14D4" w:rsidR="00E8300F" w:rsidRPr="002C4598" w:rsidRDefault="000814C1" w:rsidP="00820443">
      <w:pPr>
        <w:spacing w:line="360" w:lineRule="auto"/>
        <w:jc w:val="both"/>
        <w:rPr>
          <w:rFonts w:ascii="Times New Roman" w:hAnsi="Times New Roman" w:cs="Times New Roman"/>
          <w:szCs w:val="24"/>
        </w:rPr>
      </w:pPr>
      <w:r w:rsidRPr="00360EE7">
        <w:rPr>
          <w:rFonts w:ascii="Times New Roman" w:hAnsi="Times New Roman" w:cs="Times New Roman"/>
          <w:sz w:val="24"/>
          <w:szCs w:val="24"/>
        </w:rPr>
        <w:t xml:space="preserve">Es decir, el diálogo gira en torno al cumplimiento de metas, acerca de sus labores como tutor e incluso algunas situaciones de los estudiantes. </w:t>
      </w:r>
    </w:p>
    <w:p w14:paraId="0ACB445C" w14:textId="77777777" w:rsidR="000814C1" w:rsidRPr="00907740" w:rsidRDefault="000814C1" w:rsidP="00C06CFE">
      <w:pPr>
        <w:pStyle w:val="Prrafodelista"/>
        <w:numPr>
          <w:ilvl w:val="1"/>
          <w:numId w:val="64"/>
        </w:numPr>
        <w:spacing w:line="360" w:lineRule="auto"/>
        <w:ind w:left="426"/>
        <w:jc w:val="both"/>
        <w:rPr>
          <w:rFonts w:ascii="Times New Roman" w:hAnsi="Times New Roman" w:cs="Times New Roman"/>
          <w:b/>
          <w:sz w:val="24"/>
          <w:szCs w:val="24"/>
        </w:rPr>
      </w:pPr>
      <w:r w:rsidRPr="00907740">
        <w:rPr>
          <w:rFonts w:ascii="Times New Roman" w:hAnsi="Times New Roman" w:cs="Times New Roman"/>
          <w:b/>
          <w:sz w:val="24"/>
          <w:szCs w:val="24"/>
        </w:rPr>
        <w:t>Jornadas de trabajo con los docentes tutores</w:t>
      </w:r>
    </w:p>
    <w:p w14:paraId="27A6E8E0" w14:textId="00A84FA8" w:rsidR="000814C1" w:rsidRDefault="000814C1" w:rsidP="00820443">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se han realizado </w:t>
      </w:r>
      <w:r w:rsidRPr="00360EE7">
        <w:rPr>
          <w:rFonts w:ascii="Times New Roman" w:hAnsi="Times New Roman" w:cs="Times New Roman"/>
          <w:i/>
          <w:sz w:val="24"/>
          <w:szCs w:val="24"/>
        </w:rPr>
        <w:t>jornadas de trabajo con los tutores</w:t>
      </w:r>
      <w:r w:rsidRPr="00360EE7">
        <w:rPr>
          <w:rFonts w:ascii="Times New Roman" w:hAnsi="Times New Roman" w:cs="Times New Roman"/>
          <w:sz w:val="24"/>
          <w:szCs w:val="24"/>
        </w:rPr>
        <w:t xml:space="preserve">. Estos son espacios importantes dentro de la intervención que </w:t>
      </w:r>
      <w:r w:rsidR="0072697B">
        <w:rPr>
          <w:rFonts w:ascii="Times New Roman" w:hAnsi="Times New Roman" w:cs="Times New Roman"/>
          <w:sz w:val="24"/>
          <w:szCs w:val="24"/>
        </w:rPr>
        <w:t xml:space="preserve">han </w:t>
      </w:r>
      <w:r w:rsidRPr="00360EE7">
        <w:rPr>
          <w:rFonts w:ascii="Times New Roman" w:hAnsi="Times New Roman" w:cs="Times New Roman"/>
          <w:sz w:val="24"/>
          <w:szCs w:val="24"/>
        </w:rPr>
        <w:t>contribu</w:t>
      </w:r>
      <w:r w:rsidR="0072697B">
        <w:rPr>
          <w:rFonts w:ascii="Times New Roman" w:hAnsi="Times New Roman" w:cs="Times New Roman"/>
          <w:sz w:val="24"/>
          <w:szCs w:val="24"/>
        </w:rPr>
        <w:t>ido en</w:t>
      </w:r>
      <w:r w:rsidRPr="00360EE7">
        <w:rPr>
          <w:rFonts w:ascii="Times New Roman" w:hAnsi="Times New Roman" w:cs="Times New Roman"/>
          <w:sz w:val="24"/>
          <w:szCs w:val="24"/>
        </w:rPr>
        <w:t xml:space="preserve"> la aclaración de temas en los cuales los docentes tienen dudas, de esta manera, estos pueden trasmitir de manera más clara a los estudiantes los temas tratad</w:t>
      </w:r>
      <w:r w:rsidR="00820443">
        <w:rPr>
          <w:rFonts w:ascii="Times New Roman" w:hAnsi="Times New Roman" w:cs="Times New Roman"/>
          <w:sz w:val="24"/>
          <w:szCs w:val="24"/>
        </w:rPr>
        <w:t xml:space="preserve">os en las sesiones de tutoría. </w:t>
      </w:r>
    </w:p>
    <w:p w14:paraId="54049C0C" w14:textId="77777777" w:rsidR="00820443" w:rsidRPr="00820443" w:rsidRDefault="00820443" w:rsidP="00820443">
      <w:pPr>
        <w:widowControl w:val="0"/>
        <w:autoSpaceDE w:val="0"/>
        <w:autoSpaceDN w:val="0"/>
        <w:adjustRightInd w:val="0"/>
        <w:spacing w:after="0" w:line="360" w:lineRule="auto"/>
        <w:jc w:val="both"/>
        <w:rPr>
          <w:rFonts w:ascii="Times New Roman" w:hAnsi="Times New Roman" w:cs="Times New Roman"/>
          <w:sz w:val="24"/>
          <w:szCs w:val="24"/>
        </w:rPr>
      </w:pPr>
    </w:p>
    <w:p w14:paraId="4940B2B0" w14:textId="77777777" w:rsidR="000814C1" w:rsidRPr="00907740" w:rsidRDefault="000814C1" w:rsidP="00820443">
      <w:pPr>
        <w:widowControl w:val="0"/>
        <w:autoSpaceDE w:val="0"/>
        <w:autoSpaceDN w:val="0"/>
        <w:adjustRightInd w:val="0"/>
        <w:spacing w:after="0" w:line="360" w:lineRule="auto"/>
        <w:ind w:left="708"/>
        <w:jc w:val="both"/>
        <w:rPr>
          <w:rFonts w:ascii="Times New Roman" w:hAnsi="Times New Roman" w:cs="Times New Roman"/>
          <w:i/>
          <w:szCs w:val="24"/>
        </w:rPr>
      </w:pPr>
      <w:r w:rsidRPr="00907740">
        <w:rPr>
          <w:rFonts w:ascii="Times New Roman" w:hAnsi="Times New Roman" w:cs="Times New Roman"/>
          <w:i/>
          <w:szCs w:val="24"/>
        </w:rPr>
        <w:t>Claro, los monitoreos, uno de esos mecanismos son los monitoreos o acompañamientos que se han hecho tanto en sesión de tutores (…) entonces el hecho de acompañarlos y poder apoyarles (…) se les apoyaba de alguna forma al profesor en aclarar ciertos temas que los alumnos no se queden con dudas. (…) Sin embargo se hizo eso con la finalidad de que ellos puedan asimilarlo mejor y que los mismos profesores también puedan reorientarse en lo que ya se habían planteado. (Promotor CEM)</w:t>
      </w:r>
    </w:p>
    <w:p w14:paraId="5213F78F" w14:textId="77777777" w:rsidR="000814C1" w:rsidRPr="00360EE7" w:rsidRDefault="000814C1" w:rsidP="000814C1">
      <w:pPr>
        <w:widowControl w:val="0"/>
        <w:autoSpaceDE w:val="0"/>
        <w:autoSpaceDN w:val="0"/>
        <w:adjustRightInd w:val="0"/>
        <w:spacing w:after="0" w:line="360" w:lineRule="auto"/>
        <w:ind w:left="708"/>
        <w:jc w:val="both"/>
        <w:rPr>
          <w:rFonts w:ascii="Times New Roman" w:hAnsi="Times New Roman" w:cs="Times New Roman"/>
          <w:sz w:val="24"/>
          <w:szCs w:val="24"/>
        </w:rPr>
      </w:pPr>
    </w:p>
    <w:p w14:paraId="630CF8D2" w14:textId="7C6DB6B6" w:rsidR="000814C1" w:rsidRPr="00360EE7" w:rsidRDefault="00820443" w:rsidP="00820443">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0814C1" w:rsidRPr="00360EE7">
        <w:rPr>
          <w:rFonts w:ascii="Times New Roman" w:hAnsi="Times New Roman" w:cs="Times New Roman"/>
          <w:sz w:val="24"/>
          <w:szCs w:val="24"/>
        </w:rPr>
        <w:t xml:space="preserve">e hace uso de </w:t>
      </w:r>
      <w:r w:rsidR="000814C1" w:rsidRPr="00360EE7">
        <w:rPr>
          <w:rFonts w:ascii="Times New Roman" w:hAnsi="Times New Roman" w:cs="Times New Roman"/>
          <w:i/>
          <w:sz w:val="24"/>
          <w:szCs w:val="24"/>
        </w:rPr>
        <w:t xml:space="preserve">fichas de observación o supervisión </w:t>
      </w:r>
      <w:r w:rsidR="000814C1" w:rsidRPr="00360EE7">
        <w:rPr>
          <w:rFonts w:ascii="Times New Roman" w:hAnsi="Times New Roman" w:cs="Times New Roman"/>
          <w:sz w:val="24"/>
          <w:szCs w:val="24"/>
        </w:rPr>
        <w:t xml:space="preserve">que </w:t>
      </w:r>
      <w:r w:rsidR="0072697B">
        <w:rPr>
          <w:rFonts w:ascii="Times New Roman" w:hAnsi="Times New Roman" w:cs="Times New Roman"/>
          <w:sz w:val="24"/>
          <w:szCs w:val="24"/>
        </w:rPr>
        <w:t xml:space="preserve">han </w:t>
      </w:r>
      <w:r w:rsidR="000814C1" w:rsidRPr="00360EE7">
        <w:rPr>
          <w:rFonts w:ascii="Times New Roman" w:hAnsi="Times New Roman" w:cs="Times New Roman"/>
          <w:sz w:val="24"/>
          <w:szCs w:val="24"/>
        </w:rPr>
        <w:t>permit</w:t>
      </w:r>
      <w:r w:rsidR="0072697B">
        <w:rPr>
          <w:rFonts w:ascii="Times New Roman" w:hAnsi="Times New Roman" w:cs="Times New Roman"/>
          <w:sz w:val="24"/>
          <w:szCs w:val="24"/>
        </w:rPr>
        <w:t>ido</w:t>
      </w:r>
      <w:r>
        <w:rPr>
          <w:rFonts w:ascii="Times New Roman" w:hAnsi="Times New Roman" w:cs="Times New Roman"/>
          <w:sz w:val="24"/>
          <w:szCs w:val="24"/>
        </w:rPr>
        <w:t xml:space="preserve"> </w:t>
      </w:r>
      <w:r w:rsidR="0072697B">
        <w:rPr>
          <w:rFonts w:ascii="Times New Roman" w:hAnsi="Times New Roman" w:cs="Times New Roman"/>
          <w:sz w:val="24"/>
          <w:szCs w:val="24"/>
        </w:rPr>
        <w:t>conocer la metodología que han empleado</w:t>
      </w:r>
      <w:r w:rsidR="000814C1" w:rsidRPr="00360EE7">
        <w:rPr>
          <w:rFonts w:ascii="Times New Roman" w:hAnsi="Times New Roman" w:cs="Times New Roman"/>
          <w:sz w:val="24"/>
          <w:szCs w:val="24"/>
        </w:rPr>
        <w:t xml:space="preserve"> los tutores docentes en sus sesiones con los estudiantes en los temas establecidos, así como los criterios de evaluación que funcionan como guías estructuradas para calificar las sesiones. De igual manera, se realiza un balance de las fichas de monitoreo para controlar la realización de los temas en las sesiones de tutoría y conocer el estado de la intervención.</w:t>
      </w:r>
    </w:p>
    <w:p w14:paraId="03B28242" w14:textId="77777777" w:rsidR="000814C1" w:rsidRPr="00360EE7" w:rsidRDefault="000814C1" w:rsidP="000814C1">
      <w:pPr>
        <w:widowControl w:val="0"/>
        <w:autoSpaceDE w:val="0"/>
        <w:autoSpaceDN w:val="0"/>
        <w:adjustRightInd w:val="0"/>
        <w:spacing w:after="0" w:line="360" w:lineRule="auto"/>
        <w:jc w:val="both"/>
        <w:rPr>
          <w:rFonts w:ascii="Times New Roman" w:hAnsi="Times New Roman" w:cs="Times New Roman"/>
          <w:sz w:val="24"/>
          <w:szCs w:val="24"/>
        </w:rPr>
      </w:pPr>
    </w:p>
    <w:p w14:paraId="723BDC04" w14:textId="77777777" w:rsidR="000814C1" w:rsidRPr="00907740" w:rsidRDefault="000814C1" w:rsidP="00820443">
      <w:pPr>
        <w:widowControl w:val="0"/>
        <w:autoSpaceDE w:val="0"/>
        <w:autoSpaceDN w:val="0"/>
        <w:adjustRightInd w:val="0"/>
        <w:spacing w:after="0" w:line="360" w:lineRule="auto"/>
        <w:ind w:left="708"/>
        <w:jc w:val="both"/>
        <w:rPr>
          <w:rFonts w:ascii="Times New Roman" w:hAnsi="Times New Roman" w:cs="Times New Roman"/>
          <w:i/>
          <w:szCs w:val="24"/>
        </w:rPr>
      </w:pPr>
      <w:r w:rsidRPr="00907740">
        <w:rPr>
          <w:rFonts w:ascii="Times New Roman" w:hAnsi="Times New Roman" w:cs="Times New Roman"/>
          <w:i/>
          <w:szCs w:val="24"/>
        </w:rPr>
        <w:t>Uno puede registrar la población con fichas de acompañamiento y si no acompaño, no puedo cargar la población. Tengo que tener el registro y la ficha de donde yo he estado en el proceso de implementación y luego informar. (Promotor CEM)</w:t>
      </w:r>
    </w:p>
    <w:p w14:paraId="7D746E93" w14:textId="77777777" w:rsidR="000814C1" w:rsidRPr="00907740" w:rsidRDefault="000814C1" w:rsidP="000814C1">
      <w:pPr>
        <w:widowControl w:val="0"/>
        <w:autoSpaceDE w:val="0"/>
        <w:autoSpaceDN w:val="0"/>
        <w:adjustRightInd w:val="0"/>
        <w:spacing w:after="0" w:line="360" w:lineRule="auto"/>
        <w:ind w:left="1416"/>
        <w:jc w:val="both"/>
        <w:rPr>
          <w:rFonts w:ascii="Times New Roman" w:hAnsi="Times New Roman" w:cs="Times New Roman"/>
          <w:i/>
          <w:szCs w:val="24"/>
        </w:rPr>
      </w:pPr>
    </w:p>
    <w:p w14:paraId="76C2F79B" w14:textId="405A9DE6" w:rsidR="000814C1" w:rsidRPr="00356FAB" w:rsidRDefault="000814C1" w:rsidP="00820443">
      <w:pPr>
        <w:spacing w:line="360" w:lineRule="auto"/>
        <w:jc w:val="both"/>
        <w:rPr>
          <w:rFonts w:ascii="Times New Roman" w:hAnsi="Times New Roman" w:cs="Times New Roman"/>
        </w:rPr>
      </w:pPr>
      <w:r w:rsidRPr="00356FAB">
        <w:rPr>
          <w:rFonts w:ascii="Times New Roman" w:hAnsi="Times New Roman" w:cs="Times New Roman"/>
          <w:sz w:val="24"/>
          <w:szCs w:val="24"/>
        </w:rPr>
        <w:t xml:space="preserve">Ahora bien, habiendo presentado estos mecanismos, se puede concluir </w:t>
      </w:r>
      <w:r w:rsidR="0062298D">
        <w:rPr>
          <w:rFonts w:ascii="Times New Roman" w:hAnsi="Times New Roman" w:cs="Times New Roman"/>
          <w:sz w:val="24"/>
          <w:szCs w:val="24"/>
        </w:rPr>
        <w:t xml:space="preserve">que </w:t>
      </w:r>
      <w:r w:rsidRPr="00356FAB">
        <w:rPr>
          <w:rFonts w:ascii="Times New Roman" w:hAnsi="Times New Roman" w:cs="Times New Roman"/>
          <w:sz w:val="24"/>
          <w:szCs w:val="24"/>
        </w:rPr>
        <w:t xml:space="preserve">han contribuido al logro de los objetivos, las metas y toma de decisiones de la intervención. Los mecanismos de programación se orientaron principalmente hacia la planificación y coordinación de la ejecución de la intervención valiéndose de diversas estrategias. Los mecanismos de gestión de información contribuyeron desde la recopilación, procesamiento y difusión de la información de los lineamientos del proyecto para que los diversos actores puedan tener conocimiento de ello. Finalmente, los mecanismos de seguimiento fueron indispensables para la identificación y visualización de los avances de la intervención, haciendo uso de un plan de monitoreo que contenía diversas estrategias y herramientas para dar seguimiento. </w:t>
      </w:r>
    </w:p>
    <w:p w14:paraId="2240F8B3" w14:textId="3191A59F" w:rsidR="00DA1F49" w:rsidRDefault="00BC3C4E" w:rsidP="00BC3C4E">
      <w:pPr>
        <w:rPr>
          <w:rFonts w:ascii="Times New Roman" w:hAnsi="Times New Roman" w:cs="Times New Roman"/>
          <w:b/>
          <w:i/>
          <w:sz w:val="24"/>
        </w:rPr>
      </w:pPr>
      <w:r>
        <w:rPr>
          <w:rFonts w:ascii="Times New Roman" w:hAnsi="Times New Roman" w:cs="Times New Roman"/>
          <w:b/>
          <w:i/>
          <w:sz w:val="24"/>
        </w:rPr>
        <w:br w:type="page"/>
      </w:r>
    </w:p>
    <w:p w14:paraId="147D897F" w14:textId="77777777" w:rsidR="001361AD" w:rsidRPr="00356FAB" w:rsidRDefault="001361AD" w:rsidP="00C06CFE">
      <w:pPr>
        <w:pStyle w:val="Prrafodelista"/>
        <w:numPr>
          <w:ilvl w:val="2"/>
          <w:numId w:val="67"/>
        </w:numPr>
        <w:jc w:val="both"/>
        <w:outlineLvl w:val="2"/>
        <w:rPr>
          <w:rFonts w:ascii="Times New Roman" w:hAnsi="Times New Roman" w:cs="Times New Roman"/>
          <w:b/>
          <w:bCs/>
          <w:sz w:val="24"/>
        </w:rPr>
      </w:pPr>
      <w:bookmarkStart w:id="58" w:name="_Toc511231654"/>
      <w:r w:rsidRPr="00356FAB">
        <w:rPr>
          <w:rFonts w:ascii="Times New Roman" w:hAnsi="Times New Roman" w:cs="Times New Roman"/>
          <w:b/>
          <w:bCs/>
          <w:sz w:val="24"/>
        </w:rPr>
        <w:t>¿Se ha cumplido el objetivo a nivel de resultado final, específico y productos? ¿En cuánto ha variado positivamente el resultado final y específico respecto a la Línea de Base?</w:t>
      </w:r>
      <w:bookmarkEnd w:id="58"/>
    </w:p>
    <w:p w14:paraId="59D717A8" w14:textId="77777777" w:rsidR="00DA1F49" w:rsidRPr="00DA1F49" w:rsidRDefault="00DA1F49" w:rsidP="00DA1F49"/>
    <w:p w14:paraId="7103FF9D" w14:textId="154E8EFD" w:rsidR="00FA4DBE" w:rsidRDefault="00340130" w:rsidP="00356FAB">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ha logrado una reducción de l</w:t>
      </w:r>
      <w:r w:rsidR="006B5196">
        <w:rPr>
          <w:rFonts w:ascii="Times New Roman" w:hAnsi="Times New Roman" w:cs="Times New Roman"/>
          <w:sz w:val="24"/>
          <w:szCs w:val="24"/>
        </w:rPr>
        <w:t>a tolerancia hacia la violencia</w:t>
      </w:r>
      <w:r w:rsidRPr="00360EE7">
        <w:rPr>
          <w:rFonts w:ascii="Times New Roman" w:hAnsi="Times New Roman" w:cs="Times New Roman"/>
          <w:sz w:val="24"/>
          <w:szCs w:val="24"/>
        </w:rPr>
        <w:t xml:space="preserve"> y un incremento en la percepción de riesgo y en los conocimientos adquiridos de los estudiantes </w:t>
      </w:r>
      <w:r w:rsidR="006B5196">
        <w:rPr>
          <w:rFonts w:ascii="Times New Roman" w:hAnsi="Times New Roman" w:cs="Times New Roman"/>
          <w:sz w:val="24"/>
          <w:szCs w:val="24"/>
        </w:rPr>
        <w:t xml:space="preserve">de las IIEE focalizadas </w:t>
      </w:r>
      <w:r w:rsidRPr="00360EE7">
        <w:rPr>
          <w:rFonts w:ascii="Times New Roman" w:hAnsi="Times New Roman" w:cs="Times New Roman"/>
          <w:sz w:val="24"/>
          <w:szCs w:val="24"/>
        </w:rPr>
        <w:t xml:space="preserve">frente a las problemáticas planteadas por la intervención. En ese sentido, se ha logrado cumplir con los objetivos finales y específicos de la intervención. </w:t>
      </w:r>
    </w:p>
    <w:p w14:paraId="6A5848EC" w14:textId="50A16E31" w:rsidR="00356FAB" w:rsidRPr="00FA4DBE" w:rsidRDefault="00FA4DBE" w:rsidP="00356FAB">
      <w:pPr>
        <w:spacing w:line="360" w:lineRule="auto"/>
        <w:jc w:val="both"/>
        <w:rPr>
          <w:rFonts w:ascii="Times New Roman" w:hAnsi="Times New Roman" w:cs="Times New Roman"/>
          <w:i/>
          <w:sz w:val="24"/>
          <w:szCs w:val="24"/>
        </w:rPr>
      </w:pPr>
      <w:r w:rsidRPr="00FA4DBE">
        <w:rPr>
          <w:rFonts w:ascii="Times New Roman" w:hAnsi="Times New Roman" w:cs="Times New Roman"/>
          <w:sz w:val="24"/>
          <w:szCs w:val="24"/>
        </w:rPr>
        <w:t>En relación al cumplimiento del objetivo de productos estos serán vistos en detalle más adelante, en la pregunta</w:t>
      </w:r>
      <w:r>
        <w:rPr>
          <w:rFonts w:ascii="Times New Roman" w:hAnsi="Times New Roman" w:cs="Times New Roman"/>
          <w:sz w:val="24"/>
          <w:szCs w:val="24"/>
        </w:rPr>
        <w:t xml:space="preserve">: </w:t>
      </w:r>
      <w:r>
        <w:rPr>
          <w:rFonts w:ascii="Times New Roman" w:hAnsi="Times New Roman" w:cs="Times New Roman"/>
          <w:i/>
          <w:sz w:val="24"/>
          <w:szCs w:val="24"/>
        </w:rPr>
        <w:t>¿e</w:t>
      </w:r>
      <w:r w:rsidRPr="00FA4DBE">
        <w:rPr>
          <w:rFonts w:ascii="Times New Roman" w:hAnsi="Times New Roman" w:cs="Times New Roman"/>
          <w:i/>
          <w:sz w:val="24"/>
          <w:szCs w:val="24"/>
        </w:rPr>
        <w:t>l avance de los indicadores a nivel de Producto es el adecuado para el logro del resultado específico?</w:t>
      </w:r>
    </w:p>
    <w:p w14:paraId="62B48781" w14:textId="57F266D7" w:rsidR="007F6D0D" w:rsidRDefault="00340130" w:rsidP="00356FAB">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Esto se respalda con información cualitativa que demuestra que los estudiantes han vivido o demostrado experiencias de reducción de la </w:t>
      </w:r>
      <w:r w:rsidR="00765A0F" w:rsidRPr="00360EE7">
        <w:rPr>
          <w:rFonts w:ascii="Times New Roman" w:hAnsi="Times New Roman" w:cs="Times New Roman"/>
          <w:sz w:val="24"/>
          <w:szCs w:val="24"/>
        </w:rPr>
        <w:t xml:space="preserve">tolerancia a la </w:t>
      </w:r>
      <w:r w:rsidRPr="00360EE7">
        <w:rPr>
          <w:rFonts w:ascii="Times New Roman" w:hAnsi="Times New Roman" w:cs="Times New Roman"/>
          <w:sz w:val="24"/>
          <w:szCs w:val="24"/>
        </w:rPr>
        <w:t xml:space="preserve">violencia, se encuentran más atentos a las situaciones de riesgo y a los episodios de violencia dentro de su comunidad, I.E y hogar; asimismo, comunican las problemáticas, denuncian, y reaccionan ante estas. </w:t>
      </w:r>
    </w:p>
    <w:p w14:paraId="0F2A9570" w14:textId="4A0C3DB0" w:rsidR="002E6088" w:rsidRDefault="00340130" w:rsidP="00356FAB">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 continuación se presenta</w:t>
      </w:r>
      <w:r w:rsidR="00765A0F" w:rsidRPr="00360EE7">
        <w:rPr>
          <w:rFonts w:ascii="Times New Roman" w:hAnsi="Times New Roman" w:cs="Times New Roman"/>
          <w:sz w:val="24"/>
          <w:szCs w:val="24"/>
        </w:rPr>
        <w:t xml:space="preserve">n los resultados que corroboran </w:t>
      </w:r>
      <w:r w:rsidRPr="00360EE7">
        <w:rPr>
          <w:rFonts w:ascii="Times New Roman" w:hAnsi="Times New Roman" w:cs="Times New Roman"/>
          <w:sz w:val="24"/>
          <w:szCs w:val="24"/>
        </w:rPr>
        <w:t>este cumplimiento de los objetivos y su variación respecto a la Línea de Base para el segundo año de intervención.</w:t>
      </w:r>
    </w:p>
    <w:p w14:paraId="52A75524" w14:textId="77777777" w:rsidR="00356FAB" w:rsidRPr="002E6088" w:rsidRDefault="00356FAB" w:rsidP="00356FAB">
      <w:pPr>
        <w:spacing w:line="360" w:lineRule="auto"/>
        <w:jc w:val="both"/>
        <w:rPr>
          <w:rFonts w:ascii="Times New Roman" w:hAnsi="Times New Roman" w:cs="Times New Roman"/>
          <w:sz w:val="24"/>
          <w:szCs w:val="24"/>
        </w:rPr>
      </w:pPr>
    </w:p>
    <w:p w14:paraId="35AA674A" w14:textId="05783701" w:rsidR="00DA1F49" w:rsidRPr="00FA4DBE" w:rsidRDefault="00883F80" w:rsidP="00C06CFE">
      <w:pPr>
        <w:pStyle w:val="Prrafodelista"/>
        <w:numPr>
          <w:ilvl w:val="0"/>
          <w:numId w:val="68"/>
        </w:numPr>
        <w:spacing w:line="360" w:lineRule="auto"/>
        <w:jc w:val="both"/>
        <w:outlineLvl w:val="2"/>
        <w:rPr>
          <w:rFonts w:ascii="Times New Roman" w:hAnsi="Times New Roman" w:cs="Times New Roman"/>
          <w:b/>
          <w:sz w:val="24"/>
          <w:szCs w:val="24"/>
        </w:rPr>
      </w:pPr>
      <w:bookmarkStart w:id="59" w:name="_Toc511231655"/>
      <w:r w:rsidRPr="00FA4DBE">
        <w:rPr>
          <w:rFonts w:ascii="Times New Roman" w:hAnsi="Times New Roman" w:cs="Times New Roman"/>
          <w:b/>
          <w:sz w:val="24"/>
          <w:szCs w:val="24"/>
        </w:rPr>
        <w:t>Tolerancia a la violencia familiar</w:t>
      </w:r>
      <w:bookmarkEnd w:id="59"/>
    </w:p>
    <w:p w14:paraId="09602F89" w14:textId="737679A5" w:rsidR="00356FAB" w:rsidRPr="0062298D" w:rsidRDefault="00F03FA0" w:rsidP="0062298D">
      <w:pPr>
        <w:spacing w:line="240" w:lineRule="auto"/>
        <w:jc w:val="both"/>
        <w:rPr>
          <w:rFonts w:ascii="Times New Roman" w:hAnsi="Times New Roman" w:cs="Times New Roman"/>
          <w:b/>
          <w:sz w:val="24"/>
          <w:szCs w:val="24"/>
          <w:u w:val="single"/>
        </w:rPr>
      </w:pPr>
      <w:r w:rsidRPr="00B33DEA">
        <w:rPr>
          <w:rFonts w:ascii="Times New Roman" w:hAnsi="Times New Roman" w:cs="Times New Roman"/>
          <w:b/>
          <w:sz w:val="24"/>
          <w:szCs w:val="24"/>
          <w:u w:val="single"/>
        </w:rPr>
        <w:t xml:space="preserve">A.1. </w:t>
      </w:r>
      <w:r w:rsidR="00D66B03" w:rsidRPr="00B33DEA">
        <w:rPr>
          <w:rFonts w:ascii="Times New Roman" w:hAnsi="Times New Roman" w:cs="Times New Roman"/>
          <w:b/>
          <w:sz w:val="24"/>
          <w:szCs w:val="24"/>
          <w:u w:val="single"/>
        </w:rPr>
        <w:t xml:space="preserve">Resultados </w:t>
      </w:r>
      <w:r w:rsidR="009B2465" w:rsidRPr="00B33DEA">
        <w:rPr>
          <w:rFonts w:ascii="Times New Roman" w:hAnsi="Times New Roman" w:cs="Times New Roman"/>
          <w:b/>
          <w:sz w:val="24"/>
          <w:szCs w:val="24"/>
          <w:u w:val="single"/>
        </w:rPr>
        <w:t xml:space="preserve">de la tolerancia a la violencia familiar general, por </w:t>
      </w:r>
      <w:r w:rsidR="00667774" w:rsidRPr="00B33DEA">
        <w:rPr>
          <w:rFonts w:ascii="Times New Roman" w:hAnsi="Times New Roman" w:cs="Times New Roman"/>
          <w:b/>
          <w:sz w:val="24"/>
          <w:szCs w:val="24"/>
          <w:u w:val="single"/>
        </w:rPr>
        <w:t>edad</w:t>
      </w:r>
      <w:r w:rsidR="009B2465" w:rsidRPr="00B33DEA">
        <w:rPr>
          <w:rFonts w:ascii="Times New Roman" w:hAnsi="Times New Roman" w:cs="Times New Roman"/>
          <w:b/>
          <w:sz w:val="24"/>
          <w:szCs w:val="24"/>
          <w:u w:val="single"/>
        </w:rPr>
        <w:t xml:space="preserve"> y grado </w:t>
      </w:r>
      <w:r w:rsidR="0062298D">
        <w:rPr>
          <w:rFonts w:ascii="Times New Roman" w:hAnsi="Times New Roman" w:cs="Times New Roman"/>
          <w:b/>
          <w:sz w:val="24"/>
          <w:szCs w:val="24"/>
          <w:u w:val="single"/>
        </w:rPr>
        <w:t>escolar</w:t>
      </w:r>
    </w:p>
    <w:p w14:paraId="7D132C25" w14:textId="77777777" w:rsidR="00246034" w:rsidRDefault="00246034" w:rsidP="00356FAB">
      <w:pPr>
        <w:spacing w:line="360" w:lineRule="auto"/>
        <w:jc w:val="both"/>
        <w:rPr>
          <w:rFonts w:ascii="Times New Roman" w:hAnsi="Times New Roman" w:cs="Times New Roman"/>
          <w:sz w:val="24"/>
          <w:szCs w:val="24"/>
        </w:rPr>
      </w:pPr>
    </w:p>
    <w:p w14:paraId="0B9B77B9" w14:textId="664CAEF3" w:rsidR="00351083" w:rsidRPr="00246034" w:rsidRDefault="00246034" w:rsidP="00246034">
      <w:pPr>
        <w:spacing w:line="240" w:lineRule="auto"/>
        <w:jc w:val="both"/>
        <w:rPr>
          <w:rFonts w:ascii="Times New Roman" w:hAnsi="Times New Roman" w:cs="Times New Roman"/>
          <w:b/>
          <w:sz w:val="24"/>
          <w:szCs w:val="24"/>
        </w:rPr>
      </w:pPr>
      <w:r w:rsidRPr="00246034">
        <w:rPr>
          <w:rStyle w:val="nfasissutil"/>
          <w:sz w:val="24"/>
          <w:szCs w:val="24"/>
        </w:rPr>
        <w:t>A.1.1 Índice de tolerancia general</w:t>
      </w:r>
      <w:r>
        <w:rPr>
          <w:rStyle w:val="nfasissutil"/>
          <w:sz w:val="24"/>
          <w:szCs w:val="24"/>
        </w:rPr>
        <w:t xml:space="preserve">, </w:t>
      </w:r>
      <w:r w:rsidRPr="00246034">
        <w:rPr>
          <w:rFonts w:ascii="Times New Roman" w:hAnsi="Times New Roman" w:cs="Times New Roman"/>
          <w:b/>
          <w:sz w:val="24"/>
          <w:szCs w:val="24"/>
        </w:rPr>
        <w:t>por edad y grado escolar</w:t>
      </w:r>
    </w:p>
    <w:p w14:paraId="3C782AF8" w14:textId="77777777" w:rsidR="0062298D" w:rsidRDefault="00340130" w:rsidP="00356FAB">
      <w:pPr>
        <w:spacing w:line="360" w:lineRule="auto"/>
        <w:jc w:val="both"/>
        <w:rPr>
          <w:rFonts w:ascii="Times New Roman" w:hAnsi="Times New Roman" w:cs="Times New Roman"/>
          <w:sz w:val="24"/>
          <w:szCs w:val="24"/>
        </w:rPr>
      </w:pPr>
      <w:r w:rsidRPr="002E6088">
        <w:rPr>
          <w:rFonts w:ascii="Times New Roman" w:hAnsi="Times New Roman" w:cs="Times New Roman"/>
          <w:sz w:val="24"/>
          <w:szCs w:val="24"/>
        </w:rPr>
        <w:t xml:space="preserve">A partir de la intervención se ha encontrado una reducción en la tolerancia hacia </w:t>
      </w:r>
      <w:r w:rsidRPr="00360EE7">
        <w:rPr>
          <w:rFonts w:ascii="Times New Roman" w:hAnsi="Times New Roman" w:cs="Times New Roman"/>
          <w:sz w:val="24"/>
          <w:szCs w:val="24"/>
        </w:rPr>
        <w:t>la violencia de los estudiantes de las I</w:t>
      </w:r>
      <w:r w:rsidR="00765A0F" w:rsidRPr="00360EE7">
        <w:rPr>
          <w:rFonts w:ascii="Times New Roman" w:hAnsi="Times New Roman" w:cs="Times New Roman"/>
          <w:sz w:val="24"/>
          <w:szCs w:val="24"/>
        </w:rPr>
        <w:t>I</w:t>
      </w:r>
      <w:r w:rsidRPr="00360EE7">
        <w:rPr>
          <w:rFonts w:ascii="Times New Roman" w:hAnsi="Times New Roman" w:cs="Times New Roman"/>
          <w:sz w:val="24"/>
          <w:szCs w:val="24"/>
        </w:rPr>
        <w:t>.</w:t>
      </w:r>
      <w:r w:rsidR="00765A0F" w:rsidRPr="00360EE7">
        <w:rPr>
          <w:rFonts w:ascii="Times New Roman" w:hAnsi="Times New Roman" w:cs="Times New Roman"/>
          <w:sz w:val="24"/>
          <w:szCs w:val="24"/>
        </w:rPr>
        <w:t>E</w:t>
      </w:r>
      <w:r w:rsidRPr="00360EE7">
        <w:rPr>
          <w:rFonts w:ascii="Times New Roman" w:hAnsi="Times New Roman" w:cs="Times New Roman"/>
          <w:sz w:val="24"/>
          <w:szCs w:val="24"/>
        </w:rPr>
        <w:t xml:space="preserve">E beneficiarias en el segundo año de intervención, con respecto a la Línea de Base del primer año; lo que demuestra que se ha cumplido con el objetivo </w:t>
      </w:r>
      <w:r w:rsidR="0062298D">
        <w:rPr>
          <w:rFonts w:ascii="Times New Roman" w:hAnsi="Times New Roman" w:cs="Times New Roman"/>
          <w:sz w:val="24"/>
          <w:szCs w:val="24"/>
        </w:rPr>
        <w:t xml:space="preserve">a nivel de resultado final </w:t>
      </w:r>
      <w:r w:rsidRPr="00360EE7">
        <w:rPr>
          <w:rFonts w:ascii="Times New Roman" w:hAnsi="Times New Roman" w:cs="Times New Roman"/>
          <w:sz w:val="24"/>
          <w:szCs w:val="24"/>
        </w:rPr>
        <w:t xml:space="preserve">de la intervención. </w:t>
      </w:r>
    </w:p>
    <w:p w14:paraId="06C436EC" w14:textId="691552D1" w:rsidR="00340130" w:rsidRPr="00360EE7" w:rsidRDefault="00340130" w:rsidP="00356FAB">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 continuación, se presenta el gráfico explicativo. </w:t>
      </w:r>
    </w:p>
    <w:p w14:paraId="43BF5E8E" w14:textId="77777777" w:rsidR="002E6088" w:rsidRDefault="002E6088" w:rsidP="00C874BD">
      <w:pPr>
        <w:spacing w:after="0" w:line="240" w:lineRule="auto"/>
        <w:rPr>
          <w:rFonts w:ascii="Times New Roman" w:hAnsi="Times New Roman" w:cs="Times New Roman"/>
          <w:b/>
          <w:sz w:val="24"/>
          <w:szCs w:val="24"/>
        </w:rPr>
      </w:pPr>
    </w:p>
    <w:p w14:paraId="76123FA4" w14:textId="149E3781" w:rsidR="00BF342B" w:rsidRPr="00C3584C" w:rsidRDefault="0035422B" w:rsidP="00326CE6">
      <w:pPr>
        <w:rPr>
          <w:rStyle w:val="nfasissutil"/>
        </w:rPr>
      </w:pPr>
      <w:bookmarkStart w:id="60" w:name="_Toc511322814"/>
      <w:r>
        <w:rPr>
          <w:rStyle w:val="nfasissutil"/>
        </w:rPr>
        <w:br w:type="page"/>
      </w:r>
      <w:r w:rsidR="00472C34" w:rsidRPr="00C3584C">
        <w:rPr>
          <w:rStyle w:val="nfasissutil"/>
        </w:rPr>
        <w:t xml:space="preserve">Cuadro  </w:t>
      </w:r>
      <w:r w:rsidR="00472C34" w:rsidRPr="00C3584C">
        <w:rPr>
          <w:rStyle w:val="nfasissutil"/>
        </w:rPr>
        <w:fldChar w:fldCharType="begin"/>
      </w:r>
      <w:r w:rsidR="00472C34" w:rsidRPr="00C3584C">
        <w:rPr>
          <w:rStyle w:val="nfasissutil"/>
        </w:rPr>
        <w:instrText xml:space="preserve"> SEQ Cuadro_ \* ARABIC </w:instrText>
      </w:r>
      <w:r w:rsidR="00472C34" w:rsidRPr="00C3584C">
        <w:rPr>
          <w:rStyle w:val="nfasissutil"/>
        </w:rPr>
        <w:fldChar w:fldCharType="separate"/>
      </w:r>
      <w:r w:rsidR="00D15EBC">
        <w:rPr>
          <w:rStyle w:val="nfasissutil"/>
          <w:noProof/>
        </w:rPr>
        <w:t>18</w:t>
      </w:r>
      <w:r w:rsidR="00472C34" w:rsidRPr="00C3584C">
        <w:rPr>
          <w:rStyle w:val="nfasissutil"/>
        </w:rPr>
        <w:fldChar w:fldCharType="end"/>
      </w:r>
      <w:r w:rsidR="00472C34" w:rsidRPr="00C3584C">
        <w:rPr>
          <w:rStyle w:val="nfasissutil"/>
        </w:rPr>
        <w:t>: Índice de tolerancia general</w:t>
      </w:r>
      <w:bookmarkEnd w:id="60"/>
    </w:p>
    <w:tbl>
      <w:tblPr>
        <w:tblW w:w="2991" w:type="dxa"/>
        <w:jc w:val="center"/>
        <w:tblCellMar>
          <w:left w:w="70" w:type="dxa"/>
          <w:right w:w="70" w:type="dxa"/>
        </w:tblCellMar>
        <w:tblLook w:val="04A0" w:firstRow="1" w:lastRow="0" w:firstColumn="1" w:lastColumn="0" w:noHBand="0" w:noVBand="1"/>
      </w:tblPr>
      <w:tblGrid>
        <w:gridCol w:w="855"/>
        <w:gridCol w:w="1120"/>
        <w:gridCol w:w="1016"/>
      </w:tblGrid>
      <w:tr w:rsidR="00340130" w:rsidRPr="00360EE7" w14:paraId="4F404956" w14:textId="77777777" w:rsidTr="00BE2AC5">
        <w:trPr>
          <w:trHeight w:val="364"/>
          <w:jc w:val="center"/>
        </w:trPr>
        <w:tc>
          <w:tcPr>
            <w:tcW w:w="8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880297" w14:textId="77777777" w:rsidR="00340130" w:rsidRPr="00360EE7" w:rsidRDefault="00340130" w:rsidP="00BE2AC5">
            <w:pPr>
              <w:spacing w:after="0" w:line="240" w:lineRule="auto"/>
              <w:ind w:left="708"/>
              <w:jc w:val="center"/>
              <w:rPr>
                <w:rFonts w:ascii="Times New Roman" w:hAnsi="Times New Roman" w:cs="Times New Roman"/>
                <w:b/>
                <w:bCs/>
                <w:sz w:val="20"/>
                <w:szCs w:val="24"/>
              </w:rPr>
            </w:pPr>
          </w:p>
        </w:tc>
        <w:tc>
          <w:tcPr>
            <w:tcW w:w="2136" w:type="dxa"/>
            <w:gridSpan w:val="2"/>
            <w:tcBorders>
              <w:top w:val="single" w:sz="8" w:space="0" w:color="auto"/>
              <w:left w:val="nil"/>
              <w:bottom w:val="single" w:sz="8" w:space="0" w:color="auto"/>
              <w:right w:val="single" w:sz="8" w:space="0" w:color="000000"/>
            </w:tcBorders>
            <w:shd w:val="clear" w:color="auto" w:fill="C00000"/>
            <w:vAlign w:val="center"/>
            <w:hideMark/>
          </w:tcPr>
          <w:p w14:paraId="64D80B8F" w14:textId="77777777" w:rsidR="00340130" w:rsidRPr="00360EE7" w:rsidRDefault="00340130" w:rsidP="00BE2AC5">
            <w:pPr>
              <w:spacing w:after="0" w:line="240" w:lineRule="auto"/>
              <w:ind w:left="708"/>
              <w:rPr>
                <w:rFonts w:ascii="Times New Roman" w:hAnsi="Times New Roman" w:cs="Times New Roman"/>
                <w:b/>
                <w:bCs/>
                <w:sz w:val="20"/>
                <w:szCs w:val="24"/>
              </w:rPr>
            </w:pPr>
            <w:r w:rsidRPr="00360EE7">
              <w:rPr>
                <w:rFonts w:ascii="Times New Roman" w:hAnsi="Times New Roman" w:cs="Times New Roman"/>
                <w:b/>
                <w:bCs/>
                <w:sz w:val="20"/>
                <w:szCs w:val="24"/>
              </w:rPr>
              <w:t xml:space="preserve">    IT</w:t>
            </w:r>
          </w:p>
        </w:tc>
      </w:tr>
      <w:tr w:rsidR="00340130" w:rsidRPr="00360EE7" w14:paraId="3FE8DA1B" w14:textId="77777777" w:rsidTr="00BE2AC5">
        <w:trPr>
          <w:trHeight w:val="328"/>
          <w:jc w:val="center"/>
        </w:trPr>
        <w:tc>
          <w:tcPr>
            <w:tcW w:w="855" w:type="dxa"/>
            <w:vMerge/>
            <w:tcBorders>
              <w:top w:val="single" w:sz="8" w:space="0" w:color="auto"/>
              <w:left w:val="single" w:sz="8" w:space="0" w:color="auto"/>
              <w:bottom w:val="single" w:sz="8" w:space="0" w:color="000000"/>
              <w:right w:val="single" w:sz="8" w:space="0" w:color="auto"/>
            </w:tcBorders>
            <w:vAlign w:val="center"/>
            <w:hideMark/>
          </w:tcPr>
          <w:p w14:paraId="704A40A8" w14:textId="77777777" w:rsidR="00340130" w:rsidRPr="00360EE7" w:rsidRDefault="00340130" w:rsidP="00BE2AC5">
            <w:pPr>
              <w:spacing w:after="0" w:line="240" w:lineRule="auto"/>
              <w:ind w:left="708"/>
              <w:jc w:val="center"/>
              <w:rPr>
                <w:rFonts w:ascii="Times New Roman" w:hAnsi="Times New Roman" w:cs="Times New Roman"/>
                <w:b/>
                <w:bCs/>
                <w:sz w:val="20"/>
                <w:szCs w:val="24"/>
              </w:rPr>
            </w:pPr>
          </w:p>
        </w:tc>
        <w:tc>
          <w:tcPr>
            <w:tcW w:w="1120" w:type="dxa"/>
            <w:tcBorders>
              <w:top w:val="nil"/>
              <w:left w:val="nil"/>
              <w:bottom w:val="single" w:sz="8" w:space="0" w:color="auto"/>
              <w:right w:val="single" w:sz="8" w:space="0" w:color="auto"/>
            </w:tcBorders>
            <w:shd w:val="clear" w:color="auto" w:fill="C00000"/>
            <w:vAlign w:val="center"/>
            <w:hideMark/>
          </w:tcPr>
          <w:p w14:paraId="6B9F53C1" w14:textId="77777777" w:rsidR="00340130" w:rsidRPr="00360EE7" w:rsidRDefault="00340130" w:rsidP="00BE2AC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2016</w:t>
            </w:r>
          </w:p>
        </w:tc>
        <w:tc>
          <w:tcPr>
            <w:tcW w:w="1016" w:type="dxa"/>
            <w:tcBorders>
              <w:top w:val="nil"/>
              <w:left w:val="nil"/>
              <w:bottom w:val="single" w:sz="8" w:space="0" w:color="auto"/>
              <w:right w:val="single" w:sz="8" w:space="0" w:color="auto"/>
            </w:tcBorders>
            <w:shd w:val="clear" w:color="auto" w:fill="C00000"/>
            <w:vAlign w:val="center"/>
            <w:hideMark/>
          </w:tcPr>
          <w:p w14:paraId="5A5D1483" w14:textId="77777777" w:rsidR="00340130" w:rsidRPr="00360EE7" w:rsidRDefault="00340130" w:rsidP="00BE2AC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2017</w:t>
            </w:r>
          </w:p>
        </w:tc>
      </w:tr>
      <w:tr w:rsidR="00340130" w:rsidRPr="00360EE7" w14:paraId="1EC958DE" w14:textId="77777777" w:rsidTr="00BE2AC5">
        <w:trPr>
          <w:trHeight w:val="277"/>
          <w:jc w:val="center"/>
        </w:trPr>
        <w:tc>
          <w:tcPr>
            <w:tcW w:w="855" w:type="dxa"/>
            <w:tcBorders>
              <w:top w:val="nil"/>
              <w:left w:val="single" w:sz="8" w:space="0" w:color="auto"/>
              <w:bottom w:val="single" w:sz="8" w:space="0" w:color="auto"/>
              <w:right w:val="single" w:sz="8" w:space="0" w:color="auto"/>
            </w:tcBorders>
            <w:shd w:val="clear" w:color="auto" w:fill="auto"/>
            <w:vAlign w:val="bottom"/>
            <w:hideMark/>
          </w:tcPr>
          <w:p w14:paraId="63040297"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General</w:t>
            </w:r>
          </w:p>
        </w:tc>
        <w:tc>
          <w:tcPr>
            <w:tcW w:w="1120" w:type="dxa"/>
            <w:tcBorders>
              <w:top w:val="nil"/>
              <w:left w:val="nil"/>
              <w:bottom w:val="single" w:sz="8" w:space="0" w:color="auto"/>
              <w:right w:val="single" w:sz="8" w:space="0" w:color="auto"/>
            </w:tcBorders>
            <w:shd w:val="clear" w:color="auto" w:fill="auto"/>
            <w:vAlign w:val="center"/>
            <w:hideMark/>
          </w:tcPr>
          <w:p w14:paraId="2BE45152"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0.384</w:t>
            </w:r>
          </w:p>
        </w:tc>
        <w:tc>
          <w:tcPr>
            <w:tcW w:w="1016" w:type="dxa"/>
            <w:tcBorders>
              <w:top w:val="nil"/>
              <w:left w:val="nil"/>
              <w:bottom w:val="single" w:sz="8" w:space="0" w:color="auto"/>
              <w:right w:val="single" w:sz="8" w:space="0" w:color="auto"/>
            </w:tcBorders>
            <w:shd w:val="clear" w:color="auto" w:fill="auto"/>
            <w:vAlign w:val="center"/>
            <w:hideMark/>
          </w:tcPr>
          <w:p w14:paraId="711070EE"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0.315</w:t>
            </w:r>
          </w:p>
        </w:tc>
      </w:tr>
    </w:tbl>
    <w:p w14:paraId="2D63009C" w14:textId="77777777" w:rsidR="00340130" w:rsidRPr="0096695C" w:rsidRDefault="00340130" w:rsidP="0027653F">
      <w:pPr>
        <w:spacing w:line="360" w:lineRule="auto"/>
        <w:jc w:val="both"/>
        <w:rPr>
          <w:rFonts w:ascii="Times New Roman" w:hAnsi="Times New Roman" w:cs="Times New Roman"/>
          <w:sz w:val="2"/>
          <w:szCs w:val="24"/>
        </w:rPr>
      </w:pPr>
    </w:p>
    <w:p w14:paraId="4A1B30D8"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102DB5F3" w14:textId="77777777" w:rsidR="00340130" w:rsidRPr="00360EE7" w:rsidRDefault="00340130" w:rsidP="0062298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El índice de tolerancia a nivel general pasó de 38.4% a 31.5% del 2016 al 2017, es decir la tolerancia a la violencia se redujo en 6.9% hacia el segundo año de intervención.</w:t>
      </w:r>
    </w:p>
    <w:p w14:paraId="17ED420D" w14:textId="7D450D3D" w:rsidR="00340130" w:rsidRPr="00C3584C" w:rsidRDefault="00472C34" w:rsidP="00472C34">
      <w:pPr>
        <w:pStyle w:val="Descripcin"/>
        <w:rPr>
          <w:rStyle w:val="nfasissutil"/>
        </w:rPr>
      </w:pPr>
      <w:bookmarkStart w:id="61" w:name="_Toc511322815"/>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19</w:t>
      </w:r>
      <w:r w:rsidRPr="00C3584C">
        <w:rPr>
          <w:rStyle w:val="nfasissutil"/>
        </w:rPr>
        <w:fldChar w:fldCharType="end"/>
      </w:r>
      <w:r w:rsidRPr="00C3584C">
        <w:rPr>
          <w:rStyle w:val="nfasissutil"/>
        </w:rPr>
        <w:t xml:space="preserve">: </w:t>
      </w:r>
      <w:r w:rsidR="009B2465" w:rsidRPr="00C3584C">
        <w:rPr>
          <w:rStyle w:val="nfasissutil"/>
        </w:rPr>
        <w:t>Índice de tolerancia según edad</w:t>
      </w:r>
      <w:bookmarkEnd w:id="61"/>
    </w:p>
    <w:tbl>
      <w:tblPr>
        <w:tblW w:w="2825" w:type="dxa"/>
        <w:jc w:val="center"/>
        <w:tblLayout w:type="fixed"/>
        <w:tblCellMar>
          <w:left w:w="70" w:type="dxa"/>
          <w:right w:w="70" w:type="dxa"/>
        </w:tblCellMar>
        <w:tblLook w:val="04A0" w:firstRow="1" w:lastRow="0" w:firstColumn="1" w:lastColumn="0" w:noHBand="0" w:noVBand="1"/>
      </w:tblPr>
      <w:tblGrid>
        <w:gridCol w:w="841"/>
        <w:gridCol w:w="992"/>
        <w:gridCol w:w="992"/>
      </w:tblGrid>
      <w:tr w:rsidR="00340130" w:rsidRPr="00360EE7" w14:paraId="3ED44412" w14:textId="77777777" w:rsidTr="00BE2AC5">
        <w:trPr>
          <w:trHeight w:val="315"/>
          <w:jc w:val="center"/>
        </w:trPr>
        <w:tc>
          <w:tcPr>
            <w:tcW w:w="841" w:type="dxa"/>
            <w:vMerge w:val="restart"/>
            <w:tcBorders>
              <w:top w:val="single" w:sz="8" w:space="0" w:color="auto"/>
              <w:left w:val="single" w:sz="8" w:space="0" w:color="auto"/>
              <w:bottom w:val="single" w:sz="8" w:space="0" w:color="000000"/>
              <w:right w:val="single" w:sz="8" w:space="0" w:color="auto"/>
            </w:tcBorders>
            <w:shd w:val="clear" w:color="auto" w:fill="C00000"/>
            <w:vAlign w:val="center"/>
            <w:hideMark/>
          </w:tcPr>
          <w:p w14:paraId="040B9D5B" w14:textId="77777777" w:rsidR="00340130" w:rsidRPr="00360EE7" w:rsidRDefault="00340130" w:rsidP="00BE2AC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Edad</w:t>
            </w:r>
          </w:p>
        </w:tc>
        <w:tc>
          <w:tcPr>
            <w:tcW w:w="1984" w:type="dxa"/>
            <w:gridSpan w:val="2"/>
            <w:tcBorders>
              <w:top w:val="single" w:sz="8" w:space="0" w:color="auto"/>
              <w:left w:val="nil"/>
              <w:bottom w:val="single" w:sz="8" w:space="0" w:color="auto"/>
              <w:right w:val="single" w:sz="8" w:space="0" w:color="000000"/>
            </w:tcBorders>
            <w:shd w:val="clear" w:color="auto" w:fill="C00000"/>
            <w:vAlign w:val="center"/>
            <w:hideMark/>
          </w:tcPr>
          <w:p w14:paraId="4CA05B1D" w14:textId="77777777" w:rsidR="00340130" w:rsidRPr="00360EE7" w:rsidRDefault="00340130" w:rsidP="00BE2AC5">
            <w:pPr>
              <w:spacing w:after="0" w:line="240" w:lineRule="auto"/>
              <w:ind w:left="708"/>
              <w:jc w:val="both"/>
              <w:rPr>
                <w:rFonts w:ascii="Times New Roman" w:hAnsi="Times New Roman" w:cs="Times New Roman"/>
                <w:b/>
                <w:bCs/>
                <w:sz w:val="20"/>
                <w:szCs w:val="24"/>
              </w:rPr>
            </w:pPr>
            <w:r w:rsidRPr="00360EE7">
              <w:rPr>
                <w:rFonts w:ascii="Times New Roman" w:hAnsi="Times New Roman" w:cs="Times New Roman"/>
                <w:b/>
                <w:bCs/>
                <w:sz w:val="20"/>
                <w:szCs w:val="24"/>
              </w:rPr>
              <w:t xml:space="preserve">  IT</w:t>
            </w:r>
          </w:p>
        </w:tc>
      </w:tr>
      <w:tr w:rsidR="00340130" w:rsidRPr="00360EE7" w14:paraId="1C8C773B" w14:textId="77777777" w:rsidTr="00BE2AC5">
        <w:trPr>
          <w:trHeight w:val="315"/>
          <w:jc w:val="center"/>
        </w:trPr>
        <w:tc>
          <w:tcPr>
            <w:tcW w:w="841" w:type="dxa"/>
            <w:vMerge/>
            <w:tcBorders>
              <w:top w:val="single" w:sz="8" w:space="0" w:color="auto"/>
              <w:left w:val="single" w:sz="8" w:space="0" w:color="auto"/>
              <w:bottom w:val="single" w:sz="8" w:space="0" w:color="000000"/>
              <w:right w:val="single" w:sz="8" w:space="0" w:color="auto"/>
            </w:tcBorders>
            <w:shd w:val="clear" w:color="auto" w:fill="C00000"/>
            <w:vAlign w:val="center"/>
            <w:hideMark/>
          </w:tcPr>
          <w:p w14:paraId="70444CE3" w14:textId="77777777" w:rsidR="00340130" w:rsidRPr="00360EE7" w:rsidRDefault="00340130" w:rsidP="00BE2AC5">
            <w:pPr>
              <w:spacing w:after="0" w:line="240" w:lineRule="auto"/>
              <w:ind w:left="708"/>
              <w:jc w:val="center"/>
              <w:rPr>
                <w:rFonts w:ascii="Times New Roman" w:hAnsi="Times New Roman" w:cs="Times New Roman"/>
                <w:b/>
                <w:bCs/>
                <w:sz w:val="20"/>
                <w:szCs w:val="24"/>
              </w:rPr>
            </w:pPr>
          </w:p>
        </w:tc>
        <w:tc>
          <w:tcPr>
            <w:tcW w:w="992" w:type="dxa"/>
            <w:tcBorders>
              <w:top w:val="nil"/>
              <w:left w:val="nil"/>
              <w:bottom w:val="single" w:sz="8" w:space="0" w:color="auto"/>
              <w:right w:val="single" w:sz="8" w:space="0" w:color="auto"/>
            </w:tcBorders>
            <w:shd w:val="clear" w:color="auto" w:fill="C00000"/>
            <w:vAlign w:val="center"/>
            <w:hideMark/>
          </w:tcPr>
          <w:p w14:paraId="0746A551" w14:textId="77777777" w:rsidR="00340130" w:rsidRPr="00360EE7" w:rsidRDefault="00340130" w:rsidP="00BE2AC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2016</w:t>
            </w:r>
          </w:p>
        </w:tc>
        <w:tc>
          <w:tcPr>
            <w:tcW w:w="992" w:type="dxa"/>
            <w:tcBorders>
              <w:top w:val="nil"/>
              <w:left w:val="nil"/>
              <w:bottom w:val="single" w:sz="8" w:space="0" w:color="auto"/>
              <w:right w:val="single" w:sz="8" w:space="0" w:color="auto"/>
            </w:tcBorders>
            <w:shd w:val="clear" w:color="auto" w:fill="C00000"/>
            <w:vAlign w:val="center"/>
            <w:hideMark/>
          </w:tcPr>
          <w:p w14:paraId="3C40C9DA" w14:textId="77777777" w:rsidR="00340130" w:rsidRPr="00360EE7" w:rsidRDefault="00340130" w:rsidP="00BE2AC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2017</w:t>
            </w:r>
          </w:p>
        </w:tc>
      </w:tr>
      <w:tr w:rsidR="00340130" w:rsidRPr="00360EE7" w14:paraId="1887756E"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3C6CD67"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12</w:t>
            </w:r>
          </w:p>
        </w:tc>
        <w:tc>
          <w:tcPr>
            <w:tcW w:w="992" w:type="dxa"/>
            <w:tcBorders>
              <w:top w:val="nil"/>
              <w:left w:val="nil"/>
              <w:bottom w:val="single" w:sz="8" w:space="0" w:color="auto"/>
              <w:right w:val="single" w:sz="8" w:space="0" w:color="auto"/>
            </w:tcBorders>
            <w:shd w:val="clear" w:color="auto" w:fill="auto"/>
            <w:vAlign w:val="center"/>
            <w:hideMark/>
          </w:tcPr>
          <w:p w14:paraId="0CC2C063"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0.429</w:t>
            </w:r>
          </w:p>
        </w:tc>
        <w:tc>
          <w:tcPr>
            <w:tcW w:w="992" w:type="dxa"/>
            <w:tcBorders>
              <w:top w:val="nil"/>
              <w:left w:val="nil"/>
              <w:bottom w:val="single" w:sz="8" w:space="0" w:color="auto"/>
              <w:right w:val="single" w:sz="8" w:space="0" w:color="auto"/>
            </w:tcBorders>
            <w:shd w:val="clear" w:color="auto" w:fill="auto"/>
            <w:vAlign w:val="center"/>
            <w:hideMark/>
          </w:tcPr>
          <w:p w14:paraId="265B52E2"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0.325</w:t>
            </w:r>
          </w:p>
        </w:tc>
      </w:tr>
      <w:tr w:rsidR="00340130" w:rsidRPr="00360EE7" w14:paraId="27F0DCD5" w14:textId="77777777" w:rsidTr="00BE2AC5">
        <w:trPr>
          <w:trHeight w:val="177"/>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FB0C1D3"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13</w:t>
            </w:r>
          </w:p>
        </w:tc>
        <w:tc>
          <w:tcPr>
            <w:tcW w:w="992" w:type="dxa"/>
            <w:tcBorders>
              <w:top w:val="nil"/>
              <w:left w:val="nil"/>
              <w:bottom w:val="single" w:sz="8" w:space="0" w:color="auto"/>
              <w:right w:val="single" w:sz="8" w:space="0" w:color="auto"/>
            </w:tcBorders>
            <w:shd w:val="clear" w:color="auto" w:fill="auto"/>
            <w:vAlign w:val="center"/>
            <w:hideMark/>
          </w:tcPr>
          <w:p w14:paraId="5B086C5B"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0.447</w:t>
            </w:r>
          </w:p>
        </w:tc>
        <w:tc>
          <w:tcPr>
            <w:tcW w:w="992" w:type="dxa"/>
            <w:tcBorders>
              <w:top w:val="nil"/>
              <w:left w:val="nil"/>
              <w:bottom w:val="single" w:sz="8" w:space="0" w:color="auto"/>
              <w:right w:val="single" w:sz="8" w:space="0" w:color="auto"/>
            </w:tcBorders>
            <w:shd w:val="clear" w:color="auto" w:fill="auto"/>
            <w:vAlign w:val="center"/>
            <w:hideMark/>
          </w:tcPr>
          <w:p w14:paraId="6D31BB71"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0.309</w:t>
            </w:r>
          </w:p>
        </w:tc>
      </w:tr>
      <w:tr w:rsidR="00340130" w:rsidRPr="00360EE7" w14:paraId="2815ECD4"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E5497BE"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14</w:t>
            </w:r>
          </w:p>
        </w:tc>
        <w:tc>
          <w:tcPr>
            <w:tcW w:w="992" w:type="dxa"/>
            <w:tcBorders>
              <w:top w:val="nil"/>
              <w:left w:val="nil"/>
              <w:bottom w:val="single" w:sz="8" w:space="0" w:color="auto"/>
              <w:right w:val="single" w:sz="8" w:space="0" w:color="auto"/>
            </w:tcBorders>
            <w:shd w:val="clear" w:color="auto" w:fill="auto"/>
            <w:vAlign w:val="center"/>
            <w:hideMark/>
          </w:tcPr>
          <w:p w14:paraId="6E4E2EFC"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0.384</w:t>
            </w:r>
          </w:p>
        </w:tc>
        <w:tc>
          <w:tcPr>
            <w:tcW w:w="992" w:type="dxa"/>
            <w:tcBorders>
              <w:top w:val="nil"/>
              <w:left w:val="nil"/>
              <w:bottom w:val="single" w:sz="8" w:space="0" w:color="auto"/>
              <w:right w:val="single" w:sz="8" w:space="0" w:color="auto"/>
            </w:tcBorders>
            <w:shd w:val="clear" w:color="auto" w:fill="auto"/>
            <w:vAlign w:val="center"/>
            <w:hideMark/>
          </w:tcPr>
          <w:p w14:paraId="486D6704"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0.343</w:t>
            </w:r>
          </w:p>
        </w:tc>
      </w:tr>
      <w:tr w:rsidR="00340130" w:rsidRPr="00360EE7" w14:paraId="23650C63"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C2B5BD4"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566EB38C"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0.358</w:t>
            </w:r>
          </w:p>
        </w:tc>
        <w:tc>
          <w:tcPr>
            <w:tcW w:w="992" w:type="dxa"/>
            <w:tcBorders>
              <w:top w:val="nil"/>
              <w:left w:val="nil"/>
              <w:bottom w:val="single" w:sz="8" w:space="0" w:color="auto"/>
              <w:right w:val="single" w:sz="8" w:space="0" w:color="auto"/>
            </w:tcBorders>
            <w:shd w:val="clear" w:color="auto" w:fill="auto"/>
            <w:vAlign w:val="center"/>
            <w:hideMark/>
          </w:tcPr>
          <w:p w14:paraId="6FEAF279"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0.305</w:t>
            </w:r>
          </w:p>
        </w:tc>
      </w:tr>
      <w:tr w:rsidR="00340130" w:rsidRPr="00360EE7" w14:paraId="39D8A16D"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698F253"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16</w:t>
            </w:r>
          </w:p>
        </w:tc>
        <w:tc>
          <w:tcPr>
            <w:tcW w:w="992" w:type="dxa"/>
            <w:tcBorders>
              <w:top w:val="nil"/>
              <w:left w:val="nil"/>
              <w:bottom w:val="single" w:sz="8" w:space="0" w:color="auto"/>
              <w:right w:val="single" w:sz="8" w:space="0" w:color="auto"/>
            </w:tcBorders>
            <w:shd w:val="clear" w:color="auto" w:fill="auto"/>
            <w:vAlign w:val="center"/>
            <w:hideMark/>
          </w:tcPr>
          <w:p w14:paraId="64955B7A"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0.313</w:t>
            </w:r>
          </w:p>
        </w:tc>
        <w:tc>
          <w:tcPr>
            <w:tcW w:w="992" w:type="dxa"/>
            <w:tcBorders>
              <w:top w:val="nil"/>
              <w:left w:val="nil"/>
              <w:bottom w:val="single" w:sz="8" w:space="0" w:color="auto"/>
              <w:right w:val="single" w:sz="8" w:space="0" w:color="auto"/>
            </w:tcBorders>
            <w:shd w:val="clear" w:color="auto" w:fill="auto"/>
            <w:vAlign w:val="center"/>
            <w:hideMark/>
          </w:tcPr>
          <w:p w14:paraId="50E344F1"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0.281</w:t>
            </w:r>
          </w:p>
        </w:tc>
      </w:tr>
      <w:tr w:rsidR="00340130" w:rsidRPr="00360EE7" w14:paraId="141D9344" w14:textId="77777777" w:rsidTr="00BE2AC5">
        <w:trPr>
          <w:trHeight w:val="398"/>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6B59E33"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17</w:t>
            </w:r>
          </w:p>
        </w:tc>
        <w:tc>
          <w:tcPr>
            <w:tcW w:w="992" w:type="dxa"/>
            <w:tcBorders>
              <w:top w:val="nil"/>
              <w:left w:val="nil"/>
              <w:bottom w:val="single" w:sz="8" w:space="0" w:color="auto"/>
              <w:right w:val="single" w:sz="8" w:space="0" w:color="auto"/>
            </w:tcBorders>
            <w:shd w:val="clear" w:color="auto" w:fill="auto"/>
            <w:vAlign w:val="center"/>
            <w:hideMark/>
          </w:tcPr>
          <w:p w14:paraId="4082EEEE"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0.414</w:t>
            </w:r>
          </w:p>
        </w:tc>
        <w:tc>
          <w:tcPr>
            <w:tcW w:w="992" w:type="dxa"/>
            <w:tcBorders>
              <w:top w:val="nil"/>
              <w:left w:val="nil"/>
              <w:bottom w:val="single" w:sz="8" w:space="0" w:color="auto"/>
              <w:right w:val="single" w:sz="8" w:space="0" w:color="auto"/>
            </w:tcBorders>
            <w:shd w:val="clear" w:color="auto" w:fill="auto"/>
            <w:vAlign w:val="center"/>
            <w:hideMark/>
          </w:tcPr>
          <w:p w14:paraId="7A150995" w14:textId="77777777" w:rsidR="00340130" w:rsidRPr="00360EE7" w:rsidRDefault="00340130" w:rsidP="00BE2AC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0.330</w:t>
            </w:r>
          </w:p>
        </w:tc>
      </w:tr>
    </w:tbl>
    <w:p w14:paraId="4DA74E2D" w14:textId="77777777" w:rsidR="00340130" w:rsidRPr="0096695C" w:rsidRDefault="00340130" w:rsidP="0096695C">
      <w:pPr>
        <w:spacing w:line="360" w:lineRule="auto"/>
        <w:jc w:val="both"/>
        <w:rPr>
          <w:rFonts w:ascii="Times New Roman" w:hAnsi="Times New Roman" w:cs="Times New Roman"/>
          <w:sz w:val="2"/>
          <w:szCs w:val="24"/>
        </w:rPr>
      </w:pPr>
    </w:p>
    <w:p w14:paraId="266EF036"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5F1E3D48" w14:textId="7DF8878A" w:rsidR="00403416" w:rsidRPr="000078C6" w:rsidRDefault="00403416" w:rsidP="0062298D">
      <w:pPr>
        <w:spacing w:line="360" w:lineRule="auto"/>
        <w:jc w:val="both"/>
        <w:rPr>
          <w:rFonts w:ascii="Times New Roman" w:hAnsi="Times New Roman" w:cs="Times New Roman"/>
          <w:sz w:val="24"/>
          <w:szCs w:val="24"/>
        </w:rPr>
      </w:pPr>
      <w:r w:rsidRPr="000078C6">
        <w:rPr>
          <w:rFonts w:ascii="Times New Roman" w:hAnsi="Times New Roman" w:cs="Times New Roman"/>
          <w:sz w:val="24"/>
          <w:szCs w:val="24"/>
        </w:rPr>
        <w:t xml:space="preserve">El índice de tolerancia por edad de los estudiantes , los menores valores del índice de tolerancia a la violencia se presentan en los estudiantes de 15 y 16 años  y los estudiantes de 13 y 12 años  son los que  tiene mayor índice de tolerancia a la violencia. Los índices de tolerancia a la violencia para los estudiantes de 15 y </w:t>
      </w:r>
      <w:r w:rsidR="004F21FF" w:rsidRPr="000078C6">
        <w:rPr>
          <w:rFonts w:ascii="Times New Roman" w:hAnsi="Times New Roman" w:cs="Times New Roman"/>
          <w:sz w:val="24"/>
          <w:szCs w:val="24"/>
        </w:rPr>
        <w:t>16 años</w:t>
      </w:r>
      <w:r w:rsidRPr="000078C6">
        <w:rPr>
          <w:rFonts w:ascii="Times New Roman" w:hAnsi="Times New Roman" w:cs="Times New Roman"/>
          <w:sz w:val="24"/>
          <w:szCs w:val="24"/>
        </w:rPr>
        <w:t xml:space="preserve"> son menores al índice de tolerancia a la violencia global para ambos años (2016-2017).  </w:t>
      </w:r>
    </w:p>
    <w:p w14:paraId="395E3B7A" w14:textId="13DCDFA5" w:rsidR="005F48EC" w:rsidRPr="00472C34" w:rsidRDefault="00403416" w:rsidP="0062298D">
      <w:pPr>
        <w:spacing w:line="360" w:lineRule="auto"/>
        <w:jc w:val="both"/>
        <w:rPr>
          <w:rFonts w:ascii="Times New Roman" w:hAnsi="Times New Roman" w:cs="Times New Roman"/>
          <w:sz w:val="24"/>
          <w:szCs w:val="24"/>
        </w:rPr>
      </w:pPr>
      <w:r w:rsidRPr="000078C6">
        <w:rPr>
          <w:rFonts w:ascii="Times New Roman" w:hAnsi="Times New Roman" w:cs="Times New Roman"/>
          <w:sz w:val="24"/>
          <w:szCs w:val="24"/>
        </w:rPr>
        <w:t xml:space="preserve">Existen en el análisis estudiantes de 11, 18 y 19 años pero son menos de 27 casos, construir el indicador para estas edades no es </w:t>
      </w:r>
      <w:r w:rsidR="004F21FF" w:rsidRPr="000078C6">
        <w:rPr>
          <w:rFonts w:ascii="Times New Roman" w:hAnsi="Times New Roman" w:cs="Times New Roman"/>
          <w:sz w:val="24"/>
          <w:szCs w:val="24"/>
        </w:rPr>
        <w:t>recomendable por</w:t>
      </w:r>
      <w:r w:rsidRPr="000078C6">
        <w:rPr>
          <w:rFonts w:ascii="Times New Roman" w:hAnsi="Times New Roman" w:cs="Times New Roman"/>
          <w:sz w:val="24"/>
          <w:szCs w:val="24"/>
        </w:rPr>
        <w:t xml:space="preserve"> </w:t>
      </w:r>
      <w:r w:rsidR="00472C34">
        <w:rPr>
          <w:rFonts w:ascii="Times New Roman" w:hAnsi="Times New Roman" w:cs="Times New Roman"/>
          <w:sz w:val="24"/>
          <w:szCs w:val="24"/>
        </w:rPr>
        <w:t>la pequeña cantidad de muestra.</w:t>
      </w:r>
    </w:p>
    <w:p w14:paraId="6F1C85D8" w14:textId="77777777" w:rsidR="005F48EC" w:rsidRPr="000078C6" w:rsidRDefault="005F48EC" w:rsidP="009B2465">
      <w:pPr>
        <w:spacing w:after="0" w:line="240" w:lineRule="auto"/>
        <w:jc w:val="both"/>
        <w:rPr>
          <w:rFonts w:ascii="Times New Roman" w:hAnsi="Times New Roman" w:cs="Times New Roman"/>
          <w:b/>
          <w:sz w:val="24"/>
          <w:szCs w:val="24"/>
        </w:rPr>
      </w:pPr>
    </w:p>
    <w:p w14:paraId="67578578" w14:textId="69D58867" w:rsidR="00BF342B" w:rsidRPr="00C3584C" w:rsidRDefault="00472C34" w:rsidP="00472C34">
      <w:pPr>
        <w:pStyle w:val="Descripcin"/>
        <w:rPr>
          <w:rStyle w:val="nfasissutil"/>
        </w:rPr>
      </w:pPr>
      <w:bookmarkStart w:id="62" w:name="_Toc511322816"/>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20</w:t>
      </w:r>
      <w:r w:rsidRPr="00C3584C">
        <w:rPr>
          <w:rStyle w:val="nfasissutil"/>
        </w:rPr>
        <w:fldChar w:fldCharType="end"/>
      </w:r>
      <w:r w:rsidRPr="00C3584C">
        <w:rPr>
          <w:rStyle w:val="nfasissutil"/>
        </w:rPr>
        <w:t xml:space="preserve">: </w:t>
      </w:r>
      <w:r w:rsidR="00340130" w:rsidRPr="00C3584C">
        <w:rPr>
          <w:rStyle w:val="nfasissutil"/>
        </w:rPr>
        <w:t>Índice de</w:t>
      </w:r>
      <w:r w:rsidRPr="00C3584C">
        <w:rPr>
          <w:rStyle w:val="nfasissutil"/>
        </w:rPr>
        <w:t xml:space="preserve"> tolerancia según grado escolar</w:t>
      </w:r>
      <w:bookmarkEnd w:id="62"/>
    </w:p>
    <w:tbl>
      <w:tblPr>
        <w:tblW w:w="3109" w:type="dxa"/>
        <w:jc w:val="center"/>
        <w:tblCellMar>
          <w:left w:w="70" w:type="dxa"/>
          <w:right w:w="70" w:type="dxa"/>
        </w:tblCellMar>
        <w:tblLook w:val="04A0" w:firstRow="1" w:lastRow="0" w:firstColumn="1" w:lastColumn="0" w:noHBand="0" w:noVBand="1"/>
      </w:tblPr>
      <w:tblGrid>
        <w:gridCol w:w="841"/>
        <w:gridCol w:w="1134"/>
        <w:gridCol w:w="1134"/>
      </w:tblGrid>
      <w:tr w:rsidR="00340130" w:rsidRPr="00360EE7" w14:paraId="6A60F889" w14:textId="77777777" w:rsidTr="00BE2AC5">
        <w:trPr>
          <w:trHeight w:val="315"/>
          <w:jc w:val="center"/>
        </w:trPr>
        <w:tc>
          <w:tcPr>
            <w:tcW w:w="841" w:type="dxa"/>
            <w:vMerge w:val="restart"/>
            <w:tcBorders>
              <w:top w:val="single" w:sz="8" w:space="0" w:color="auto"/>
              <w:left w:val="single" w:sz="8" w:space="0" w:color="auto"/>
              <w:bottom w:val="single" w:sz="8" w:space="0" w:color="000000"/>
              <w:right w:val="single" w:sz="8" w:space="0" w:color="auto"/>
            </w:tcBorders>
            <w:shd w:val="clear" w:color="auto" w:fill="C00000"/>
            <w:vAlign w:val="center"/>
            <w:hideMark/>
          </w:tcPr>
          <w:p w14:paraId="4B2AAF6E" w14:textId="77777777" w:rsidR="00340130" w:rsidRPr="00360EE7" w:rsidRDefault="00340130" w:rsidP="009B2465">
            <w:pPr>
              <w:spacing w:after="0" w:line="240" w:lineRule="auto"/>
              <w:jc w:val="center"/>
              <w:rPr>
                <w:rFonts w:ascii="Times New Roman" w:hAnsi="Times New Roman" w:cs="Times New Roman"/>
                <w:b/>
                <w:sz w:val="20"/>
                <w:szCs w:val="24"/>
              </w:rPr>
            </w:pPr>
            <w:r w:rsidRPr="00360EE7">
              <w:rPr>
                <w:rFonts w:ascii="Times New Roman" w:hAnsi="Times New Roman" w:cs="Times New Roman"/>
                <w:b/>
                <w:sz w:val="20"/>
                <w:szCs w:val="24"/>
              </w:rPr>
              <w:t>Grado</w:t>
            </w:r>
          </w:p>
        </w:tc>
        <w:tc>
          <w:tcPr>
            <w:tcW w:w="2268" w:type="dxa"/>
            <w:gridSpan w:val="2"/>
            <w:tcBorders>
              <w:top w:val="single" w:sz="8" w:space="0" w:color="auto"/>
              <w:left w:val="nil"/>
              <w:bottom w:val="nil"/>
              <w:right w:val="single" w:sz="8" w:space="0" w:color="000000"/>
            </w:tcBorders>
            <w:shd w:val="clear" w:color="auto" w:fill="C00000"/>
            <w:vAlign w:val="center"/>
            <w:hideMark/>
          </w:tcPr>
          <w:p w14:paraId="3F98F7A3" w14:textId="77777777" w:rsidR="00340130" w:rsidRPr="00360EE7" w:rsidRDefault="00340130" w:rsidP="009B2465">
            <w:pPr>
              <w:spacing w:after="0" w:line="240" w:lineRule="auto"/>
              <w:ind w:left="708"/>
              <w:rPr>
                <w:rFonts w:ascii="Times New Roman" w:hAnsi="Times New Roman" w:cs="Times New Roman"/>
                <w:b/>
                <w:bCs/>
                <w:sz w:val="20"/>
                <w:szCs w:val="24"/>
              </w:rPr>
            </w:pPr>
            <w:r w:rsidRPr="00360EE7">
              <w:rPr>
                <w:rFonts w:ascii="Times New Roman" w:hAnsi="Times New Roman" w:cs="Times New Roman"/>
                <w:b/>
                <w:bCs/>
                <w:sz w:val="20"/>
                <w:szCs w:val="24"/>
              </w:rPr>
              <w:t xml:space="preserve">     IT</w:t>
            </w:r>
          </w:p>
        </w:tc>
      </w:tr>
      <w:tr w:rsidR="00340130" w:rsidRPr="00360EE7" w14:paraId="504FC644" w14:textId="77777777" w:rsidTr="00BE2AC5">
        <w:trPr>
          <w:trHeight w:val="315"/>
          <w:jc w:val="center"/>
        </w:trPr>
        <w:tc>
          <w:tcPr>
            <w:tcW w:w="841" w:type="dxa"/>
            <w:vMerge/>
            <w:tcBorders>
              <w:top w:val="single" w:sz="8" w:space="0" w:color="auto"/>
              <w:left w:val="single" w:sz="8" w:space="0" w:color="auto"/>
              <w:bottom w:val="single" w:sz="8" w:space="0" w:color="000000"/>
              <w:right w:val="single" w:sz="8" w:space="0" w:color="auto"/>
            </w:tcBorders>
            <w:shd w:val="clear" w:color="auto" w:fill="C00000"/>
            <w:vAlign w:val="center"/>
            <w:hideMark/>
          </w:tcPr>
          <w:p w14:paraId="252B952F" w14:textId="77777777" w:rsidR="00340130" w:rsidRPr="00360EE7" w:rsidRDefault="00340130" w:rsidP="009B2465">
            <w:pPr>
              <w:spacing w:after="0" w:line="240" w:lineRule="auto"/>
              <w:ind w:left="708"/>
              <w:jc w:val="center"/>
              <w:rPr>
                <w:rFonts w:ascii="Times New Roman" w:hAnsi="Times New Roman" w:cs="Times New Roman"/>
                <w:sz w:val="20"/>
                <w:szCs w:val="24"/>
              </w:rPr>
            </w:pPr>
          </w:p>
        </w:tc>
        <w:tc>
          <w:tcPr>
            <w:tcW w:w="1134" w:type="dxa"/>
            <w:tcBorders>
              <w:top w:val="single" w:sz="8" w:space="0" w:color="auto"/>
              <w:left w:val="nil"/>
              <w:bottom w:val="single" w:sz="8" w:space="0" w:color="auto"/>
              <w:right w:val="single" w:sz="8" w:space="0" w:color="auto"/>
            </w:tcBorders>
            <w:shd w:val="clear" w:color="auto" w:fill="C00000"/>
            <w:vAlign w:val="center"/>
            <w:hideMark/>
          </w:tcPr>
          <w:p w14:paraId="1406F7C1" w14:textId="77777777" w:rsidR="00340130" w:rsidRPr="00360EE7" w:rsidRDefault="00340130" w:rsidP="009B246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2016</w:t>
            </w:r>
          </w:p>
        </w:tc>
        <w:tc>
          <w:tcPr>
            <w:tcW w:w="1134" w:type="dxa"/>
            <w:tcBorders>
              <w:top w:val="single" w:sz="8" w:space="0" w:color="auto"/>
              <w:left w:val="nil"/>
              <w:bottom w:val="single" w:sz="8" w:space="0" w:color="auto"/>
              <w:right w:val="single" w:sz="8" w:space="0" w:color="auto"/>
            </w:tcBorders>
            <w:shd w:val="clear" w:color="auto" w:fill="C00000"/>
            <w:vAlign w:val="center"/>
            <w:hideMark/>
          </w:tcPr>
          <w:p w14:paraId="6A5B6C1F" w14:textId="77777777" w:rsidR="00340130" w:rsidRPr="00360EE7" w:rsidRDefault="00340130" w:rsidP="009B2465">
            <w:pPr>
              <w:spacing w:after="0" w:line="240" w:lineRule="auto"/>
              <w:jc w:val="center"/>
              <w:rPr>
                <w:rFonts w:ascii="Times New Roman" w:hAnsi="Times New Roman" w:cs="Times New Roman"/>
                <w:b/>
                <w:bCs/>
                <w:sz w:val="20"/>
                <w:szCs w:val="24"/>
              </w:rPr>
            </w:pPr>
            <w:r w:rsidRPr="00360EE7">
              <w:rPr>
                <w:rFonts w:ascii="Times New Roman" w:hAnsi="Times New Roman" w:cs="Times New Roman"/>
                <w:b/>
                <w:bCs/>
                <w:sz w:val="20"/>
                <w:szCs w:val="24"/>
              </w:rPr>
              <w:t>2017</w:t>
            </w:r>
          </w:p>
        </w:tc>
      </w:tr>
      <w:tr w:rsidR="00340130" w:rsidRPr="00360EE7" w14:paraId="0190DEE9"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F75F2DA"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1</w:t>
            </w:r>
          </w:p>
        </w:tc>
        <w:tc>
          <w:tcPr>
            <w:tcW w:w="1134" w:type="dxa"/>
            <w:tcBorders>
              <w:top w:val="nil"/>
              <w:left w:val="nil"/>
              <w:bottom w:val="single" w:sz="8" w:space="0" w:color="auto"/>
              <w:right w:val="single" w:sz="8" w:space="0" w:color="auto"/>
            </w:tcBorders>
            <w:shd w:val="clear" w:color="auto" w:fill="auto"/>
            <w:vAlign w:val="center"/>
            <w:hideMark/>
          </w:tcPr>
          <w:p w14:paraId="0AF24800"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0.449</w:t>
            </w:r>
          </w:p>
        </w:tc>
        <w:tc>
          <w:tcPr>
            <w:tcW w:w="1134" w:type="dxa"/>
            <w:tcBorders>
              <w:top w:val="nil"/>
              <w:left w:val="nil"/>
              <w:bottom w:val="single" w:sz="8" w:space="0" w:color="auto"/>
              <w:right w:val="single" w:sz="8" w:space="0" w:color="auto"/>
            </w:tcBorders>
            <w:shd w:val="clear" w:color="auto" w:fill="auto"/>
            <w:vAlign w:val="center"/>
            <w:hideMark/>
          </w:tcPr>
          <w:p w14:paraId="0BC0E153"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0.343</w:t>
            </w:r>
          </w:p>
        </w:tc>
      </w:tr>
      <w:tr w:rsidR="00340130" w:rsidRPr="00360EE7" w14:paraId="17E25BD7"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DC43523"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2</w:t>
            </w:r>
          </w:p>
        </w:tc>
        <w:tc>
          <w:tcPr>
            <w:tcW w:w="1134" w:type="dxa"/>
            <w:tcBorders>
              <w:top w:val="nil"/>
              <w:left w:val="nil"/>
              <w:bottom w:val="single" w:sz="8" w:space="0" w:color="auto"/>
              <w:right w:val="single" w:sz="8" w:space="0" w:color="auto"/>
            </w:tcBorders>
            <w:shd w:val="clear" w:color="auto" w:fill="auto"/>
            <w:vAlign w:val="center"/>
            <w:hideMark/>
          </w:tcPr>
          <w:p w14:paraId="5B3744CC"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0.402</w:t>
            </w:r>
          </w:p>
        </w:tc>
        <w:tc>
          <w:tcPr>
            <w:tcW w:w="1134" w:type="dxa"/>
            <w:tcBorders>
              <w:top w:val="nil"/>
              <w:left w:val="nil"/>
              <w:bottom w:val="single" w:sz="8" w:space="0" w:color="auto"/>
              <w:right w:val="single" w:sz="8" w:space="0" w:color="auto"/>
            </w:tcBorders>
            <w:shd w:val="clear" w:color="auto" w:fill="auto"/>
            <w:vAlign w:val="center"/>
            <w:hideMark/>
          </w:tcPr>
          <w:p w14:paraId="72573D94"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0.329</w:t>
            </w:r>
          </w:p>
        </w:tc>
      </w:tr>
      <w:tr w:rsidR="00340130" w:rsidRPr="00360EE7" w14:paraId="7AF1C639"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EA115C"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3</w:t>
            </w:r>
          </w:p>
        </w:tc>
        <w:tc>
          <w:tcPr>
            <w:tcW w:w="1134" w:type="dxa"/>
            <w:tcBorders>
              <w:top w:val="nil"/>
              <w:left w:val="nil"/>
              <w:bottom w:val="single" w:sz="8" w:space="0" w:color="auto"/>
              <w:right w:val="single" w:sz="8" w:space="0" w:color="auto"/>
            </w:tcBorders>
            <w:shd w:val="clear" w:color="auto" w:fill="auto"/>
            <w:vAlign w:val="center"/>
            <w:hideMark/>
          </w:tcPr>
          <w:p w14:paraId="6BA8D07C"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0.397</w:t>
            </w:r>
          </w:p>
        </w:tc>
        <w:tc>
          <w:tcPr>
            <w:tcW w:w="1134" w:type="dxa"/>
            <w:tcBorders>
              <w:top w:val="nil"/>
              <w:left w:val="nil"/>
              <w:bottom w:val="single" w:sz="8" w:space="0" w:color="auto"/>
              <w:right w:val="single" w:sz="8" w:space="0" w:color="auto"/>
            </w:tcBorders>
            <w:shd w:val="clear" w:color="auto" w:fill="auto"/>
            <w:vAlign w:val="center"/>
            <w:hideMark/>
          </w:tcPr>
          <w:p w14:paraId="46530BA0"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0.305</w:t>
            </w:r>
          </w:p>
        </w:tc>
      </w:tr>
      <w:tr w:rsidR="00340130" w:rsidRPr="00360EE7" w14:paraId="6733E69E" w14:textId="77777777" w:rsidTr="00BE2AC5">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84E7564"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4</w:t>
            </w:r>
          </w:p>
        </w:tc>
        <w:tc>
          <w:tcPr>
            <w:tcW w:w="1134" w:type="dxa"/>
            <w:tcBorders>
              <w:top w:val="nil"/>
              <w:left w:val="nil"/>
              <w:bottom w:val="single" w:sz="8" w:space="0" w:color="auto"/>
              <w:right w:val="single" w:sz="8" w:space="0" w:color="auto"/>
            </w:tcBorders>
            <w:shd w:val="clear" w:color="auto" w:fill="auto"/>
            <w:vAlign w:val="center"/>
            <w:hideMark/>
          </w:tcPr>
          <w:p w14:paraId="64FA3A65"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0.349</w:t>
            </w:r>
          </w:p>
        </w:tc>
        <w:tc>
          <w:tcPr>
            <w:tcW w:w="1134" w:type="dxa"/>
            <w:tcBorders>
              <w:top w:val="nil"/>
              <w:left w:val="nil"/>
              <w:bottom w:val="single" w:sz="8" w:space="0" w:color="auto"/>
              <w:right w:val="single" w:sz="8" w:space="0" w:color="auto"/>
            </w:tcBorders>
            <w:shd w:val="clear" w:color="auto" w:fill="auto"/>
            <w:vAlign w:val="center"/>
            <w:hideMark/>
          </w:tcPr>
          <w:p w14:paraId="6E9F0FF4"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0.314</w:t>
            </w:r>
          </w:p>
        </w:tc>
      </w:tr>
      <w:tr w:rsidR="00340130" w:rsidRPr="00360EE7" w14:paraId="609B9056" w14:textId="77777777" w:rsidTr="00BE2AC5">
        <w:trPr>
          <w:trHeight w:val="288"/>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D2339A7"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5</w:t>
            </w:r>
          </w:p>
        </w:tc>
        <w:tc>
          <w:tcPr>
            <w:tcW w:w="1134" w:type="dxa"/>
            <w:tcBorders>
              <w:top w:val="nil"/>
              <w:left w:val="nil"/>
              <w:bottom w:val="single" w:sz="8" w:space="0" w:color="auto"/>
              <w:right w:val="single" w:sz="8" w:space="0" w:color="auto"/>
            </w:tcBorders>
            <w:shd w:val="clear" w:color="auto" w:fill="auto"/>
            <w:vAlign w:val="center"/>
            <w:hideMark/>
          </w:tcPr>
          <w:p w14:paraId="5B6797FA"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0.32</w:t>
            </w:r>
          </w:p>
        </w:tc>
        <w:tc>
          <w:tcPr>
            <w:tcW w:w="1134" w:type="dxa"/>
            <w:tcBorders>
              <w:top w:val="nil"/>
              <w:left w:val="nil"/>
              <w:bottom w:val="single" w:sz="8" w:space="0" w:color="auto"/>
              <w:right w:val="single" w:sz="8" w:space="0" w:color="auto"/>
            </w:tcBorders>
            <w:shd w:val="clear" w:color="auto" w:fill="auto"/>
            <w:vAlign w:val="center"/>
            <w:hideMark/>
          </w:tcPr>
          <w:p w14:paraId="303E49A2" w14:textId="77777777" w:rsidR="00340130" w:rsidRPr="00360EE7" w:rsidRDefault="00340130" w:rsidP="009B2465">
            <w:pPr>
              <w:spacing w:after="0" w:line="240" w:lineRule="auto"/>
              <w:jc w:val="center"/>
              <w:rPr>
                <w:rFonts w:ascii="Times New Roman" w:hAnsi="Times New Roman" w:cs="Times New Roman"/>
                <w:sz w:val="20"/>
                <w:szCs w:val="24"/>
              </w:rPr>
            </w:pPr>
            <w:r w:rsidRPr="00360EE7">
              <w:rPr>
                <w:rFonts w:ascii="Times New Roman" w:hAnsi="Times New Roman" w:cs="Times New Roman"/>
                <w:sz w:val="20"/>
                <w:szCs w:val="24"/>
              </w:rPr>
              <w:t>0.278</w:t>
            </w:r>
          </w:p>
        </w:tc>
      </w:tr>
    </w:tbl>
    <w:p w14:paraId="69086F01" w14:textId="77777777" w:rsidR="00340130" w:rsidRPr="00360EE7" w:rsidRDefault="00340130" w:rsidP="009B2465">
      <w:pPr>
        <w:spacing w:line="360" w:lineRule="auto"/>
        <w:ind w:left="708" w:firstLine="708"/>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38974A4E" w14:textId="0F647B6D" w:rsidR="00403416" w:rsidRPr="009B2465" w:rsidRDefault="00403416" w:rsidP="0062298D">
      <w:pPr>
        <w:spacing w:line="360" w:lineRule="auto"/>
        <w:jc w:val="both"/>
        <w:rPr>
          <w:rFonts w:ascii="Times New Roman" w:hAnsi="Times New Roman" w:cs="Times New Roman"/>
          <w:sz w:val="24"/>
        </w:rPr>
      </w:pPr>
      <w:r w:rsidRPr="00403416">
        <w:rPr>
          <w:rFonts w:ascii="Times New Roman" w:hAnsi="Times New Roman" w:cs="Times New Roman"/>
          <w:sz w:val="24"/>
        </w:rPr>
        <w:t xml:space="preserve">El índice de tolerancia para los 5 grados de educación secundaria se redujo, los menores valores del índice de tolerancia a la violencia se presentan en los últimos años de educación secundaria (4to y 5to grado de secundaria) y el primer grado es el que tiene mayor índice de tolerancia a la violencia. Los índices de tolerancia a la violencia para cuarto y quinto grado de secundaria son menores al índice de tolerancia a la violencia global para ambos años (2016-2017).  Los índices de tolerancia a la violencia para primero y segundo grado de secundaria son mayores al valor global del índice de tolerancia </w:t>
      </w:r>
      <w:r w:rsidR="009B2465">
        <w:rPr>
          <w:rFonts w:ascii="Times New Roman" w:hAnsi="Times New Roman" w:cs="Times New Roman"/>
          <w:sz w:val="24"/>
        </w:rPr>
        <w:t>a la violencia para ambos años.</w:t>
      </w:r>
    </w:p>
    <w:p w14:paraId="34435A14" w14:textId="71D6DFFB" w:rsidR="009B4F90" w:rsidRPr="003F5C5E" w:rsidRDefault="00340130" w:rsidP="0062298D">
      <w:pPr>
        <w:spacing w:line="360" w:lineRule="auto"/>
        <w:jc w:val="both"/>
        <w:rPr>
          <w:rFonts w:ascii="Times New Roman" w:hAnsi="Times New Roman" w:cs="Times New Roman"/>
          <w:sz w:val="24"/>
          <w:szCs w:val="24"/>
        </w:rPr>
      </w:pPr>
      <w:r w:rsidRPr="005A1EC0">
        <w:rPr>
          <w:rFonts w:ascii="Times New Roman" w:hAnsi="Times New Roman" w:cs="Times New Roman"/>
          <w:sz w:val="24"/>
          <w:szCs w:val="24"/>
        </w:rPr>
        <w:t>Para entender a mayor detalle los resultados presentados, es necesario complementar la información con data cualitativa. Es pertinente explicar la percepción de los diferentes informantes sobre las experiencias que demostrarían una reducción de tolerancia hacia la violencia.</w:t>
      </w:r>
      <w:r w:rsidRPr="00360EE7">
        <w:rPr>
          <w:rFonts w:ascii="Times New Roman" w:hAnsi="Times New Roman" w:cs="Times New Roman"/>
          <w:sz w:val="24"/>
          <w:szCs w:val="24"/>
        </w:rPr>
        <w:t xml:space="preserve"> </w:t>
      </w:r>
    </w:p>
    <w:p w14:paraId="225680D2" w14:textId="308E0B5F" w:rsidR="009B4F90" w:rsidRPr="00246034" w:rsidRDefault="00246034" w:rsidP="0024603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A.1.2 </w:t>
      </w:r>
      <w:r w:rsidR="009B4F90" w:rsidRPr="00246034">
        <w:rPr>
          <w:rFonts w:ascii="Times New Roman" w:hAnsi="Times New Roman" w:cs="Times New Roman"/>
          <w:b/>
          <w:sz w:val="24"/>
          <w:szCs w:val="24"/>
        </w:rPr>
        <w:t>Experiencias de reducción de la tolerancia hacia la violencia</w:t>
      </w:r>
    </w:p>
    <w:p w14:paraId="1097D989" w14:textId="77777777" w:rsidR="00340130" w:rsidRPr="00360EE7" w:rsidRDefault="00340130" w:rsidP="0062298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a las </w:t>
      </w:r>
      <w:r w:rsidRPr="00360EE7">
        <w:rPr>
          <w:rFonts w:ascii="Times New Roman" w:hAnsi="Times New Roman" w:cs="Times New Roman"/>
          <w:i/>
          <w:sz w:val="24"/>
          <w:szCs w:val="24"/>
        </w:rPr>
        <w:t>experiencias de reducción de la tolerancia hacia la violencia</w:t>
      </w:r>
      <w:r w:rsidRPr="00360EE7">
        <w:rPr>
          <w:rFonts w:ascii="Times New Roman" w:hAnsi="Times New Roman" w:cs="Times New Roman"/>
          <w:sz w:val="24"/>
          <w:szCs w:val="24"/>
        </w:rPr>
        <w:t xml:space="preserve">, se encontró que los diversos informantes observan comportamientos y actitudes que demuestran una reducción de la tolerancia hacia la violencia en los estudiantes. Se ha encontrado que los estudiantes </w:t>
      </w:r>
      <w:r w:rsidRPr="00360EE7">
        <w:rPr>
          <w:rFonts w:ascii="Times New Roman" w:hAnsi="Times New Roman" w:cs="Times New Roman"/>
          <w:i/>
          <w:sz w:val="24"/>
          <w:szCs w:val="24"/>
        </w:rPr>
        <w:t>comprenden la información y demuestran cambios de conducta,</w:t>
      </w:r>
      <w:r w:rsidRPr="00360EE7">
        <w:rPr>
          <w:rFonts w:ascii="Times New Roman" w:hAnsi="Times New Roman" w:cs="Times New Roman"/>
          <w:sz w:val="24"/>
          <w:szCs w:val="24"/>
        </w:rPr>
        <w:t xml:space="preserve"> que refiere a que los estudiantes han comprendido el contenido de la intervención de una manera positiva, y esto ha producido cambios de conducta en su cotidianidad dentro y fuera del aula. Por ejemplo, al tener los conocimientos de violencia han podido identificar experiencias propias y poder denunciarlas o comunicarlas a personas adultas. Así también, los temas vistos han ayudado a que los estudiantes reduzcan su agresividad al dar sus opiniones y tengan una mejor comunicación con sus padres.</w:t>
      </w:r>
    </w:p>
    <w:p w14:paraId="2C811A83" w14:textId="77777777" w:rsidR="00340130" w:rsidRPr="00360EE7" w:rsidRDefault="00340130" w:rsidP="0062298D">
      <w:pPr>
        <w:spacing w:line="360" w:lineRule="auto"/>
        <w:ind w:left="708"/>
        <w:jc w:val="both"/>
        <w:rPr>
          <w:rFonts w:ascii="Times New Roman" w:hAnsi="Times New Roman" w:cs="Times New Roman"/>
          <w:szCs w:val="24"/>
        </w:rPr>
      </w:pPr>
      <w:r w:rsidRPr="00360EE7">
        <w:rPr>
          <w:rFonts w:ascii="Times New Roman" w:hAnsi="Times New Roman" w:cs="Times New Roman"/>
          <w:szCs w:val="24"/>
        </w:rPr>
        <w:t>(…) se nota la reducción en cuanto a la tolerancia sobre la violencia familiar y sexual, los alumnos han captado de todas maneras el mensaje que hemos llevado los docentes en este presente año. (Docente tutor)</w:t>
      </w:r>
    </w:p>
    <w:p w14:paraId="6FE2E0D7" w14:textId="77777777" w:rsidR="00340130" w:rsidRPr="00360EE7" w:rsidRDefault="00340130" w:rsidP="0062298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w:t>
      </w:r>
      <w:r w:rsidRPr="00360EE7">
        <w:rPr>
          <w:rFonts w:ascii="Times New Roman" w:hAnsi="Times New Roman" w:cs="Times New Roman"/>
          <w:i/>
          <w:sz w:val="24"/>
          <w:szCs w:val="24"/>
        </w:rPr>
        <w:t xml:space="preserve">los líderes estudiantes asumen la realización de actividades, </w:t>
      </w:r>
      <w:r w:rsidRPr="00360EE7">
        <w:rPr>
          <w:rFonts w:ascii="Times New Roman" w:hAnsi="Times New Roman" w:cs="Times New Roman"/>
          <w:sz w:val="24"/>
          <w:szCs w:val="24"/>
        </w:rPr>
        <w:t>donde tienen una posición activa. Debido a que son ellos quienes empiezan a realizar actividades (teatros, FestiVoces, etc.) dentro de la I.E con el fin de demostrar lo aprendido en las sesiones de tutoría, motivar a sus demás compañeros, e incluso proponer nuevos temas que puedan tratarse como asuntos públicos, es decir temas que involucren las problemáticas y necesidades de la comunidad en la agenda de trabajo del plan de tutoría.</w:t>
      </w:r>
    </w:p>
    <w:p w14:paraId="6DD87C5B" w14:textId="7004BE7D" w:rsidR="00340130" w:rsidRPr="00360EE7" w:rsidRDefault="00340130" w:rsidP="0062298D">
      <w:pPr>
        <w:spacing w:line="360" w:lineRule="auto"/>
        <w:ind w:left="708"/>
        <w:jc w:val="both"/>
        <w:rPr>
          <w:rFonts w:ascii="Times New Roman" w:hAnsi="Times New Roman" w:cs="Times New Roman"/>
          <w:szCs w:val="24"/>
        </w:rPr>
      </w:pPr>
      <w:r w:rsidRPr="00360EE7">
        <w:rPr>
          <w:rFonts w:ascii="Times New Roman" w:hAnsi="Times New Roman" w:cs="Times New Roman"/>
          <w:szCs w:val="24"/>
        </w:rPr>
        <w:t>(…) ha permitido reducir a través de la participación de ellos mismos como líderes estudiantiles dentro de la Institución con la ejecución de diversas actividades pero bajo la dirección de lo</w:t>
      </w:r>
      <w:r w:rsidR="009B4F90">
        <w:rPr>
          <w:rFonts w:ascii="Times New Roman" w:hAnsi="Times New Roman" w:cs="Times New Roman"/>
          <w:szCs w:val="24"/>
        </w:rPr>
        <w:t xml:space="preserve">s mismos estudiantes quienes </w:t>
      </w:r>
      <w:r w:rsidRPr="00360EE7">
        <w:rPr>
          <w:rFonts w:ascii="Times New Roman" w:hAnsi="Times New Roman" w:cs="Times New Roman"/>
          <w:szCs w:val="24"/>
        </w:rPr>
        <w:t>han podido darse cuenta de cuán importante es estar informados para poder prevenir y ayudarse entre ellos y evitar todo este tipo de problemas. (Directora I.E)</w:t>
      </w:r>
    </w:p>
    <w:p w14:paraId="2527B0C3" w14:textId="3A85FD06" w:rsidR="00340130" w:rsidRPr="00360EE7" w:rsidRDefault="00340130" w:rsidP="0062298D">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Los informantes también observaron un </w:t>
      </w:r>
      <w:r w:rsidRPr="00360EE7">
        <w:rPr>
          <w:rFonts w:ascii="Times New Roman" w:hAnsi="Times New Roman" w:cs="Times New Roman"/>
          <w:i/>
          <w:sz w:val="24"/>
          <w:szCs w:val="24"/>
          <w:lang w:val="es-ES"/>
        </w:rPr>
        <w:t>desenvolvimiento de los estudiantes y una aplicación de sus conocimientos en actividades</w:t>
      </w:r>
      <w:r w:rsidRPr="00360EE7">
        <w:rPr>
          <w:rFonts w:ascii="Times New Roman" w:hAnsi="Times New Roman" w:cs="Times New Roman"/>
          <w:sz w:val="24"/>
          <w:szCs w:val="24"/>
          <w:lang w:val="es-ES"/>
        </w:rPr>
        <w:t xml:space="preserve"> mediante concursos y juegos lúdicos que aportan al aprendizaje del alumno; y, producto de ello, implementar, además, temas en otras posibles actividades dentro del currículo del año escolar. </w:t>
      </w:r>
    </w:p>
    <w:p w14:paraId="7EB4EC7F" w14:textId="5287E66F" w:rsidR="00340130" w:rsidRPr="00360EE7" w:rsidRDefault="00340130" w:rsidP="0062298D">
      <w:pPr>
        <w:spacing w:line="360" w:lineRule="auto"/>
        <w:ind w:left="708"/>
        <w:jc w:val="both"/>
        <w:rPr>
          <w:rFonts w:ascii="Times New Roman" w:hAnsi="Times New Roman" w:cs="Times New Roman"/>
          <w:szCs w:val="24"/>
        </w:rPr>
      </w:pPr>
      <w:r w:rsidRPr="00360EE7">
        <w:rPr>
          <w:rFonts w:ascii="Times New Roman" w:hAnsi="Times New Roman" w:cs="Times New Roman"/>
          <w:szCs w:val="24"/>
        </w:rPr>
        <w:t>El desenvolvimiento de los estudiantes, porque antes los estudiantes eran, más callados</w:t>
      </w:r>
      <w:r w:rsidR="009B4F90">
        <w:rPr>
          <w:rFonts w:ascii="Times New Roman" w:hAnsi="Times New Roman" w:cs="Times New Roman"/>
          <w:szCs w:val="24"/>
        </w:rPr>
        <w:t>…</w:t>
      </w:r>
      <w:r w:rsidRPr="00360EE7">
        <w:rPr>
          <w:rFonts w:ascii="Times New Roman" w:hAnsi="Times New Roman" w:cs="Times New Roman"/>
          <w:szCs w:val="24"/>
        </w:rPr>
        <w:t xml:space="preserve"> (Promotor CEM). </w:t>
      </w:r>
    </w:p>
    <w:p w14:paraId="13A8530E" w14:textId="2C1828C8" w:rsidR="009B4F90" w:rsidRDefault="00340130" w:rsidP="00DA7FD4">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otro lado, los informantes mencionaron que consideran una experiencia de reducción a la tolerancia, </w:t>
      </w:r>
      <w:r w:rsidR="001855A5">
        <w:rPr>
          <w:rFonts w:ascii="Times New Roman" w:hAnsi="Times New Roman" w:cs="Times New Roman"/>
          <w:sz w:val="24"/>
          <w:szCs w:val="24"/>
        </w:rPr>
        <w:t>el i</w:t>
      </w:r>
      <w:r w:rsidR="001855A5" w:rsidRPr="00360EE7">
        <w:rPr>
          <w:rFonts w:ascii="Times New Roman" w:hAnsi="Times New Roman" w:cs="Times New Roman"/>
          <w:i/>
          <w:sz w:val="24"/>
          <w:szCs w:val="24"/>
        </w:rPr>
        <w:t>nvolucramiento</w:t>
      </w:r>
      <w:r w:rsidR="001855A5">
        <w:rPr>
          <w:rFonts w:ascii="Times New Roman" w:hAnsi="Times New Roman" w:cs="Times New Roman"/>
          <w:i/>
          <w:sz w:val="24"/>
          <w:szCs w:val="24"/>
        </w:rPr>
        <w:t xml:space="preserve"> de </w:t>
      </w:r>
      <w:r w:rsidRPr="00360EE7">
        <w:rPr>
          <w:rFonts w:ascii="Times New Roman" w:hAnsi="Times New Roman" w:cs="Times New Roman"/>
          <w:i/>
          <w:sz w:val="24"/>
          <w:szCs w:val="24"/>
        </w:rPr>
        <w:t xml:space="preserve">los padres, </w:t>
      </w:r>
      <w:r w:rsidRPr="00360EE7">
        <w:rPr>
          <w:rFonts w:ascii="Times New Roman" w:hAnsi="Times New Roman" w:cs="Times New Roman"/>
          <w:sz w:val="24"/>
          <w:szCs w:val="24"/>
        </w:rPr>
        <w:t xml:space="preserve">ya que asistieron a charlas que </w:t>
      </w:r>
      <w:r w:rsidR="009B4F90">
        <w:rPr>
          <w:rFonts w:ascii="Times New Roman" w:hAnsi="Times New Roman" w:cs="Times New Roman"/>
          <w:sz w:val="24"/>
          <w:szCs w:val="24"/>
        </w:rPr>
        <w:t>las</w:t>
      </w:r>
      <w:r w:rsidRPr="00360EE7">
        <w:rPr>
          <w:rFonts w:ascii="Times New Roman" w:hAnsi="Times New Roman" w:cs="Times New Roman"/>
          <w:sz w:val="24"/>
          <w:szCs w:val="24"/>
        </w:rPr>
        <w:t xml:space="preserve"> I.E dieron como parte de la intervención de prevención de la violencia, donde se registró una buena aceptación por parte de ellos. Esto ha generado que los padres colaboraran con la intervención, puesto que al asistir a las charlas, conocen más sobre los temas de violencia, lo que permite que generen más momentos de diálogo con sus hijos(as) sobre los temas correspondientes. </w:t>
      </w:r>
    </w:p>
    <w:p w14:paraId="7DE1C529" w14:textId="5791E919" w:rsidR="00340130" w:rsidRPr="00360EE7" w:rsidRDefault="00340130" w:rsidP="0062298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 director de una I.E menciona que </w:t>
      </w:r>
      <w:r w:rsidRPr="00360EE7">
        <w:rPr>
          <w:rFonts w:ascii="Times New Roman" w:hAnsi="Times New Roman" w:cs="Times New Roman"/>
          <w:i/>
          <w:sz w:val="24"/>
          <w:szCs w:val="24"/>
        </w:rPr>
        <w:t>“los resultados son más que evidentes… en la conducta ha mejorado notablemente la participación de los padres de familia”</w:t>
      </w:r>
      <w:r w:rsidRPr="00360EE7">
        <w:rPr>
          <w:rFonts w:ascii="Times New Roman" w:hAnsi="Times New Roman" w:cs="Times New Roman"/>
          <w:sz w:val="24"/>
          <w:szCs w:val="24"/>
        </w:rPr>
        <w:t>. Esta experiencia ha permitido la reducción de la tolerancia a la violencia por parte de los padres y en consecuencia de los estudiantes.</w:t>
      </w:r>
    </w:p>
    <w:p w14:paraId="5955AE01" w14:textId="58A17F92" w:rsidR="00340130" w:rsidRPr="00360EE7" w:rsidRDefault="00340130" w:rsidP="0062298D">
      <w:pPr>
        <w:pStyle w:val="Textocomentario"/>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Se destaca, dentro de las experiencias de reducción de la tolerancia hacia la violencia, el aprendizaje de métodos y formas de apoyo y comunicación de situaciones de violencia y abuso sexual, que ha permitido identificar lugares y  medios donde se les puede dar información y apoyo entre las que podemos mencionar la línea 100, el CEM , etc.</w:t>
      </w:r>
    </w:p>
    <w:p w14:paraId="7B39DC6A" w14:textId="2D479EEE" w:rsidR="00D80D5A" w:rsidRPr="009B4F90" w:rsidRDefault="00340130" w:rsidP="0062298D">
      <w:pPr>
        <w:spacing w:line="360" w:lineRule="auto"/>
        <w:ind w:left="705"/>
        <w:jc w:val="both"/>
        <w:rPr>
          <w:rFonts w:ascii="Times New Roman" w:hAnsi="Times New Roman" w:cs="Times New Roman"/>
          <w:szCs w:val="24"/>
        </w:rPr>
      </w:pPr>
      <w:r w:rsidRPr="00360EE7">
        <w:rPr>
          <w:rFonts w:ascii="Times New Roman" w:hAnsi="Times New Roman" w:cs="Times New Roman"/>
          <w:szCs w:val="24"/>
        </w:rPr>
        <w:t>Porque los estudiantes tienen (…) tienen problemas familiares y escuchando al docente, han venido al centro de emergencia (…) información de la línea 100, la información de los de los servicios que da, o que brinda al programa nacional contra la violencia familiar y sexual; saben a o se han enterado sobre la, los servicios que se han acá (Promotor CEM).</w:t>
      </w:r>
    </w:p>
    <w:p w14:paraId="15816C8C" w14:textId="71BAE495" w:rsidR="00667774" w:rsidRPr="00DA7FD4" w:rsidRDefault="00DA7FD4" w:rsidP="00DA7FD4">
      <w:pPr>
        <w:rPr>
          <w:rFonts w:ascii="Times New Roman" w:eastAsia="Times New Roman" w:hAnsi="Times New Roman"/>
          <w:b/>
          <w:sz w:val="24"/>
          <w:szCs w:val="24"/>
          <w:lang w:val="es-ES" w:eastAsia="es-ES"/>
        </w:rPr>
      </w:pPr>
      <w:r>
        <w:rPr>
          <w:rFonts w:ascii="Times New Roman" w:eastAsia="Times New Roman" w:hAnsi="Times New Roman"/>
          <w:b/>
          <w:sz w:val="24"/>
          <w:szCs w:val="24"/>
          <w:lang w:val="es-ES" w:eastAsia="es-ES"/>
        </w:rPr>
        <w:br w:type="page"/>
      </w:r>
      <w:r w:rsidR="00D66B03" w:rsidRPr="002E3293">
        <w:rPr>
          <w:rFonts w:ascii="Times New Roman" w:hAnsi="Times New Roman" w:cs="Times New Roman"/>
          <w:b/>
          <w:sz w:val="24"/>
          <w:szCs w:val="24"/>
          <w:u w:val="single"/>
        </w:rPr>
        <w:t>A.2 Resultados de</w:t>
      </w:r>
      <w:r w:rsidR="00246034" w:rsidRPr="002E3293">
        <w:rPr>
          <w:rFonts w:ascii="Times New Roman" w:hAnsi="Times New Roman" w:cs="Times New Roman"/>
          <w:b/>
          <w:sz w:val="24"/>
          <w:szCs w:val="24"/>
          <w:u w:val="single"/>
        </w:rPr>
        <w:t xml:space="preserve">l índice </w:t>
      </w:r>
      <w:r w:rsidR="00667774" w:rsidRPr="002E3293">
        <w:rPr>
          <w:rFonts w:ascii="Times New Roman" w:hAnsi="Times New Roman" w:cs="Times New Roman"/>
          <w:b/>
          <w:sz w:val="24"/>
          <w:szCs w:val="24"/>
          <w:u w:val="single"/>
        </w:rPr>
        <w:t>de la tolerancia hacia la violencia s</w:t>
      </w:r>
      <w:r w:rsidR="00D66B03" w:rsidRPr="002E3293">
        <w:rPr>
          <w:rFonts w:ascii="Times New Roman" w:hAnsi="Times New Roman" w:cs="Times New Roman"/>
          <w:b/>
          <w:sz w:val="24"/>
          <w:szCs w:val="24"/>
          <w:u w:val="single"/>
        </w:rPr>
        <w:t>egún el sexo de los estudiantes</w:t>
      </w:r>
    </w:p>
    <w:p w14:paraId="4E256929" w14:textId="77777777" w:rsidR="00246034" w:rsidRDefault="00246034" w:rsidP="00464D38">
      <w:pPr>
        <w:spacing w:line="360" w:lineRule="auto"/>
        <w:jc w:val="both"/>
        <w:rPr>
          <w:rFonts w:ascii="Times New Roman" w:hAnsi="Times New Roman" w:cs="Times New Roman"/>
          <w:sz w:val="24"/>
          <w:szCs w:val="24"/>
        </w:rPr>
      </w:pPr>
    </w:p>
    <w:p w14:paraId="0C401D4B" w14:textId="02D2B853" w:rsidR="00246034" w:rsidRPr="00246034" w:rsidRDefault="00246034" w:rsidP="00464D38">
      <w:pPr>
        <w:spacing w:line="360" w:lineRule="auto"/>
        <w:jc w:val="both"/>
        <w:rPr>
          <w:rFonts w:ascii="Times New Roman" w:hAnsi="Times New Roman" w:cs="Times New Roman"/>
          <w:sz w:val="24"/>
          <w:szCs w:val="24"/>
        </w:rPr>
      </w:pPr>
      <w:r w:rsidRPr="00246034">
        <w:rPr>
          <w:rFonts w:ascii="Times New Roman" w:hAnsi="Times New Roman" w:cs="Times New Roman"/>
          <w:b/>
          <w:sz w:val="24"/>
          <w:szCs w:val="24"/>
        </w:rPr>
        <w:t>A.2.1</w:t>
      </w:r>
      <w:r w:rsidRPr="00246034">
        <w:rPr>
          <w:rFonts w:ascii="Times New Roman" w:hAnsi="Times New Roman" w:cs="Times New Roman"/>
          <w:sz w:val="24"/>
          <w:szCs w:val="24"/>
        </w:rPr>
        <w:t xml:space="preserve"> </w:t>
      </w:r>
      <w:r w:rsidRPr="00246034">
        <w:rPr>
          <w:rStyle w:val="nfasissutil"/>
          <w:sz w:val="24"/>
          <w:szCs w:val="24"/>
        </w:rPr>
        <w:t>Índice de tolerancia según sexo</w:t>
      </w:r>
    </w:p>
    <w:p w14:paraId="212DFF2B" w14:textId="77777777" w:rsidR="00667774" w:rsidRPr="00667774" w:rsidRDefault="00667774" w:rsidP="00464D38">
      <w:pPr>
        <w:spacing w:line="360" w:lineRule="auto"/>
        <w:jc w:val="both"/>
        <w:rPr>
          <w:rFonts w:ascii="Times New Roman" w:hAnsi="Times New Roman" w:cs="Times New Roman"/>
          <w:sz w:val="24"/>
          <w:szCs w:val="24"/>
        </w:rPr>
      </w:pPr>
      <w:r w:rsidRPr="00667774">
        <w:rPr>
          <w:rFonts w:ascii="Times New Roman" w:hAnsi="Times New Roman" w:cs="Times New Roman"/>
          <w:sz w:val="24"/>
          <w:szCs w:val="24"/>
        </w:rPr>
        <w:t xml:space="preserve">Seguidamente, se presentan los resultados de reducción de la tolerancia hacia la violencia según el sexo de los estudiantes.  </w:t>
      </w:r>
    </w:p>
    <w:p w14:paraId="6885F95C" w14:textId="69CEA738" w:rsidR="00667774" w:rsidRPr="00C3584C" w:rsidRDefault="00472C34" w:rsidP="00472C34">
      <w:pPr>
        <w:pStyle w:val="Descripcin"/>
        <w:rPr>
          <w:rStyle w:val="nfasissutil"/>
        </w:rPr>
      </w:pPr>
      <w:bookmarkStart w:id="63" w:name="_Toc511322817"/>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21</w:t>
      </w:r>
      <w:r w:rsidRPr="00C3584C">
        <w:rPr>
          <w:rStyle w:val="nfasissutil"/>
        </w:rPr>
        <w:fldChar w:fldCharType="end"/>
      </w:r>
      <w:r w:rsidRPr="00C3584C">
        <w:rPr>
          <w:rStyle w:val="nfasissutil"/>
        </w:rPr>
        <w:t>: Índice de tolerancia según sexo</w:t>
      </w:r>
      <w:bookmarkEnd w:id="63"/>
    </w:p>
    <w:tbl>
      <w:tblPr>
        <w:tblW w:w="3183" w:type="dxa"/>
        <w:jc w:val="center"/>
        <w:tblCellMar>
          <w:left w:w="70" w:type="dxa"/>
          <w:right w:w="70" w:type="dxa"/>
        </w:tblCellMar>
        <w:tblLook w:val="04A0" w:firstRow="1" w:lastRow="0" w:firstColumn="1" w:lastColumn="0" w:noHBand="0" w:noVBand="1"/>
      </w:tblPr>
      <w:tblGrid>
        <w:gridCol w:w="1200"/>
        <w:gridCol w:w="923"/>
        <w:gridCol w:w="1060"/>
      </w:tblGrid>
      <w:tr w:rsidR="00667774" w:rsidRPr="00667774" w14:paraId="38AB9074" w14:textId="77777777" w:rsidTr="00DD36D3">
        <w:trPr>
          <w:trHeight w:val="315"/>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C00000"/>
            <w:vAlign w:val="center"/>
            <w:hideMark/>
          </w:tcPr>
          <w:p w14:paraId="76BC2080" w14:textId="77777777" w:rsidR="00667774" w:rsidRPr="00667774" w:rsidRDefault="00667774" w:rsidP="00DD36D3">
            <w:pPr>
              <w:spacing w:after="0" w:line="240" w:lineRule="auto"/>
              <w:jc w:val="center"/>
              <w:rPr>
                <w:rFonts w:ascii="Times New Roman" w:hAnsi="Times New Roman" w:cs="Times New Roman"/>
                <w:b/>
                <w:bCs/>
                <w:sz w:val="20"/>
                <w:szCs w:val="24"/>
              </w:rPr>
            </w:pPr>
            <w:r w:rsidRPr="00667774">
              <w:rPr>
                <w:rFonts w:ascii="Times New Roman" w:hAnsi="Times New Roman" w:cs="Times New Roman"/>
                <w:b/>
                <w:bCs/>
                <w:sz w:val="20"/>
                <w:szCs w:val="24"/>
              </w:rPr>
              <w:t>Sexo</w:t>
            </w:r>
          </w:p>
        </w:tc>
        <w:tc>
          <w:tcPr>
            <w:tcW w:w="1983" w:type="dxa"/>
            <w:gridSpan w:val="2"/>
            <w:tcBorders>
              <w:top w:val="single" w:sz="8" w:space="0" w:color="auto"/>
              <w:left w:val="nil"/>
              <w:bottom w:val="single" w:sz="8" w:space="0" w:color="auto"/>
              <w:right w:val="single" w:sz="8" w:space="0" w:color="000000"/>
            </w:tcBorders>
            <w:shd w:val="clear" w:color="auto" w:fill="C00000"/>
            <w:vAlign w:val="center"/>
            <w:hideMark/>
          </w:tcPr>
          <w:p w14:paraId="2A37C5CA" w14:textId="77777777" w:rsidR="00667774" w:rsidRPr="00667774" w:rsidRDefault="00667774" w:rsidP="00DD36D3">
            <w:pPr>
              <w:spacing w:after="0" w:line="240" w:lineRule="auto"/>
              <w:ind w:left="708"/>
              <w:jc w:val="center"/>
              <w:rPr>
                <w:rFonts w:ascii="Times New Roman" w:hAnsi="Times New Roman" w:cs="Times New Roman"/>
                <w:b/>
                <w:bCs/>
                <w:sz w:val="20"/>
                <w:szCs w:val="24"/>
              </w:rPr>
            </w:pPr>
            <w:r w:rsidRPr="00667774">
              <w:rPr>
                <w:rFonts w:ascii="Times New Roman" w:hAnsi="Times New Roman" w:cs="Times New Roman"/>
                <w:b/>
                <w:bCs/>
                <w:sz w:val="20"/>
                <w:szCs w:val="24"/>
              </w:rPr>
              <w:t>IT</w:t>
            </w:r>
          </w:p>
        </w:tc>
      </w:tr>
      <w:tr w:rsidR="00667774" w:rsidRPr="00667774" w14:paraId="79A167C7" w14:textId="77777777" w:rsidTr="00DD36D3">
        <w:trPr>
          <w:trHeight w:val="315"/>
          <w:jc w:val="center"/>
        </w:trPr>
        <w:tc>
          <w:tcPr>
            <w:tcW w:w="1200" w:type="dxa"/>
            <w:vMerge/>
            <w:tcBorders>
              <w:top w:val="single" w:sz="8" w:space="0" w:color="auto"/>
              <w:left w:val="single" w:sz="8" w:space="0" w:color="auto"/>
              <w:bottom w:val="single" w:sz="8" w:space="0" w:color="000000"/>
              <w:right w:val="single" w:sz="8" w:space="0" w:color="auto"/>
            </w:tcBorders>
            <w:shd w:val="clear" w:color="auto" w:fill="C00000"/>
            <w:vAlign w:val="center"/>
            <w:hideMark/>
          </w:tcPr>
          <w:p w14:paraId="28D18337" w14:textId="77777777" w:rsidR="00667774" w:rsidRPr="00667774" w:rsidRDefault="00667774" w:rsidP="00DD36D3">
            <w:pPr>
              <w:spacing w:after="0" w:line="240" w:lineRule="auto"/>
              <w:ind w:left="708"/>
              <w:jc w:val="center"/>
              <w:rPr>
                <w:rFonts w:ascii="Times New Roman" w:hAnsi="Times New Roman" w:cs="Times New Roman"/>
                <w:b/>
                <w:bCs/>
                <w:sz w:val="20"/>
                <w:szCs w:val="24"/>
              </w:rPr>
            </w:pPr>
          </w:p>
        </w:tc>
        <w:tc>
          <w:tcPr>
            <w:tcW w:w="923" w:type="dxa"/>
            <w:tcBorders>
              <w:top w:val="nil"/>
              <w:left w:val="nil"/>
              <w:bottom w:val="single" w:sz="8" w:space="0" w:color="auto"/>
              <w:right w:val="single" w:sz="8" w:space="0" w:color="auto"/>
            </w:tcBorders>
            <w:shd w:val="clear" w:color="auto" w:fill="C00000"/>
            <w:vAlign w:val="center"/>
            <w:hideMark/>
          </w:tcPr>
          <w:p w14:paraId="08A39CFE" w14:textId="77777777" w:rsidR="00667774" w:rsidRPr="00667774" w:rsidRDefault="00667774" w:rsidP="00DD36D3">
            <w:pPr>
              <w:spacing w:after="0" w:line="240" w:lineRule="auto"/>
              <w:jc w:val="center"/>
              <w:rPr>
                <w:rFonts w:ascii="Times New Roman" w:hAnsi="Times New Roman" w:cs="Times New Roman"/>
                <w:b/>
                <w:bCs/>
                <w:sz w:val="20"/>
                <w:szCs w:val="24"/>
              </w:rPr>
            </w:pPr>
            <w:r w:rsidRPr="00667774">
              <w:rPr>
                <w:rFonts w:ascii="Times New Roman" w:hAnsi="Times New Roman" w:cs="Times New Roman"/>
                <w:b/>
                <w:bCs/>
                <w:sz w:val="20"/>
                <w:szCs w:val="24"/>
              </w:rPr>
              <w:t>2016</w:t>
            </w:r>
          </w:p>
        </w:tc>
        <w:tc>
          <w:tcPr>
            <w:tcW w:w="1060" w:type="dxa"/>
            <w:tcBorders>
              <w:top w:val="nil"/>
              <w:left w:val="nil"/>
              <w:bottom w:val="single" w:sz="8" w:space="0" w:color="auto"/>
              <w:right w:val="single" w:sz="8" w:space="0" w:color="auto"/>
            </w:tcBorders>
            <w:shd w:val="clear" w:color="auto" w:fill="C00000"/>
            <w:vAlign w:val="center"/>
            <w:hideMark/>
          </w:tcPr>
          <w:p w14:paraId="07CA5EBF" w14:textId="77777777" w:rsidR="00667774" w:rsidRPr="00667774" w:rsidRDefault="00667774" w:rsidP="00DD36D3">
            <w:pPr>
              <w:spacing w:after="0" w:line="240" w:lineRule="auto"/>
              <w:jc w:val="center"/>
              <w:rPr>
                <w:rFonts w:ascii="Times New Roman" w:hAnsi="Times New Roman" w:cs="Times New Roman"/>
                <w:b/>
                <w:bCs/>
                <w:sz w:val="20"/>
                <w:szCs w:val="24"/>
              </w:rPr>
            </w:pPr>
            <w:r w:rsidRPr="00667774">
              <w:rPr>
                <w:rFonts w:ascii="Times New Roman" w:hAnsi="Times New Roman" w:cs="Times New Roman"/>
                <w:b/>
                <w:bCs/>
                <w:sz w:val="20"/>
                <w:szCs w:val="24"/>
              </w:rPr>
              <w:t>2017</w:t>
            </w:r>
          </w:p>
        </w:tc>
      </w:tr>
      <w:tr w:rsidR="00667774" w:rsidRPr="00667774" w14:paraId="1C35E9C7" w14:textId="77777777" w:rsidTr="00DD36D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172572"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Hombre</w:t>
            </w:r>
          </w:p>
        </w:tc>
        <w:tc>
          <w:tcPr>
            <w:tcW w:w="923" w:type="dxa"/>
            <w:tcBorders>
              <w:top w:val="nil"/>
              <w:left w:val="nil"/>
              <w:bottom w:val="single" w:sz="8" w:space="0" w:color="auto"/>
              <w:right w:val="single" w:sz="8" w:space="0" w:color="auto"/>
            </w:tcBorders>
            <w:shd w:val="clear" w:color="auto" w:fill="auto"/>
            <w:vAlign w:val="center"/>
            <w:hideMark/>
          </w:tcPr>
          <w:p w14:paraId="53044C79"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0.393</w:t>
            </w:r>
          </w:p>
        </w:tc>
        <w:tc>
          <w:tcPr>
            <w:tcW w:w="1060" w:type="dxa"/>
            <w:tcBorders>
              <w:top w:val="nil"/>
              <w:left w:val="nil"/>
              <w:bottom w:val="single" w:sz="8" w:space="0" w:color="auto"/>
              <w:right w:val="single" w:sz="8" w:space="0" w:color="auto"/>
            </w:tcBorders>
            <w:shd w:val="clear" w:color="auto" w:fill="auto"/>
            <w:vAlign w:val="center"/>
            <w:hideMark/>
          </w:tcPr>
          <w:p w14:paraId="66F6916D"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0.325</w:t>
            </w:r>
          </w:p>
        </w:tc>
      </w:tr>
      <w:tr w:rsidR="00667774" w:rsidRPr="00667774" w14:paraId="35D415D1" w14:textId="77777777" w:rsidTr="00DD36D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B562F57"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Mujer</w:t>
            </w:r>
          </w:p>
        </w:tc>
        <w:tc>
          <w:tcPr>
            <w:tcW w:w="923" w:type="dxa"/>
            <w:tcBorders>
              <w:top w:val="nil"/>
              <w:left w:val="nil"/>
              <w:bottom w:val="single" w:sz="8" w:space="0" w:color="auto"/>
              <w:right w:val="single" w:sz="8" w:space="0" w:color="auto"/>
            </w:tcBorders>
            <w:shd w:val="clear" w:color="auto" w:fill="auto"/>
            <w:vAlign w:val="center"/>
            <w:hideMark/>
          </w:tcPr>
          <w:p w14:paraId="1462F15A"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0.374</w:t>
            </w:r>
          </w:p>
        </w:tc>
        <w:tc>
          <w:tcPr>
            <w:tcW w:w="1060" w:type="dxa"/>
            <w:tcBorders>
              <w:top w:val="nil"/>
              <w:left w:val="nil"/>
              <w:bottom w:val="single" w:sz="8" w:space="0" w:color="auto"/>
              <w:right w:val="single" w:sz="8" w:space="0" w:color="auto"/>
            </w:tcBorders>
            <w:shd w:val="clear" w:color="auto" w:fill="auto"/>
            <w:vAlign w:val="center"/>
            <w:hideMark/>
          </w:tcPr>
          <w:p w14:paraId="32D1CDE2" w14:textId="77777777" w:rsidR="00667774" w:rsidRPr="00667774" w:rsidRDefault="00667774" w:rsidP="00DD36D3">
            <w:pPr>
              <w:spacing w:after="0" w:line="240" w:lineRule="auto"/>
              <w:jc w:val="center"/>
              <w:rPr>
                <w:rFonts w:ascii="Times New Roman" w:hAnsi="Times New Roman" w:cs="Times New Roman"/>
                <w:sz w:val="20"/>
                <w:szCs w:val="24"/>
              </w:rPr>
            </w:pPr>
            <w:r w:rsidRPr="00667774">
              <w:rPr>
                <w:rFonts w:ascii="Times New Roman" w:hAnsi="Times New Roman" w:cs="Times New Roman"/>
                <w:sz w:val="20"/>
                <w:szCs w:val="24"/>
              </w:rPr>
              <w:t>0.303</w:t>
            </w:r>
          </w:p>
        </w:tc>
      </w:tr>
    </w:tbl>
    <w:p w14:paraId="1E528C90" w14:textId="77777777" w:rsidR="00402859" w:rsidRDefault="00667774" w:rsidP="00402859">
      <w:pPr>
        <w:spacing w:after="0" w:line="240" w:lineRule="auto"/>
        <w:jc w:val="center"/>
        <w:rPr>
          <w:rFonts w:ascii="Times New Roman" w:hAnsi="Times New Roman" w:cs="Times New Roman"/>
          <w:sz w:val="16"/>
          <w:szCs w:val="24"/>
        </w:rPr>
      </w:pPr>
      <w:r w:rsidRPr="00667774">
        <w:rPr>
          <w:rFonts w:ascii="Times New Roman" w:hAnsi="Times New Roman" w:cs="Times New Roman"/>
          <w:i/>
          <w:sz w:val="16"/>
          <w:szCs w:val="24"/>
        </w:rPr>
        <w:t>Fuente:</w:t>
      </w:r>
      <w:r w:rsidRPr="00667774">
        <w:rPr>
          <w:rFonts w:ascii="Times New Roman" w:hAnsi="Times New Roman" w:cs="Times New Roman"/>
          <w:sz w:val="16"/>
          <w:szCs w:val="24"/>
        </w:rPr>
        <w:t xml:space="preserve"> Elaboración propia a partir de la Línea de Base y Base de Datos</w:t>
      </w:r>
    </w:p>
    <w:p w14:paraId="0ACE2AAE" w14:textId="21E3DC2A" w:rsidR="00667774" w:rsidRDefault="00667774" w:rsidP="00402859">
      <w:pPr>
        <w:spacing w:after="0" w:line="240" w:lineRule="auto"/>
        <w:jc w:val="center"/>
        <w:rPr>
          <w:rFonts w:ascii="Times New Roman" w:hAnsi="Times New Roman" w:cs="Times New Roman"/>
          <w:sz w:val="16"/>
          <w:szCs w:val="24"/>
        </w:rPr>
      </w:pPr>
      <w:r w:rsidRPr="00667774">
        <w:rPr>
          <w:rFonts w:ascii="Times New Roman" w:hAnsi="Times New Roman" w:cs="Times New Roman"/>
          <w:sz w:val="16"/>
          <w:szCs w:val="24"/>
        </w:rPr>
        <w:t>Evaluación Final de la Intervención</w:t>
      </w:r>
    </w:p>
    <w:p w14:paraId="054C5F99" w14:textId="77777777" w:rsidR="002D447A" w:rsidRPr="00667774" w:rsidRDefault="002D447A" w:rsidP="002D447A">
      <w:pPr>
        <w:spacing w:after="0" w:line="240" w:lineRule="auto"/>
        <w:jc w:val="both"/>
        <w:rPr>
          <w:rFonts w:ascii="Times New Roman" w:hAnsi="Times New Roman" w:cs="Times New Roman"/>
          <w:sz w:val="16"/>
          <w:szCs w:val="24"/>
        </w:rPr>
      </w:pPr>
    </w:p>
    <w:p w14:paraId="4170AEE0" w14:textId="36B73C9E" w:rsidR="00667774" w:rsidRPr="00667774" w:rsidRDefault="005E5EA9" w:rsidP="006677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Fueron las mujeres quienes redujeron más la tolerancia en relaciona los hombres </w:t>
      </w:r>
      <w:r w:rsidR="00667774" w:rsidRPr="00667774">
        <w:rPr>
          <w:rFonts w:ascii="Times New Roman" w:hAnsi="Times New Roman" w:cs="Times New Roman"/>
          <w:sz w:val="24"/>
          <w:szCs w:val="24"/>
        </w:rPr>
        <w:t>El índice de tolerancia en los hombres pasó de 39.3% a 32.5% del 2016 al 2017, es decir la tolerancia a la violencia se redujo en 6.8% para el segundo año de intervención, pero estos valores siguen siendo mayores con respecto al índice global de tolerancia reportado para ambos años en información anterior. En el caso de las mujeres el índice de tolerancia a la violencia se redujo de 37.4% a 30.3% (7.1%) y a comparación de los hombres estos valores sigue siendo menores con respecto al índice global de tolera</w:t>
      </w:r>
      <w:r w:rsidR="00B73DF3">
        <w:rPr>
          <w:rFonts w:ascii="Times New Roman" w:hAnsi="Times New Roman" w:cs="Times New Roman"/>
          <w:sz w:val="24"/>
          <w:szCs w:val="24"/>
        </w:rPr>
        <w:t>ncia reportado para ambos años.</w:t>
      </w:r>
    </w:p>
    <w:p w14:paraId="1AF1A3FD" w14:textId="1B2343A5" w:rsidR="00667774" w:rsidRPr="00246034" w:rsidRDefault="00246034" w:rsidP="0024603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A.2.2 </w:t>
      </w:r>
      <w:r w:rsidR="00667774" w:rsidRPr="00246034">
        <w:rPr>
          <w:rFonts w:ascii="Times New Roman" w:hAnsi="Times New Roman" w:cs="Times New Roman"/>
          <w:b/>
          <w:sz w:val="24"/>
          <w:szCs w:val="24"/>
        </w:rPr>
        <w:t>Percepción de los informantes, el género predominante</w:t>
      </w:r>
    </w:p>
    <w:p w14:paraId="432CE7DE" w14:textId="77777777" w:rsidR="00667774" w:rsidRPr="00667774" w:rsidRDefault="00667774" w:rsidP="00464D38">
      <w:pPr>
        <w:spacing w:line="360" w:lineRule="auto"/>
        <w:jc w:val="both"/>
        <w:rPr>
          <w:rFonts w:ascii="Times New Roman" w:hAnsi="Times New Roman" w:cs="Times New Roman"/>
          <w:sz w:val="24"/>
          <w:szCs w:val="24"/>
        </w:rPr>
      </w:pPr>
      <w:r w:rsidRPr="00667774">
        <w:rPr>
          <w:rFonts w:ascii="Times New Roman" w:hAnsi="Times New Roman" w:cs="Times New Roman"/>
          <w:sz w:val="24"/>
          <w:szCs w:val="24"/>
        </w:rPr>
        <w:t xml:space="preserve">Desde la percepción de los informantes, el género predominante de reducción de tolerancia hacia la violencia es el de las mujeres. Los informantes han manifestado que </w:t>
      </w:r>
      <w:r w:rsidRPr="00667774">
        <w:rPr>
          <w:rFonts w:ascii="Times New Roman" w:hAnsi="Times New Roman" w:cs="Times New Roman"/>
          <w:i/>
          <w:sz w:val="24"/>
          <w:szCs w:val="24"/>
        </w:rPr>
        <w:t>las mujeres han reducido la tolerancia hacia la violencia</w:t>
      </w:r>
      <w:r w:rsidRPr="00667774">
        <w:rPr>
          <w:rFonts w:ascii="Times New Roman" w:hAnsi="Times New Roman" w:cs="Times New Roman"/>
          <w:sz w:val="24"/>
          <w:szCs w:val="24"/>
        </w:rPr>
        <w:t>, ya que ahora cuentan con más conocimientos, por ejemplo en temas de embarazo adolescente. Así también, conocen mejor sus leyes por tanto conocen donde pueden hacer alguna denuncia y evitar así algún tipo de violencia.</w:t>
      </w:r>
    </w:p>
    <w:p w14:paraId="2CC80A03" w14:textId="77777777" w:rsidR="00667774" w:rsidRPr="00DF5BC7" w:rsidRDefault="00667774" w:rsidP="00464D38">
      <w:pPr>
        <w:spacing w:line="360" w:lineRule="auto"/>
        <w:ind w:left="708"/>
        <w:jc w:val="both"/>
        <w:rPr>
          <w:rFonts w:ascii="Times New Roman" w:hAnsi="Times New Roman" w:cs="Times New Roman"/>
          <w:i/>
          <w:color w:val="222222"/>
          <w:szCs w:val="24"/>
        </w:rPr>
      </w:pPr>
      <w:r w:rsidRPr="00DF5BC7">
        <w:rPr>
          <w:rFonts w:ascii="Times New Roman" w:hAnsi="Times New Roman" w:cs="Times New Roman"/>
          <w:i/>
          <w:color w:val="222222"/>
          <w:szCs w:val="24"/>
        </w:rPr>
        <w:t xml:space="preserve">Al respecto de los grupos, supongo que la pregunta va a llegar a lo que son varones y mujeres y el grupo en el que mejor se ha visto plasmado esta temática de repente que si hay evidencias de porcentaje mayor es en las niñas. (Docente tutora) </w:t>
      </w:r>
    </w:p>
    <w:p w14:paraId="1134F12E" w14:textId="77777777" w:rsidR="00667774" w:rsidRPr="00667774" w:rsidRDefault="00667774" w:rsidP="00464D38">
      <w:pPr>
        <w:spacing w:line="360" w:lineRule="auto"/>
        <w:jc w:val="both"/>
        <w:rPr>
          <w:rFonts w:ascii="Times New Roman" w:hAnsi="Times New Roman" w:cs="Times New Roman"/>
          <w:sz w:val="24"/>
          <w:szCs w:val="24"/>
        </w:rPr>
      </w:pPr>
      <w:r w:rsidRPr="00667774">
        <w:rPr>
          <w:rFonts w:ascii="Times New Roman" w:hAnsi="Times New Roman" w:cs="Times New Roman"/>
          <w:sz w:val="24"/>
          <w:szCs w:val="24"/>
        </w:rPr>
        <w:t xml:space="preserve">Sin embargo, algunas percepciones indican que </w:t>
      </w:r>
      <w:r w:rsidRPr="00667774">
        <w:rPr>
          <w:rFonts w:ascii="Times New Roman" w:hAnsi="Times New Roman" w:cs="Times New Roman"/>
          <w:i/>
          <w:sz w:val="24"/>
          <w:szCs w:val="24"/>
        </w:rPr>
        <w:t>también los hombres logran reducir su tolerancia hacia la violencia</w:t>
      </w:r>
      <w:r w:rsidRPr="00667774">
        <w:rPr>
          <w:rFonts w:ascii="Times New Roman" w:hAnsi="Times New Roman" w:cs="Times New Roman"/>
          <w:sz w:val="24"/>
          <w:szCs w:val="24"/>
        </w:rPr>
        <w:t xml:space="preserve">. Un ejemplo de esto es que se percibió una reducción de uso de groserías en ellos y de comportamiento agresivos ante los demás. Por ello es que se puede deducir que </w:t>
      </w:r>
      <w:r w:rsidRPr="00667774">
        <w:rPr>
          <w:rFonts w:ascii="Times New Roman" w:hAnsi="Times New Roman" w:cs="Times New Roman"/>
          <w:i/>
          <w:sz w:val="24"/>
          <w:szCs w:val="24"/>
        </w:rPr>
        <w:t>tanto hombres como mujeres han reducido la tolerancia hacia la violencia</w:t>
      </w:r>
      <w:r w:rsidRPr="00667774">
        <w:rPr>
          <w:rFonts w:ascii="Times New Roman" w:hAnsi="Times New Roman" w:cs="Times New Roman"/>
          <w:sz w:val="24"/>
          <w:szCs w:val="24"/>
        </w:rPr>
        <w:t xml:space="preserve">. No obstante, se ha encontrado también que algunos informantes desconocen o no tienen conocimientos claros sobre qué genero ha tenido mayor reducción de la tolerancia hacia la violencia. </w:t>
      </w:r>
    </w:p>
    <w:p w14:paraId="48D10389" w14:textId="7C5EBA0E" w:rsidR="00667774" w:rsidRDefault="00667774" w:rsidP="00464D38">
      <w:pPr>
        <w:spacing w:line="360" w:lineRule="auto"/>
        <w:jc w:val="both"/>
        <w:rPr>
          <w:rFonts w:ascii="Times New Roman" w:hAnsi="Times New Roman" w:cs="Times New Roman"/>
          <w:sz w:val="24"/>
          <w:szCs w:val="24"/>
        </w:rPr>
      </w:pPr>
      <w:r w:rsidRPr="00667774">
        <w:rPr>
          <w:rFonts w:ascii="Times New Roman" w:hAnsi="Times New Roman" w:cs="Times New Roman"/>
          <w:sz w:val="24"/>
          <w:szCs w:val="24"/>
        </w:rPr>
        <w:t xml:space="preserve">Para esto, se consultó sobre la realización de un diagnóstico en las II.EE para dar cuenta del género predominante de reducción de tolerancia hacia la violencia. Algunas II.EE tienen </w:t>
      </w:r>
      <w:r w:rsidRPr="00667774">
        <w:rPr>
          <w:rFonts w:ascii="Times New Roman" w:hAnsi="Times New Roman" w:cs="Times New Roman"/>
          <w:i/>
          <w:sz w:val="24"/>
          <w:szCs w:val="24"/>
        </w:rPr>
        <w:t>informes o registros de aula</w:t>
      </w:r>
      <w:r w:rsidRPr="00667774">
        <w:rPr>
          <w:rFonts w:ascii="Times New Roman" w:hAnsi="Times New Roman" w:cs="Times New Roman"/>
          <w:sz w:val="24"/>
          <w:szCs w:val="24"/>
        </w:rPr>
        <w:t>, en el cual se cuenta con la ayuda del cuaderno de incidencias para realizar los reportes, estos registros son importantes para la realización del plan de trabajo anual de tutoría, ya que contienen las problemáticas de los estudiantes, necesidades y el género predominante de reducción. Este registro es manejado por los tutores y psicólogos en un primer momento, luego pasa a la directiva para ser derivado a alguna institución y poder realizar el abordaje.  En otras II.EE no se realizan diagnósticos que aborden la problemática por sexo, lo cual corresponde a un déficit para identificar las problemáticas y necesidades de los estudiantes.</w:t>
      </w:r>
    </w:p>
    <w:p w14:paraId="7B42A8AA" w14:textId="32E6D234" w:rsidR="00B73DF3" w:rsidRPr="00DF5BC7" w:rsidRDefault="00B73DF3" w:rsidP="00B73DF3">
      <w:pPr>
        <w:rPr>
          <w:rFonts w:ascii="Times New Roman" w:hAnsi="Times New Roman" w:cs="Times New Roman"/>
          <w:sz w:val="24"/>
          <w:szCs w:val="24"/>
        </w:rPr>
      </w:pPr>
    </w:p>
    <w:p w14:paraId="414CFD07" w14:textId="4193DEAB" w:rsidR="000113F8" w:rsidRPr="000113F8" w:rsidRDefault="00D66B03" w:rsidP="000113F8">
      <w:pPr>
        <w:spacing w:line="360" w:lineRule="auto"/>
        <w:rPr>
          <w:rFonts w:ascii="Times New Roman" w:eastAsia="Times New Roman" w:hAnsi="Times New Roman"/>
          <w:b/>
          <w:sz w:val="24"/>
          <w:szCs w:val="24"/>
          <w:lang w:val="es-ES" w:eastAsia="es-ES"/>
        </w:rPr>
      </w:pPr>
      <w:r w:rsidRPr="00D66B03">
        <w:rPr>
          <w:rFonts w:ascii="Times New Roman" w:eastAsia="Times New Roman" w:hAnsi="Times New Roman"/>
          <w:b/>
          <w:sz w:val="24"/>
          <w:szCs w:val="24"/>
          <w:u w:val="single"/>
          <w:lang w:val="es-ES" w:eastAsia="es-ES"/>
        </w:rPr>
        <w:t xml:space="preserve">A.3 </w:t>
      </w:r>
      <w:r>
        <w:rPr>
          <w:rFonts w:ascii="Times New Roman" w:eastAsia="Times New Roman" w:hAnsi="Times New Roman"/>
          <w:b/>
          <w:sz w:val="24"/>
          <w:szCs w:val="24"/>
          <w:u w:val="single"/>
          <w:lang w:val="es-ES" w:eastAsia="es-ES"/>
        </w:rPr>
        <w:t>Resultados por d</w:t>
      </w:r>
      <w:r w:rsidR="00D80D5A" w:rsidRPr="00D66B03">
        <w:rPr>
          <w:rFonts w:ascii="Times New Roman" w:eastAsia="Times New Roman" w:hAnsi="Times New Roman"/>
          <w:b/>
          <w:sz w:val="24"/>
          <w:szCs w:val="24"/>
          <w:u w:val="single"/>
          <w:lang w:val="es-ES" w:eastAsia="es-ES"/>
        </w:rPr>
        <w:t xml:space="preserve">imensiones </w:t>
      </w:r>
      <w:r w:rsidR="003A3934">
        <w:rPr>
          <w:rFonts w:ascii="Times New Roman" w:eastAsia="Times New Roman" w:hAnsi="Times New Roman"/>
          <w:b/>
          <w:sz w:val="24"/>
          <w:szCs w:val="24"/>
          <w:u w:val="single"/>
          <w:lang w:val="es-ES" w:eastAsia="es-ES"/>
        </w:rPr>
        <w:t xml:space="preserve">y subdimensiones </w:t>
      </w:r>
      <w:r w:rsidR="00D80D5A" w:rsidRPr="00D66B03">
        <w:rPr>
          <w:rFonts w:ascii="Times New Roman" w:eastAsia="Times New Roman" w:hAnsi="Times New Roman"/>
          <w:b/>
          <w:sz w:val="24"/>
          <w:szCs w:val="24"/>
          <w:u w:val="single"/>
          <w:lang w:val="es-ES" w:eastAsia="es-ES"/>
        </w:rPr>
        <w:t>de la tolerancia a la violencia</w:t>
      </w:r>
    </w:p>
    <w:p w14:paraId="6486A731" w14:textId="6AC94FC3" w:rsidR="00142342" w:rsidRPr="00142342" w:rsidRDefault="00142342" w:rsidP="00B73DF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Se </w:t>
      </w:r>
      <w:r w:rsidRPr="00360EE7">
        <w:rPr>
          <w:rFonts w:ascii="Times New Roman" w:hAnsi="Times New Roman" w:cs="Times New Roman"/>
          <w:sz w:val="24"/>
          <w:szCs w:val="24"/>
        </w:rPr>
        <w:t xml:space="preserve">presentan los resultados cuantitativos con respecto a las </w:t>
      </w:r>
      <w:r w:rsidR="006F1248">
        <w:rPr>
          <w:rFonts w:ascii="Times New Roman" w:hAnsi="Times New Roman" w:cs="Times New Roman"/>
          <w:sz w:val="24"/>
          <w:szCs w:val="24"/>
        </w:rPr>
        <w:t xml:space="preserve">dimensiones </w:t>
      </w:r>
      <w:r w:rsidR="003A13F9">
        <w:rPr>
          <w:rFonts w:ascii="Times New Roman" w:hAnsi="Times New Roman" w:cs="Times New Roman"/>
          <w:sz w:val="24"/>
          <w:szCs w:val="24"/>
        </w:rPr>
        <w:t xml:space="preserve">de </w:t>
      </w:r>
      <w:r w:rsidRPr="00360EE7">
        <w:rPr>
          <w:rFonts w:ascii="Times New Roman" w:hAnsi="Times New Roman" w:cs="Times New Roman"/>
          <w:sz w:val="24"/>
          <w:szCs w:val="24"/>
        </w:rPr>
        <w:t>creencias, actitudes e imagi</w:t>
      </w:r>
      <w:r w:rsidR="00D66B03">
        <w:rPr>
          <w:rFonts w:ascii="Times New Roman" w:hAnsi="Times New Roman" w:cs="Times New Roman"/>
          <w:sz w:val="24"/>
          <w:szCs w:val="24"/>
        </w:rPr>
        <w:t>narios en torno a la violencia.</w:t>
      </w:r>
    </w:p>
    <w:p w14:paraId="2F0ED7FB" w14:textId="7BB87493" w:rsidR="00DA1F49" w:rsidRPr="00533486" w:rsidRDefault="00142342" w:rsidP="00B73DF3">
      <w:pPr>
        <w:spacing w:line="360" w:lineRule="auto"/>
        <w:jc w:val="both"/>
        <w:rPr>
          <w:rFonts w:ascii="Times New Roman" w:hAnsi="Times New Roman" w:cs="Times New Roman"/>
          <w:sz w:val="24"/>
          <w:szCs w:val="24"/>
        </w:rPr>
      </w:pPr>
      <w:r w:rsidRPr="007A11C9">
        <w:rPr>
          <w:rFonts w:ascii="Times New Roman" w:hAnsi="Times New Roman" w:cs="Times New Roman"/>
          <w:sz w:val="24"/>
          <w:szCs w:val="24"/>
        </w:rPr>
        <w:t>La siguiente tabla muestra las tres dimensiones con sus correspondientes 12 sub dimensiones y el número de las preguntas que comprenden cada sub dimensión.</w:t>
      </w:r>
    </w:p>
    <w:p w14:paraId="39D930FD" w14:textId="77777777" w:rsidR="000272D7" w:rsidRDefault="000272D7" w:rsidP="003A13F9">
      <w:pPr>
        <w:spacing w:after="0" w:line="240" w:lineRule="auto"/>
        <w:rPr>
          <w:rFonts w:ascii="Times New Roman" w:hAnsi="Times New Roman" w:cs="Times New Roman"/>
          <w:b/>
          <w:szCs w:val="20"/>
        </w:rPr>
      </w:pPr>
    </w:p>
    <w:p w14:paraId="5A79947B" w14:textId="661D0CE8" w:rsidR="00472C34" w:rsidRPr="00EC2B7F" w:rsidRDefault="00EC2B7F" w:rsidP="00EC2B7F">
      <w:pPr>
        <w:pStyle w:val="Descripcin"/>
        <w:rPr>
          <w:i w:val="0"/>
          <w:iCs w:val="0"/>
          <w:color w:val="404040" w:themeColor="text1" w:themeTint="BF"/>
        </w:rPr>
      </w:pPr>
      <w:bookmarkStart w:id="64" w:name="_Toc511322818"/>
      <w:r w:rsidRPr="00EC2B7F">
        <w:rPr>
          <w:rStyle w:val="nfasissutil"/>
        </w:rPr>
        <w:t xml:space="preserve">Cuadro  </w:t>
      </w:r>
      <w:r w:rsidRPr="00EC2B7F">
        <w:rPr>
          <w:rStyle w:val="nfasissutil"/>
        </w:rPr>
        <w:fldChar w:fldCharType="begin"/>
      </w:r>
      <w:r w:rsidRPr="00EC2B7F">
        <w:rPr>
          <w:rStyle w:val="nfasissutil"/>
        </w:rPr>
        <w:instrText xml:space="preserve"> SEQ Cuadro_ \* ARABIC </w:instrText>
      </w:r>
      <w:r w:rsidRPr="00EC2B7F">
        <w:rPr>
          <w:rStyle w:val="nfasissutil"/>
        </w:rPr>
        <w:fldChar w:fldCharType="separate"/>
      </w:r>
      <w:r w:rsidR="00D15EBC">
        <w:rPr>
          <w:rStyle w:val="nfasissutil"/>
          <w:noProof/>
        </w:rPr>
        <w:t>22</w:t>
      </w:r>
      <w:r w:rsidRPr="00EC2B7F">
        <w:rPr>
          <w:rStyle w:val="nfasissutil"/>
        </w:rPr>
        <w:fldChar w:fldCharType="end"/>
      </w:r>
      <w:r w:rsidR="00EE5637" w:rsidRPr="00EC2B7F">
        <w:rPr>
          <w:rStyle w:val="nfasissutil"/>
        </w:rPr>
        <w:t>Dimensiones y subdimensiones de la encuesta de tolerancia</w:t>
      </w:r>
      <w:bookmarkEnd w:id="64"/>
    </w:p>
    <w:tbl>
      <w:tblPr>
        <w:tblStyle w:val="Tablaconcuadrcula"/>
        <w:tblW w:w="0" w:type="auto"/>
        <w:tblInd w:w="1129" w:type="dxa"/>
        <w:tblLook w:val="04A0" w:firstRow="1" w:lastRow="0" w:firstColumn="1" w:lastColumn="0" w:noHBand="0" w:noVBand="1"/>
      </w:tblPr>
      <w:tblGrid>
        <w:gridCol w:w="1702"/>
        <w:gridCol w:w="2831"/>
        <w:gridCol w:w="1279"/>
      </w:tblGrid>
      <w:tr w:rsidR="00472C34" w:rsidRPr="00DA7FD4" w14:paraId="5C4CBA86" w14:textId="77777777" w:rsidTr="00DA7FD4">
        <w:tc>
          <w:tcPr>
            <w:tcW w:w="1702" w:type="dxa"/>
            <w:shd w:val="clear" w:color="auto" w:fill="C00000"/>
          </w:tcPr>
          <w:p w14:paraId="3EC7C130" w14:textId="74BBE3C4" w:rsidR="00472C34" w:rsidRPr="00DA7FD4" w:rsidRDefault="00472C34" w:rsidP="00DA7FD4">
            <w:pPr>
              <w:jc w:val="center"/>
              <w:rPr>
                <w:rFonts w:ascii="Times New Roman" w:eastAsia="Times New Roman" w:hAnsi="Times New Roman" w:cs="Times New Roman"/>
                <w:b/>
                <w:sz w:val="20"/>
                <w:szCs w:val="24"/>
                <w:lang w:val="es-ES" w:eastAsia="es-ES"/>
              </w:rPr>
            </w:pPr>
            <w:bookmarkStart w:id="65" w:name="OLE_LINK1"/>
            <w:r w:rsidRPr="00DA7FD4">
              <w:rPr>
                <w:rFonts w:ascii="Times New Roman" w:hAnsi="Times New Roman" w:cs="Times New Roman"/>
                <w:b/>
                <w:sz w:val="20"/>
                <w:szCs w:val="24"/>
              </w:rPr>
              <w:t>Dimensión</w:t>
            </w:r>
          </w:p>
        </w:tc>
        <w:tc>
          <w:tcPr>
            <w:tcW w:w="2831" w:type="dxa"/>
            <w:shd w:val="clear" w:color="auto" w:fill="C00000"/>
          </w:tcPr>
          <w:p w14:paraId="104B2907" w14:textId="671DC612"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b/>
                <w:sz w:val="20"/>
                <w:szCs w:val="24"/>
              </w:rPr>
              <w:t>Sub-dimensión</w:t>
            </w:r>
          </w:p>
        </w:tc>
        <w:tc>
          <w:tcPr>
            <w:tcW w:w="1279" w:type="dxa"/>
            <w:shd w:val="clear" w:color="auto" w:fill="C00000"/>
          </w:tcPr>
          <w:p w14:paraId="2E71BC2C" w14:textId="7C4481B8"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b/>
                <w:sz w:val="20"/>
                <w:szCs w:val="24"/>
              </w:rPr>
              <w:t>Ítem</w:t>
            </w:r>
          </w:p>
        </w:tc>
      </w:tr>
      <w:tr w:rsidR="00472C34" w:rsidRPr="00DA7FD4" w14:paraId="239628BA" w14:textId="77777777" w:rsidTr="00DA7FD4">
        <w:tc>
          <w:tcPr>
            <w:tcW w:w="1702" w:type="dxa"/>
            <w:vMerge w:val="restart"/>
          </w:tcPr>
          <w:p w14:paraId="7AA568E8" w14:textId="77777777" w:rsidR="002B1BC8" w:rsidRPr="00DA7FD4" w:rsidRDefault="002B1BC8" w:rsidP="00DA7FD4">
            <w:pPr>
              <w:jc w:val="center"/>
              <w:rPr>
                <w:rFonts w:ascii="Times New Roman" w:hAnsi="Times New Roman" w:cs="Times New Roman"/>
                <w:b/>
                <w:sz w:val="20"/>
                <w:szCs w:val="24"/>
              </w:rPr>
            </w:pPr>
          </w:p>
          <w:p w14:paraId="069C9F05" w14:textId="7BEDB35D"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b/>
                <w:sz w:val="20"/>
                <w:szCs w:val="24"/>
              </w:rPr>
              <w:t>CREENCIAS</w:t>
            </w:r>
          </w:p>
        </w:tc>
        <w:tc>
          <w:tcPr>
            <w:tcW w:w="2831" w:type="dxa"/>
          </w:tcPr>
          <w:p w14:paraId="418D2B5A" w14:textId="0D9DCB63"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 xml:space="preserve">Exclusión </w:t>
            </w:r>
          </w:p>
        </w:tc>
        <w:tc>
          <w:tcPr>
            <w:tcW w:w="1279" w:type="dxa"/>
          </w:tcPr>
          <w:p w14:paraId="5FC4FFCC" w14:textId="7990576C"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1-2</w:t>
            </w:r>
          </w:p>
        </w:tc>
      </w:tr>
      <w:tr w:rsidR="00472C34" w:rsidRPr="00DA7FD4" w14:paraId="15DBAF06" w14:textId="77777777" w:rsidTr="00DA7FD4">
        <w:tc>
          <w:tcPr>
            <w:tcW w:w="1702" w:type="dxa"/>
            <w:vMerge/>
          </w:tcPr>
          <w:p w14:paraId="52A52576"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249AFB0F" w14:textId="3176CEDC"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 xml:space="preserve">Vínculos </w:t>
            </w:r>
          </w:p>
        </w:tc>
        <w:tc>
          <w:tcPr>
            <w:tcW w:w="1279" w:type="dxa"/>
          </w:tcPr>
          <w:p w14:paraId="689E2419" w14:textId="35EA94E1"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3-5</w:t>
            </w:r>
          </w:p>
        </w:tc>
      </w:tr>
      <w:tr w:rsidR="00472C34" w:rsidRPr="00DA7FD4" w14:paraId="4856FDB4" w14:textId="77777777" w:rsidTr="00DA7FD4">
        <w:tc>
          <w:tcPr>
            <w:tcW w:w="1702" w:type="dxa"/>
            <w:vMerge/>
          </w:tcPr>
          <w:p w14:paraId="27D627C9"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5DC1231C" w14:textId="035E561B"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Búsqueda de identidad</w:t>
            </w:r>
          </w:p>
        </w:tc>
        <w:tc>
          <w:tcPr>
            <w:tcW w:w="1279" w:type="dxa"/>
          </w:tcPr>
          <w:p w14:paraId="556CC1E3" w14:textId="5519FF88"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6-8</w:t>
            </w:r>
          </w:p>
        </w:tc>
      </w:tr>
      <w:tr w:rsidR="00472C34" w:rsidRPr="00DA7FD4" w14:paraId="634EC72F" w14:textId="77777777" w:rsidTr="00DA7FD4">
        <w:tc>
          <w:tcPr>
            <w:tcW w:w="1702" w:type="dxa"/>
            <w:vMerge/>
          </w:tcPr>
          <w:p w14:paraId="4C4FACDE"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27A7AF9E" w14:textId="616CE74F"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Poder</w:t>
            </w:r>
          </w:p>
        </w:tc>
        <w:tc>
          <w:tcPr>
            <w:tcW w:w="1279" w:type="dxa"/>
          </w:tcPr>
          <w:p w14:paraId="67091A9C" w14:textId="29F2B8E9"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9-11</w:t>
            </w:r>
          </w:p>
        </w:tc>
      </w:tr>
      <w:tr w:rsidR="00472C34" w:rsidRPr="00DA7FD4" w14:paraId="2C835A03" w14:textId="77777777" w:rsidTr="00DA7FD4">
        <w:tc>
          <w:tcPr>
            <w:tcW w:w="1702" w:type="dxa"/>
            <w:vMerge w:val="restart"/>
          </w:tcPr>
          <w:p w14:paraId="36B68FB5" w14:textId="77777777" w:rsidR="002B1BC8" w:rsidRPr="00DA7FD4" w:rsidRDefault="002B1BC8" w:rsidP="00DA7FD4">
            <w:pPr>
              <w:jc w:val="center"/>
              <w:rPr>
                <w:rFonts w:ascii="Times New Roman" w:hAnsi="Times New Roman" w:cs="Times New Roman"/>
                <w:b/>
                <w:sz w:val="20"/>
                <w:szCs w:val="24"/>
              </w:rPr>
            </w:pPr>
          </w:p>
          <w:p w14:paraId="603C4138" w14:textId="63BB0ED5"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b/>
                <w:sz w:val="20"/>
                <w:szCs w:val="24"/>
              </w:rPr>
              <w:t>ACTITUDES</w:t>
            </w:r>
          </w:p>
        </w:tc>
        <w:tc>
          <w:tcPr>
            <w:tcW w:w="2831" w:type="dxa"/>
          </w:tcPr>
          <w:p w14:paraId="029EF7CF" w14:textId="1A12E9F7"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Aceptación</w:t>
            </w:r>
          </w:p>
        </w:tc>
        <w:tc>
          <w:tcPr>
            <w:tcW w:w="1279" w:type="dxa"/>
          </w:tcPr>
          <w:p w14:paraId="27957A58" w14:textId="62A67947"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12-15</w:t>
            </w:r>
          </w:p>
        </w:tc>
      </w:tr>
      <w:tr w:rsidR="00472C34" w:rsidRPr="00DA7FD4" w14:paraId="70528929" w14:textId="77777777" w:rsidTr="00DA7FD4">
        <w:tc>
          <w:tcPr>
            <w:tcW w:w="1702" w:type="dxa"/>
            <w:vMerge/>
          </w:tcPr>
          <w:p w14:paraId="4620FFFA"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7B090052" w14:textId="27877CC0"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Apoyar</w:t>
            </w:r>
          </w:p>
        </w:tc>
        <w:tc>
          <w:tcPr>
            <w:tcW w:w="1279" w:type="dxa"/>
          </w:tcPr>
          <w:p w14:paraId="235E3636" w14:textId="13C99111"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16-17</w:t>
            </w:r>
          </w:p>
        </w:tc>
      </w:tr>
      <w:tr w:rsidR="00472C34" w:rsidRPr="00DA7FD4" w14:paraId="5C59A900" w14:textId="77777777" w:rsidTr="00DA7FD4">
        <w:tc>
          <w:tcPr>
            <w:tcW w:w="1702" w:type="dxa"/>
            <w:vMerge/>
          </w:tcPr>
          <w:p w14:paraId="2964D80A"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1CC0D213" w14:textId="36CEFF4F" w:rsidR="00472C34" w:rsidRPr="00DA7FD4" w:rsidRDefault="00472C34" w:rsidP="00DA7FD4">
            <w:pPr>
              <w:jc w:val="both"/>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Incentivar</w:t>
            </w:r>
          </w:p>
        </w:tc>
        <w:tc>
          <w:tcPr>
            <w:tcW w:w="1279" w:type="dxa"/>
          </w:tcPr>
          <w:p w14:paraId="2C47DF99" w14:textId="3E255423" w:rsidR="00472C34" w:rsidRPr="00DA7FD4" w:rsidRDefault="00472C34"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sz w:val="20"/>
                <w:szCs w:val="24"/>
              </w:rPr>
              <w:t>18-19</w:t>
            </w:r>
          </w:p>
        </w:tc>
      </w:tr>
      <w:tr w:rsidR="00472C34" w:rsidRPr="00DA7FD4" w14:paraId="2F45051D" w14:textId="77777777" w:rsidTr="00DA7FD4">
        <w:tc>
          <w:tcPr>
            <w:tcW w:w="1702" w:type="dxa"/>
            <w:vMerge/>
          </w:tcPr>
          <w:p w14:paraId="3CB0C350" w14:textId="77777777" w:rsidR="00472C34" w:rsidRPr="00DA7FD4" w:rsidRDefault="00472C34" w:rsidP="00DA7FD4">
            <w:pPr>
              <w:jc w:val="both"/>
              <w:rPr>
                <w:rFonts w:ascii="Times New Roman" w:eastAsia="Times New Roman" w:hAnsi="Times New Roman" w:cs="Times New Roman"/>
                <w:b/>
                <w:sz w:val="20"/>
                <w:szCs w:val="24"/>
                <w:lang w:val="es-ES" w:eastAsia="es-ES"/>
              </w:rPr>
            </w:pPr>
          </w:p>
        </w:tc>
        <w:tc>
          <w:tcPr>
            <w:tcW w:w="2831" w:type="dxa"/>
          </w:tcPr>
          <w:p w14:paraId="6441BB03" w14:textId="05E1EC9A" w:rsidR="00472C34" w:rsidRPr="00DA7FD4" w:rsidRDefault="00472C34" w:rsidP="00DA7FD4">
            <w:pPr>
              <w:jc w:val="both"/>
              <w:rPr>
                <w:rFonts w:ascii="Times New Roman" w:hAnsi="Times New Roman" w:cs="Times New Roman"/>
                <w:sz w:val="20"/>
                <w:szCs w:val="24"/>
              </w:rPr>
            </w:pPr>
            <w:r w:rsidRPr="00DA7FD4">
              <w:rPr>
                <w:rFonts w:ascii="Times New Roman" w:hAnsi="Times New Roman" w:cs="Times New Roman"/>
                <w:sz w:val="20"/>
                <w:szCs w:val="24"/>
              </w:rPr>
              <w:t>Promover</w:t>
            </w:r>
          </w:p>
        </w:tc>
        <w:tc>
          <w:tcPr>
            <w:tcW w:w="1279" w:type="dxa"/>
          </w:tcPr>
          <w:p w14:paraId="48B051F5" w14:textId="473E72DD" w:rsidR="00472C34" w:rsidRPr="00DA7FD4" w:rsidRDefault="00472C34" w:rsidP="00DA7FD4">
            <w:pPr>
              <w:jc w:val="center"/>
              <w:rPr>
                <w:rFonts w:ascii="Times New Roman" w:hAnsi="Times New Roman" w:cs="Times New Roman"/>
                <w:sz w:val="20"/>
                <w:szCs w:val="24"/>
              </w:rPr>
            </w:pPr>
            <w:r w:rsidRPr="00DA7FD4">
              <w:rPr>
                <w:rFonts w:ascii="Times New Roman" w:hAnsi="Times New Roman" w:cs="Times New Roman"/>
                <w:sz w:val="20"/>
                <w:szCs w:val="24"/>
              </w:rPr>
              <w:t>20-22</w:t>
            </w:r>
          </w:p>
        </w:tc>
      </w:tr>
      <w:tr w:rsidR="002B1BC8" w:rsidRPr="00DA7FD4" w14:paraId="33EE3CEA" w14:textId="77777777" w:rsidTr="00DA7FD4">
        <w:tc>
          <w:tcPr>
            <w:tcW w:w="1702" w:type="dxa"/>
            <w:vMerge w:val="restart"/>
          </w:tcPr>
          <w:p w14:paraId="4DD1657D" w14:textId="77777777" w:rsidR="002B1BC8" w:rsidRPr="00DA7FD4" w:rsidRDefault="002B1BC8" w:rsidP="00DA7FD4">
            <w:pPr>
              <w:jc w:val="center"/>
              <w:rPr>
                <w:rFonts w:ascii="Times New Roman" w:hAnsi="Times New Roman" w:cs="Times New Roman"/>
                <w:b/>
                <w:sz w:val="20"/>
                <w:szCs w:val="24"/>
              </w:rPr>
            </w:pPr>
          </w:p>
          <w:p w14:paraId="014B9CA9" w14:textId="34DE3160" w:rsidR="002B1BC8" w:rsidRPr="00DA7FD4" w:rsidRDefault="002B1BC8" w:rsidP="00DA7FD4">
            <w:pPr>
              <w:jc w:val="center"/>
              <w:rPr>
                <w:rFonts w:ascii="Times New Roman" w:eastAsia="Times New Roman" w:hAnsi="Times New Roman" w:cs="Times New Roman"/>
                <w:b/>
                <w:sz w:val="20"/>
                <w:szCs w:val="24"/>
                <w:lang w:val="es-ES" w:eastAsia="es-ES"/>
              </w:rPr>
            </w:pPr>
            <w:r w:rsidRPr="00DA7FD4">
              <w:rPr>
                <w:rFonts w:ascii="Times New Roman" w:hAnsi="Times New Roman" w:cs="Times New Roman"/>
                <w:b/>
                <w:sz w:val="20"/>
                <w:szCs w:val="24"/>
              </w:rPr>
              <w:t>IMAGINARIOS</w:t>
            </w:r>
          </w:p>
        </w:tc>
        <w:tc>
          <w:tcPr>
            <w:tcW w:w="2831" w:type="dxa"/>
          </w:tcPr>
          <w:p w14:paraId="4CC5A9E1" w14:textId="6886D19A" w:rsidR="002B1BC8" w:rsidRPr="00DA7FD4" w:rsidRDefault="002B1BC8" w:rsidP="00DA7FD4">
            <w:pPr>
              <w:jc w:val="both"/>
              <w:rPr>
                <w:rFonts w:ascii="Times New Roman" w:hAnsi="Times New Roman" w:cs="Times New Roman"/>
                <w:sz w:val="20"/>
                <w:szCs w:val="24"/>
              </w:rPr>
            </w:pPr>
            <w:r w:rsidRPr="00DA7FD4">
              <w:rPr>
                <w:rFonts w:ascii="Times New Roman" w:hAnsi="Times New Roman" w:cs="Times New Roman"/>
                <w:sz w:val="20"/>
                <w:szCs w:val="24"/>
              </w:rPr>
              <w:t>Estereotipo</w:t>
            </w:r>
          </w:p>
        </w:tc>
        <w:tc>
          <w:tcPr>
            <w:tcW w:w="1279" w:type="dxa"/>
          </w:tcPr>
          <w:p w14:paraId="56130D33" w14:textId="1723DCCF" w:rsidR="002B1BC8" w:rsidRPr="00DA7FD4" w:rsidRDefault="002B1BC8" w:rsidP="00DA7FD4">
            <w:pPr>
              <w:jc w:val="center"/>
              <w:rPr>
                <w:rFonts w:ascii="Times New Roman" w:hAnsi="Times New Roman" w:cs="Times New Roman"/>
                <w:sz w:val="20"/>
                <w:szCs w:val="24"/>
              </w:rPr>
            </w:pPr>
            <w:r w:rsidRPr="00DA7FD4">
              <w:rPr>
                <w:rFonts w:ascii="Times New Roman" w:hAnsi="Times New Roman" w:cs="Times New Roman"/>
                <w:sz w:val="20"/>
                <w:szCs w:val="24"/>
              </w:rPr>
              <w:t>23-24</w:t>
            </w:r>
          </w:p>
        </w:tc>
      </w:tr>
      <w:tr w:rsidR="002B1BC8" w:rsidRPr="00DA7FD4" w14:paraId="3A805CB4" w14:textId="77777777" w:rsidTr="00DA7FD4">
        <w:tc>
          <w:tcPr>
            <w:tcW w:w="1702" w:type="dxa"/>
            <w:vMerge/>
          </w:tcPr>
          <w:p w14:paraId="3FFB3138" w14:textId="77777777" w:rsidR="002B1BC8" w:rsidRPr="00DA7FD4" w:rsidRDefault="002B1BC8" w:rsidP="00DA7FD4">
            <w:pPr>
              <w:jc w:val="both"/>
              <w:rPr>
                <w:rFonts w:ascii="Times New Roman" w:eastAsia="Times New Roman" w:hAnsi="Times New Roman" w:cs="Times New Roman"/>
                <w:b/>
                <w:sz w:val="20"/>
                <w:szCs w:val="24"/>
                <w:lang w:val="es-ES" w:eastAsia="es-ES"/>
              </w:rPr>
            </w:pPr>
          </w:p>
        </w:tc>
        <w:tc>
          <w:tcPr>
            <w:tcW w:w="2831" w:type="dxa"/>
          </w:tcPr>
          <w:p w14:paraId="229C1167" w14:textId="55DABF33" w:rsidR="002B1BC8" w:rsidRPr="00DA7FD4" w:rsidRDefault="002B1BC8" w:rsidP="00DA7FD4">
            <w:pPr>
              <w:jc w:val="both"/>
              <w:rPr>
                <w:rFonts w:ascii="Times New Roman" w:hAnsi="Times New Roman" w:cs="Times New Roman"/>
                <w:sz w:val="20"/>
                <w:szCs w:val="24"/>
              </w:rPr>
            </w:pPr>
            <w:r w:rsidRPr="00DA7FD4">
              <w:rPr>
                <w:rFonts w:ascii="Times New Roman" w:hAnsi="Times New Roman" w:cs="Times New Roman"/>
                <w:sz w:val="20"/>
                <w:szCs w:val="24"/>
              </w:rPr>
              <w:t>Imagen</w:t>
            </w:r>
          </w:p>
        </w:tc>
        <w:tc>
          <w:tcPr>
            <w:tcW w:w="1279" w:type="dxa"/>
          </w:tcPr>
          <w:p w14:paraId="58547103" w14:textId="43E5E4BD" w:rsidR="002B1BC8" w:rsidRPr="00DA7FD4" w:rsidRDefault="002B1BC8" w:rsidP="00DA7FD4">
            <w:pPr>
              <w:jc w:val="center"/>
              <w:rPr>
                <w:rFonts w:ascii="Times New Roman" w:hAnsi="Times New Roman" w:cs="Times New Roman"/>
                <w:sz w:val="20"/>
                <w:szCs w:val="24"/>
              </w:rPr>
            </w:pPr>
            <w:r w:rsidRPr="00DA7FD4">
              <w:rPr>
                <w:rFonts w:ascii="Times New Roman" w:hAnsi="Times New Roman" w:cs="Times New Roman"/>
                <w:sz w:val="20"/>
                <w:szCs w:val="24"/>
              </w:rPr>
              <w:t>25-26</w:t>
            </w:r>
          </w:p>
        </w:tc>
      </w:tr>
      <w:tr w:rsidR="002B1BC8" w:rsidRPr="00DA7FD4" w14:paraId="21C60C13" w14:textId="77777777" w:rsidTr="00DA7FD4">
        <w:tc>
          <w:tcPr>
            <w:tcW w:w="1702" w:type="dxa"/>
            <w:vMerge/>
          </w:tcPr>
          <w:p w14:paraId="6D114646" w14:textId="77777777" w:rsidR="002B1BC8" w:rsidRPr="00DA7FD4" w:rsidRDefault="002B1BC8" w:rsidP="00DA7FD4">
            <w:pPr>
              <w:jc w:val="both"/>
              <w:rPr>
                <w:rFonts w:ascii="Times New Roman" w:eastAsia="Times New Roman" w:hAnsi="Times New Roman" w:cs="Times New Roman"/>
                <w:b/>
                <w:sz w:val="20"/>
                <w:szCs w:val="24"/>
                <w:lang w:val="es-ES" w:eastAsia="es-ES"/>
              </w:rPr>
            </w:pPr>
          </w:p>
        </w:tc>
        <w:tc>
          <w:tcPr>
            <w:tcW w:w="2831" w:type="dxa"/>
          </w:tcPr>
          <w:p w14:paraId="4AC1CF89" w14:textId="6584FF00" w:rsidR="002B1BC8" w:rsidRPr="00DA7FD4" w:rsidRDefault="002B1BC8" w:rsidP="00DA7FD4">
            <w:pPr>
              <w:jc w:val="both"/>
              <w:rPr>
                <w:rFonts w:ascii="Times New Roman" w:hAnsi="Times New Roman" w:cs="Times New Roman"/>
                <w:sz w:val="20"/>
                <w:szCs w:val="24"/>
              </w:rPr>
            </w:pPr>
            <w:r w:rsidRPr="00DA7FD4">
              <w:rPr>
                <w:rFonts w:ascii="Times New Roman" w:hAnsi="Times New Roman" w:cs="Times New Roman"/>
                <w:sz w:val="20"/>
                <w:szCs w:val="24"/>
              </w:rPr>
              <w:t>Representación</w:t>
            </w:r>
          </w:p>
        </w:tc>
        <w:tc>
          <w:tcPr>
            <w:tcW w:w="1279" w:type="dxa"/>
          </w:tcPr>
          <w:p w14:paraId="08438806" w14:textId="3A3782C2" w:rsidR="002B1BC8" w:rsidRPr="00DA7FD4" w:rsidRDefault="002B1BC8" w:rsidP="00DA7FD4">
            <w:pPr>
              <w:jc w:val="center"/>
              <w:rPr>
                <w:rFonts w:ascii="Times New Roman" w:hAnsi="Times New Roman" w:cs="Times New Roman"/>
                <w:sz w:val="20"/>
                <w:szCs w:val="24"/>
              </w:rPr>
            </w:pPr>
            <w:r w:rsidRPr="00DA7FD4">
              <w:rPr>
                <w:rFonts w:ascii="Times New Roman" w:hAnsi="Times New Roman" w:cs="Times New Roman"/>
                <w:sz w:val="20"/>
                <w:szCs w:val="24"/>
              </w:rPr>
              <w:t>27-28</w:t>
            </w:r>
          </w:p>
        </w:tc>
      </w:tr>
      <w:tr w:rsidR="002B1BC8" w:rsidRPr="00DA7FD4" w14:paraId="6DDCFC32" w14:textId="77777777" w:rsidTr="00DA7FD4">
        <w:tc>
          <w:tcPr>
            <w:tcW w:w="1702" w:type="dxa"/>
            <w:vMerge/>
          </w:tcPr>
          <w:p w14:paraId="09177142" w14:textId="77777777" w:rsidR="002B1BC8" w:rsidRPr="00DA7FD4" w:rsidRDefault="002B1BC8" w:rsidP="00DA7FD4">
            <w:pPr>
              <w:jc w:val="both"/>
              <w:rPr>
                <w:rFonts w:ascii="Times New Roman" w:eastAsia="Times New Roman" w:hAnsi="Times New Roman" w:cs="Times New Roman"/>
                <w:b/>
                <w:sz w:val="20"/>
                <w:szCs w:val="24"/>
                <w:lang w:val="es-ES" w:eastAsia="es-ES"/>
              </w:rPr>
            </w:pPr>
          </w:p>
        </w:tc>
        <w:tc>
          <w:tcPr>
            <w:tcW w:w="2831" w:type="dxa"/>
          </w:tcPr>
          <w:p w14:paraId="63609C0F" w14:textId="7EA02B8F" w:rsidR="002B1BC8" w:rsidRPr="00DA7FD4" w:rsidRDefault="002B1BC8" w:rsidP="00DA7FD4">
            <w:pPr>
              <w:jc w:val="both"/>
              <w:rPr>
                <w:rFonts w:ascii="Times New Roman" w:hAnsi="Times New Roman" w:cs="Times New Roman"/>
                <w:sz w:val="20"/>
                <w:szCs w:val="24"/>
              </w:rPr>
            </w:pPr>
            <w:r w:rsidRPr="00DA7FD4">
              <w:rPr>
                <w:rFonts w:ascii="Times New Roman" w:hAnsi="Times New Roman" w:cs="Times New Roman"/>
                <w:sz w:val="20"/>
                <w:szCs w:val="24"/>
              </w:rPr>
              <w:t>Mitos</w:t>
            </w:r>
          </w:p>
        </w:tc>
        <w:tc>
          <w:tcPr>
            <w:tcW w:w="1279" w:type="dxa"/>
          </w:tcPr>
          <w:p w14:paraId="0C4FD64D" w14:textId="61B3FA0B" w:rsidR="002B1BC8" w:rsidRPr="00DA7FD4" w:rsidRDefault="002B1BC8" w:rsidP="00DA7FD4">
            <w:pPr>
              <w:jc w:val="center"/>
              <w:rPr>
                <w:rFonts w:ascii="Times New Roman" w:hAnsi="Times New Roman" w:cs="Times New Roman"/>
                <w:sz w:val="20"/>
                <w:szCs w:val="24"/>
              </w:rPr>
            </w:pPr>
            <w:r w:rsidRPr="00DA7FD4">
              <w:rPr>
                <w:rFonts w:ascii="Times New Roman" w:hAnsi="Times New Roman" w:cs="Times New Roman"/>
                <w:sz w:val="20"/>
                <w:szCs w:val="24"/>
              </w:rPr>
              <w:t>29-32</w:t>
            </w:r>
          </w:p>
        </w:tc>
      </w:tr>
    </w:tbl>
    <w:bookmarkEnd w:id="65"/>
    <w:p w14:paraId="3FA51039" w14:textId="625E980D" w:rsidR="003A13F9" w:rsidRPr="003974D7" w:rsidRDefault="003A13F9" w:rsidP="003974D7">
      <w:pPr>
        <w:spacing w:line="360" w:lineRule="auto"/>
        <w:ind w:left="708"/>
        <w:jc w:val="both"/>
        <w:rPr>
          <w:rFonts w:ascii="Times New Roman" w:hAnsi="Times New Roman" w:cs="Times New Roman"/>
          <w:sz w:val="18"/>
          <w:szCs w:val="24"/>
        </w:rPr>
      </w:pPr>
      <w:r>
        <w:rPr>
          <w:rFonts w:ascii="Times New Roman" w:hAnsi="Times New Roman" w:cs="Times New Roman"/>
          <w:sz w:val="18"/>
          <w:szCs w:val="24"/>
        </w:rPr>
        <w:t xml:space="preserve"> </w:t>
      </w:r>
      <w:r w:rsidR="00DA7FD4">
        <w:rPr>
          <w:rFonts w:ascii="Times New Roman" w:hAnsi="Times New Roman" w:cs="Times New Roman"/>
          <w:sz w:val="18"/>
          <w:szCs w:val="24"/>
        </w:rPr>
        <w:t xml:space="preserve">      </w:t>
      </w:r>
      <w:r>
        <w:rPr>
          <w:rFonts w:ascii="Times New Roman" w:hAnsi="Times New Roman" w:cs="Times New Roman"/>
          <w:sz w:val="18"/>
          <w:szCs w:val="24"/>
        </w:rPr>
        <w:t xml:space="preserve">  </w:t>
      </w:r>
      <w:r w:rsidR="005E31D3" w:rsidRPr="005E31D3">
        <w:rPr>
          <w:rFonts w:ascii="Times New Roman" w:hAnsi="Times New Roman" w:cs="Times New Roman"/>
          <w:sz w:val="18"/>
          <w:szCs w:val="24"/>
        </w:rPr>
        <w:t xml:space="preserve">Fuente: informe de la línea de bases de la intervención </w:t>
      </w:r>
    </w:p>
    <w:p w14:paraId="57A39D8E" w14:textId="77777777" w:rsidR="00DF5BC7" w:rsidRPr="00DF5BC7" w:rsidRDefault="00DF5BC7" w:rsidP="0046473F">
      <w:pPr>
        <w:spacing w:line="360" w:lineRule="auto"/>
        <w:ind w:left="708"/>
        <w:jc w:val="both"/>
        <w:rPr>
          <w:rFonts w:ascii="Times New Roman" w:hAnsi="Times New Roman" w:cs="Times New Roman"/>
          <w:sz w:val="2"/>
        </w:rPr>
      </w:pPr>
    </w:p>
    <w:p w14:paraId="7049F732" w14:textId="6B417C4F" w:rsidR="003A3934" w:rsidRDefault="003A3934" w:rsidP="003A3934">
      <w:pPr>
        <w:spacing w:line="360" w:lineRule="auto"/>
        <w:jc w:val="both"/>
        <w:rPr>
          <w:rFonts w:ascii="Times New Roman" w:eastAsia="Times New Roman" w:hAnsi="Times New Roman"/>
          <w:b/>
          <w:sz w:val="24"/>
          <w:szCs w:val="24"/>
          <w:u w:val="single"/>
          <w:lang w:val="es-ES" w:eastAsia="es-ES"/>
        </w:rPr>
      </w:pPr>
      <w:r w:rsidRPr="000113F8">
        <w:rPr>
          <w:rFonts w:ascii="Times New Roman" w:hAnsi="Times New Roman" w:cs="Times New Roman"/>
          <w:b/>
          <w:sz w:val="24"/>
          <w:u w:val="single"/>
        </w:rPr>
        <w:t>A.3</w:t>
      </w:r>
      <w:r w:rsidR="003974D7">
        <w:rPr>
          <w:rFonts w:ascii="Times New Roman" w:hAnsi="Times New Roman" w:cs="Times New Roman"/>
          <w:b/>
          <w:sz w:val="24"/>
          <w:u w:val="single"/>
        </w:rPr>
        <w:t>.</w:t>
      </w:r>
      <w:r w:rsidRPr="000113F8">
        <w:rPr>
          <w:rFonts w:ascii="Times New Roman" w:hAnsi="Times New Roman" w:cs="Times New Roman"/>
          <w:b/>
          <w:sz w:val="24"/>
          <w:u w:val="single"/>
        </w:rPr>
        <w:t>1</w:t>
      </w:r>
      <w:r w:rsidR="003974D7">
        <w:rPr>
          <w:rFonts w:ascii="Times New Roman" w:hAnsi="Times New Roman" w:cs="Times New Roman"/>
          <w:b/>
          <w:sz w:val="24"/>
          <w:u w:val="single"/>
        </w:rPr>
        <w:t xml:space="preserve">. </w:t>
      </w:r>
      <w:r w:rsidR="000113F8" w:rsidRPr="001A1178">
        <w:rPr>
          <w:rFonts w:ascii="Times New Roman" w:eastAsia="Times New Roman" w:hAnsi="Times New Roman"/>
          <w:b/>
          <w:sz w:val="24"/>
          <w:szCs w:val="24"/>
          <w:u w:val="single"/>
          <w:lang w:val="es-ES" w:eastAsia="es-ES"/>
        </w:rPr>
        <w:t>Resultados por dimensiones</w:t>
      </w:r>
      <w:r w:rsidR="000113F8">
        <w:rPr>
          <w:rFonts w:ascii="Times New Roman" w:eastAsia="Times New Roman" w:hAnsi="Times New Roman"/>
          <w:b/>
          <w:sz w:val="24"/>
          <w:szCs w:val="24"/>
          <w:u w:val="single"/>
          <w:lang w:val="es-ES" w:eastAsia="es-ES"/>
        </w:rPr>
        <w:t xml:space="preserve"> de la tolerancia a la violenci</w:t>
      </w:r>
      <w:r w:rsidR="003974D7">
        <w:rPr>
          <w:rFonts w:ascii="Times New Roman" w:eastAsia="Times New Roman" w:hAnsi="Times New Roman"/>
          <w:b/>
          <w:sz w:val="24"/>
          <w:szCs w:val="24"/>
          <w:u w:val="single"/>
          <w:lang w:val="es-ES" w:eastAsia="es-ES"/>
        </w:rPr>
        <w:t>a</w:t>
      </w:r>
    </w:p>
    <w:p w14:paraId="7D372510" w14:textId="450EC313" w:rsidR="003974D7" w:rsidRDefault="003974D7" w:rsidP="003A3934">
      <w:pPr>
        <w:spacing w:line="360" w:lineRule="auto"/>
        <w:jc w:val="both"/>
        <w:rPr>
          <w:rFonts w:ascii="Times New Roman" w:hAnsi="Times New Roman" w:cs="Times New Roman"/>
          <w:sz w:val="24"/>
        </w:rPr>
      </w:pPr>
      <w:r w:rsidRPr="005B41CA">
        <w:rPr>
          <w:rFonts w:ascii="Times New Roman" w:hAnsi="Times New Roman" w:cs="Times New Roman"/>
          <w:sz w:val="24"/>
        </w:rPr>
        <w:t>Para poder hablar sobre la tolerancia frente a la violencia familiar tenemos que observar la categoría “Acuerdo” presentes en las tr</w:t>
      </w:r>
      <w:r>
        <w:rPr>
          <w:rFonts w:ascii="Times New Roman" w:hAnsi="Times New Roman" w:cs="Times New Roman"/>
          <w:sz w:val="24"/>
        </w:rPr>
        <w:t>es dimensiones mostradas en el gráfico 1.</w:t>
      </w:r>
    </w:p>
    <w:p w14:paraId="2A6A0095" w14:textId="13418465" w:rsidR="003A13F9" w:rsidRPr="003A3934" w:rsidRDefault="00060522" w:rsidP="003A3934">
      <w:pPr>
        <w:spacing w:line="360" w:lineRule="auto"/>
        <w:jc w:val="both"/>
        <w:rPr>
          <w:rStyle w:val="nfasissutil"/>
          <w:b w:val="0"/>
          <w:sz w:val="24"/>
        </w:rPr>
      </w:pPr>
      <w:r w:rsidRPr="005B41CA">
        <w:rPr>
          <w:rFonts w:ascii="Times New Roman" w:hAnsi="Times New Roman" w:cs="Times New Roman"/>
          <w:sz w:val="24"/>
        </w:rPr>
        <w:t>La tolerancia frente a la violencia familiar disminuye en la dimensión “Imaginarios”, pasa de un 46.1% en el 2016 a un 40.2% en el 2017, es decir existe una disminución de 5.9%. Esta misma tendencia se mantiene para la dimensión “Actitudes” en la cual pasa de un 47</w:t>
      </w:r>
      <w:r w:rsidR="004F21FF" w:rsidRPr="005B41CA">
        <w:rPr>
          <w:rFonts w:ascii="Times New Roman" w:hAnsi="Times New Roman" w:cs="Times New Roman"/>
          <w:sz w:val="24"/>
        </w:rPr>
        <w:t>% en</w:t>
      </w:r>
      <w:r w:rsidRPr="005B41CA">
        <w:rPr>
          <w:rFonts w:ascii="Times New Roman" w:hAnsi="Times New Roman" w:cs="Times New Roman"/>
          <w:sz w:val="24"/>
        </w:rPr>
        <w:t xml:space="preserve"> el 2016 a un 39.3% en el 2017, existe una disminución del 7.7%. Para la dimensión de “Creencias” se observa que no existió ningún cambio significativo con respecto a la tolerancia frente a la violencia, pasa de </w:t>
      </w:r>
      <w:r w:rsidR="00C43C11">
        <w:rPr>
          <w:rFonts w:ascii="Times New Roman" w:hAnsi="Times New Roman" w:cs="Times New Roman"/>
          <w:sz w:val="24"/>
        </w:rPr>
        <w:t>un 47.7% en el 2016 a un 47.9%.</w:t>
      </w:r>
      <w:r w:rsidRPr="005B41CA">
        <w:rPr>
          <w:rFonts w:ascii="Times New Roman" w:hAnsi="Times New Roman" w:cs="Times New Roman"/>
          <w:b/>
          <w:sz w:val="24"/>
        </w:rPr>
        <w:tab/>
      </w:r>
    </w:p>
    <w:p w14:paraId="69FA0151" w14:textId="36670CFC" w:rsidR="00EC2B7F" w:rsidRPr="00256DBF" w:rsidRDefault="00EC2B7F" w:rsidP="00EC2B7F">
      <w:pPr>
        <w:pStyle w:val="Descripcin"/>
        <w:rPr>
          <w:rStyle w:val="nfasissutil"/>
        </w:rPr>
      </w:pPr>
      <w:bookmarkStart w:id="66" w:name="_Toc511322541"/>
      <w:r w:rsidRPr="00256DBF">
        <w:rPr>
          <w:rStyle w:val="nfasissutil"/>
        </w:rPr>
        <w:t xml:space="preserve">Gráfico  </w:t>
      </w:r>
      <w:r w:rsidRPr="00256DBF">
        <w:rPr>
          <w:rStyle w:val="nfasissutil"/>
        </w:rPr>
        <w:fldChar w:fldCharType="begin"/>
      </w:r>
      <w:r w:rsidRPr="00256DBF">
        <w:rPr>
          <w:rStyle w:val="nfasissutil"/>
        </w:rPr>
        <w:instrText xml:space="preserve"> SEQ Gráfico_ \* ARABIC </w:instrText>
      </w:r>
      <w:r w:rsidRPr="00256DBF">
        <w:rPr>
          <w:rStyle w:val="nfasissutil"/>
        </w:rPr>
        <w:fldChar w:fldCharType="separate"/>
      </w:r>
      <w:r w:rsidR="00D15EBC">
        <w:rPr>
          <w:rStyle w:val="nfasissutil"/>
          <w:noProof/>
        </w:rPr>
        <w:t>1</w:t>
      </w:r>
      <w:bookmarkEnd w:id="66"/>
      <w:r w:rsidRPr="00256DBF">
        <w:rPr>
          <w:rStyle w:val="nfasissutil"/>
        </w:rPr>
        <w:fldChar w:fldCharType="end"/>
      </w:r>
    </w:p>
    <w:p w14:paraId="62929AA8" w14:textId="195EBA35" w:rsidR="00060522" w:rsidRPr="00533486" w:rsidRDefault="00060522" w:rsidP="00060522">
      <w:pPr>
        <w:tabs>
          <w:tab w:val="center" w:pos="4252"/>
          <w:tab w:val="left" w:pos="6240"/>
        </w:tabs>
        <w:spacing w:after="0" w:line="240" w:lineRule="auto"/>
        <w:rPr>
          <w:rFonts w:ascii="Verdana" w:hAnsi="Verdana"/>
          <w:b/>
        </w:rPr>
      </w:pPr>
      <w:r w:rsidRPr="00533486">
        <w:rPr>
          <w:noProof/>
          <w:lang w:eastAsia="es-PE"/>
        </w:rPr>
        <w:drawing>
          <wp:inline distT="0" distB="0" distL="0" distR="0" wp14:anchorId="621A3C46" wp14:editId="79F4F940">
            <wp:extent cx="5400040" cy="3300095"/>
            <wp:effectExtent l="0" t="0" r="10160" b="1460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43F93F" w14:textId="77777777" w:rsidR="00060522" w:rsidRPr="00533486" w:rsidRDefault="00060522" w:rsidP="00060522">
      <w:pPr>
        <w:tabs>
          <w:tab w:val="center" w:pos="4252"/>
          <w:tab w:val="left" w:pos="6240"/>
        </w:tabs>
        <w:spacing w:after="0" w:line="240" w:lineRule="auto"/>
        <w:rPr>
          <w:rFonts w:ascii="Verdana" w:hAnsi="Verdana"/>
          <w:b/>
        </w:rPr>
      </w:pPr>
    </w:p>
    <w:p w14:paraId="5BAD433A" w14:textId="77777777" w:rsidR="00060522" w:rsidRPr="00533486" w:rsidRDefault="00060522" w:rsidP="00060522">
      <w:pPr>
        <w:rPr>
          <w:rFonts w:ascii="Verdana" w:hAnsi="Verdana" w:cs="Vani"/>
          <w:b/>
        </w:rPr>
      </w:pPr>
      <w:r w:rsidRPr="00533486">
        <w:rPr>
          <w:rFonts w:ascii="Times New Roman" w:hAnsi="Times New Roman" w:cs="Times New Roman"/>
          <w:sz w:val="16"/>
          <w:szCs w:val="24"/>
        </w:rPr>
        <w:t>Fuente: Línea de Base y Base de Datos Evaluación Final de la Intervención</w:t>
      </w:r>
    </w:p>
    <w:p w14:paraId="20F8F252" w14:textId="77777777" w:rsidR="00060522" w:rsidRPr="005B41CA" w:rsidRDefault="00060522" w:rsidP="005B41CA">
      <w:pPr>
        <w:spacing w:line="360" w:lineRule="auto"/>
        <w:jc w:val="both"/>
        <w:rPr>
          <w:rFonts w:ascii="Times New Roman" w:hAnsi="Times New Roman" w:cs="Times New Roman"/>
          <w:sz w:val="24"/>
        </w:rPr>
      </w:pPr>
      <w:r w:rsidRPr="005B41CA">
        <w:rPr>
          <w:rFonts w:ascii="Times New Roman" w:hAnsi="Times New Roman" w:cs="Times New Roman"/>
          <w:sz w:val="24"/>
        </w:rPr>
        <w:t xml:space="preserve">Según los datos obtenidos de comparar los resultados de la línea de base del 2016 y los de la evaluación final en el 2017, se hace necesario que la intervención centre su atención en aplicar estrategias orientadas a modificar las creencias en los estudiantes de las IIEE. </w:t>
      </w:r>
    </w:p>
    <w:p w14:paraId="320ABC6F" w14:textId="76D16042" w:rsidR="00EC2B7F" w:rsidRDefault="00060522" w:rsidP="005B41CA">
      <w:pPr>
        <w:spacing w:line="360" w:lineRule="auto"/>
        <w:jc w:val="both"/>
        <w:rPr>
          <w:rFonts w:ascii="Times New Roman" w:hAnsi="Times New Roman" w:cs="Times New Roman"/>
          <w:sz w:val="24"/>
        </w:rPr>
      </w:pPr>
      <w:r w:rsidRPr="005B41CA">
        <w:rPr>
          <w:rFonts w:ascii="Times New Roman" w:hAnsi="Times New Roman" w:cs="Times New Roman"/>
          <w:sz w:val="24"/>
        </w:rPr>
        <w:t xml:space="preserve">Esta evaluación considera que la intervención debe partir primero por identificar en los estudiantes el conjunto </w:t>
      </w:r>
      <w:r w:rsidR="004F21FF" w:rsidRPr="005B41CA">
        <w:rPr>
          <w:rFonts w:ascii="Times New Roman" w:hAnsi="Times New Roman" w:cs="Times New Roman"/>
          <w:sz w:val="24"/>
        </w:rPr>
        <w:t>de creencias</w:t>
      </w:r>
      <w:r w:rsidRPr="005B41CA">
        <w:rPr>
          <w:rFonts w:ascii="Times New Roman" w:hAnsi="Times New Roman" w:cs="Times New Roman"/>
          <w:sz w:val="24"/>
        </w:rPr>
        <w:t xml:space="preserve"> que tienen estos en relación a los principales temas de la intervención (violencia familiar y sexual, embarazo adolescentes, y trata de personas, </w:t>
      </w:r>
      <w:r w:rsidR="004F21FF" w:rsidRPr="005B41CA">
        <w:rPr>
          <w:rFonts w:ascii="Times New Roman" w:hAnsi="Times New Roman" w:cs="Times New Roman"/>
          <w:sz w:val="24"/>
        </w:rPr>
        <w:t>etc.</w:t>
      </w:r>
      <w:r w:rsidRPr="005B41CA">
        <w:rPr>
          <w:rFonts w:ascii="Times New Roman" w:hAnsi="Times New Roman" w:cs="Times New Roman"/>
          <w:sz w:val="24"/>
        </w:rPr>
        <w:t>, y segundo plantear estrategias para el cambio de estas creencias. Al respecto existen diversas técnicas qu</w:t>
      </w:r>
      <w:r w:rsidR="00C43C11">
        <w:rPr>
          <w:rFonts w:ascii="Times New Roman" w:hAnsi="Times New Roman" w:cs="Times New Roman"/>
          <w:sz w:val="24"/>
        </w:rPr>
        <w:t>e pueden apoyar estos procesos.</w:t>
      </w:r>
    </w:p>
    <w:p w14:paraId="1797CB8D" w14:textId="0F20BAA4" w:rsidR="0046473F" w:rsidRPr="0046473F" w:rsidRDefault="006F1248" w:rsidP="00C06CFE">
      <w:pPr>
        <w:pStyle w:val="Prrafodelista"/>
        <w:numPr>
          <w:ilvl w:val="0"/>
          <w:numId w:val="62"/>
        </w:numPr>
        <w:spacing w:line="360" w:lineRule="auto"/>
        <w:ind w:left="284"/>
        <w:jc w:val="both"/>
        <w:rPr>
          <w:rFonts w:ascii="Times New Roman" w:hAnsi="Times New Roman" w:cs="Times New Roman"/>
          <w:b/>
          <w:sz w:val="24"/>
          <w:szCs w:val="24"/>
        </w:rPr>
      </w:pPr>
      <w:r w:rsidRPr="0046473F">
        <w:rPr>
          <w:rFonts w:ascii="Times New Roman" w:hAnsi="Times New Roman" w:cs="Times New Roman"/>
          <w:b/>
          <w:sz w:val="24"/>
          <w:szCs w:val="24"/>
        </w:rPr>
        <w:t xml:space="preserve">Percepciones de los estudiantes sobre la violencia familiar y sexual </w:t>
      </w:r>
    </w:p>
    <w:p w14:paraId="545D20F9" w14:textId="3568A023" w:rsidR="006F1248" w:rsidRPr="0046473F" w:rsidRDefault="0046473F" w:rsidP="0046473F">
      <w:pPr>
        <w:spacing w:line="360" w:lineRule="auto"/>
        <w:jc w:val="both"/>
        <w:rPr>
          <w:rFonts w:ascii="Times New Roman" w:hAnsi="Times New Roman" w:cs="Times New Roman"/>
          <w:b/>
          <w:sz w:val="24"/>
          <w:szCs w:val="24"/>
          <w:highlight w:val="yellow"/>
        </w:rPr>
      </w:pPr>
      <w:r w:rsidRPr="003A13F9">
        <w:rPr>
          <w:rFonts w:ascii="Times New Roman" w:hAnsi="Times New Roman" w:cs="Times New Roman"/>
          <w:sz w:val="24"/>
          <w:szCs w:val="24"/>
        </w:rPr>
        <w:t>L</w:t>
      </w:r>
      <w:r w:rsidR="006F1248" w:rsidRPr="003A13F9">
        <w:rPr>
          <w:rFonts w:ascii="Times New Roman" w:hAnsi="Times New Roman" w:cs="Times New Roman"/>
          <w:sz w:val="24"/>
          <w:szCs w:val="24"/>
        </w:rPr>
        <w:t>os</w:t>
      </w:r>
      <w:r w:rsidR="006F1248" w:rsidRPr="0046473F">
        <w:rPr>
          <w:rFonts w:ascii="Times New Roman" w:hAnsi="Times New Roman" w:cs="Times New Roman"/>
          <w:sz w:val="24"/>
          <w:szCs w:val="24"/>
        </w:rPr>
        <w:t xml:space="preserve"> estudiantes tienen diversas percepciones sobre la violencia familiar y sexual, y su justificación, que demuestran que se ha tenido un resultado favorable. En el caso de la violencia familiar, los estudiantes conocen dos enfoques claros. Primero, </w:t>
      </w:r>
      <w:r w:rsidR="006F1248" w:rsidRPr="0046473F">
        <w:rPr>
          <w:rFonts w:ascii="Times New Roman" w:hAnsi="Times New Roman" w:cs="Times New Roman"/>
          <w:i/>
          <w:sz w:val="24"/>
          <w:szCs w:val="24"/>
        </w:rPr>
        <w:t>la violencia familiar entendida como la agresión física, psicológica y verbal del padre hacia las madres y los hijos</w:t>
      </w:r>
      <w:r w:rsidR="006F1248" w:rsidRPr="0046473F">
        <w:rPr>
          <w:rFonts w:ascii="Times New Roman" w:hAnsi="Times New Roman" w:cs="Times New Roman"/>
          <w:sz w:val="24"/>
          <w:szCs w:val="24"/>
        </w:rPr>
        <w:t>; donde la agresión se da por parte del padre hacia los miembros de su familia, imponiendo autoridad hacia los otros, sintiéndose superior, agrediendo físicamente a la esposa e hijos, también los estudiantes identifican el abuso sexual por parte del padre a hijas o sobrinas, y algunos consideran que estos actos se dan por el excesivo consumo de alcohol.</w:t>
      </w:r>
    </w:p>
    <w:p w14:paraId="13C6D6E3" w14:textId="77777777" w:rsidR="006F1248" w:rsidRPr="00360EE7" w:rsidRDefault="006F1248" w:rsidP="0046473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Segundo, </w:t>
      </w:r>
      <w:r w:rsidRPr="00360EE7">
        <w:rPr>
          <w:rFonts w:ascii="Times New Roman" w:hAnsi="Times New Roman" w:cs="Times New Roman"/>
          <w:i/>
          <w:sz w:val="24"/>
          <w:szCs w:val="24"/>
        </w:rPr>
        <w:t>la violencia familiar entendida como el maltrato físico, psicológico y verbal entre los miembros de una familia</w:t>
      </w:r>
      <w:r w:rsidRPr="00360EE7">
        <w:rPr>
          <w:rFonts w:ascii="Times New Roman" w:hAnsi="Times New Roman" w:cs="Times New Roman"/>
          <w:sz w:val="24"/>
          <w:szCs w:val="24"/>
        </w:rPr>
        <w:t>; donde la agresión se da por parte de todos los miembros de la familia, estando en un clima tóxico para la salud emocional. Este tipo de violencia tiene agresiones físicas, psicológicas y verbales, teniendo como consecuencias la desintegración de la familia. Los estudiantes identifican falta de respeto, desobediencia, golpes e insultos.</w:t>
      </w:r>
    </w:p>
    <w:p w14:paraId="4E2E818E" w14:textId="753EF558" w:rsidR="006F1248" w:rsidRPr="0046473F" w:rsidRDefault="008607EB" w:rsidP="0046473F">
      <w:pPr>
        <w:spacing w:line="360" w:lineRule="auto"/>
        <w:ind w:left="708"/>
        <w:jc w:val="both"/>
        <w:rPr>
          <w:rFonts w:ascii="Times New Roman" w:hAnsi="Times New Roman" w:cs="Times New Roman"/>
          <w:i/>
          <w:szCs w:val="24"/>
        </w:rPr>
      </w:pPr>
      <w:r>
        <w:rPr>
          <w:rFonts w:ascii="Times New Roman" w:hAnsi="Times New Roman" w:cs="Times New Roman"/>
          <w:i/>
          <w:szCs w:val="24"/>
        </w:rPr>
        <w:t>La v</w:t>
      </w:r>
      <w:r w:rsidR="006F1248" w:rsidRPr="0046473F">
        <w:rPr>
          <w:rFonts w:ascii="Times New Roman" w:hAnsi="Times New Roman" w:cs="Times New Roman"/>
          <w:i/>
          <w:szCs w:val="24"/>
        </w:rPr>
        <w:t>iolencia familiar yo lo entiendo</w:t>
      </w:r>
      <w:r>
        <w:rPr>
          <w:rFonts w:ascii="Times New Roman" w:hAnsi="Times New Roman" w:cs="Times New Roman"/>
          <w:i/>
          <w:szCs w:val="24"/>
        </w:rPr>
        <w:t xml:space="preserve">, por situaciones </w:t>
      </w:r>
      <w:r w:rsidR="006F1248" w:rsidRPr="0046473F">
        <w:rPr>
          <w:rFonts w:ascii="Times New Roman" w:hAnsi="Times New Roman" w:cs="Times New Roman"/>
          <w:i/>
          <w:szCs w:val="24"/>
        </w:rPr>
        <w:t>que se da en una familia</w:t>
      </w:r>
      <w:r>
        <w:rPr>
          <w:rFonts w:ascii="Times New Roman" w:hAnsi="Times New Roman" w:cs="Times New Roman"/>
          <w:i/>
          <w:szCs w:val="24"/>
        </w:rPr>
        <w:t>,</w:t>
      </w:r>
      <w:r w:rsidR="006F1248" w:rsidRPr="0046473F">
        <w:rPr>
          <w:rFonts w:ascii="Times New Roman" w:hAnsi="Times New Roman" w:cs="Times New Roman"/>
          <w:i/>
          <w:szCs w:val="24"/>
        </w:rPr>
        <w:t xml:space="preserve"> entre do</w:t>
      </w:r>
      <w:r>
        <w:rPr>
          <w:rFonts w:ascii="Times New Roman" w:hAnsi="Times New Roman" w:cs="Times New Roman"/>
          <w:i/>
          <w:szCs w:val="24"/>
        </w:rPr>
        <w:t>s o más personas que se pelean,</w:t>
      </w:r>
      <w:r w:rsidR="006F1248" w:rsidRPr="0046473F">
        <w:rPr>
          <w:rFonts w:ascii="Times New Roman" w:hAnsi="Times New Roman" w:cs="Times New Roman"/>
          <w:i/>
          <w:szCs w:val="24"/>
        </w:rPr>
        <w:t xml:space="preserve"> además de insultos</w:t>
      </w:r>
      <w:r>
        <w:rPr>
          <w:rFonts w:ascii="Times New Roman" w:hAnsi="Times New Roman" w:cs="Times New Roman"/>
          <w:i/>
          <w:szCs w:val="24"/>
        </w:rPr>
        <w:t>,</w:t>
      </w:r>
      <w:r w:rsidR="006F1248" w:rsidRPr="0046473F">
        <w:rPr>
          <w:rFonts w:ascii="Times New Roman" w:hAnsi="Times New Roman" w:cs="Times New Roman"/>
          <w:i/>
          <w:szCs w:val="24"/>
        </w:rPr>
        <w:t xml:space="preserve"> se cogen a los golpes, también </w:t>
      </w:r>
      <w:r>
        <w:rPr>
          <w:rFonts w:ascii="Times New Roman" w:hAnsi="Times New Roman" w:cs="Times New Roman"/>
          <w:i/>
          <w:szCs w:val="24"/>
        </w:rPr>
        <w:t>es emocional y psicológicamente. L</w:t>
      </w:r>
      <w:r w:rsidR="006F1248" w:rsidRPr="0046473F">
        <w:rPr>
          <w:rFonts w:ascii="Times New Roman" w:hAnsi="Times New Roman" w:cs="Times New Roman"/>
          <w:i/>
          <w:szCs w:val="24"/>
        </w:rPr>
        <w:t xml:space="preserve">os hijos que ven esto siempre sufren un trauma psicológico, y </w:t>
      </w:r>
      <w:r>
        <w:rPr>
          <w:rFonts w:ascii="Times New Roman" w:hAnsi="Times New Roman" w:cs="Times New Roman"/>
          <w:i/>
          <w:szCs w:val="24"/>
        </w:rPr>
        <w:t xml:space="preserve">por </w:t>
      </w:r>
      <w:r w:rsidR="006F1248" w:rsidRPr="0046473F">
        <w:rPr>
          <w:rFonts w:ascii="Times New Roman" w:hAnsi="Times New Roman" w:cs="Times New Roman"/>
          <w:i/>
          <w:szCs w:val="24"/>
        </w:rPr>
        <w:t>ese trauma</w:t>
      </w:r>
      <w:r>
        <w:rPr>
          <w:rFonts w:ascii="Times New Roman" w:hAnsi="Times New Roman" w:cs="Times New Roman"/>
          <w:i/>
          <w:szCs w:val="24"/>
        </w:rPr>
        <w:t xml:space="preserve">, </w:t>
      </w:r>
      <w:r w:rsidR="006F1248" w:rsidRPr="0046473F">
        <w:rPr>
          <w:rFonts w:ascii="Times New Roman" w:hAnsi="Times New Roman" w:cs="Times New Roman"/>
          <w:i/>
          <w:szCs w:val="24"/>
        </w:rPr>
        <w:t>se ha</w:t>
      </w:r>
      <w:r>
        <w:rPr>
          <w:rFonts w:ascii="Times New Roman" w:hAnsi="Times New Roman" w:cs="Times New Roman"/>
          <w:i/>
          <w:szCs w:val="24"/>
        </w:rPr>
        <w:t>n</w:t>
      </w:r>
      <w:r w:rsidR="006F1248" w:rsidRPr="0046473F">
        <w:rPr>
          <w:rFonts w:ascii="Times New Roman" w:hAnsi="Times New Roman" w:cs="Times New Roman"/>
          <w:i/>
          <w:szCs w:val="24"/>
        </w:rPr>
        <w:t xml:space="preserve"> visto</w:t>
      </w:r>
      <w:r>
        <w:rPr>
          <w:rFonts w:ascii="Times New Roman" w:hAnsi="Times New Roman" w:cs="Times New Roman"/>
          <w:i/>
          <w:szCs w:val="24"/>
        </w:rPr>
        <w:t xml:space="preserve"> casos en</w:t>
      </w:r>
      <w:r w:rsidR="006F1248" w:rsidRPr="0046473F">
        <w:rPr>
          <w:rFonts w:ascii="Times New Roman" w:hAnsi="Times New Roman" w:cs="Times New Roman"/>
          <w:i/>
          <w:szCs w:val="24"/>
        </w:rPr>
        <w:t xml:space="preserve"> que los hijos, al ver que sus papás se pelean, al crecer, al ser mayores, </w:t>
      </w:r>
      <w:r>
        <w:rPr>
          <w:rFonts w:ascii="Times New Roman" w:hAnsi="Times New Roman" w:cs="Times New Roman"/>
          <w:i/>
          <w:szCs w:val="24"/>
        </w:rPr>
        <w:t>sobre</w:t>
      </w:r>
      <w:r w:rsidR="006F1248" w:rsidRPr="0046473F">
        <w:rPr>
          <w:rFonts w:ascii="Times New Roman" w:hAnsi="Times New Roman" w:cs="Times New Roman"/>
          <w:i/>
          <w:szCs w:val="24"/>
        </w:rPr>
        <w:t xml:space="preserve"> todo en los varones, piensan que esto está bien y lo cometen con su pareja. (Grupo de estudiantes)</w:t>
      </w:r>
    </w:p>
    <w:p w14:paraId="1DAFD2D9" w14:textId="6973FA6E" w:rsidR="00357C2F" w:rsidRDefault="006F1248" w:rsidP="0046473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Para el caso de la violencia sexual, los estudiantes mantuvie</w:t>
      </w:r>
      <w:r w:rsidR="00357C2F">
        <w:rPr>
          <w:rFonts w:ascii="Times New Roman" w:hAnsi="Times New Roman" w:cs="Times New Roman"/>
          <w:sz w:val="24"/>
          <w:szCs w:val="24"/>
        </w:rPr>
        <w:t xml:space="preserve">ron opiniones más claras. Lo </w:t>
      </w:r>
      <w:r w:rsidRPr="00360EE7">
        <w:rPr>
          <w:rFonts w:ascii="Times New Roman" w:hAnsi="Times New Roman" w:cs="Times New Roman"/>
          <w:sz w:val="24"/>
          <w:szCs w:val="24"/>
        </w:rPr>
        <w:t xml:space="preserve">estudiantes consideran a la violencia sexual como </w:t>
      </w:r>
      <w:r w:rsidRPr="00360EE7">
        <w:rPr>
          <w:rFonts w:ascii="Times New Roman" w:hAnsi="Times New Roman" w:cs="Times New Roman"/>
          <w:i/>
          <w:sz w:val="24"/>
          <w:szCs w:val="24"/>
        </w:rPr>
        <w:t xml:space="preserve">la obligación al acto sexual, </w:t>
      </w:r>
      <w:r w:rsidRPr="00360EE7">
        <w:rPr>
          <w:rFonts w:ascii="Times New Roman" w:hAnsi="Times New Roman" w:cs="Times New Roman"/>
          <w:sz w:val="24"/>
          <w:szCs w:val="24"/>
        </w:rPr>
        <w:t>que comprende un acto en contra de la voluntad de la persona para obligarlas a tener una relación coital dañando la integridad f</w:t>
      </w:r>
      <w:r w:rsidR="00357C2F">
        <w:rPr>
          <w:rFonts w:ascii="Times New Roman" w:hAnsi="Times New Roman" w:cs="Times New Roman"/>
          <w:sz w:val="24"/>
          <w:szCs w:val="24"/>
        </w:rPr>
        <w:t>ísica y emocional de la persona.</w:t>
      </w:r>
    </w:p>
    <w:p w14:paraId="63EE4AAF" w14:textId="77777777" w:rsidR="00357C2F" w:rsidRDefault="006F1248" w:rsidP="00357C2F">
      <w:pPr>
        <w:spacing w:line="360" w:lineRule="auto"/>
        <w:ind w:left="284" w:firstLine="60"/>
        <w:jc w:val="both"/>
        <w:rPr>
          <w:rFonts w:ascii="Times New Roman" w:hAnsi="Times New Roman" w:cs="Times New Roman"/>
          <w:sz w:val="24"/>
          <w:szCs w:val="24"/>
        </w:rPr>
      </w:pPr>
      <w:r w:rsidRPr="00360EE7">
        <w:rPr>
          <w:rFonts w:ascii="Times New Roman" w:hAnsi="Times New Roman" w:cs="Times New Roman"/>
          <w:sz w:val="24"/>
          <w:szCs w:val="24"/>
        </w:rPr>
        <w:t>“</w:t>
      </w:r>
      <w:r w:rsidRPr="00360EE7">
        <w:rPr>
          <w:rFonts w:ascii="Times New Roman" w:hAnsi="Times New Roman" w:cs="Times New Roman"/>
          <w:i/>
          <w:sz w:val="24"/>
          <w:szCs w:val="24"/>
        </w:rPr>
        <w:t>un ejemplo de ellos, son los pedófilos y los hombres adultos que violan a sus sobrinas o hijas” (Grupo de estudiantes)</w:t>
      </w:r>
      <w:r w:rsidRPr="00360EE7">
        <w:rPr>
          <w:rFonts w:ascii="Times New Roman" w:hAnsi="Times New Roman" w:cs="Times New Roman"/>
          <w:sz w:val="24"/>
          <w:szCs w:val="24"/>
        </w:rPr>
        <w:t xml:space="preserve">. </w:t>
      </w:r>
    </w:p>
    <w:p w14:paraId="67BF6B97" w14:textId="1D7957FA" w:rsidR="00357C2F" w:rsidRDefault="006F1248" w:rsidP="00357C2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son capaces de identificar </w:t>
      </w:r>
      <w:r w:rsidRPr="00360EE7">
        <w:rPr>
          <w:rFonts w:ascii="Times New Roman" w:hAnsi="Times New Roman" w:cs="Times New Roman"/>
          <w:i/>
          <w:sz w:val="24"/>
          <w:szCs w:val="24"/>
        </w:rPr>
        <w:t>las consecuencias de este acto en la vida futura como el embarazo</w:t>
      </w:r>
      <w:r w:rsidRPr="00360EE7">
        <w:rPr>
          <w:rFonts w:ascii="Times New Roman" w:hAnsi="Times New Roman" w:cs="Times New Roman"/>
          <w:sz w:val="24"/>
          <w:szCs w:val="24"/>
        </w:rPr>
        <w:t xml:space="preserve">; los estudiantes entienden que es una situación que deja secuelas irreparables, en tanto puede ocasionar embarazos no deseados y dañar la vida futura de la víctima de forma psicológica y profesional. Incluso consideran que </w:t>
      </w:r>
      <w:r w:rsidR="00357C2F">
        <w:rPr>
          <w:rFonts w:ascii="Times New Roman" w:hAnsi="Times New Roman" w:cs="Times New Roman"/>
          <w:i/>
          <w:sz w:val="24"/>
          <w:szCs w:val="24"/>
        </w:rPr>
        <w:t xml:space="preserve">la violencia sexual se da </w:t>
      </w:r>
      <w:r w:rsidR="00357C2F" w:rsidRPr="00360EE7">
        <w:rPr>
          <w:rFonts w:ascii="Times New Roman" w:hAnsi="Times New Roman" w:cs="Times New Roman"/>
          <w:i/>
          <w:sz w:val="24"/>
          <w:szCs w:val="24"/>
        </w:rPr>
        <w:t>contra</w:t>
      </w:r>
      <w:r w:rsidR="00357C2F">
        <w:rPr>
          <w:rFonts w:ascii="Times New Roman" w:hAnsi="Times New Roman" w:cs="Times New Roman"/>
          <w:i/>
          <w:sz w:val="24"/>
          <w:szCs w:val="24"/>
        </w:rPr>
        <w:t xml:space="preserve"> las</w:t>
      </w:r>
      <w:r w:rsidRPr="00360EE7">
        <w:rPr>
          <w:rFonts w:ascii="Times New Roman" w:hAnsi="Times New Roman" w:cs="Times New Roman"/>
          <w:i/>
          <w:sz w:val="24"/>
          <w:szCs w:val="24"/>
        </w:rPr>
        <w:t xml:space="preserve"> personas de diferente orientación sexual, </w:t>
      </w:r>
      <w:r w:rsidRPr="00360EE7">
        <w:rPr>
          <w:rFonts w:ascii="Times New Roman" w:hAnsi="Times New Roman" w:cs="Times New Roman"/>
          <w:sz w:val="24"/>
          <w:szCs w:val="24"/>
        </w:rPr>
        <w:t>porque representa</w:t>
      </w:r>
      <w:r w:rsidR="00357C2F">
        <w:rPr>
          <w:rFonts w:ascii="Times New Roman" w:hAnsi="Times New Roman" w:cs="Times New Roman"/>
          <w:sz w:val="24"/>
          <w:szCs w:val="24"/>
        </w:rPr>
        <w:t xml:space="preserve"> situaciones</w:t>
      </w:r>
      <w:r w:rsidRPr="00360EE7">
        <w:rPr>
          <w:rFonts w:ascii="Times New Roman" w:hAnsi="Times New Roman" w:cs="Times New Roman"/>
          <w:sz w:val="24"/>
          <w:szCs w:val="24"/>
        </w:rPr>
        <w:t xml:space="preserve"> en la cual están en peligro las personas homosexuales o con otra </w:t>
      </w:r>
      <w:r>
        <w:rPr>
          <w:rFonts w:ascii="Times New Roman" w:hAnsi="Times New Roman" w:cs="Times New Roman"/>
          <w:sz w:val="24"/>
          <w:szCs w:val="24"/>
        </w:rPr>
        <w:t>opción sexual</w:t>
      </w:r>
      <w:r w:rsidRPr="00360EE7">
        <w:rPr>
          <w:rFonts w:ascii="Times New Roman" w:hAnsi="Times New Roman" w:cs="Times New Roman"/>
          <w:sz w:val="24"/>
          <w:szCs w:val="24"/>
        </w:rPr>
        <w:t xml:space="preserve">. </w:t>
      </w:r>
    </w:p>
    <w:p w14:paraId="6F1037E7" w14:textId="2A883EC8" w:rsidR="00D66B03" w:rsidRPr="003A13F9" w:rsidRDefault="006F1248" w:rsidP="00357C2F">
      <w:pPr>
        <w:spacing w:line="360" w:lineRule="auto"/>
        <w:jc w:val="both"/>
        <w:rPr>
          <w:rFonts w:ascii="Times New Roman" w:hAnsi="Times New Roman" w:cs="Times New Roman"/>
          <w:i/>
          <w:sz w:val="24"/>
          <w:szCs w:val="24"/>
        </w:rPr>
      </w:pPr>
      <w:r w:rsidRPr="00360EE7">
        <w:rPr>
          <w:rFonts w:ascii="Times New Roman" w:hAnsi="Times New Roman" w:cs="Times New Roman"/>
          <w:sz w:val="24"/>
          <w:szCs w:val="24"/>
        </w:rPr>
        <w:t xml:space="preserve">Uno de los estudiantes entrevistados menciona: </w:t>
      </w:r>
      <w:r w:rsidRPr="00360EE7">
        <w:rPr>
          <w:rFonts w:ascii="Times New Roman" w:hAnsi="Times New Roman" w:cs="Times New Roman"/>
          <w:i/>
          <w:sz w:val="24"/>
          <w:szCs w:val="24"/>
        </w:rPr>
        <w:t xml:space="preserve">“(…) sexual </w:t>
      </w:r>
      <w:r w:rsidR="00357C2F">
        <w:rPr>
          <w:rFonts w:ascii="Times New Roman" w:hAnsi="Times New Roman" w:cs="Times New Roman"/>
          <w:i/>
          <w:sz w:val="24"/>
          <w:szCs w:val="24"/>
        </w:rPr>
        <w:t>es ´por la</w:t>
      </w:r>
      <w:r w:rsidRPr="00360EE7">
        <w:rPr>
          <w:rFonts w:ascii="Times New Roman" w:hAnsi="Times New Roman" w:cs="Times New Roman"/>
          <w:i/>
          <w:sz w:val="24"/>
          <w:szCs w:val="24"/>
        </w:rPr>
        <w:t xml:space="preserve"> identidad de género</w:t>
      </w:r>
      <w:r w:rsidR="005616A5">
        <w:rPr>
          <w:rFonts w:ascii="Times New Roman" w:hAnsi="Times New Roman" w:cs="Times New Roman"/>
          <w:i/>
          <w:sz w:val="24"/>
          <w:szCs w:val="24"/>
        </w:rPr>
        <w:t xml:space="preserve">, </w:t>
      </w:r>
      <w:r w:rsidR="005616A5" w:rsidRPr="00360EE7">
        <w:rPr>
          <w:rFonts w:ascii="Times New Roman" w:hAnsi="Times New Roman" w:cs="Times New Roman"/>
          <w:i/>
          <w:sz w:val="24"/>
          <w:szCs w:val="24"/>
        </w:rPr>
        <w:t>puede</w:t>
      </w:r>
      <w:r w:rsidRPr="00360EE7">
        <w:rPr>
          <w:rFonts w:ascii="Times New Roman" w:hAnsi="Times New Roman" w:cs="Times New Roman"/>
          <w:i/>
          <w:sz w:val="24"/>
          <w:szCs w:val="24"/>
        </w:rPr>
        <w:t xml:space="preserve"> ha</w:t>
      </w:r>
      <w:r w:rsidR="00357C2F">
        <w:rPr>
          <w:rFonts w:ascii="Times New Roman" w:hAnsi="Times New Roman" w:cs="Times New Roman"/>
          <w:i/>
          <w:sz w:val="24"/>
          <w:szCs w:val="24"/>
        </w:rPr>
        <w:t>ber</w:t>
      </w:r>
      <w:r w:rsidRPr="00360EE7">
        <w:rPr>
          <w:rFonts w:ascii="Times New Roman" w:hAnsi="Times New Roman" w:cs="Times New Roman"/>
          <w:i/>
          <w:sz w:val="24"/>
          <w:szCs w:val="24"/>
        </w:rPr>
        <w:t xml:space="preserve"> la violencia a los homosexuales o lesbianas” (Estudiante varón).</w:t>
      </w:r>
    </w:p>
    <w:p w14:paraId="7DD33125" w14:textId="77777777" w:rsidR="006F1248" w:rsidRPr="00F132FD" w:rsidRDefault="006F1248" w:rsidP="00C06CFE">
      <w:pPr>
        <w:pStyle w:val="Prrafodelista"/>
        <w:numPr>
          <w:ilvl w:val="0"/>
          <w:numId w:val="62"/>
        </w:numPr>
        <w:spacing w:line="360" w:lineRule="auto"/>
        <w:ind w:left="284"/>
        <w:jc w:val="both"/>
        <w:rPr>
          <w:rFonts w:ascii="Times New Roman" w:hAnsi="Times New Roman" w:cs="Times New Roman"/>
          <w:b/>
          <w:sz w:val="24"/>
          <w:szCs w:val="24"/>
        </w:rPr>
      </w:pPr>
      <w:r w:rsidRPr="00F132FD">
        <w:rPr>
          <w:rFonts w:ascii="Times New Roman" w:hAnsi="Times New Roman" w:cs="Times New Roman"/>
          <w:b/>
          <w:sz w:val="24"/>
          <w:szCs w:val="24"/>
        </w:rPr>
        <w:t>Justificación de la violencia</w:t>
      </w:r>
    </w:p>
    <w:p w14:paraId="2A1160BD" w14:textId="77777777" w:rsidR="006F1248" w:rsidRDefault="006F1248" w:rsidP="0046473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a la justificación de la violencia, esta demuestra los imaginarios o creencias en torno a la violencia que aún resultan complicadas de trabajar y erradicar. Se encontraron dos opiniones opuestas. Por un lado, una vertiente de opinión que no justifica la violencia y otra que sí la justifica en determinadas situaciones. </w:t>
      </w:r>
    </w:p>
    <w:p w14:paraId="77B8F5B8" w14:textId="77777777" w:rsidR="006F1248" w:rsidRPr="00F132FD" w:rsidRDefault="006F1248" w:rsidP="00C06CFE">
      <w:pPr>
        <w:pStyle w:val="Prrafodelista"/>
        <w:numPr>
          <w:ilvl w:val="0"/>
          <w:numId w:val="42"/>
        </w:numPr>
        <w:spacing w:line="360" w:lineRule="auto"/>
        <w:rPr>
          <w:rFonts w:ascii="Times New Roman" w:hAnsi="Times New Roman" w:cs="Times New Roman"/>
          <w:b/>
          <w:sz w:val="24"/>
          <w:szCs w:val="24"/>
        </w:rPr>
      </w:pPr>
      <w:r w:rsidRPr="00F132FD">
        <w:rPr>
          <w:rFonts w:ascii="Times New Roman" w:hAnsi="Times New Roman" w:cs="Times New Roman"/>
          <w:b/>
          <w:sz w:val="24"/>
          <w:szCs w:val="24"/>
        </w:rPr>
        <w:t>La violencia familiar y sexual no tiene justificación</w:t>
      </w:r>
    </w:p>
    <w:p w14:paraId="38124BE9" w14:textId="77777777" w:rsidR="00143F3E" w:rsidRDefault="006F1248" w:rsidP="0046473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Algunos estudiantes consideran que </w:t>
      </w:r>
      <w:r w:rsidRPr="00360EE7">
        <w:rPr>
          <w:rFonts w:ascii="Times New Roman" w:hAnsi="Times New Roman" w:cs="Times New Roman"/>
          <w:i/>
          <w:sz w:val="24"/>
          <w:szCs w:val="24"/>
        </w:rPr>
        <w:t>la violencia sexual</w:t>
      </w:r>
      <w:r w:rsidR="00143F3E">
        <w:rPr>
          <w:rFonts w:ascii="Times New Roman" w:hAnsi="Times New Roman" w:cs="Times New Roman"/>
          <w:i/>
          <w:sz w:val="24"/>
          <w:szCs w:val="24"/>
        </w:rPr>
        <w:t>,</w:t>
      </w:r>
      <w:r w:rsidRPr="00360EE7">
        <w:rPr>
          <w:rFonts w:ascii="Times New Roman" w:hAnsi="Times New Roman" w:cs="Times New Roman"/>
          <w:i/>
          <w:sz w:val="24"/>
          <w:szCs w:val="24"/>
        </w:rPr>
        <w:t xml:space="preserve"> no tiene justificación</w:t>
      </w:r>
      <w:r w:rsidR="00143F3E">
        <w:rPr>
          <w:rFonts w:ascii="Times New Roman" w:hAnsi="Times New Roman" w:cs="Times New Roman"/>
          <w:i/>
          <w:sz w:val="24"/>
          <w:szCs w:val="24"/>
        </w:rPr>
        <w:t>,</w:t>
      </w:r>
      <w:r w:rsidRPr="00360EE7">
        <w:rPr>
          <w:rFonts w:ascii="Times New Roman" w:hAnsi="Times New Roman" w:cs="Times New Roman"/>
          <w:sz w:val="24"/>
          <w:szCs w:val="24"/>
        </w:rPr>
        <w:t xml:space="preserve"> ya que es un episodio traumático que deja secuelas de por vida, donde la salud y la integridad de la persona está en juego</w:t>
      </w:r>
      <w:r w:rsidR="005616A5">
        <w:rPr>
          <w:rFonts w:ascii="Times New Roman" w:hAnsi="Times New Roman" w:cs="Times New Roman"/>
          <w:sz w:val="24"/>
          <w:szCs w:val="24"/>
        </w:rPr>
        <w:t xml:space="preserve">, consideran que existen </w:t>
      </w:r>
      <w:r w:rsidRPr="00360EE7">
        <w:rPr>
          <w:rFonts w:ascii="Times New Roman" w:hAnsi="Times New Roman" w:cs="Times New Roman"/>
          <w:sz w:val="24"/>
          <w:szCs w:val="24"/>
        </w:rPr>
        <w:t>leyes que l</w:t>
      </w:r>
      <w:r w:rsidR="005616A5">
        <w:rPr>
          <w:rFonts w:ascii="Times New Roman" w:hAnsi="Times New Roman" w:cs="Times New Roman"/>
          <w:sz w:val="24"/>
          <w:szCs w:val="24"/>
        </w:rPr>
        <w:t xml:space="preserve">os </w:t>
      </w:r>
      <w:r w:rsidRPr="00360EE7">
        <w:rPr>
          <w:rFonts w:ascii="Times New Roman" w:hAnsi="Times New Roman" w:cs="Times New Roman"/>
          <w:sz w:val="24"/>
          <w:szCs w:val="24"/>
        </w:rPr>
        <w:t xml:space="preserve">protegen. En caso de violencia familiar, el castigo no tiene que ser violento, hay </w:t>
      </w:r>
      <w:r w:rsidR="00143F3E">
        <w:rPr>
          <w:rFonts w:ascii="Times New Roman" w:hAnsi="Times New Roman" w:cs="Times New Roman"/>
          <w:sz w:val="24"/>
          <w:szCs w:val="24"/>
        </w:rPr>
        <w:t xml:space="preserve">otras formas de corregir y de be promoverse </w:t>
      </w:r>
      <w:r w:rsidRPr="00360EE7">
        <w:rPr>
          <w:rFonts w:ascii="Times New Roman" w:hAnsi="Times New Roman" w:cs="Times New Roman"/>
          <w:sz w:val="24"/>
          <w:szCs w:val="24"/>
        </w:rPr>
        <w:t>la comunicación asertiva</w:t>
      </w:r>
      <w:r w:rsidR="00143F3E">
        <w:rPr>
          <w:rFonts w:ascii="Times New Roman" w:hAnsi="Times New Roman" w:cs="Times New Roman"/>
          <w:sz w:val="24"/>
          <w:szCs w:val="24"/>
        </w:rPr>
        <w:t>.</w:t>
      </w:r>
    </w:p>
    <w:p w14:paraId="0DB7837E" w14:textId="33E564AF" w:rsidR="006F1248" w:rsidRPr="00360EE7" w:rsidRDefault="00143F3E" w:rsidP="0046473F">
      <w:pPr>
        <w:spacing w:line="360" w:lineRule="auto"/>
        <w:jc w:val="both"/>
        <w:rPr>
          <w:rFonts w:ascii="Times New Roman" w:hAnsi="Times New Roman" w:cs="Times New Roman"/>
          <w:sz w:val="24"/>
          <w:szCs w:val="24"/>
        </w:rPr>
      </w:pPr>
      <w:r>
        <w:rPr>
          <w:rFonts w:ascii="Times New Roman" w:hAnsi="Times New Roman" w:cs="Times New Roman"/>
          <w:sz w:val="24"/>
          <w:szCs w:val="24"/>
        </w:rPr>
        <w:t>Un aspecto importante que resaltar, es que los estudiantes consideran que</w:t>
      </w:r>
      <w:r w:rsidR="006F1248" w:rsidRPr="00360EE7">
        <w:rPr>
          <w:rFonts w:ascii="Times New Roman" w:hAnsi="Times New Roman" w:cs="Times New Roman"/>
          <w:sz w:val="24"/>
          <w:szCs w:val="24"/>
        </w:rPr>
        <w:t xml:space="preserve"> e</w:t>
      </w:r>
      <w:r>
        <w:rPr>
          <w:rFonts w:ascii="Times New Roman" w:hAnsi="Times New Roman" w:cs="Times New Roman"/>
          <w:sz w:val="24"/>
          <w:szCs w:val="24"/>
        </w:rPr>
        <w:t>n caso de violaciones sexuales y</w:t>
      </w:r>
      <w:r w:rsidR="006F1248" w:rsidRPr="00360EE7">
        <w:rPr>
          <w:rFonts w:ascii="Times New Roman" w:hAnsi="Times New Roman" w:cs="Times New Roman"/>
          <w:sz w:val="24"/>
          <w:szCs w:val="24"/>
        </w:rPr>
        <w:t xml:space="preserve"> maltrato físico, la denuncia es lo que corresponde.</w:t>
      </w:r>
      <w:r>
        <w:rPr>
          <w:rFonts w:ascii="Times New Roman" w:hAnsi="Times New Roman" w:cs="Times New Roman"/>
          <w:sz w:val="24"/>
          <w:szCs w:val="24"/>
        </w:rPr>
        <w:t xml:space="preserve"> Demostrando de esta manera que ya no deben quedarse callados.</w:t>
      </w:r>
    </w:p>
    <w:p w14:paraId="2174FC34" w14:textId="649A65CC" w:rsidR="006F1248" w:rsidRPr="003A13F9" w:rsidRDefault="006F1248" w:rsidP="003A13F9">
      <w:pPr>
        <w:spacing w:line="360" w:lineRule="auto"/>
        <w:ind w:left="708"/>
        <w:jc w:val="both"/>
        <w:rPr>
          <w:rFonts w:ascii="Times New Roman" w:hAnsi="Times New Roman" w:cs="Times New Roman"/>
          <w:i/>
          <w:szCs w:val="24"/>
        </w:rPr>
      </w:pPr>
      <w:r w:rsidRPr="0046473F">
        <w:rPr>
          <w:rFonts w:ascii="Times New Roman" w:hAnsi="Times New Roman" w:cs="Times New Roman"/>
          <w:i/>
          <w:szCs w:val="24"/>
        </w:rPr>
        <w:t>La violencia sexual y familiar no es justificable por ningún modo porque todo se puede solucionar hablando y dando tu opinión, porque tambi</w:t>
      </w:r>
      <w:r w:rsidR="00143F3E">
        <w:rPr>
          <w:rFonts w:ascii="Times New Roman" w:hAnsi="Times New Roman" w:cs="Times New Roman"/>
          <w:i/>
          <w:szCs w:val="24"/>
        </w:rPr>
        <w:t>én se da aquí en</w:t>
      </w:r>
      <w:r w:rsidR="00323B5E">
        <w:rPr>
          <w:rFonts w:ascii="Times New Roman" w:hAnsi="Times New Roman" w:cs="Times New Roman"/>
          <w:i/>
          <w:szCs w:val="24"/>
        </w:rPr>
        <w:t xml:space="preserve"> este lugar</w:t>
      </w:r>
      <w:r w:rsidR="00143F3E">
        <w:rPr>
          <w:rFonts w:ascii="Times New Roman" w:hAnsi="Times New Roman" w:cs="Times New Roman"/>
          <w:i/>
          <w:szCs w:val="24"/>
        </w:rPr>
        <w:t xml:space="preserve">, </w:t>
      </w:r>
      <w:r w:rsidRPr="0046473F">
        <w:rPr>
          <w:rFonts w:ascii="Times New Roman" w:hAnsi="Times New Roman" w:cs="Times New Roman"/>
          <w:i/>
          <w:szCs w:val="24"/>
        </w:rPr>
        <w:t xml:space="preserve"> las mamas y papas lo </w:t>
      </w:r>
      <w:r w:rsidR="00323B5E">
        <w:rPr>
          <w:rFonts w:ascii="Times New Roman" w:hAnsi="Times New Roman" w:cs="Times New Roman"/>
          <w:i/>
          <w:szCs w:val="24"/>
        </w:rPr>
        <w:t xml:space="preserve">hacen </w:t>
      </w:r>
      <w:r w:rsidRPr="0046473F">
        <w:rPr>
          <w:rFonts w:ascii="Times New Roman" w:hAnsi="Times New Roman" w:cs="Times New Roman"/>
          <w:i/>
          <w:szCs w:val="24"/>
        </w:rPr>
        <w:t xml:space="preserve">por la fuerza </w:t>
      </w:r>
      <w:r w:rsidR="00323B5E">
        <w:rPr>
          <w:rFonts w:ascii="Times New Roman" w:hAnsi="Times New Roman" w:cs="Times New Roman"/>
          <w:i/>
          <w:szCs w:val="24"/>
        </w:rPr>
        <w:t>para que</w:t>
      </w:r>
      <w:r w:rsidRPr="0046473F">
        <w:rPr>
          <w:rFonts w:ascii="Times New Roman" w:hAnsi="Times New Roman" w:cs="Times New Roman"/>
          <w:i/>
          <w:szCs w:val="24"/>
        </w:rPr>
        <w:t xml:space="preserve"> entend</w:t>
      </w:r>
      <w:r w:rsidR="00323B5E">
        <w:rPr>
          <w:rFonts w:ascii="Times New Roman" w:hAnsi="Times New Roman" w:cs="Times New Roman"/>
          <w:i/>
          <w:szCs w:val="24"/>
        </w:rPr>
        <w:t>amos</w:t>
      </w:r>
      <w:r w:rsidRPr="0046473F">
        <w:rPr>
          <w:rFonts w:ascii="Times New Roman" w:hAnsi="Times New Roman" w:cs="Times New Roman"/>
          <w:i/>
          <w:szCs w:val="24"/>
        </w:rPr>
        <w:t xml:space="preserve">, mientras que otros lugares se hacen entender con palabras, explican y se da de una mejor manera, por ejemplo en lo que consta los castigos y esas cosas, yo pienso que un castigo físico no sería </w:t>
      </w:r>
      <w:r w:rsidR="00323B5E">
        <w:rPr>
          <w:rFonts w:ascii="Times New Roman" w:hAnsi="Times New Roman" w:cs="Times New Roman"/>
          <w:i/>
          <w:szCs w:val="24"/>
        </w:rPr>
        <w:t xml:space="preserve">adecuado </w:t>
      </w:r>
      <w:r w:rsidRPr="0046473F">
        <w:rPr>
          <w:rFonts w:ascii="Times New Roman" w:hAnsi="Times New Roman" w:cs="Times New Roman"/>
          <w:i/>
          <w:szCs w:val="24"/>
        </w:rPr>
        <w:t xml:space="preserve">por ejemplo… yo pienso que sería un castigo que limite algo, por ejemplo “me apruebas este curso y así y no te quito el celular”, yo pienso que eso sería una muy buena forma de condicionar y además alienta al estudiante, otra forma de prevenir estas cosas es por ejemplo dar este.. “tú me vas a aprobar todo los cursos y yo te voy a comprar esto, esto aquello si sacas el primer lugar”. La violencia familiar tampoco es justificable, </w:t>
      </w:r>
      <w:r w:rsidR="00323B5E">
        <w:rPr>
          <w:rFonts w:ascii="Times New Roman" w:hAnsi="Times New Roman" w:cs="Times New Roman"/>
          <w:i/>
          <w:szCs w:val="24"/>
        </w:rPr>
        <w:t xml:space="preserve">así haya motivos, </w:t>
      </w:r>
      <w:r w:rsidRPr="0046473F">
        <w:rPr>
          <w:rFonts w:ascii="Times New Roman" w:hAnsi="Times New Roman" w:cs="Times New Roman"/>
          <w:i/>
          <w:szCs w:val="24"/>
        </w:rPr>
        <w:t>me ha incitado eso tampoco es justificable, cada persona tiene la forma de vestirse de actuar y no de ninguna manera por la forma como se viste, por la forma que esta, este intentando d</w:t>
      </w:r>
      <w:r w:rsidR="003A13F9">
        <w:rPr>
          <w:rFonts w:ascii="Times New Roman" w:hAnsi="Times New Roman" w:cs="Times New Roman"/>
          <w:i/>
          <w:szCs w:val="24"/>
        </w:rPr>
        <w:t>e violarla. (Estudiante varón).</w:t>
      </w:r>
    </w:p>
    <w:p w14:paraId="1FFC16CF" w14:textId="77777777" w:rsidR="006F1248" w:rsidRPr="00F132FD" w:rsidRDefault="006F1248" w:rsidP="00C06CFE">
      <w:pPr>
        <w:pStyle w:val="Prrafodelista"/>
        <w:numPr>
          <w:ilvl w:val="0"/>
          <w:numId w:val="42"/>
        </w:numPr>
        <w:spacing w:line="360" w:lineRule="auto"/>
        <w:rPr>
          <w:rFonts w:ascii="Times New Roman" w:hAnsi="Times New Roman" w:cs="Times New Roman"/>
          <w:b/>
          <w:szCs w:val="24"/>
        </w:rPr>
      </w:pPr>
      <w:r w:rsidRPr="00F132FD">
        <w:rPr>
          <w:rFonts w:ascii="Times New Roman" w:hAnsi="Times New Roman" w:cs="Times New Roman"/>
          <w:b/>
          <w:sz w:val="24"/>
          <w:szCs w:val="24"/>
        </w:rPr>
        <w:t>La violencia familiar y sexual se justifica</w:t>
      </w:r>
    </w:p>
    <w:p w14:paraId="1A2AC088" w14:textId="41014C95" w:rsidR="006F1248" w:rsidRPr="003A13F9" w:rsidRDefault="006F1248" w:rsidP="00506DC1">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otro lado, los estudiantes consideran que la violencia familiar y sexual se justifica por diversas razones: i) </w:t>
      </w:r>
      <w:r w:rsidRPr="00360EE7">
        <w:rPr>
          <w:rFonts w:ascii="Times New Roman" w:hAnsi="Times New Roman" w:cs="Times New Roman"/>
          <w:i/>
          <w:sz w:val="24"/>
          <w:szCs w:val="24"/>
        </w:rPr>
        <w:t>la violencia familiar se justifica por problemas mentales</w:t>
      </w:r>
      <w:r w:rsidRPr="00360EE7">
        <w:rPr>
          <w:rFonts w:ascii="Times New Roman" w:hAnsi="Times New Roman" w:cs="Times New Roman"/>
          <w:sz w:val="24"/>
          <w:szCs w:val="24"/>
        </w:rPr>
        <w:t>, es decir si la persona que ocasiona la violencia tiene una enfermedad mental severa</w:t>
      </w:r>
      <w:r w:rsidR="00677F11">
        <w:rPr>
          <w:rFonts w:ascii="Times New Roman" w:hAnsi="Times New Roman" w:cs="Times New Roman"/>
          <w:sz w:val="24"/>
          <w:szCs w:val="24"/>
        </w:rPr>
        <w:t>. L</w:t>
      </w:r>
      <w:r w:rsidRPr="00360EE7">
        <w:rPr>
          <w:rFonts w:ascii="Times New Roman" w:hAnsi="Times New Roman" w:cs="Times New Roman"/>
          <w:sz w:val="24"/>
          <w:szCs w:val="24"/>
        </w:rPr>
        <w:t>os estudiantes mencionaron: “</w:t>
      </w:r>
      <w:r w:rsidRPr="00360EE7">
        <w:rPr>
          <w:rFonts w:ascii="Times New Roman" w:hAnsi="Times New Roman" w:cs="Times New Roman"/>
          <w:i/>
          <w:sz w:val="24"/>
          <w:szCs w:val="24"/>
        </w:rPr>
        <w:t>porque solo lo haría una persona enferma o algo así que golpearía así</w:t>
      </w:r>
      <w:r w:rsidRPr="00360EE7">
        <w:rPr>
          <w:rFonts w:ascii="Times New Roman" w:hAnsi="Times New Roman" w:cs="Times New Roman"/>
          <w:sz w:val="24"/>
          <w:szCs w:val="24"/>
        </w:rPr>
        <w:t xml:space="preserve">” (Estudiante varón); ii) </w:t>
      </w:r>
      <w:r w:rsidR="00677F11">
        <w:rPr>
          <w:rFonts w:ascii="Times New Roman" w:hAnsi="Times New Roman" w:cs="Times New Roman"/>
          <w:sz w:val="24"/>
          <w:szCs w:val="24"/>
        </w:rPr>
        <w:t xml:space="preserve">la violencia familiar se </w:t>
      </w:r>
      <w:r w:rsidRPr="00360EE7">
        <w:rPr>
          <w:rFonts w:ascii="Times New Roman" w:hAnsi="Times New Roman" w:cs="Times New Roman"/>
          <w:i/>
          <w:sz w:val="24"/>
          <w:szCs w:val="24"/>
        </w:rPr>
        <w:t>justifica por el alcoholismo</w:t>
      </w:r>
      <w:r w:rsidR="00677F11">
        <w:rPr>
          <w:rFonts w:ascii="Times New Roman" w:hAnsi="Times New Roman" w:cs="Times New Roman"/>
          <w:sz w:val="24"/>
          <w:szCs w:val="24"/>
        </w:rPr>
        <w:t>. L</w:t>
      </w:r>
      <w:r w:rsidRPr="00360EE7">
        <w:rPr>
          <w:rFonts w:ascii="Times New Roman" w:hAnsi="Times New Roman" w:cs="Times New Roman"/>
          <w:sz w:val="24"/>
          <w:szCs w:val="24"/>
        </w:rPr>
        <w:t xml:space="preserve">os estudiantes mencionaron que han </w:t>
      </w:r>
      <w:r w:rsidR="00677F11">
        <w:rPr>
          <w:rFonts w:ascii="Times New Roman" w:hAnsi="Times New Roman" w:cs="Times New Roman"/>
          <w:sz w:val="24"/>
          <w:szCs w:val="24"/>
        </w:rPr>
        <w:t>observado que l</w:t>
      </w:r>
      <w:r w:rsidRPr="00360EE7">
        <w:rPr>
          <w:rFonts w:ascii="Times New Roman" w:hAnsi="Times New Roman" w:cs="Times New Roman"/>
          <w:sz w:val="24"/>
          <w:szCs w:val="24"/>
        </w:rPr>
        <w:t>as pers</w:t>
      </w:r>
      <w:r w:rsidR="00677F11">
        <w:rPr>
          <w:rFonts w:ascii="Times New Roman" w:hAnsi="Times New Roman" w:cs="Times New Roman"/>
          <w:sz w:val="24"/>
          <w:szCs w:val="24"/>
        </w:rPr>
        <w:t>onas, sobre todo varones, llegan</w:t>
      </w:r>
      <w:r w:rsidRPr="00360EE7">
        <w:rPr>
          <w:rFonts w:ascii="Times New Roman" w:hAnsi="Times New Roman" w:cs="Times New Roman"/>
          <w:sz w:val="24"/>
          <w:szCs w:val="24"/>
        </w:rPr>
        <w:t xml:space="preserve"> al extremo de golpear o abusar </w:t>
      </w:r>
      <w:r w:rsidR="00677F11">
        <w:rPr>
          <w:rFonts w:ascii="Times New Roman" w:hAnsi="Times New Roman" w:cs="Times New Roman"/>
          <w:sz w:val="24"/>
          <w:szCs w:val="24"/>
        </w:rPr>
        <w:t>cuando están ebrios</w:t>
      </w:r>
      <w:r w:rsidRPr="00360EE7">
        <w:rPr>
          <w:rFonts w:ascii="Times New Roman" w:hAnsi="Times New Roman" w:cs="Times New Roman"/>
          <w:sz w:val="24"/>
          <w:szCs w:val="24"/>
        </w:rPr>
        <w:t xml:space="preserve">; iii) </w:t>
      </w:r>
      <w:r w:rsidR="00677F11">
        <w:rPr>
          <w:rFonts w:ascii="Times New Roman" w:hAnsi="Times New Roman" w:cs="Times New Roman"/>
          <w:sz w:val="24"/>
          <w:szCs w:val="24"/>
        </w:rPr>
        <w:t xml:space="preserve">la violencia se justifica </w:t>
      </w:r>
      <w:r w:rsidRPr="00360EE7">
        <w:rPr>
          <w:rFonts w:ascii="Times New Roman" w:hAnsi="Times New Roman" w:cs="Times New Roman"/>
          <w:i/>
          <w:sz w:val="24"/>
          <w:szCs w:val="24"/>
        </w:rPr>
        <w:t>por bajos recursos económicos</w:t>
      </w:r>
      <w:r w:rsidRPr="00360EE7">
        <w:rPr>
          <w:rFonts w:ascii="Times New Roman" w:hAnsi="Times New Roman" w:cs="Times New Roman"/>
          <w:sz w:val="24"/>
          <w:szCs w:val="24"/>
        </w:rPr>
        <w:t xml:space="preserve">, refiriéndose principalmente a que esto sucede en las familias de bajos recursos; iv) </w:t>
      </w:r>
      <w:r w:rsidR="00677F11">
        <w:rPr>
          <w:rFonts w:ascii="Times New Roman" w:hAnsi="Times New Roman" w:cs="Times New Roman"/>
          <w:sz w:val="24"/>
          <w:szCs w:val="24"/>
        </w:rPr>
        <w:t xml:space="preserve">la violencia se justifica </w:t>
      </w:r>
      <w:r w:rsidRPr="00360EE7">
        <w:rPr>
          <w:rFonts w:ascii="Times New Roman" w:hAnsi="Times New Roman" w:cs="Times New Roman"/>
          <w:i/>
          <w:sz w:val="24"/>
          <w:szCs w:val="24"/>
        </w:rPr>
        <w:t>por defensa propia</w:t>
      </w:r>
      <w:r w:rsidR="00677F11" w:rsidRPr="00360EE7">
        <w:rPr>
          <w:rFonts w:ascii="Times New Roman" w:hAnsi="Times New Roman" w:cs="Times New Roman"/>
          <w:sz w:val="24"/>
          <w:szCs w:val="24"/>
        </w:rPr>
        <w:t>, entendiéndola</w:t>
      </w:r>
      <w:r w:rsidR="00677F11">
        <w:rPr>
          <w:rFonts w:ascii="Times New Roman" w:hAnsi="Times New Roman" w:cs="Times New Roman"/>
          <w:sz w:val="24"/>
          <w:szCs w:val="24"/>
        </w:rPr>
        <w:t xml:space="preserve"> como </w:t>
      </w:r>
      <w:r w:rsidRPr="00360EE7">
        <w:rPr>
          <w:rFonts w:ascii="Times New Roman" w:hAnsi="Times New Roman" w:cs="Times New Roman"/>
          <w:sz w:val="24"/>
          <w:szCs w:val="24"/>
        </w:rPr>
        <w:t xml:space="preserve">una respuesta </w:t>
      </w:r>
      <w:r w:rsidR="00677F11">
        <w:rPr>
          <w:rFonts w:ascii="Times New Roman" w:hAnsi="Times New Roman" w:cs="Times New Roman"/>
          <w:sz w:val="24"/>
          <w:szCs w:val="24"/>
        </w:rPr>
        <w:t>orientada a la d</w:t>
      </w:r>
      <w:r w:rsidRPr="00360EE7">
        <w:rPr>
          <w:rFonts w:ascii="Times New Roman" w:hAnsi="Times New Roman" w:cs="Times New Roman"/>
          <w:sz w:val="24"/>
          <w:szCs w:val="24"/>
        </w:rPr>
        <w:t>efensa inmediata para salv</w:t>
      </w:r>
      <w:r w:rsidR="0023110A">
        <w:rPr>
          <w:rFonts w:ascii="Times New Roman" w:hAnsi="Times New Roman" w:cs="Times New Roman"/>
          <w:sz w:val="24"/>
          <w:szCs w:val="24"/>
        </w:rPr>
        <w:t>aguardar la integridad individual</w:t>
      </w:r>
      <w:r w:rsidR="00FA3F16">
        <w:rPr>
          <w:rFonts w:ascii="Times New Roman" w:hAnsi="Times New Roman" w:cs="Times New Roman"/>
          <w:sz w:val="24"/>
          <w:szCs w:val="24"/>
        </w:rPr>
        <w:t xml:space="preserve">. </w:t>
      </w:r>
      <w:r w:rsidRPr="00360EE7">
        <w:rPr>
          <w:rFonts w:ascii="Times New Roman" w:hAnsi="Times New Roman" w:cs="Times New Roman"/>
          <w:sz w:val="24"/>
          <w:szCs w:val="24"/>
        </w:rPr>
        <w:t>“</w:t>
      </w:r>
      <w:r w:rsidR="00456F23">
        <w:rPr>
          <w:rFonts w:ascii="Times New Roman" w:hAnsi="Times New Roman" w:cs="Times New Roman"/>
          <w:sz w:val="24"/>
          <w:szCs w:val="24"/>
        </w:rPr>
        <w:t>…</w:t>
      </w:r>
      <w:r w:rsidR="00EA46EA">
        <w:rPr>
          <w:rFonts w:ascii="Times New Roman" w:hAnsi="Times New Roman" w:cs="Times New Roman"/>
          <w:sz w:val="24"/>
          <w:szCs w:val="24"/>
        </w:rPr>
        <w:t>la violencia puede darse</w:t>
      </w:r>
      <w:r w:rsidR="00456F23">
        <w:rPr>
          <w:rFonts w:ascii="Times New Roman" w:hAnsi="Times New Roman" w:cs="Times New Roman"/>
          <w:sz w:val="24"/>
          <w:szCs w:val="24"/>
        </w:rPr>
        <w:t>,</w:t>
      </w:r>
      <w:r w:rsidRPr="00360EE7">
        <w:rPr>
          <w:rFonts w:ascii="Times New Roman" w:hAnsi="Times New Roman" w:cs="Times New Roman"/>
          <w:i/>
          <w:sz w:val="24"/>
          <w:szCs w:val="24"/>
        </w:rPr>
        <w:t xml:space="preserve"> cuando alguien te quie</w:t>
      </w:r>
      <w:r w:rsidR="00506DC1">
        <w:rPr>
          <w:rFonts w:ascii="Times New Roman" w:hAnsi="Times New Roman" w:cs="Times New Roman"/>
          <w:i/>
          <w:sz w:val="24"/>
          <w:szCs w:val="24"/>
        </w:rPr>
        <w:t xml:space="preserve">re agredir o te está agrediendo, lo cual </w:t>
      </w:r>
      <w:r w:rsidR="00506DC1" w:rsidRPr="00360EE7">
        <w:rPr>
          <w:rFonts w:ascii="Times New Roman" w:hAnsi="Times New Roman" w:cs="Times New Roman"/>
          <w:i/>
          <w:sz w:val="24"/>
          <w:szCs w:val="24"/>
        </w:rPr>
        <w:t>va</w:t>
      </w:r>
      <w:r w:rsidRPr="00360EE7">
        <w:rPr>
          <w:rFonts w:ascii="Times New Roman" w:hAnsi="Times New Roman" w:cs="Times New Roman"/>
          <w:i/>
          <w:sz w:val="24"/>
          <w:szCs w:val="24"/>
        </w:rPr>
        <w:t xml:space="preserve"> </w:t>
      </w:r>
      <w:r w:rsidR="00FA3F16">
        <w:rPr>
          <w:rFonts w:ascii="Times New Roman" w:hAnsi="Times New Roman" w:cs="Times New Roman"/>
          <w:i/>
          <w:sz w:val="24"/>
          <w:szCs w:val="24"/>
        </w:rPr>
        <w:t>contra tu integridad</w:t>
      </w:r>
      <w:r w:rsidR="00506DC1">
        <w:rPr>
          <w:rFonts w:ascii="Times New Roman" w:hAnsi="Times New Roman" w:cs="Times New Roman"/>
          <w:i/>
          <w:sz w:val="24"/>
          <w:szCs w:val="24"/>
        </w:rPr>
        <w:t xml:space="preserve"> y nadie puede defenderte y tú tienes que agredir para defenderte,</w:t>
      </w:r>
      <w:r w:rsidRPr="00360EE7">
        <w:rPr>
          <w:rFonts w:ascii="Times New Roman" w:hAnsi="Times New Roman" w:cs="Times New Roman"/>
          <w:sz w:val="24"/>
          <w:szCs w:val="24"/>
        </w:rPr>
        <w:t xml:space="preserve">” (Grupo </w:t>
      </w:r>
      <w:r w:rsidR="00506DC1">
        <w:rPr>
          <w:rFonts w:ascii="Times New Roman" w:hAnsi="Times New Roman" w:cs="Times New Roman"/>
          <w:sz w:val="24"/>
          <w:szCs w:val="24"/>
        </w:rPr>
        <w:t xml:space="preserve">focal de estudiantes). </w:t>
      </w:r>
      <w:r w:rsidRPr="00360EE7">
        <w:rPr>
          <w:rFonts w:ascii="Times New Roman" w:hAnsi="Times New Roman" w:cs="Times New Roman"/>
          <w:sz w:val="24"/>
          <w:szCs w:val="24"/>
        </w:rPr>
        <w:t xml:space="preserve">v) </w:t>
      </w:r>
      <w:r w:rsidR="00506DC1">
        <w:rPr>
          <w:rFonts w:ascii="Times New Roman" w:hAnsi="Times New Roman" w:cs="Times New Roman"/>
          <w:sz w:val="24"/>
          <w:szCs w:val="24"/>
        </w:rPr>
        <w:t xml:space="preserve">la violencia </w:t>
      </w:r>
      <w:r w:rsidRPr="00360EE7">
        <w:rPr>
          <w:rFonts w:ascii="Times New Roman" w:hAnsi="Times New Roman" w:cs="Times New Roman"/>
          <w:i/>
          <w:sz w:val="24"/>
          <w:szCs w:val="24"/>
        </w:rPr>
        <w:t>se justifica por factores sociales aprendidos</w:t>
      </w:r>
      <w:r w:rsidRPr="00360EE7">
        <w:rPr>
          <w:rFonts w:ascii="Times New Roman" w:hAnsi="Times New Roman" w:cs="Times New Roman"/>
          <w:sz w:val="24"/>
          <w:szCs w:val="24"/>
        </w:rPr>
        <w:t>, es decir</w:t>
      </w:r>
      <w:r w:rsidR="0009763F">
        <w:rPr>
          <w:rFonts w:ascii="Times New Roman" w:hAnsi="Times New Roman" w:cs="Times New Roman"/>
          <w:sz w:val="24"/>
          <w:szCs w:val="24"/>
        </w:rPr>
        <w:t>,</w:t>
      </w:r>
      <w:r w:rsidRPr="00360EE7">
        <w:rPr>
          <w:rFonts w:ascii="Times New Roman" w:hAnsi="Times New Roman" w:cs="Times New Roman"/>
          <w:sz w:val="24"/>
          <w:szCs w:val="24"/>
        </w:rPr>
        <w:t xml:space="preserve"> por patrones sociales, </w:t>
      </w:r>
      <w:r w:rsidR="0009763F">
        <w:rPr>
          <w:rFonts w:ascii="Times New Roman" w:hAnsi="Times New Roman" w:cs="Times New Roman"/>
          <w:sz w:val="24"/>
          <w:szCs w:val="24"/>
        </w:rPr>
        <w:t>por ejemplo</w:t>
      </w:r>
      <w:r w:rsidRPr="00360EE7">
        <w:rPr>
          <w:rFonts w:ascii="Times New Roman" w:hAnsi="Times New Roman" w:cs="Times New Roman"/>
          <w:sz w:val="24"/>
          <w:szCs w:val="24"/>
        </w:rPr>
        <w:t xml:space="preserve">, </w:t>
      </w:r>
      <w:r w:rsidR="0009763F">
        <w:rPr>
          <w:rFonts w:ascii="Times New Roman" w:hAnsi="Times New Roman" w:cs="Times New Roman"/>
          <w:sz w:val="24"/>
          <w:szCs w:val="24"/>
        </w:rPr>
        <w:t>cuando los</w:t>
      </w:r>
      <w:r w:rsidRPr="00360EE7">
        <w:rPr>
          <w:rFonts w:ascii="Times New Roman" w:hAnsi="Times New Roman" w:cs="Times New Roman"/>
          <w:sz w:val="24"/>
          <w:szCs w:val="24"/>
        </w:rPr>
        <w:t xml:space="preserve"> padres </w:t>
      </w:r>
      <w:r w:rsidR="0009763F">
        <w:rPr>
          <w:rFonts w:ascii="Times New Roman" w:hAnsi="Times New Roman" w:cs="Times New Roman"/>
          <w:sz w:val="24"/>
          <w:szCs w:val="24"/>
        </w:rPr>
        <w:t xml:space="preserve">son agresivos, los </w:t>
      </w:r>
      <w:r w:rsidRPr="00360EE7">
        <w:rPr>
          <w:rFonts w:ascii="Times New Roman" w:hAnsi="Times New Roman" w:cs="Times New Roman"/>
          <w:sz w:val="24"/>
          <w:szCs w:val="24"/>
        </w:rPr>
        <w:t xml:space="preserve">hijos </w:t>
      </w:r>
      <w:r w:rsidR="00D632A1">
        <w:rPr>
          <w:rFonts w:ascii="Times New Roman" w:hAnsi="Times New Roman" w:cs="Times New Roman"/>
          <w:sz w:val="24"/>
          <w:szCs w:val="24"/>
        </w:rPr>
        <w:t>también</w:t>
      </w:r>
      <w:r w:rsidR="0009763F">
        <w:rPr>
          <w:rFonts w:ascii="Times New Roman" w:hAnsi="Times New Roman" w:cs="Times New Roman"/>
          <w:sz w:val="24"/>
          <w:szCs w:val="24"/>
        </w:rPr>
        <w:t xml:space="preserve"> son agresivos</w:t>
      </w:r>
      <w:r w:rsidRPr="00360EE7">
        <w:rPr>
          <w:rFonts w:ascii="Times New Roman" w:hAnsi="Times New Roman" w:cs="Times New Roman"/>
          <w:sz w:val="24"/>
          <w:szCs w:val="24"/>
        </w:rPr>
        <w:t xml:space="preserve">, </w:t>
      </w:r>
      <w:r w:rsidR="0009763F">
        <w:rPr>
          <w:rFonts w:ascii="Times New Roman" w:hAnsi="Times New Roman" w:cs="Times New Roman"/>
          <w:sz w:val="24"/>
          <w:szCs w:val="24"/>
        </w:rPr>
        <w:t xml:space="preserve">transmitiéndose de generación en generación la violencia, como una conducta aprendida. </w:t>
      </w:r>
      <w:r w:rsidR="00C2348B">
        <w:rPr>
          <w:rFonts w:ascii="Times New Roman" w:hAnsi="Times New Roman" w:cs="Times New Roman"/>
          <w:sz w:val="24"/>
          <w:szCs w:val="24"/>
        </w:rPr>
        <w:t xml:space="preserve">Otro ejemplo es, </w:t>
      </w:r>
      <w:r w:rsidRPr="00360EE7">
        <w:rPr>
          <w:rFonts w:ascii="Times New Roman" w:hAnsi="Times New Roman" w:cs="Times New Roman"/>
          <w:sz w:val="24"/>
          <w:szCs w:val="24"/>
        </w:rPr>
        <w:t>normalizar los golpes e insultos</w:t>
      </w:r>
      <w:r w:rsidR="00C2348B">
        <w:rPr>
          <w:rFonts w:ascii="Times New Roman" w:hAnsi="Times New Roman" w:cs="Times New Roman"/>
          <w:sz w:val="24"/>
          <w:szCs w:val="24"/>
        </w:rPr>
        <w:t xml:space="preserve">, arraigar </w:t>
      </w:r>
      <w:r w:rsidR="00C2348B" w:rsidRPr="00360EE7">
        <w:rPr>
          <w:rFonts w:ascii="Times New Roman" w:hAnsi="Times New Roman" w:cs="Times New Roman"/>
          <w:sz w:val="24"/>
          <w:szCs w:val="24"/>
        </w:rPr>
        <w:t>el concepto de castigar</w:t>
      </w:r>
      <w:r w:rsidR="00C2348B">
        <w:rPr>
          <w:rFonts w:ascii="Times New Roman" w:hAnsi="Times New Roman" w:cs="Times New Roman"/>
          <w:sz w:val="24"/>
          <w:szCs w:val="24"/>
        </w:rPr>
        <w:t xml:space="preserve"> a alguien cuando se porta mal</w:t>
      </w:r>
      <w:r w:rsidRPr="00360EE7">
        <w:rPr>
          <w:rFonts w:ascii="Times New Roman" w:hAnsi="Times New Roman" w:cs="Times New Roman"/>
          <w:sz w:val="24"/>
          <w:szCs w:val="24"/>
        </w:rPr>
        <w:t xml:space="preserve"> y por último, pensar que las m</w:t>
      </w:r>
      <w:r w:rsidR="003A13F9">
        <w:rPr>
          <w:rFonts w:ascii="Times New Roman" w:hAnsi="Times New Roman" w:cs="Times New Roman"/>
          <w:sz w:val="24"/>
          <w:szCs w:val="24"/>
        </w:rPr>
        <w:t xml:space="preserve">ujeres provocan a los hombres. </w:t>
      </w:r>
    </w:p>
    <w:p w14:paraId="0217043E" w14:textId="53348224" w:rsidR="00681CBA" w:rsidRPr="00681CBA" w:rsidRDefault="008F5854" w:rsidP="00681CBA">
      <w:pPr>
        <w:spacing w:line="360" w:lineRule="auto"/>
        <w:jc w:val="both"/>
        <w:rPr>
          <w:rFonts w:ascii="Times New Roman" w:hAnsi="Times New Roman" w:cs="Times New Roman"/>
          <w:sz w:val="24"/>
        </w:rPr>
      </w:pPr>
      <w:r w:rsidRPr="005B41CA">
        <w:rPr>
          <w:rFonts w:ascii="Times New Roman" w:hAnsi="Times New Roman" w:cs="Times New Roman"/>
          <w:sz w:val="24"/>
        </w:rPr>
        <w:t xml:space="preserve">A continuación se presenta la comparación de </w:t>
      </w:r>
      <w:r w:rsidR="004F21FF" w:rsidRPr="005B41CA">
        <w:rPr>
          <w:rFonts w:ascii="Times New Roman" w:hAnsi="Times New Roman" w:cs="Times New Roman"/>
          <w:sz w:val="24"/>
        </w:rPr>
        <w:t xml:space="preserve">los </w:t>
      </w:r>
      <w:r w:rsidR="004F21FF">
        <w:rPr>
          <w:rFonts w:ascii="Times New Roman" w:hAnsi="Times New Roman" w:cs="Times New Roman"/>
          <w:sz w:val="24"/>
        </w:rPr>
        <w:t>resultados</w:t>
      </w:r>
      <w:r w:rsidR="008A2B81">
        <w:rPr>
          <w:rFonts w:ascii="Times New Roman" w:hAnsi="Times New Roman" w:cs="Times New Roman"/>
          <w:sz w:val="24"/>
        </w:rPr>
        <w:t xml:space="preserve"> de la línea de base</w:t>
      </w:r>
      <w:r w:rsidRPr="005B41CA">
        <w:rPr>
          <w:rFonts w:ascii="Times New Roman" w:hAnsi="Times New Roman" w:cs="Times New Roman"/>
          <w:sz w:val="24"/>
        </w:rPr>
        <w:t xml:space="preserve"> y la evaluación final de la intervención por cada dimensión </w:t>
      </w:r>
      <w:r>
        <w:rPr>
          <w:rFonts w:ascii="Times New Roman" w:hAnsi="Times New Roman" w:cs="Times New Roman"/>
          <w:sz w:val="24"/>
        </w:rPr>
        <w:t xml:space="preserve">y subdimension </w:t>
      </w:r>
      <w:r w:rsidRPr="005B41CA">
        <w:rPr>
          <w:rFonts w:ascii="Times New Roman" w:hAnsi="Times New Roman" w:cs="Times New Roman"/>
          <w:sz w:val="24"/>
        </w:rPr>
        <w:t xml:space="preserve">de la encuesta sobre Tolerancia Social </w:t>
      </w:r>
      <w:r w:rsidR="00681CBA">
        <w:rPr>
          <w:rFonts w:ascii="Times New Roman" w:hAnsi="Times New Roman" w:cs="Times New Roman"/>
          <w:sz w:val="24"/>
        </w:rPr>
        <w:t>frente a la Violencia Familiar.</w:t>
      </w:r>
    </w:p>
    <w:p w14:paraId="67AA9721" w14:textId="748393CD" w:rsidR="00C43C11" w:rsidRPr="003974D7" w:rsidRDefault="00402859" w:rsidP="008F5854">
      <w:pPr>
        <w:spacing w:line="360" w:lineRule="auto"/>
        <w:jc w:val="both"/>
        <w:rPr>
          <w:rFonts w:ascii="Times New Roman" w:eastAsia="Times New Roman" w:hAnsi="Times New Roman" w:cs="Times New Roman"/>
          <w:b/>
          <w:sz w:val="24"/>
          <w:szCs w:val="24"/>
          <w:lang w:val="es-ES" w:eastAsia="es-ES"/>
        </w:rPr>
      </w:pPr>
      <w:r w:rsidRPr="003974D7">
        <w:rPr>
          <w:rFonts w:ascii="Times New Roman" w:eastAsia="Times New Roman" w:hAnsi="Times New Roman" w:cs="Times New Roman"/>
          <w:b/>
          <w:sz w:val="24"/>
          <w:szCs w:val="24"/>
          <w:lang w:val="es-ES" w:eastAsia="es-ES"/>
        </w:rPr>
        <w:t>A.3.2 Resultados</w:t>
      </w:r>
      <w:r w:rsidR="00D66B03" w:rsidRPr="003974D7">
        <w:rPr>
          <w:rFonts w:ascii="Times New Roman" w:eastAsia="Times New Roman" w:hAnsi="Times New Roman" w:cs="Times New Roman"/>
          <w:b/>
          <w:sz w:val="24"/>
          <w:szCs w:val="24"/>
          <w:lang w:val="es-ES" w:eastAsia="es-ES"/>
        </w:rPr>
        <w:t xml:space="preserve"> </w:t>
      </w:r>
      <w:r w:rsidR="003974D7" w:rsidRPr="003974D7">
        <w:rPr>
          <w:rFonts w:ascii="Times New Roman" w:hAnsi="Times New Roman" w:cs="Times New Roman"/>
          <w:b/>
          <w:sz w:val="24"/>
          <w:szCs w:val="24"/>
        </w:rPr>
        <w:t>de la dimensión</w:t>
      </w:r>
      <w:r w:rsidR="008F5854" w:rsidRPr="003974D7">
        <w:rPr>
          <w:rFonts w:ascii="Times New Roman" w:hAnsi="Times New Roman" w:cs="Times New Roman"/>
          <w:b/>
          <w:sz w:val="24"/>
          <w:szCs w:val="24"/>
        </w:rPr>
        <w:t xml:space="preserve"> creencias</w:t>
      </w:r>
      <w:r w:rsidR="008F5854" w:rsidRPr="003974D7">
        <w:rPr>
          <w:rFonts w:ascii="Times New Roman" w:eastAsia="Times New Roman" w:hAnsi="Times New Roman" w:cs="Times New Roman"/>
          <w:b/>
          <w:sz w:val="24"/>
          <w:szCs w:val="24"/>
          <w:lang w:val="es-ES" w:eastAsia="es-ES"/>
        </w:rPr>
        <w:t xml:space="preserve"> </w:t>
      </w:r>
      <w:r w:rsidR="00D66B03" w:rsidRPr="003974D7">
        <w:rPr>
          <w:rFonts w:ascii="Times New Roman" w:eastAsia="Times New Roman" w:hAnsi="Times New Roman" w:cs="Times New Roman"/>
          <w:b/>
          <w:sz w:val="24"/>
          <w:szCs w:val="24"/>
          <w:lang w:val="es-ES" w:eastAsia="es-ES"/>
        </w:rPr>
        <w:t>de la tolerancia a la violencia.</w:t>
      </w:r>
    </w:p>
    <w:p w14:paraId="7BFC155C" w14:textId="77777777" w:rsidR="00752A28" w:rsidRPr="00752A28" w:rsidRDefault="00752A28" w:rsidP="00752A28">
      <w:pPr>
        <w:rPr>
          <w:rFonts w:ascii="Verdana" w:hAnsi="Verdana" w:cs="Vani"/>
          <w:b/>
          <w:sz w:val="2"/>
        </w:rPr>
      </w:pPr>
    </w:p>
    <w:p w14:paraId="3F94C76E" w14:textId="4F3EC125" w:rsidR="00060522" w:rsidRPr="008A2B81" w:rsidRDefault="00060522" w:rsidP="00752A28">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Las creencias abarcan desde el ítem 1 al 11. Esta dimensión tiene cuatro sub dimensiones: exclusión, vínculos y comunicación, búsqueda de identidad </w:t>
      </w:r>
      <w:r w:rsidR="00C43C11" w:rsidRPr="008A2B81">
        <w:rPr>
          <w:rFonts w:ascii="Times New Roman" w:hAnsi="Times New Roman" w:cs="Times New Roman"/>
          <w:sz w:val="24"/>
          <w:szCs w:val="24"/>
        </w:rPr>
        <w:t>y poder</w:t>
      </w:r>
      <w:r w:rsidR="008A2B81">
        <w:rPr>
          <w:rFonts w:ascii="Times New Roman" w:hAnsi="Times New Roman" w:cs="Times New Roman"/>
          <w:sz w:val="24"/>
          <w:szCs w:val="24"/>
        </w:rPr>
        <w:t>.</w:t>
      </w:r>
    </w:p>
    <w:p w14:paraId="2F4B4501" w14:textId="4F0C20F6" w:rsidR="00752A28" w:rsidRDefault="00060522" w:rsidP="00752A28">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Las creencias son proposiciones simples, conscientes o inconscientes, inferidas de lo que las personas dicen o hacen. El contenido de una creencia puede describir el objeto de la creencia como verdadero</w:t>
      </w:r>
      <w:r w:rsidR="008A2B81">
        <w:rPr>
          <w:rFonts w:ascii="Times New Roman" w:hAnsi="Times New Roman" w:cs="Times New Roman"/>
          <w:sz w:val="24"/>
          <w:szCs w:val="24"/>
        </w:rPr>
        <w:t xml:space="preserve"> o falso, correcto o incorrecto</w:t>
      </w:r>
      <w:r w:rsidRPr="00752A28">
        <w:rPr>
          <w:rFonts w:ascii="Times New Roman" w:hAnsi="Times New Roman" w:cs="Times New Roman"/>
          <w:sz w:val="24"/>
          <w:szCs w:val="24"/>
        </w:rPr>
        <w:t>.</w:t>
      </w:r>
      <w:r w:rsidRPr="00752A28">
        <w:rPr>
          <w:rStyle w:val="Refdenotaalpie"/>
          <w:rFonts w:ascii="Times New Roman" w:hAnsi="Times New Roman" w:cs="Times New Roman"/>
          <w:sz w:val="24"/>
          <w:szCs w:val="24"/>
        </w:rPr>
        <w:footnoteReference w:id="7"/>
      </w:r>
    </w:p>
    <w:p w14:paraId="0AD8F3CC" w14:textId="30F853FE" w:rsidR="00752A28" w:rsidRPr="003974D7" w:rsidRDefault="000113F8" w:rsidP="008A2B81">
      <w:pPr>
        <w:spacing w:line="360" w:lineRule="auto"/>
        <w:jc w:val="both"/>
        <w:rPr>
          <w:rFonts w:ascii="Times New Roman" w:hAnsi="Times New Roman" w:cs="Times New Roman"/>
          <w:b/>
          <w:sz w:val="24"/>
          <w:szCs w:val="24"/>
        </w:rPr>
      </w:pPr>
      <w:r w:rsidRPr="003974D7">
        <w:rPr>
          <w:rFonts w:ascii="Times New Roman" w:hAnsi="Times New Roman" w:cs="Times New Roman"/>
          <w:b/>
          <w:sz w:val="24"/>
          <w:szCs w:val="24"/>
        </w:rPr>
        <w:t>A.3.2</w:t>
      </w:r>
      <w:r w:rsidR="00BF2BFB" w:rsidRPr="003974D7">
        <w:rPr>
          <w:rFonts w:ascii="Times New Roman" w:hAnsi="Times New Roman" w:cs="Times New Roman"/>
          <w:b/>
          <w:sz w:val="24"/>
          <w:szCs w:val="24"/>
        </w:rPr>
        <w:t>.1 Resu</w:t>
      </w:r>
      <w:r w:rsidR="00641406" w:rsidRPr="003974D7">
        <w:rPr>
          <w:rFonts w:ascii="Times New Roman" w:hAnsi="Times New Roman" w:cs="Times New Roman"/>
          <w:b/>
          <w:sz w:val="24"/>
          <w:szCs w:val="24"/>
        </w:rPr>
        <w:t>l</w:t>
      </w:r>
      <w:r w:rsidR="002828A1" w:rsidRPr="003974D7">
        <w:rPr>
          <w:rFonts w:ascii="Times New Roman" w:hAnsi="Times New Roman" w:cs="Times New Roman"/>
          <w:b/>
          <w:sz w:val="24"/>
          <w:szCs w:val="24"/>
        </w:rPr>
        <w:t xml:space="preserve">tados de creencias por </w:t>
      </w:r>
      <w:r w:rsidR="00BF2BFB" w:rsidRPr="003974D7">
        <w:rPr>
          <w:rFonts w:ascii="Times New Roman" w:hAnsi="Times New Roman" w:cs="Times New Roman"/>
          <w:b/>
          <w:sz w:val="24"/>
          <w:szCs w:val="24"/>
        </w:rPr>
        <w:t>sub</w:t>
      </w:r>
      <w:r w:rsidR="00641406" w:rsidRPr="003974D7">
        <w:rPr>
          <w:rFonts w:ascii="Times New Roman" w:hAnsi="Times New Roman" w:cs="Times New Roman"/>
          <w:b/>
          <w:sz w:val="24"/>
          <w:szCs w:val="24"/>
        </w:rPr>
        <w:t xml:space="preserve"> </w:t>
      </w:r>
      <w:r w:rsidR="00BF2BFB" w:rsidRPr="003974D7">
        <w:rPr>
          <w:rFonts w:ascii="Times New Roman" w:hAnsi="Times New Roman" w:cs="Times New Roman"/>
          <w:b/>
          <w:sz w:val="24"/>
          <w:szCs w:val="24"/>
        </w:rPr>
        <w:t xml:space="preserve">dimensiones </w:t>
      </w:r>
    </w:p>
    <w:p w14:paraId="1B5B3351" w14:textId="51FFBE52" w:rsidR="00BF2BFB" w:rsidRPr="008A2B81" w:rsidRDefault="00641406" w:rsidP="008A2B81">
      <w:pPr>
        <w:tabs>
          <w:tab w:val="left" w:pos="1418"/>
          <w:tab w:val="left" w:pos="1701"/>
        </w:tabs>
        <w:spacing w:line="360" w:lineRule="auto"/>
        <w:jc w:val="both"/>
        <w:rPr>
          <w:rFonts w:ascii="Times New Roman" w:hAnsi="Times New Roman" w:cs="Times New Roman"/>
          <w:sz w:val="24"/>
          <w:szCs w:val="24"/>
        </w:rPr>
      </w:pPr>
      <w:r w:rsidRPr="008A2B81">
        <w:rPr>
          <w:rFonts w:ascii="Times New Roman" w:hAnsi="Times New Roman" w:cs="Times New Roman"/>
          <w:sz w:val="24"/>
          <w:szCs w:val="24"/>
        </w:rPr>
        <w:t>La dimensión creencias tiene 4 sub dimensiones, a continuación se presenta los resultados.</w:t>
      </w:r>
    </w:p>
    <w:p w14:paraId="514FB822" w14:textId="01527362" w:rsidR="00752A28" w:rsidRPr="00AF406E" w:rsidRDefault="00752A28" w:rsidP="00C06CFE">
      <w:pPr>
        <w:pStyle w:val="Prrafodelista"/>
        <w:numPr>
          <w:ilvl w:val="0"/>
          <w:numId w:val="62"/>
        </w:numPr>
        <w:tabs>
          <w:tab w:val="left" w:pos="1418"/>
          <w:tab w:val="left" w:pos="1701"/>
        </w:tabs>
        <w:spacing w:line="360" w:lineRule="auto"/>
        <w:jc w:val="both"/>
        <w:rPr>
          <w:rFonts w:ascii="Times New Roman" w:hAnsi="Times New Roman" w:cs="Times New Roman"/>
          <w:b/>
          <w:sz w:val="24"/>
          <w:szCs w:val="24"/>
        </w:rPr>
      </w:pPr>
      <w:r w:rsidRPr="00AF406E">
        <w:rPr>
          <w:rFonts w:ascii="Times New Roman" w:hAnsi="Times New Roman" w:cs="Times New Roman"/>
          <w:b/>
          <w:sz w:val="24"/>
          <w:szCs w:val="24"/>
        </w:rPr>
        <w:t>Exclusión</w:t>
      </w:r>
    </w:p>
    <w:p w14:paraId="74B1B81A" w14:textId="3E19F53C" w:rsidR="00752A28" w:rsidRPr="00BF2BFB" w:rsidRDefault="00060522" w:rsidP="008A2B81">
      <w:pPr>
        <w:spacing w:line="360" w:lineRule="auto"/>
        <w:jc w:val="both"/>
        <w:rPr>
          <w:rFonts w:ascii="Times New Roman" w:hAnsi="Times New Roman" w:cs="Times New Roman"/>
          <w:sz w:val="24"/>
          <w:szCs w:val="24"/>
        </w:rPr>
      </w:pPr>
      <w:r w:rsidRPr="00AF406E">
        <w:rPr>
          <w:rFonts w:ascii="Times New Roman" w:hAnsi="Times New Roman" w:cs="Times New Roman"/>
          <w:sz w:val="24"/>
          <w:szCs w:val="24"/>
        </w:rPr>
        <w:t>La exclusión social se propone separar a alguien de un lugar, descartar, rechazar, negar posibilidades basándose en aspectos generacionales, de género, socioeconómicos, culturales, etc. La exclusión social hace referencia a los obstáculos que encuentran</w:t>
      </w:r>
      <w:r w:rsidRPr="00752A28">
        <w:rPr>
          <w:rFonts w:ascii="Times New Roman" w:hAnsi="Times New Roman" w:cs="Times New Roman"/>
          <w:sz w:val="24"/>
          <w:szCs w:val="24"/>
        </w:rPr>
        <w:t xml:space="preserve"> determinadas personas para participar plenamente en la vida social, viéndose privadas de una o varias de las opciones consideradas como fundamentales para su desarrollo humano.</w:t>
      </w:r>
      <w:r w:rsidRPr="00752A28">
        <w:rPr>
          <w:rStyle w:val="Refdenotaalpie"/>
          <w:rFonts w:ascii="Times New Roman" w:hAnsi="Times New Roman" w:cs="Times New Roman"/>
          <w:sz w:val="24"/>
          <w:szCs w:val="24"/>
        </w:rPr>
        <w:footnoteReference w:id="8"/>
      </w:r>
    </w:p>
    <w:p w14:paraId="4A0E1AD7" w14:textId="77777777" w:rsidR="00EC2B7F" w:rsidRPr="00EC2B7F" w:rsidRDefault="00EC2B7F" w:rsidP="00EC2B7F">
      <w:pPr>
        <w:pStyle w:val="Descripcin"/>
        <w:rPr>
          <w:rStyle w:val="nfasissutil"/>
        </w:rPr>
      </w:pPr>
      <w:bookmarkStart w:id="67" w:name="_Toc511322542"/>
      <w:r w:rsidRPr="00EC2B7F">
        <w:rPr>
          <w:rStyle w:val="nfasissutil"/>
        </w:rPr>
        <w:t xml:space="preserve">Gráfico  </w:t>
      </w:r>
      <w:r w:rsidRPr="00EC2B7F">
        <w:rPr>
          <w:rStyle w:val="nfasissutil"/>
        </w:rPr>
        <w:fldChar w:fldCharType="begin"/>
      </w:r>
      <w:r w:rsidRPr="00EC2B7F">
        <w:rPr>
          <w:rStyle w:val="nfasissutil"/>
        </w:rPr>
        <w:instrText xml:space="preserve"> SEQ Gráfico_ \* ARABIC </w:instrText>
      </w:r>
      <w:r w:rsidRPr="00EC2B7F">
        <w:rPr>
          <w:rStyle w:val="nfasissutil"/>
        </w:rPr>
        <w:fldChar w:fldCharType="separate"/>
      </w:r>
      <w:r w:rsidR="00D15EBC">
        <w:rPr>
          <w:rStyle w:val="nfasissutil"/>
          <w:noProof/>
        </w:rPr>
        <w:t>2</w:t>
      </w:r>
      <w:bookmarkEnd w:id="67"/>
      <w:r w:rsidRPr="00EC2B7F">
        <w:rPr>
          <w:rStyle w:val="nfasissutil"/>
        </w:rPr>
        <w:fldChar w:fldCharType="end"/>
      </w:r>
    </w:p>
    <w:p w14:paraId="3FB0A86B" w14:textId="1A287E8D" w:rsidR="00060522" w:rsidRPr="00752A28" w:rsidRDefault="00060522" w:rsidP="00EC2B7F">
      <w:pPr>
        <w:pStyle w:val="Descripcin"/>
        <w:rPr>
          <w:rFonts w:ascii="Times New Roman" w:hAnsi="Times New Roman" w:cs="Times New Roman"/>
          <w:b/>
          <w:sz w:val="24"/>
          <w:szCs w:val="24"/>
        </w:rPr>
      </w:pPr>
      <w:r w:rsidRPr="00752A28">
        <w:rPr>
          <w:rFonts w:ascii="Times New Roman" w:hAnsi="Times New Roman" w:cs="Times New Roman"/>
          <w:noProof/>
          <w:sz w:val="24"/>
          <w:szCs w:val="24"/>
          <w:lang w:eastAsia="es-PE"/>
        </w:rPr>
        <w:drawing>
          <wp:inline distT="0" distB="0" distL="0" distR="0" wp14:anchorId="4B259ECF" wp14:editId="460B03B0">
            <wp:extent cx="5400040" cy="3067050"/>
            <wp:effectExtent l="0" t="0" r="1016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E63A1F" w14:textId="77777777" w:rsidR="00060522" w:rsidRPr="00752A28" w:rsidRDefault="00060522" w:rsidP="00752A28">
      <w:pPr>
        <w:spacing w:line="360" w:lineRule="auto"/>
        <w:jc w:val="both"/>
        <w:rPr>
          <w:rFonts w:ascii="Times New Roman" w:hAnsi="Times New Roman" w:cs="Times New Roman"/>
          <w:b/>
          <w:sz w:val="18"/>
          <w:szCs w:val="24"/>
        </w:rPr>
      </w:pPr>
      <w:r w:rsidRPr="00752A28">
        <w:rPr>
          <w:rFonts w:ascii="Times New Roman" w:hAnsi="Times New Roman" w:cs="Times New Roman"/>
          <w:sz w:val="18"/>
          <w:szCs w:val="24"/>
        </w:rPr>
        <w:t>Fuente: Línea de Base y Base de Datos Evaluación Final de la Intervención</w:t>
      </w:r>
    </w:p>
    <w:p w14:paraId="5B508E41" w14:textId="77777777" w:rsidR="00060522" w:rsidRP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Los resultados de la encuesta Tolerancia Social frente a la Violencia Familiar aplicada a niños, niñas y adolescentes en el 2017 y comparados con respecto al 2016, se observa que existe un incremento del 6.6% (29.1% 2016 – 35.7% 2017) de estudiantes que manifiesta estar de acuerdo en que las niñas, niños y adolescentes no deben hablar/opinar cuando los adultos hablan. El 33.2% en el 2016 indicaron que no deben estar presentes en conversaciones de adultos, este porcentaje para el 2017 se incrementó al 47.2% (un incremento de 14%)</w:t>
      </w:r>
    </w:p>
    <w:p w14:paraId="6928F471" w14:textId="77777777" w:rsidR="00060522" w:rsidRPr="00752A28" w:rsidRDefault="00060522" w:rsidP="00752A28">
      <w:pPr>
        <w:spacing w:after="0" w:line="360" w:lineRule="auto"/>
        <w:jc w:val="both"/>
        <w:rPr>
          <w:rFonts w:ascii="Times New Roman" w:hAnsi="Times New Roman" w:cs="Times New Roman"/>
          <w:sz w:val="24"/>
          <w:szCs w:val="24"/>
        </w:rPr>
      </w:pPr>
    </w:p>
    <w:p w14:paraId="63367967" w14:textId="77777777" w:rsidR="00060522" w:rsidRP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Por otra parte, en el 2016 el 71% mostró estar en desacuerdo con el hecho que las niñas, niños y adolescentes no deben opinar cuando hablan los adultos este porcentaje disminuyo al 64.3% en el 2017. En el 2016 el 66% expreso no estar de acuerdo con que los niños/niñas y adolescentes estén presentes en las conversaciones de los adultos, este porcentaje disminuyo al 52.8% en el 2017</w:t>
      </w:r>
    </w:p>
    <w:p w14:paraId="3BDC42E7" w14:textId="77777777" w:rsidR="00060522" w:rsidRPr="00752A28" w:rsidRDefault="00060522" w:rsidP="00752A28">
      <w:pPr>
        <w:spacing w:after="0" w:line="360" w:lineRule="auto"/>
        <w:jc w:val="both"/>
        <w:rPr>
          <w:rFonts w:ascii="Times New Roman" w:hAnsi="Times New Roman" w:cs="Times New Roman"/>
          <w:sz w:val="24"/>
          <w:szCs w:val="24"/>
        </w:rPr>
      </w:pPr>
    </w:p>
    <w:p w14:paraId="6203CDEA" w14:textId="7BC7EE77" w:rsidR="00060522"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Sobre la sub dimensión de Exclusión podemos observar que los dos ítems que conforman esta sub dimensión tienen un incremento en la categoría de acuerdo del 2016 al 2017. Para los objetivos de esta intervención estos resultados no son los esperados. Se busca disminuir el porcentaje de estudiantes que se encuentren de acuerdo a los ítems planteados para la sub dimensión de Exclusión</w:t>
      </w:r>
      <w:r w:rsidR="00752A28">
        <w:rPr>
          <w:rFonts w:ascii="Times New Roman" w:hAnsi="Times New Roman" w:cs="Times New Roman"/>
          <w:sz w:val="24"/>
          <w:szCs w:val="24"/>
        </w:rPr>
        <w:t>.</w:t>
      </w:r>
    </w:p>
    <w:p w14:paraId="210B005F" w14:textId="77777777" w:rsidR="00BF2BFB" w:rsidRPr="00752A28" w:rsidRDefault="00BF2BFB" w:rsidP="00752A28">
      <w:pPr>
        <w:spacing w:after="0" w:line="360" w:lineRule="auto"/>
        <w:jc w:val="both"/>
        <w:rPr>
          <w:rFonts w:ascii="Times New Roman" w:hAnsi="Times New Roman" w:cs="Times New Roman"/>
          <w:sz w:val="24"/>
          <w:szCs w:val="24"/>
        </w:rPr>
      </w:pPr>
    </w:p>
    <w:p w14:paraId="68641FD6" w14:textId="5B77E14C" w:rsidR="00752A28" w:rsidRPr="00752A28" w:rsidRDefault="00060522" w:rsidP="00C06CFE">
      <w:pPr>
        <w:pStyle w:val="Prrafodelista"/>
        <w:numPr>
          <w:ilvl w:val="0"/>
          <w:numId w:val="62"/>
        </w:numPr>
        <w:tabs>
          <w:tab w:val="left" w:pos="1418"/>
          <w:tab w:val="left" w:pos="1701"/>
        </w:tabs>
        <w:spacing w:line="360" w:lineRule="auto"/>
        <w:jc w:val="both"/>
        <w:rPr>
          <w:rFonts w:ascii="Times New Roman" w:hAnsi="Times New Roman" w:cs="Times New Roman"/>
          <w:b/>
          <w:sz w:val="24"/>
          <w:szCs w:val="24"/>
        </w:rPr>
      </w:pPr>
      <w:r w:rsidRPr="00752A28">
        <w:rPr>
          <w:rFonts w:ascii="Times New Roman" w:hAnsi="Times New Roman" w:cs="Times New Roman"/>
          <w:b/>
          <w:sz w:val="24"/>
          <w:szCs w:val="24"/>
        </w:rPr>
        <w:t>Vínculos y comunicación</w:t>
      </w:r>
    </w:p>
    <w:p w14:paraId="2B41C003" w14:textId="77777777" w:rsid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En esta sub dimensión se recogen aquellas creencias sobre las relaciones interpersonales, las formas de corrección de las faltas, el diálogo, normas y límites que rigen el sis</w:t>
      </w:r>
      <w:r w:rsidR="00752A28">
        <w:rPr>
          <w:rFonts w:ascii="Times New Roman" w:hAnsi="Times New Roman" w:cs="Times New Roman"/>
          <w:sz w:val="24"/>
          <w:szCs w:val="24"/>
        </w:rPr>
        <w:t>tema de interrelación familiar.</w:t>
      </w:r>
    </w:p>
    <w:p w14:paraId="4CD4DC8F" w14:textId="4798EEB5" w:rsidR="00EC2B7F" w:rsidRPr="004E125E" w:rsidRDefault="00752A28" w:rsidP="004E12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0E2369F" w14:textId="77777777" w:rsidR="00D632A1" w:rsidRDefault="00D632A1">
      <w:pPr>
        <w:rPr>
          <w:rStyle w:val="nfasissutil"/>
          <w:i/>
          <w:iCs/>
          <w:szCs w:val="18"/>
        </w:rPr>
      </w:pPr>
      <w:bookmarkStart w:id="68" w:name="_Toc511322543"/>
      <w:r>
        <w:rPr>
          <w:rStyle w:val="nfasissutil"/>
        </w:rPr>
        <w:br w:type="page"/>
      </w:r>
    </w:p>
    <w:p w14:paraId="2B1479CA" w14:textId="69E3BD4E" w:rsidR="00EC2B7F" w:rsidRPr="00EC2B7F" w:rsidRDefault="00EC2B7F" w:rsidP="00EC2B7F">
      <w:pPr>
        <w:pStyle w:val="Descripcin"/>
        <w:rPr>
          <w:rStyle w:val="nfasissutil"/>
        </w:rPr>
      </w:pPr>
      <w:r w:rsidRPr="00EC2B7F">
        <w:rPr>
          <w:rStyle w:val="nfasissutil"/>
        </w:rPr>
        <w:t xml:space="preserve">Gráfico  </w:t>
      </w:r>
      <w:r w:rsidRPr="00EC2B7F">
        <w:rPr>
          <w:rStyle w:val="nfasissutil"/>
        </w:rPr>
        <w:fldChar w:fldCharType="begin"/>
      </w:r>
      <w:r w:rsidRPr="00EC2B7F">
        <w:rPr>
          <w:rStyle w:val="nfasissutil"/>
        </w:rPr>
        <w:instrText xml:space="preserve"> SEQ Gráfico_ \* ARABIC </w:instrText>
      </w:r>
      <w:r w:rsidRPr="00EC2B7F">
        <w:rPr>
          <w:rStyle w:val="nfasissutil"/>
        </w:rPr>
        <w:fldChar w:fldCharType="separate"/>
      </w:r>
      <w:r w:rsidR="00D15EBC">
        <w:rPr>
          <w:rStyle w:val="nfasissutil"/>
          <w:noProof/>
        </w:rPr>
        <w:t>3</w:t>
      </w:r>
      <w:bookmarkEnd w:id="68"/>
      <w:r w:rsidRPr="00EC2B7F">
        <w:rPr>
          <w:rStyle w:val="nfasissutil"/>
        </w:rPr>
        <w:fldChar w:fldCharType="end"/>
      </w:r>
    </w:p>
    <w:p w14:paraId="609E6DFC" w14:textId="009EE76E" w:rsidR="00060522" w:rsidRPr="00752A28" w:rsidRDefault="00060522" w:rsidP="00752A28">
      <w:pPr>
        <w:tabs>
          <w:tab w:val="center" w:pos="4252"/>
          <w:tab w:val="left" w:pos="6240"/>
        </w:tabs>
        <w:spacing w:after="0" w:line="360" w:lineRule="auto"/>
        <w:jc w:val="both"/>
        <w:rPr>
          <w:rFonts w:ascii="Times New Roman" w:hAnsi="Times New Roman" w:cs="Times New Roman"/>
          <w:b/>
          <w:sz w:val="24"/>
          <w:szCs w:val="24"/>
        </w:rPr>
      </w:pPr>
      <w:r w:rsidRPr="00752A28">
        <w:rPr>
          <w:rFonts w:ascii="Times New Roman" w:hAnsi="Times New Roman" w:cs="Times New Roman"/>
          <w:noProof/>
          <w:sz w:val="24"/>
          <w:szCs w:val="24"/>
          <w:lang w:eastAsia="es-PE"/>
        </w:rPr>
        <w:drawing>
          <wp:inline distT="0" distB="0" distL="0" distR="0" wp14:anchorId="5DD32C1B" wp14:editId="2F993F18">
            <wp:extent cx="5314950" cy="2631057"/>
            <wp:effectExtent l="0" t="0" r="0" b="1714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4FB63B" w14:textId="77777777" w:rsidR="00060522" w:rsidRPr="00752A28" w:rsidRDefault="00060522" w:rsidP="00752A28">
      <w:pPr>
        <w:spacing w:after="0" w:line="360" w:lineRule="auto"/>
        <w:jc w:val="both"/>
        <w:rPr>
          <w:rFonts w:ascii="Times New Roman" w:hAnsi="Times New Roman" w:cs="Times New Roman"/>
          <w:sz w:val="18"/>
          <w:szCs w:val="24"/>
        </w:rPr>
      </w:pPr>
      <w:r w:rsidRPr="00752A28">
        <w:rPr>
          <w:rFonts w:ascii="Times New Roman" w:hAnsi="Times New Roman" w:cs="Times New Roman"/>
          <w:sz w:val="18"/>
          <w:szCs w:val="24"/>
        </w:rPr>
        <w:t>Fuente: Línea de Base y Base de Datos Evaluación Final de la Intervención</w:t>
      </w:r>
    </w:p>
    <w:p w14:paraId="160EB4C0" w14:textId="77777777" w:rsidR="00060522" w:rsidRPr="00752A28" w:rsidRDefault="00060522" w:rsidP="00752A28">
      <w:pPr>
        <w:spacing w:after="0" w:line="360" w:lineRule="auto"/>
        <w:ind w:firstLine="426"/>
        <w:jc w:val="both"/>
        <w:rPr>
          <w:rFonts w:ascii="Times New Roman" w:hAnsi="Times New Roman" w:cs="Times New Roman"/>
          <w:sz w:val="24"/>
          <w:szCs w:val="24"/>
        </w:rPr>
      </w:pPr>
    </w:p>
    <w:p w14:paraId="6B2121B4" w14:textId="40CD189D" w:rsid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Los resultados de la encuesta muestran que en el 2016 el 34.3% de los niños, niñas y adolescentes están de acuerdo con el castigo físico si se utiliza sin hacer daño, para el 2017 esta proporción incrementa al 44.3%( incrementa en un 10%). Es importante que la intervención tome en cuenta y se siga trabajando en las creencias </w:t>
      </w:r>
      <w:r w:rsidR="004F21FF" w:rsidRPr="00752A28">
        <w:rPr>
          <w:rFonts w:ascii="Times New Roman" w:hAnsi="Times New Roman" w:cs="Times New Roman"/>
          <w:sz w:val="24"/>
          <w:szCs w:val="24"/>
        </w:rPr>
        <w:t>respecto a</w:t>
      </w:r>
      <w:r w:rsidRPr="00752A28">
        <w:rPr>
          <w:rFonts w:ascii="Times New Roman" w:hAnsi="Times New Roman" w:cs="Times New Roman"/>
          <w:sz w:val="24"/>
          <w:szCs w:val="24"/>
        </w:rPr>
        <w:t xml:space="preserve"> los vínculos y comunicación con énfasis en las formas de corrección de las faltas. </w:t>
      </w:r>
    </w:p>
    <w:p w14:paraId="159529D3" w14:textId="77777777" w:rsidR="00752A28" w:rsidRDefault="00752A28" w:rsidP="00752A28">
      <w:pPr>
        <w:spacing w:after="0" w:line="360" w:lineRule="auto"/>
        <w:jc w:val="both"/>
        <w:rPr>
          <w:rFonts w:ascii="Times New Roman" w:hAnsi="Times New Roman" w:cs="Times New Roman"/>
          <w:sz w:val="24"/>
          <w:szCs w:val="24"/>
        </w:rPr>
      </w:pPr>
    </w:p>
    <w:p w14:paraId="1C578B8B" w14:textId="5DB90153" w:rsidR="00060522" w:rsidRPr="00752A28" w:rsidRDefault="00060522" w:rsidP="00752A28">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En ese sentido</w:t>
      </w:r>
      <w:r w:rsidR="004F21FF" w:rsidRPr="00752A28">
        <w:rPr>
          <w:rFonts w:ascii="Times New Roman" w:hAnsi="Times New Roman" w:cs="Times New Roman"/>
          <w:sz w:val="24"/>
          <w:szCs w:val="24"/>
        </w:rPr>
        <w:t>, en</w:t>
      </w:r>
      <w:r w:rsidRPr="00752A28">
        <w:rPr>
          <w:rFonts w:ascii="Times New Roman" w:hAnsi="Times New Roman" w:cs="Times New Roman"/>
          <w:sz w:val="24"/>
          <w:szCs w:val="24"/>
        </w:rPr>
        <w:t xml:space="preserve"> el 2016 el 20.6% está de acuerdo que el castigo físico tiene efectos positivos, para el 2017 esta proporción incrementa al 26.7% (incremento de un 6.1%). Un porcentaje mucho menor del 12% en el 2016 está de acuerdo que cuando los niños crecen ya se les puede castigar físicamente, para el 2017 est</w:t>
      </w:r>
      <w:r w:rsidR="00842FCB">
        <w:rPr>
          <w:rFonts w:ascii="Times New Roman" w:hAnsi="Times New Roman" w:cs="Times New Roman"/>
          <w:sz w:val="24"/>
          <w:szCs w:val="24"/>
        </w:rPr>
        <w:t>a proporción incrementa al 15%.</w:t>
      </w:r>
    </w:p>
    <w:p w14:paraId="0926E03A" w14:textId="2A18E214" w:rsidR="00060522"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Por otro lado, en el 2016 un 65.7% de niños, niñas y adolescentes están en desacuerdo con el castigo físico si se utiliza correctamente sin hacer daño, para el 2017 este porcentaje disminuye al 55.7%. Consecuentemente, en las siguientes afirmaciones el desacuerdo va en disminución. En el 2016 un 79.4% de los estudiantes señalan no estar de acuerdo con el castigo físico, este porcentaje en el 2017 disminuye al 73.3%, </w:t>
      </w:r>
      <w:r w:rsidR="004F21FF" w:rsidRPr="00752A28">
        <w:rPr>
          <w:rFonts w:ascii="Times New Roman" w:hAnsi="Times New Roman" w:cs="Times New Roman"/>
          <w:sz w:val="24"/>
          <w:szCs w:val="24"/>
        </w:rPr>
        <w:t>y en</w:t>
      </w:r>
      <w:r w:rsidRPr="00752A28">
        <w:rPr>
          <w:rFonts w:ascii="Times New Roman" w:hAnsi="Times New Roman" w:cs="Times New Roman"/>
          <w:sz w:val="24"/>
          <w:szCs w:val="24"/>
        </w:rPr>
        <w:t xml:space="preserve"> el 2016 un 88% no está de acuerdo en que a los niños se les puede castigar físicamente a medida que crecen, en el 2017 esta proporció</w:t>
      </w:r>
      <w:r w:rsidR="004E125E">
        <w:rPr>
          <w:rFonts w:ascii="Times New Roman" w:hAnsi="Times New Roman" w:cs="Times New Roman"/>
          <w:sz w:val="24"/>
          <w:szCs w:val="24"/>
        </w:rPr>
        <w:t>n disminuye al 85%.</w:t>
      </w:r>
    </w:p>
    <w:p w14:paraId="113D7704" w14:textId="77777777" w:rsidR="004E125E" w:rsidRPr="004E125E" w:rsidRDefault="004E125E" w:rsidP="004E125E">
      <w:pPr>
        <w:spacing w:after="0" w:line="360" w:lineRule="auto"/>
        <w:jc w:val="both"/>
        <w:rPr>
          <w:rFonts w:ascii="Times New Roman" w:hAnsi="Times New Roman" w:cs="Times New Roman"/>
          <w:sz w:val="16"/>
          <w:szCs w:val="24"/>
        </w:rPr>
      </w:pPr>
    </w:p>
    <w:p w14:paraId="3374BBEE" w14:textId="18706417" w:rsidR="00060522" w:rsidRP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Sobre la sub dimensión de vínculos y </w:t>
      </w:r>
      <w:r w:rsidR="004F21FF" w:rsidRPr="00752A28">
        <w:rPr>
          <w:rFonts w:ascii="Times New Roman" w:hAnsi="Times New Roman" w:cs="Times New Roman"/>
          <w:sz w:val="24"/>
          <w:szCs w:val="24"/>
        </w:rPr>
        <w:t>comunicación podemos</w:t>
      </w:r>
      <w:r w:rsidRPr="00752A28">
        <w:rPr>
          <w:rFonts w:ascii="Times New Roman" w:hAnsi="Times New Roman" w:cs="Times New Roman"/>
          <w:sz w:val="24"/>
          <w:szCs w:val="24"/>
        </w:rPr>
        <w:t xml:space="preserve"> observar que los tres ítems que conforman esta sub dimensión tienen un incremento en la categoría de acuerdo del 2016 al 2017. Para los objetivos de esta intervención estos resultados no son los esperados. Se busca disminuir el porcentaje de estudiantes que se encuentren de acuerdo a los ítems planteados para la sub dimensión de vínculos y comunicación. De los tres </w:t>
      </w:r>
      <w:r w:rsidR="004F21FF" w:rsidRPr="00752A28">
        <w:rPr>
          <w:rFonts w:ascii="Times New Roman" w:hAnsi="Times New Roman" w:cs="Times New Roman"/>
          <w:sz w:val="24"/>
          <w:szCs w:val="24"/>
        </w:rPr>
        <w:t>ítems</w:t>
      </w:r>
      <w:r w:rsidRPr="00752A28">
        <w:rPr>
          <w:rFonts w:ascii="Times New Roman" w:hAnsi="Times New Roman" w:cs="Times New Roman"/>
          <w:sz w:val="24"/>
          <w:szCs w:val="24"/>
        </w:rPr>
        <w:t xml:space="preserve"> que presenta esta sub dimensión el ítem 5 es el que presenta menor incremento del 2016 al 2017.</w:t>
      </w:r>
    </w:p>
    <w:p w14:paraId="645B8056" w14:textId="77777777" w:rsidR="002828A1" w:rsidRPr="00752A28" w:rsidRDefault="002828A1" w:rsidP="00752A28">
      <w:pPr>
        <w:spacing w:line="360" w:lineRule="auto"/>
        <w:jc w:val="both"/>
        <w:rPr>
          <w:rFonts w:ascii="Times New Roman" w:hAnsi="Times New Roman" w:cs="Times New Roman"/>
          <w:sz w:val="24"/>
          <w:szCs w:val="24"/>
        </w:rPr>
      </w:pPr>
    </w:p>
    <w:p w14:paraId="4870A95F" w14:textId="04E1C588" w:rsidR="00060522" w:rsidRPr="00BF2BFB" w:rsidRDefault="00060522" w:rsidP="00C06CFE">
      <w:pPr>
        <w:pStyle w:val="Prrafodelista"/>
        <w:numPr>
          <w:ilvl w:val="0"/>
          <w:numId w:val="62"/>
        </w:numPr>
        <w:tabs>
          <w:tab w:val="left" w:pos="1418"/>
          <w:tab w:val="left" w:pos="1701"/>
        </w:tabs>
        <w:spacing w:line="360" w:lineRule="auto"/>
        <w:jc w:val="both"/>
        <w:rPr>
          <w:rFonts w:ascii="Times New Roman" w:hAnsi="Times New Roman" w:cs="Times New Roman"/>
          <w:b/>
          <w:sz w:val="24"/>
          <w:szCs w:val="24"/>
        </w:rPr>
      </w:pPr>
      <w:r w:rsidRPr="00BF2BFB">
        <w:rPr>
          <w:rFonts w:ascii="Times New Roman" w:hAnsi="Times New Roman" w:cs="Times New Roman"/>
          <w:b/>
          <w:sz w:val="24"/>
          <w:szCs w:val="24"/>
        </w:rPr>
        <w:t>Búsqueda de identidad</w:t>
      </w:r>
    </w:p>
    <w:p w14:paraId="251E6B05" w14:textId="7B076C38" w:rsidR="00060522" w:rsidRPr="00752A28" w:rsidRDefault="00060522" w:rsidP="004E125E">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La identidad se define como la conciencia que una persona tiene de ser ella misma y distinta a las demás. Esta definición personal se da como resultado de tres procesos: biológico, psicológico y sociocultural, los cuales están en interacción de manera </w:t>
      </w:r>
      <w:r w:rsidR="00842FCB" w:rsidRPr="00752A28">
        <w:rPr>
          <w:rFonts w:ascii="Times New Roman" w:hAnsi="Times New Roman" w:cs="Times New Roman"/>
          <w:sz w:val="24"/>
          <w:szCs w:val="24"/>
        </w:rPr>
        <w:t>continúa</w:t>
      </w:r>
      <w:r w:rsidRPr="00752A28">
        <w:rPr>
          <w:rFonts w:ascii="Times New Roman" w:hAnsi="Times New Roman" w:cs="Times New Roman"/>
          <w:sz w:val="24"/>
          <w:szCs w:val="24"/>
        </w:rPr>
        <w:t xml:space="preserve">, por eso se dice que la construcción de la identidad es un proceso dinámico y constante. </w:t>
      </w:r>
    </w:p>
    <w:p w14:paraId="315C4CE6" w14:textId="0A735EAE" w:rsidR="00752A28" w:rsidRDefault="00060522" w:rsidP="004E125E">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Este proceso de construcción de la identidad en que se encuentran los adolescentes implica también poner en cuestión las normas y valores tradicionales, no para transgredirlos sino para reflexionarlos y construir los propios.</w:t>
      </w:r>
      <w:r w:rsidRPr="00752A28">
        <w:rPr>
          <w:rStyle w:val="Refdenotaalpie"/>
          <w:rFonts w:ascii="Times New Roman" w:hAnsi="Times New Roman" w:cs="Times New Roman"/>
          <w:sz w:val="24"/>
          <w:szCs w:val="24"/>
        </w:rPr>
        <w:footnoteReference w:id="9"/>
      </w:r>
    </w:p>
    <w:p w14:paraId="47040489" w14:textId="77777777" w:rsidR="00842FCB" w:rsidRDefault="00842FCB">
      <w:pPr>
        <w:rPr>
          <w:rStyle w:val="nfasissutil"/>
        </w:rPr>
      </w:pPr>
      <w:bookmarkStart w:id="69" w:name="_Toc511322544"/>
      <w:r>
        <w:rPr>
          <w:rStyle w:val="nfasissutil"/>
        </w:rPr>
        <w:br w:type="page"/>
      </w:r>
    </w:p>
    <w:p w14:paraId="133FBC85" w14:textId="66CFA544" w:rsidR="00EC2B7F" w:rsidRPr="00C3584C" w:rsidRDefault="00EC2B7F" w:rsidP="003974D7">
      <w:pPr>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w:t>
      </w:r>
      <w:bookmarkEnd w:id="69"/>
      <w:r w:rsidRPr="00C3584C">
        <w:rPr>
          <w:rStyle w:val="nfasissutil"/>
        </w:rPr>
        <w:fldChar w:fldCharType="end"/>
      </w:r>
    </w:p>
    <w:p w14:paraId="38EE46CC" w14:textId="07C8094B" w:rsidR="00060522" w:rsidRPr="00752A28" w:rsidRDefault="00060522" w:rsidP="00752A28">
      <w:pPr>
        <w:tabs>
          <w:tab w:val="center" w:pos="4252"/>
          <w:tab w:val="left" w:pos="6240"/>
        </w:tabs>
        <w:spacing w:after="0" w:line="360" w:lineRule="auto"/>
        <w:jc w:val="both"/>
        <w:rPr>
          <w:rFonts w:ascii="Times New Roman" w:hAnsi="Times New Roman" w:cs="Times New Roman"/>
          <w:b/>
          <w:sz w:val="24"/>
          <w:szCs w:val="24"/>
        </w:rPr>
      </w:pPr>
      <w:r w:rsidRPr="00752A28">
        <w:rPr>
          <w:rFonts w:ascii="Times New Roman" w:hAnsi="Times New Roman" w:cs="Times New Roman"/>
          <w:noProof/>
          <w:sz w:val="24"/>
          <w:szCs w:val="24"/>
          <w:lang w:eastAsia="es-PE"/>
        </w:rPr>
        <w:drawing>
          <wp:inline distT="0" distB="0" distL="0" distR="0" wp14:anchorId="20193A98" wp14:editId="2516527D">
            <wp:extent cx="5276850" cy="3506525"/>
            <wp:effectExtent l="0" t="0" r="0" b="1778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830328" w14:textId="77777777" w:rsidR="00060522" w:rsidRPr="00752A28" w:rsidRDefault="00060522" w:rsidP="00752A28">
      <w:pPr>
        <w:spacing w:line="360" w:lineRule="auto"/>
        <w:jc w:val="both"/>
        <w:rPr>
          <w:rFonts w:ascii="Times New Roman" w:hAnsi="Times New Roman" w:cs="Times New Roman"/>
          <w:b/>
          <w:sz w:val="18"/>
          <w:szCs w:val="24"/>
        </w:rPr>
      </w:pPr>
      <w:r w:rsidRPr="00752A28">
        <w:rPr>
          <w:rFonts w:ascii="Times New Roman" w:hAnsi="Times New Roman" w:cs="Times New Roman"/>
          <w:sz w:val="18"/>
          <w:szCs w:val="24"/>
        </w:rPr>
        <w:t>Fuente: Línea de Base y Base de Datos Evaluación Final de la Intervención</w:t>
      </w:r>
    </w:p>
    <w:p w14:paraId="166F2667" w14:textId="77777777" w:rsidR="006921CA" w:rsidRDefault="006921CA" w:rsidP="004E125E">
      <w:pPr>
        <w:spacing w:after="0" w:line="360" w:lineRule="auto"/>
        <w:jc w:val="both"/>
        <w:rPr>
          <w:rFonts w:ascii="Times New Roman" w:hAnsi="Times New Roman" w:cs="Times New Roman"/>
          <w:sz w:val="24"/>
          <w:szCs w:val="24"/>
        </w:rPr>
      </w:pPr>
    </w:p>
    <w:p w14:paraId="041CFEA9" w14:textId="11864587" w:rsidR="00060522" w:rsidRPr="00752A28" w:rsidRDefault="00060522" w:rsidP="004E125E">
      <w:pPr>
        <w:spacing w:after="0" w:line="360" w:lineRule="auto"/>
        <w:jc w:val="both"/>
        <w:rPr>
          <w:rFonts w:ascii="Times New Roman" w:hAnsi="Times New Roman" w:cs="Times New Roman"/>
          <w:sz w:val="24"/>
          <w:szCs w:val="24"/>
        </w:rPr>
      </w:pPr>
      <w:r w:rsidRPr="00AF406E">
        <w:rPr>
          <w:rFonts w:ascii="Times New Roman" w:hAnsi="Times New Roman" w:cs="Times New Roman"/>
          <w:sz w:val="24"/>
          <w:szCs w:val="24"/>
        </w:rPr>
        <w:t>En el 2016 un 31.7% señala estar de acuerdo con la afirmación de que los hijos o hijas necesitan el castigo físico como método de enseñanza para ser algo en la vida, en el 2017 este porcentaje disminuye al 15.9% (disminuye un 16%). En esta afirmación existe una justificación del castigo físico por una causa aparenteme</w:t>
      </w:r>
      <w:r w:rsidR="00B4684A" w:rsidRPr="00AF406E">
        <w:rPr>
          <w:rFonts w:ascii="Times New Roman" w:hAnsi="Times New Roman" w:cs="Times New Roman"/>
          <w:sz w:val="24"/>
          <w:szCs w:val="24"/>
        </w:rPr>
        <w:t>nte beneficiosa para la persona.</w:t>
      </w:r>
    </w:p>
    <w:p w14:paraId="676246E0" w14:textId="77777777" w:rsidR="00060522" w:rsidRPr="00752A28" w:rsidRDefault="00060522" w:rsidP="00752A28">
      <w:pPr>
        <w:spacing w:after="0" w:line="360" w:lineRule="auto"/>
        <w:jc w:val="both"/>
        <w:rPr>
          <w:rFonts w:ascii="Times New Roman" w:hAnsi="Times New Roman" w:cs="Times New Roman"/>
          <w:sz w:val="24"/>
          <w:szCs w:val="24"/>
        </w:rPr>
      </w:pPr>
    </w:p>
    <w:p w14:paraId="4045E308" w14:textId="77777777" w:rsidR="00060522" w:rsidRPr="00752A28" w:rsidRDefault="00060522" w:rsidP="004E125E">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Así mismo, en el 2016 un 95% de estudiantes están en desacuerdo con que a los hijos varones, de vez en cuando, es necesario hablarles malas palabras o pegarles para que aprendan a ser varones, en el 2017 este porcentaje incrementa al 96.6%(incrementa un 1.6%).</w:t>
      </w:r>
    </w:p>
    <w:p w14:paraId="542373B6" w14:textId="77777777" w:rsidR="00060522" w:rsidRPr="00752A28" w:rsidRDefault="00060522" w:rsidP="00752A28">
      <w:pPr>
        <w:spacing w:after="0" w:line="360" w:lineRule="auto"/>
        <w:jc w:val="both"/>
        <w:rPr>
          <w:rFonts w:ascii="Times New Roman" w:hAnsi="Times New Roman" w:cs="Times New Roman"/>
          <w:sz w:val="24"/>
          <w:szCs w:val="24"/>
        </w:rPr>
      </w:pPr>
    </w:p>
    <w:p w14:paraId="6F1AE3BB" w14:textId="77777777" w:rsidR="00060522" w:rsidRPr="00752A28" w:rsidRDefault="00060522" w:rsidP="00B4684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Por otro lado, en el 2016 un 85.1% respondió no estar de acuerdo con que a las hijas mujeres se les debe castigar o golpear cuando no ayudan en las labores domésticas, en el 2017 este porcentaje incrementa al 96.8% (incrementa un 11.7%).</w:t>
      </w:r>
    </w:p>
    <w:p w14:paraId="759F7C3C" w14:textId="77777777" w:rsidR="00060522" w:rsidRPr="00752A28" w:rsidRDefault="00060522" w:rsidP="002828A1">
      <w:pPr>
        <w:spacing w:after="0" w:line="360" w:lineRule="auto"/>
        <w:ind w:left="708"/>
        <w:jc w:val="both"/>
        <w:rPr>
          <w:rFonts w:ascii="Times New Roman" w:hAnsi="Times New Roman" w:cs="Times New Roman"/>
          <w:sz w:val="24"/>
          <w:szCs w:val="24"/>
        </w:rPr>
      </w:pPr>
    </w:p>
    <w:p w14:paraId="026DFB05" w14:textId="77777777" w:rsidR="00060522" w:rsidRPr="00752A28" w:rsidRDefault="00060522" w:rsidP="006921CA">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Como se puede observar hay una tendencia al desacuerdo comparando los resultados de la línea de base con la evaluación final, los y las estudiantes tienden  a estar en desacuerdo con los roles y estereotipos que se les asigna a las mujeres; como el de las labores domésticas, así como también están en  desacuerdo con la concepción de que los varones requieren de dureza y el uso de malas palabras y el maltrato físico para que sean “más masculinos”, además de que rechazan el castigo físico como método de enseñanza para ser algo en la vida.</w:t>
      </w:r>
    </w:p>
    <w:p w14:paraId="4A9C8C9D" w14:textId="0CB5C291" w:rsidR="00060522" w:rsidRDefault="00060522" w:rsidP="006921C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Sobre la sub dimensión búsqueda de </w:t>
      </w:r>
      <w:r w:rsidR="004F21FF" w:rsidRPr="00752A28">
        <w:rPr>
          <w:rFonts w:ascii="Times New Roman" w:hAnsi="Times New Roman" w:cs="Times New Roman"/>
          <w:sz w:val="24"/>
          <w:szCs w:val="24"/>
        </w:rPr>
        <w:t>identidad podemos</w:t>
      </w:r>
      <w:r w:rsidRPr="00752A28">
        <w:rPr>
          <w:rFonts w:ascii="Times New Roman" w:hAnsi="Times New Roman" w:cs="Times New Roman"/>
          <w:sz w:val="24"/>
          <w:szCs w:val="24"/>
        </w:rPr>
        <w:t xml:space="preserve"> observar que los tres ítems que conforman esta sub dimensión tienen una disminución en la categoría de acuerdo del 2016 al 2017. Para los objetivos de esta intervención estos resultados son favorables. Se busca disminuir el porcentaje de estudiantes que se encuentren de acuerdo a los ítems planteados para la sub dimensión de búsqueda de identidad. De los tres ítems que presenta esta sub dimensión el ítem 6 es el que presenta mayo</w:t>
      </w:r>
      <w:r w:rsidR="006921CA">
        <w:rPr>
          <w:rFonts w:ascii="Times New Roman" w:hAnsi="Times New Roman" w:cs="Times New Roman"/>
          <w:sz w:val="24"/>
          <w:szCs w:val="24"/>
        </w:rPr>
        <w:t>r disminución del 2016 al 2017.</w:t>
      </w:r>
    </w:p>
    <w:p w14:paraId="6A401BF2" w14:textId="77777777" w:rsidR="006921CA" w:rsidRPr="00752A28" w:rsidRDefault="006921CA" w:rsidP="006921CA">
      <w:pPr>
        <w:spacing w:after="0" w:line="360" w:lineRule="auto"/>
        <w:jc w:val="both"/>
        <w:rPr>
          <w:rFonts w:ascii="Times New Roman" w:hAnsi="Times New Roman" w:cs="Times New Roman"/>
          <w:sz w:val="24"/>
          <w:szCs w:val="24"/>
        </w:rPr>
      </w:pPr>
    </w:p>
    <w:p w14:paraId="72CB45F0" w14:textId="204A81CC" w:rsidR="00060522" w:rsidRPr="00BF2BFB" w:rsidRDefault="00BB053E" w:rsidP="00C06CFE">
      <w:pPr>
        <w:pStyle w:val="Prrafodelista"/>
        <w:numPr>
          <w:ilvl w:val="0"/>
          <w:numId w:val="62"/>
        </w:numPr>
        <w:tabs>
          <w:tab w:val="left" w:pos="1418"/>
          <w:tab w:val="left" w:pos="1701"/>
        </w:tabs>
        <w:spacing w:line="360" w:lineRule="auto"/>
        <w:jc w:val="both"/>
        <w:rPr>
          <w:rFonts w:ascii="Times New Roman" w:hAnsi="Times New Roman" w:cs="Times New Roman"/>
          <w:b/>
          <w:sz w:val="24"/>
          <w:szCs w:val="24"/>
        </w:rPr>
      </w:pPr>
      <w:r w:rsidRPr="00BF2BFB">
        <w:rPr>
          <w:rFonts w:ascii="Times New Roman" w:hAnsi="Times New Roman" w:cs="Times New Roman"/>
          <w:b/>
          <w:sz w:val="24"/>
          <w:szCs w:val="24"/>
        </w:rPr>
        <w:t>Poder</w:t>
      </w:r>
    </w:p>
    <w:p w14:paraId="613C5940" w14:textId="7E4A95A5" w:rsidR="00EC2B7F" w:rsidRPr="006921CA" w:rsidRDefault="00060522" w:rsidP="006921CA">
      <w:pPr>
        <w:spacing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El poder se refiere a aquellas afirmaciones que hacen referencia al ejercicio de la autoridad por parte de los adultos hacia los niños, niñas y adolescentes, </w:t>
      </w:r>
      <w:r w:rsidR="004F21FF" w:rsidRPr="00752A28">
        <w:rPr>
          <w:rFonts w:ascii="Times New Roman" w:hAnsi="Times New Roman" w:cs="Times New Roman"/>
          <w:sz w:val="24"/>
          <w:szCs w:val="24"/>
        </w:rPr>
        <w:t>afirmaciones fundadas</w:t>
      </w:r>
      <w:r w:rsidRPr="00752A28">
        <w:rPr>
          <w:rFonts w:ascii="Times New Roman" w:hAnsi="Times New Roman" w:cs="Times New Roman"/>
          <w:sz w:val="24"/>
          <w:szCs w:val="24"/>
        </w:rPr>
        <w:t xml:space="preserve"> generalmente en ideas de corte patriarcal, el manejo de las normas y el establecimiento de límites y pautas de crianza.</w:t>
      </w:r>
      <w:r w:rsidRPr="00752A28">
        <w:rPr>
          <w:rStyle w:val="Refdenotaalpie"/>
          <w:rFonts w:ascii="Times New Roman" w:hAnsi="Times New Roman" w:cs="Times New Roman"/>
          <w:sz w:val="24"/>
          <w:szCs w:val="24"/>
        </w:rPr>
        <w:footnoteReference w:id="10"/>
      </w:r>
    </w:p>
    <w:p w14:paraId="26F75C2D" w14:textId="77777777" w:rsidR="006921CA" w:rsidRDefault="006921CA">
      <w:pPr>
        <w:rPr>
          <w:rStyle w:val="nfasissutil"/>
          <w:i/>
          <w:iCs/>
          <w:szCs w:val="18"/>
        </w:rPr>
      </w:pPr>
      <w:r>
        <w:rPr>
          <w:rStyle w:val="nfasissutil"/>
        </w:rPr>
        <w:br w:type="page"/>
      </w:r>
    </w:p>
    <w:p w14:paraId="15F9FC2D" w14:textId="7A97F98B" w:rsidR="00EC2B7F" w:rsidRPr="006921CA" w:rsidRDefault="00EC2B7F" w:rsidP="006921CA">
      <w:pPr>
        <w:pStyle w:val="Descripcin"/>
        <w:rPr>
          <w:rFonts w:ascii="Times New Roman" w:hAnsi="Times New Roman" w:cs="Times New Roman"/>
          <w:b/>
          <w:color w:val="auto"/>
          <w:sz w:val="22"/>
        </w:rPr>
      </w:pPr>
      <w:bookmarkStart w:id="70" w:name="_Toc51132254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w:t>
      </w:r>
      <w:bookmarkEnd w:id="70"/>
      <w:r w:rsidRPr="00C3584C">
        <w:rPr>
          <w:rStyle w:val="nfasissutil"/>
        </w:rPr>
        <w:fldChar w:fldCharType="end"/>
      </w:r>
    </w:p>
    <w:p w14:paraId="4BAC9143" w14:textId="4D7BFCBC" w:rsidR="00060522" w:rsidRPr="00752A28" w:rsidRDefault="00060522" w:rsidP="00752A28">
      <w:pPr>
        <w:tabs>
          <w:tab w:val="center" w:pos="4252"/>
          <w:tab w:val="left" w:pos="6240"/>
        </w:tabs>
        <w:spacing w:after="0" w:line="360" w:lineRule="auto"/>
        <w:jc w:val="both"/>
        <w:rPr>
          <w:rFonts w:ascii="Times New Roman" w:hAnsi="Times New Roman" w:cs="Times New Roman"/>
          <w:b/>
          <w:sz w:val="24"/>
          <w:szCs w:val="24"/>
        </w:rPr>
      </w:pPr>
      <w:r w:rsidRPr="00752A28">
        <w:rPr>
          <w:rFonts w:ascii="Times New Roman" w:hAnsi="Times New Roman" w:cs="Times New Roman"/>
          <w:noProof/>
          <w:sz w:val="24"/>
          <w:szCs w:val="24"/>
          <w:lang w:eastAsia="es-PE"/>
        </w:rPr>
        <w:drawing>
          <wp:inline distT="0" distB="0" distL="0" distR="0" wp14:anchorId="289B9F8D" wp14:editId="646745EC">
            <wp:extent cx="5400040" cy="3562350"/>
            <wp:effectExtent l="0" t="0" r="1016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106C42" w14:textId="77777777" w:rsidR="00060522" w:rsidRPr="00BB053E" w:rsidRDefault="00060522" w:rsidP="00BB053E">
      <w:pPr>
        <w:spacing w:line="360" w:lineRule="auto"/>
        <w:jc w:val="both"/>
        <w:rPr>
          <w:rFonts w:ascii="Times New Roman" w:hAnsi="Times New Roman" w:cs="Times New Roman"/>
          <w:b/>
          <w:sz w:val="18"/>
          <w:szCs w:val="24"/>
        </w:rPr>
      </w:pPr>
      <w:r w:rsidRPr="00BB053E">
        <w:rPr>
          <w:rFonts w:ascii="Times New Roman" w:hAnsi="Times New Roman" w:cs="Times New Roman"/>
          <w:sz w:val="18"/>
          <w:szCs w:val="24"/>
        </w:rPr>
        <w:t>Fuente: Línea de Base y Base de Datos Evaluación Final de la Intervención</w:t>
      </w:r>
    </w:p>
    <w:p w14:paraId="2815CE0F" w14:textId="555DE8C1" w:rsidR="00060522" w:rsidRPr="00752A28" w:rsidRDefault="00060522" w:rsidP="006921C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En el 2016 un 41.4% de los estudiantes muestra tolerancia </w:t>
      </w:r>
      <w:r w:rsidR="004F21FF" w:rsidRPr="00752A28">
        <w:rPr>
          <w:rFonts w:ascii="Times New Roman" w:hAnsi="Times New Roman" w:cs="Times New Roman"/>
          <w:sz w:val="24"/>
          <w:szCs w:val="24"/>
        </w:rPr>
        <w:t>a lo</w:t>
      </w:r>
      <w:r w:rsidRPr="00752A28">
        <w:rPr>
          <w:rFonts w:ascii="Times New Roman" w:hAnsi="Times New Roman" w:cs="Times New Roman"/>
          <w:sz w:val="24"/>
          <w:szCs w:val="24"/>
        </w:rPr>
        <w:t xml:space="preserve"> que consideran el derecho de los padres a pegarles a sus hijos, en el 2017 este porcentaje incrementa al 55.1%(incrementa un 14%), con la observación de que son sus padres los únicos que tienen ese derecho. Es importante destacar que en esta afirmación se asocia el concepto </w:t>
      </w:r>
      <w:r w:rsidR="004F21FF" w:rsidRPr="00752A28">
        <w:rPr>
          <w:rFonts w:ascii="Times New Roman" w:hAnsi="Times New Roman" w:cs="Times New Roman"/>
          <w:sz w:val="24"/>
          <w:szCs w:val="24"/>
        </w:rPr>
        <w:t>de “</w:t>
      </w:r>
      <w:r w:rsidRPr="00752A28">
        <w:rPr>
          <w:rFonts w:ascii="Times New Roman" w:hAnsi="Times New Roman" w:cs="Times New Roman"/>
          <w:sz w:val="24"/>
          <w:szCs w:val="24"/>
        </w:rPr>
        <w:t xml:space="preserve">derecho” a una forma de violencia, y según la comparación entre los resultados de la línea de bases y la evaluación final la tolerancia se ha incrementado. </w:t>
      </w:r>
    </w:p>
    <w:p w14:paraId="678EE420" w14:textId="77777777" w:rsidR="00060522" w:rsidRPr="00752A28" w:rsidRDefault="00060522" w:rsidP="002828A1">
      <w:pPr>
        <w:spacing w:after="0" w:line="360" w:lineRule="auto"/>
        <w:ind w:left="708"/>
        <w:jc w:val="both"/>
        <w:rPr>
          <w:rFonts w:ascii="Times New Roman" w:hAnsi="Times New Roman" w:cs="Times New Roman"/>
          <w:sz w:val="24"/>
          <w:szCs w:val="24"/>
        </w:rPr>
      </w:pPr>
    </w:p>
    <w:p w14:paraId="6FD285D3" w14:textId="77777777" w:rsidR="00060522" w:rsidRPr="00752A28" w:rsidRDefault="00060522" w:rsidP="006921C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En el 2016 un 48.9% de los estudiantes están de acuerdo que el padre y la madre no tienen por qué contarles lo que hacen a sus hijos e hijas, en el 2017 este porcentaje disminuye al 20.8%, por lo cual, el desacuerdo se incrementa de un 51.1% en el 2016 a un 79.2% en el 2017 (incrementa un 28% el desacuerdo).</w:t>
      </w:r>
    </w:p>
    <w:p w14:paraId="7A64E68F" w14:textId="77777777" w:rsidR="00060522" w:rsidRPr="00752A28" w:rsidRDefault="00060522" w:rsidP="00752A28">
      <w:pPr>
        <w:spacing w:after="0" w:line="360" w:lineRule="auto"/>
        <w:jc w:val="both"/>
        <w:rPr>
          <w:rFonts w:ascii="Times New Roman" w:hAnsi="Times New Roman" w:cs="Times New Roman"/>
          <w:sz w:val="24"/>
          <w:szCs w:val="24"/>
        </w:rPr>
      </w:pPr>
    </w:p>
    <w:p w14:paraId="0BEE0658" w14:textId="20C72DFE" w:rsidR="00060522" w:rsidRPr="00752A28" w:rsidRDefault="00060522" w:rsidP="006921C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En el 2016 un 38.5% de los estudiantes están de acuerdo que en la actualidad, la mayoría de hijos e hijas no respeta ni valoren a sus padres, en el 2017 este porcentaje incrementa al 61.5%</w:t>
      </w:r>
      <w:r w:rsidR="004F21FF" w:rsidRPr="00752A28">
        <w:rPr>
          <w:rFonts w:ascii="Times New Roman" w:hAnsi="Times New Roman" w:cs="Times New Roman"/>
          <w:sz w:val="24"/>
          <w:szCs w:val="24"/>
        </w:rPr>
        <w:t>, por</w:t>
      </w:r>
      <w:r w:rsidRPr="00752A28">
        <w:rPr>
          <w:rFonts w:ascii="Times New Roman" w:hAnsi="Times New Roman" w:cs="Times New Roman"/>
          <w:sz w:val="24"/>
          <w:szCs w:val="24"/>
        </w:rPr>
        <w:t xml:space="preserve"> lo cual, el desacuerdo disminuye de un 61.5% en el 2016 a un 38.5% en el 2017 (disminuye un 23% el desacuerdo).</w:t>
      </w:r>
    </w:p>
    <w:p w14:paraId="45762454" w14:textId="77777777" w:rsidR="00060522" w:rsidRPr="00752A28" w:rsidRDefault="00060522" w:rsidP="002828A1">
      <w:pPr>
        <w:spacing w:line="360" w:lineRule="auto"/>
        <w:ind w:left="708"/>
        <w:jc w:val="both"/>
        <w:rPr>
          <w:rFonts w:ascii="Times New Roman" w:hAnsi="Times New Roman" w:cs="Times New Roman"/>
          <w:sz w:val="24"/>
          <w:szCs w:val="24"/>
        </w:rPr>
      </w:pPr>
    </w:p>
    <w:p w14:paraId="605C737E" w14:textId="5F18DA31" w:rsidR="00060522" w:rsidRPr="00752A28" w:rsidRDefault="00060522" w:rsidP="006921CA">
      <w:pPr>
        <w:spacing w:after="0" w:line="360" w:lineRule="auto"/>
        <w:jc w:val="both"/>
        <w:rPr>
          <w:rFonts w:ascii="Times New Roman" w:hAnsi="Times New Roman" w:cs="Times New Roman"/>
          <w:sz w:val="24"/>
          <w:szCs w:val="24"/>
        </w:rPr>
      </w:pPr>
      <w:r w:rsidRPr="00752A28">
        <w:rPr>
          <w:rFonts w:ascii="Times New Roman" w:hAnsi="Times New Roman" w:cs="Times New Roman"/>
          <w:sz w:val="24"/>
          <w:szCs w:val="24"/>
        </w:rPr>
        <w:t xml:space="preserve">Sobre la sub dimensión </w:t>
      </w:r>
      <w:r w:rsidR="00BB053E">
        <w:rPr>
          <w:rFonts w:ascii="Times New Roman" w:hAnsi="Times New Roman" w:cs="Times New Roman"/>
          <w:sz w:val="24"/>
          <w:szCs w:val="24"/>
        </w:rPr>
        <w:t>“</w:t>
      </w:r>
      <w:r w:rsidRPr="00752A28">
        <w:rPr>
          <w:rFonts w:ascii="Times New Roman" w:hAnsi="Times New Roman" w:cs="Times New Roman"/>
          <w:sz w:val="24"/>
          <w:szCs w:val="24"/>
        </w:rPr>
        <w:t>Poder</w:t>
      </w:r>
      <w:r w:rsidR="00BB053E">
        <w:rPr>
          <w:rFonts w:ascii="Times New Roman" w:hAnsi="Times New Roman" w:cs="Times New Roman"/>
          <w:sz w:val="24"/>
          <w:szCs w:val="24"/>
        </w:rPr>
        <w:t>”</w:t>
      </w:r>
      <w:r w:rsidRPr="00752A28">
        <w:rPr>
          <w:rFonts w:ascii="Times New Roman" w:hAnsi="Times New Roman" w:cs="Times New Roman"/>
          <w:sz w:val="24"/>
          <w:szCs w:val="24"/>
        </w:rPr>
        <w:t xml:space="preserve"> podemos observar que los ítems 9 y 11 que conforman esta sub dimensión tienen un incremento en la categoría de acuerdo del 2016 al 2017. Para los objetivos de esta intervención estos resultados no son favorables. Se busca disminuir el porcentaje de estudiantes que se encuentren de acuerdo a los ítems planteados para la sub dimensión de Poder. Para el ítem 10 disminuye el porcentaje de estudiantes que se encuentran de acuerdo con la afirmación de que el padre y la madre no tienen por qué contarles lo que hacen a sus hijos e hijas del 2016 al 2017.</w:t>
      </w:r>
    </w:p>
    <w:p w14:paraId="0B81285D" w14:textId="77777777" w:rsidR="002828A1" w:rsidRDefault="002828A1" w:rsidP="00060522">
      <w:pPr>
        <w:jc w:val="both"/>
        <w:rPr>
          <w:rFonts w:ascii="Times New Roman" w:eastAsia="Calibri" w:hAnsi="Times New Roman" w:cs="Times New Roman"/>
          <w:b/>
          <w:sz w:val="24"/>
        </w:rPr>
      </w:pPr>
    </w:p>
    <w:p w14:paraId="1AAE4CF0" w14:textId="7EF26A81" w:rsidR="002828A1" w:rsidRPr="002828A1" w:rsidRDefault="000113F8" w:rsidP="002828A1">
      <w:pPr>
        <w:tabs>
          <w:tab w:val="left" w:pos="1560"/>
          <w:tab w:val="left" w:pos="1843"/>
        </w:tabs>
        <w:contextualSpacing/>
        <w:jc w:val="both"/>
        <w:rPr>
          <w:rFonts w:ascii="Times New Roman" w:eastAsia="Calibri" w:hAnsi="Times New Roman" w:cs="Times New Roman"/>
          <w:b/>
          <w:sz w:val="24"/>
          <w:u w:val="single"/>
        </w:rPr>
      </w:pPr>
      <w:r>
        <w:rPr>
          <w:rFonts w:ascii="Times New Roman" w:hAnsi="Times New Roman" w:cs="Times New Roman"/>
          <w:b/>
          <w:sz w:val="24"/>
          <w:szCs w:val="24"/>
          <w:u w:val="single"/>
        </w:rPr>
        <w:t>A.3.2</w:t>
      </w:r>
      <w:r w:rsidR="00790731">
        <w:rPr>
          <w:rFonts w:ascii="Times New Roman" w:hAnsi="Times New Roman" w:cs="Times New Roman"/>
          <w:b/>
          <w:sz w:val="24"/>
          <w:szCs w:val="24"/>
          <w:u w:val="single"/>
        </w:rPr>
        <w:t>.2</w:t>
      </w:r>
      <w:r w:rsidR="002828A1" w:rsidRPr="002828A1">
        <w:rPr>
          <w:rFonts w:ascii="Times New Roman" w:hAnsi="Times New Roman" w:cs="Times New Roman"/>
          <w:b/>
          <w:sz w:val="24"/>
          <w:szCs w:val="24"/>
          <w:u w:val="single"/>
        </w:rPr>
        <w:t xml:space="preserve"> Resultados de </w:t>
      </w:r>
      <w:r w:rsidR="003974D7">
        <w:rPr>
          <w:rFonts w:ascii="Times New Roman" w:eastAsia="Calibri" w:hAnsi="Times New Roman" w:cs="Times New Roman"/>
          <w:b/>
          <w:sz w:val="24"/>
          <w:u w:val="single"/>
        </w:rPr>
        <w:t>c</w:t>
      </w:r>
      <w:r w:rsidR="002828A1" w:rsidRPr="002828A1">
        <w:rPr>
          <w:rFonts w:ascii="Times New Roman" w:eastAsia="Calibri" w:hAnsi="Times New Roman" w:cs="Times New Roman"/>
          <w:b/>
          <w:sz w:val="24"/>
          <w:u w:val="single"/>
        </w:rPr>
        <w:t>reencias según sexo, edad y grado escolar</w:t>
      </w:r>
    </w:p>
    <w:p w14:paraId="2B746AA3" w14:textId="77777777" w:rsidR="00BF2BFB" w:rsidRPr="00060522" w:rsidRDefault="00BF2BFB" w:rsidP="00BF2BFB">
      <w:pPr>
        <w:tabs>
          <w:tab w:val="left" w:pos="1560"/>
          <w:tab w:val="left" w:pos="1843"/>
        </w:tabs>
        <w:contextualSpacing/>
        <w:jc w:val="both"/>
        <w:rPr>
          <w:rFonts w:ascii="Verdana" w:eastAsia="Calibri" w:hAnsi="Verdana" w:cs="Vani"/>
          <w:b/>
        </w:rPr>
      </w:pPr>
    </w:p>
    <w:p w14:paraId="6398ABD8" w14:textId="73057115" w:rsidR="000113F8" w:rsidRPr="000113F8" w:rsidRDefault="000113F8" w:rsidP="00C06CFE">
      <w:pPr>
        <w:pStyle w:val="Prrafodelista"/>
        <w:numPr>
          <w:ilvl w:val="0"/>
          <w:numId w:val="62"/>
        </w:numPr>
        <w:tabs>
          <w:tab w:val="left" w:pos="975"/>
        </w:tabs>
        <w:spacing w:line="360" w:lineRule="auto"/>
        <w:jc w:val="both"/>
        <w:rPr>
          <w:rFonts w:ascii="Times New Roman" w:eastAsia="Calibri" w:hAnsi="Times New Roman" w:cs="Times New Roman"/>
          <w:sz w:val="24"/>
        </w:rPr>
      </w:pPr>
      <w:r w:rsidRPr="000113F8">
        <w:rPr>
          <w:rFonts w:ascii="Times New Roman" w:hAnsi="Times New Roman" w:cs="Times New Roman"/>
          <w:b/>
          <w:sz w:val="24"/>
          <w:szCs w:val="24"/>
        </w:rPr>
        <w:t xml:space="preserve">Resultados de </w:t>
      </w:r>
      <w:r w:rsidRPr="000113F8">
        <w:rPr>
          <w:rFonts w:ascii="Times New Roman" w:eastAsia="Calibri" w:hAnsi="Times New Roman" w:cs="Times New Roman"/>
          <w:b/>
          <w:sz w:val="24"/>
        </w:rPr>
        <w:t>Creencias según sexo</w:t>
      </w:r>
    </w:p>
    <w:p w14:paraId="701588F9" w14:textId="30549382" w:rsidR="00060522" w:rsidRPr="00BF2BFB" w:rsidRDefault="00060522" w:rsidP="006921CA">
      <w:pPr>
        <w:tabs>
          <w:tab w:val="left" w:pos="975"/>
        </w:tabs>
        <w:spacing w:line="360" w:lineRule="auto"/>
        <w:jc w:val="both"/>
        <w:rPr>
          <w:rFonts w:ascii="Times New Roman" w:eastAsia="Calibri" w:hAnsi="Times New Roman" w:cs="Times New Roman"/>
          <w:sz w:val="24"/>
        </w:rPr>
      </w:pPr>
      <w:r w:rsidRPr="00BF2BFB">
        <w:rPr>
          <w:rFonts w:ascii="Times New Roman" w:eastAsia="Calibri" w:hAnsi="Times New Roman" w:cs="Times New Roman"/>
          <w:sz w:val="24"/>
        </w:rPr>
        <w:t xml:space="preserve">Los resultados demuestran una ligera diferencia de tolerancia según el sexo. En los varones existe un incremento de casi 1% con respecto a la tolerancia en relación a las creencias sobre la violencia familiar, en el caso de las mujeres existe una pequeña disminución de 0.2% con respecto a la tolerancia en relación a las creencias sobre la violencia familiar. Esto nos indica que las creencias sobre violencia familiar </w:t>
      </w:r>
      <w:r w:rsidR="00A92376">
        <w:rPr>
          <w:rFonts w:ascii="Times New Roman" w:eastAsia="Calibri" w:hAnsi="Times New Roman" w:cs="Times New Roman"/>
          <w:sz w:val="24"/>
        </w:rPr>
        <w:t xml:space="preserve">y sexual </w:t>
      </w:r>
      <w:r w:rsidRPr="00BF2BFB">
        <w:rPr>
          <w:rFonts w:ascii="Times New Roman" w:eastAsia="Calibri" w:hAnsi="Times New Roman" w:cs="Times New Roman"/>
          <w:sz w:val="24"/>
        </w:rPr>
        <w:t>están ligeramente más arraigadas en los varones.</w:t>
      </w:r>
    </w:p>
    <w:p w14:paraId="37088A17" w14:textId="77777777" w:rsidR="006921CA" w:rsidRDefault="006921CA" w:rsidP="00EC2B7F">
      <w:pPr>
        <w:pStyle w:val="Descripcin"/>
        <w:rPr>
          <w:rStyle w:val="nfasissutil"/>
        </w:rPr>
      </w:pPr>
    </w:p>
    <w:p w14:paraId="1F1913AF" w14:textId="5432FF5F" w:rsidR="00EC2B7F" w:rsidRPr="00C3584C" w:rsidRDefault="00EC2B7F" w:rsidP="00EC2B7F">
      <w:pPr>
        <w:pStyle w:val="Descripcin"/>
        <w:rPr>
          <w:rStyle w:val="nfasissutil"/>
        </w:rPr>
      </w:pPr>
      <w:bookmarkStart w:id="71" w:name="_Toc51132254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w:t>
      </w:r>
      <w:bookmarkEnd w:id="71"/>
      <w:r w:rsidRPr="00C3584C">
        <w:rPr>
          <w:rStyle w:val="nfasissutil"/>
        </w:rPr>
        <w:fldChar w:fldCharType="end"/>
      </w:r>
    </w:p>
    <w:p w14:paraId="515DEB6C" w14:textId="77777777" w:rsidR="00060522" w:rsidRPr="00060522" w:rsidRDefault="00060522" w:rsidP="00060522">
      <w:pPr>
        <w:tabs>
          <w:tab w:val="left" w:pos="975"/>
        </w:tabs>
        <w:jc w:val="center"/>
        <w:rPr>
          <w:rFonts w:ascii="Verdana" w:eastAsia="Calibri" w:hAnsi="Verdana" w:cs="Times New Roman"/>
        </w:rPr>
      </w:pPr>
      <w:r w:rsidRPr="00060522">
        <w:rPr>
          <w:rFonts w:ascii="Calibri" w:eastAsia="Calibri" w:hAnsi="Calibri" w:cs="Times New Roman"/>
          <w:noProof/>
          <w:lang w:eastAsia="es-PE"/>
        </w:rPr>
        <w:drawing>
          <wp:inline distT="0" distB="0" distL="0" distR="0" wp14:anchorId="5CD58BFD" wp14:editId="68F257A2">
            <wp:extent cx="4631377" cy="2256312"/>
            <wp:effectExtent l="0" t="0" r="17145" b="1079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1D64B4" w14:textId="77777777" w:rsidR="00060522" w:rsidRPr="00060522" w:rsidRDefault="00060522" w:rsidP="00060522">
      <w:pPr>
        <w:ind w:firstLine="708"/>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4052C11F" w14:textId="77777777" w:rsidR="00060522" w:rsidRPr="00060522" w:rsidRDefault="00060522" w:rsidP="00060522">
      <w:pPr>
        <w:jc w:val="both"/>
        <w:rPr>
          <w:rFonts w:ascii="Verdana" w:eastAsia="Calibri" w:hAnsi="Verdana" w:cs="Times New Roman"/>
        </w:rPr>
      </w:pPr>
    </w:p>
    <w:p w14:paraId="500CFC32" w14:textId="77777777" w:rsidR="000113F8" w:rsidRDefault="000113F8" w:rsidP="006921CA">
      <w:pPr>
        <w:spacing w:line="360" w:lineRule="auto"/>
        <w:jc w:val="both"/>
        <w:rPr>
          <w:rFonts w:ascii="Times New Roman" w:eastAsia="Calibri" w:hAnsi="Times New Roman" w:cs="Times New Roman"/>
          <w:sz w:val="24"/>
        </w:rPr>
      </w:pPr>
    </w:p>
    <w:p w14:paraId="1D33F3E4" w14:textId="77777777" w:rsidR="000113F8" w:rsidRDefault="000113F8" w:rsidP="006921CA">
      <w:pPr>
        <w:spacing w:line="360" w:lineRule="auto"/>
        <w:jc w:val="both"/>
        <w:rPr>
          <w:rFonts w:ascii="Times New Roman" w:eastAsia="Calibri" w:hAnsi="Times New Roman" w:cs="Times New Roman"/>
          <w:sz w:val="24"/>
        </w:rPr>
      </w:pPr>
    </w:p>
    <w:p w14:paraId="6D20309E" w14:textId="7BCD1DD1" w:rsidR="000113F8" w:rsidRPr="006A34E9" w:rsidRDefault="000113F8" w:rsidP="00C06CFE">
      <w:pPr>
        <w:pStyle w:val="Prrafodelista"/>
        <w:numPr>
          <w:ilvl w:val="0"/>
          <w:numId w:val="62"/>
        </w:numPr>
        <w:tabs>
          <w:tab w:val="left" w:pos="1418"/>
          <w:tab w:val="left" w:pos="1701"/>
        </w:tabs>
        <w:spacing w:line="360" w:lineRule="auto"/>
        <w:jc w:val="both"/>
        <w:rPr>
          <w:rFonts w:ascii="Times New Roman" w:eastAsia="Calibri" w:hAnsi="Times New Roman" w:cs="Times New Roman"/>
          <w:b/>
          <w:sz w:val="24"/>
          <w:szCs w:val="24"/>
        </w:rPr>
      </w:pPr>
      <w:r w:rsidRPr="006A34E9">
        <w:rPr>
          <w:rFonts w:ascii="Times New Roman" w:hAnsi="Times New Roman" w:cs="Times New Roman"/>
          <w:b/>
          <w:sz w:val="24"/>
          <w:szCs w:val="24"/>
        </w:rPr>
        <w:t xml:space="preserve">Resultados de </w:t>
      </w:r>
      <w:r w:rsidR="003974D7" w:rsidRPr="006A34E9">
        <w:rPr>
          <w:rFonts w:ascii="Times New Roman" w:eastAsia="Calibri" w:hAnsi="Times New Roman" w:cs="Times New Roman"/>
          <w:b/>
          <w:sz w:val="24"/>
        </w:rPr>
        <w:t>c</w:t>
      </w:r>
      <w:r w:rsidRPr="006A34E9">
        <w:rPr>
          <w:rFonts w:ascii="Times New Roman" w:eastAsia="Calibri" w:hAnsi="Times New Roman" w:cs="Times New Roman"/>
          <w:b/>
          <w:sz w:val="24"/>
        </w:rPr>
        <w:t xml:space="preserve">reencias según edad </w:t>
      </w:r>
    </w:p>
    <w:p w14:paraId="41C7A325" w14:textId="66776640" w:rsidR="00060522" w:rsidRPr="006A34E9" w:rsidRDefault="00060522" w:rsidP="006921CA">
      <w:pPr>
        <w:spacing w:line="360" w:lineRule="auto"/>
        <w:jc w:val="both"/>
        <w:rPr>
          <w:rFonts w:ascii="Times New Roman" w:eastAsia="Calibri" w:hAnsi="Times New Roman" w:cs="Times New Roman"/>
          <w:sz w:val="24"/>
        </w:rPr>
      </w:pPr>
      <w:r w:rsidRPr="006A34E9">
        <w:rPr>
          <w:rFonts w:ascii="Times New Roman" w:eastAsia="Calibri" w:hAnsi="Times New Roman" w:cs="Times New Roman"/>
          <w:sz w:val="24"/>
        </w:rPr>
        <w:t>Según los resultados de la encuesta, se hace evidente que los niños y niñas de menor edad muestran mayor tolerancia de las creencias respecto a la violencia familiar</w:t>
      </w:r>
      <w:r w:rsidR="00A92376" w:rsidRPr="006A34E9">
        <w:rPr>
          <w:rFonts w:ascii="Times New Roman" w:eastAsia="Calibri" w:hAnsi="Times New Roman" w:cs="Times New Roman"/>
          <w:sz w:val="24"/>
        </w:rPr>
        <w:t xml:space="preserve"> y sexual</w:t>
      </w:r>
      <w:r w:rsidRPr="006A34E9">
        <w:rPr>
          <w:rFonts w:ascii="Times New Roman" w:eastAsia="Calibri" w:hAnsi="Times New Roman" w:cs="Times New Roman"/>
          <w:sz w:val="24"/>
        </w:rPr>
        <w:t xml:space="preserve">. Conforme los estudiantes avanzan en edad la no tolerancia a la violencia va en aumento. En la mayoría de las edades existe </w:t>
      </w:r>
      <w:r w:rsidR="004F21FF" w:rsidRPr="006A34E9">
        <w:rPr>
          <w:rFonts w:ascii="Times New Roman" w:eastAsia="Calibri" w:hAnsi="Times New Roman" w:cs="Times New Roman"/>
          <w:sz w:val="24"/>
        </w:rPr>
        <w:t>un incremento</w:t>
      </w:r>
      <w:r w:rsidRPr="006A34E9">
        <w:rPr>
          <w:rFonts w:ascii="Times New Roman" w:eastAsia="Calibri" w:hAnsi="Times New Roman" w:cs="Times New Roman"/>
          <w:sz w:val="24"/>
        </w:rPr>
        <w:t xml:space="preserve"> de la tolerancia a la violencia del 2016 al 2017 con respecto a las creencias en la violencia familiar. Solo en los 12 años existe una disminución del 52.9% al 49.6%.</w:t>
      </w:r>
    </w:p>
    <w:p w14:paraId="437BB4A1" w14:textId="1C5E6647" w:rsidR="00EC2B7F" w:rsidRPr="00C3584C" w:rsidRDefault="00EC2B7F" w:rsidP="00C3584C">
      <w:pPr>
        <w:pStyle w:val="Descripcin"/>
        <w:rPr>
          <w:rStyle w:val="nfasissutil"/>
        </w:rPr>
      </w:pPr>
      <w:bookmarkStart w:id="72" w:name="_Toc511322547"/>
      <w:r w:rsidRPr="006A34E9">
        <w:rPr>
          <w:rStyle w:val="nfasissutil"/>
        </w:rPr>
        <w:t xml:space="preserve">Gráfico  </w:t>
      </w:r>
      <w:r w:rsidRPr="006A34E9">
        <w:rPr>
          <w:rStyle w:val="nfasissutil"/>
        </w:rPr>
        <w:fldChar w:fldCharType="begin"/>
      </w:r>
      <w:r w:rsidRPr="006A34E9">
        <w:rPr>
          <w:rStyle w:val="nfasissutil"/>
        </w:rPr>
        <w:instrText xml:space="preserve"> SEQ Gráfico_ \* ARABIC </w:instrText>
      </w:r>
      <w:r w:rsidRPr="006A34E9">
        <w:rPr>
          <w:rStyle w:val="nfasissutil"/>
        </w:rPr>
        <w:fldChar w:fldCharType="separate"/>
      </w:r>
      <w:r w:rsidR="00D15EBC">
        <w:rPr>
          <w:rStyle w:val="nfasissutil"/>
          <w:noProof/>
        </w:rPr>
        <w:t>7</w:t>
      </w:r>
      <w:bookmarkEnd w:id="72"/>
      <w:r w:rsidRPr="006A34E9">
        <w:rPr>
          <w:rStyle w:val="nfasissutil"/>
        </w:rPr>
        <w:fldChar w:fldCharType="end"/>
      </w:r>
    </w:p>
    <w:p w14:paraId="287B0B2B" w14:textId="77777777" w:rsidR="00060522" w:rsidRPr="00060522" w:rsidRDefault="00060522" w:rsidP="00060522">
      <w:pPr>
        <w:tabs>
          <w:tab w:val="left" w:pos="975"/>
        </w:tabs>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4908CC90" wp14:editId="3418C715">
            <wp:extent cx="5486400" cy="2458192"/>
            <wp:effectExtent l="0" t="0" r="0" b="1841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684A9D"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23032248" w14:textId="77777777" w:rsidR="00060522" w:rsidRDefault="00060522" w:rsidP="00060522">
      <w:pPr>
        <w:jc w:val="both"/>
        <w:rPr>
          <w:rFonts w:ascii="Verdana" w:eastAsia="Calibri" w:hAnsi="Verdana" w:cs="Times New Roman"/>
        </w:rPr>
      </w:pPr>
    </w:p>
    <w:p w14:paraId="7606A64E" w14:textId="5014DD77" w:rsidR="000113F8" w:rsidRPr="000113F8" w:rsidRDefault="000113F8" w:rsidP="00C06CFE">
      <w:pPr>
        <w:pStyle w:val="Prrafodelista"/>
        <w:numPr>
          <w:ilvl w:val="0"/>
          <w:numId w:val="62"/>
        </w:numPr>
        <w:tabs>
          <w:tab w:val="left" w:pos="1418"/>
          <w:tab w:val="left" w:pos="1701"/>
        </w:tabs>
        <w:spacing w:line="360" w:lineRule="auto"/>
        <w:jc w:val="both"/>
        <w:rPr>
          <w:rFonts w:ascii="Times New Roman" w:eastAsia="Calibri" w:hAnsi="Times New Roman" w:cs="Times New Roman"/>
          <w:b/>
          <w:sz w:val="24"/>
        </w:rPr>
      </w:pPr>
      <w:r w:rsidRPr="000235D4">
        <w:rPr>
          <w:rFonts w:ascii="Times New Roman" w:hAnsi="Times New Roman" w:cs="Times New Roman"/>
          <w:b/>
          <w:sz w:val="24"/>
          <w:szCs w:val="24"/>
        </w:rPr>
        <w:t xml:space="preserve">Resultados de </w:t>
      </w:r>
      <w:r w:rsidR="003974D7">
        <w:rPr>
          <w:rFonts w:ascii="Times New Roman" w:eastAsia="Calibri" w:hAnsi="Times New Roman" w:cs="Times New Roman"/>
          <w:b/>
          <w:sz w:val="24"/>
        </w:rPr>
        <w:t>c</w:t>
      </w:r>
      <w:r w:rsidRPr="000235D4">
        <w:rPr>
          <w:rFonts w:ascii="Times New Roman" w:eastAsia="Calibri" w:hAnsi="Times New Roman" w:cs="Times New Roman"/>
          <w:b/>
          <w:sz w:val="24"/>
        </w:rPr>
        <w:t>reencias según grado escolar</w:t>
      </w:r>
    </w:p>
    <w:p w14:paraId="4A46F54E" w14:textId="7C0FFB41" w:rsidR="00060522" w:rsidRPr="00BF2BFB" w:rsidRDefault="00060522" w:rsidP="002F5A14">
      <w:pPr>
        <w:spacing w:line="360" w:lineRule="auto"/>
        <w:jc w:val="both"/>
        <w:rPr>
          <w:rFonts w:ascii="Times New Roman" w:eastAsia="Calibri" w:hAnsi="Times New Roman" w:cs="Times New Roman"/>
        </w:rPr>
      </w:pPr>
      <w:r w:rsidRPr="00BF2BFB">
        <w:rPr>
          <w:rFonts w:ascii="Times New Roman" w:eastAsia="Calibri" w:hAnsi="Times New Roman" w:cs="Times New Roman"/>
        </w:rPr>
        <w:t xml:space="preserve">Al igual que el cuadro anterior, los resultados de la encuesta muestran que en los primeros grados de secundaria los estudiantes muestran una mayor aceptación de las creencias sobre la violencia familiar.  La no </w:t>
      </w:r>
      <w:r w:rsidR="004F21FF" w:rsidRPr="00BF2BFB">
        <w:rPr>
          <w:rFonts w:ascii="Times New Roman" w:eastAsia="Calibri" w:hAnsi="Times New Roman" w:cs="Times New Roman"/>
        </w:rPr>
        <w:t>tolerancia a</w:t>
      </w:r>
      <w:r w:rsidRPr="00BF2BFB">
        <w:rPr>
          <w:rFonts w:ascii="Times New Roman" w:eastAsia="Calibri" w:hAnsi="Times New Roman" w:cs="Times New Roman"/>
        </w:rPr>
        <w:t xml:space="preserve"> la violencia familiar aumentan especialmente los últimos grados de secundaria.</w:t>
      </w:r>
    </w:p>
    <w:p w14:paraId="593757E5" w14:textId="4D913180" w:rsidR="00060522" w:rsidRDefault="00060522" w:rsidP="002F5A14">
      <w:pPr>
        <w:spacing w:line="360" w:lineRule="auto"/>
        <w:jc w:val="both"/>
        <w:rPr>
          <w:rFonts w:ascii="Times New Roman" w:eastAsia="Calibri" w:hAnsi="Times New Roman" w:cs="Times New Roman"/>
        </w:rPr>
      </w:pPr>
      <w:r w:rsidRPr="00BF2BFB">
        <w:rPr>
          <w:rFonts w:ascii="Times New Roman" w:eastAsia="Calibri" w:hAnsi="Times New Roman" w:cs="Times New Roman"/>
        </w:rPr>
        <w:t xml:space="preserve">Dentro de </w:t>
      </w:r>
      <w:r w:rsidR="004F21FF" w:rsidRPr="00BF2BFB">
        <w:rPr>
          <w:rFonts w:ascii="Times New Roman" w:eastAsia="Calibri" w:hAnsi="Times New Roman" w:cs="Times New Roman"/>
        </w:rPr>
        <w:t>los grados</w:t>
      </w:r>
      <w:r w:rsidRPr="00BF2BFB">
        <w:rPr>
          <w:rFonts w:ascii="Times New Roman" w:eastAsia="Calibri" w:hAnsi="Times New Roman" w:cs="Times New Roman"/>
        </w:rPr>
        <w:t xml:space="preserve"> no existe una gran diferencia de la tolerancia a la violencia del 2016 al 2017 con respecto a las creen</w:t>
      </w:r>
      <w:r w:rsidR="00BF2BFB">
        <w:rPr>
          <w:rFonts w:ascii="Times New Roman" w:eastAsia="Calibri" w:hAnsi="Times New Roman" w:cs="Times New Roman"/>
        </w:rPr>
        <w:t xml:space="preserve">cias en la violencia familiar. </w:t>
      </w:r>
    </w:p>
    <w:p w14:paraId="4B810CF9" w14:textId="77777777" w:rsidR="003974D7" w:rsidRDefault="003974D7" w:rsidP="00EC2B7F">
      <w:pPr>
        <w:pStyle w:val="Descripcin"/>
        <w:rPr>
          <w:rStyle w:val="nfasissutil"/>
        </w:rPr>
      </w:pPr>
    </w:p>
    <w:p w14:paraId="30DB9821" w14:textId="77777777" w:rsidR="003974D7" w:rsidRDefault="003974D7" w:rsidP="00EC2B7F">
      <w:pPr>
        <w:pStyle w:val="Descripcin"/>
        <w:rPr>
          <w:rStyle w:val="nfasissutil"/>
        </w:rPr>
      </w:pPr>
    </w:p>
    <w:p w14:paraId="3DCC0469" w14:textId="203A96DC" w:rsidR="00BF2BFB" w:rsidRPr="003974D7" w:rsidRDefault="003974D7" w:rsidP="003974D7">
      <w:pPr>
        <w:rPr>
          <w:rStyle w:val="nfasissutil"/>
          <w:i/>
          <w:iCs/>
          <w:szCs w:val="18"/>
        </w:rPr>
      </w:pPr>
      <w:r>
        <w:rPr>
          <w:rStyle w:val="nfasissutil"/>
        </w:rPr>
        <w:br w:type="page"/>
      </w:r>
      <w:bookmarkStart w:id="73" w:name="_Toc511322548"/>
      <w:r w:rsidR="00EC2B7F" w:rsidRPr="00C3584C">
        <w:rPr>
          <w:rStyle w:val="nfasissutil"/>
        </w:rPr>
        <w:t xml:space="preserve">Gráfico  </w:t>
      </w:r>
      <w:r w:rsidR="00EC2B7F" w:rsidRPr="00C3584C">
        <w:rPr>
          <w:rStyle w:val="nfasissutil"/>
        </w:rPr>
        <w:fldChar w:fldCharType="begin"/>
      </w:r>
      <w:r w:rsidR="00EC2B7F" w:rsidRPr="00C3584C">
        <w:rPr>
          <w:rStyle w:val="nfasissutil"/>
        </w:rPr>
        <w:instrText xml:space="preserve"> SEQ Gráfico_ \* ARABIC </w:instrText>
      </w:r>
      <w:r w:rsidR="00EC2B7F" w:rsidRPr="00C3584C">
        <w:rPr>
          <w:rStyle w:val="nfasissutil"/>
        </w:rPr>
        <w:fldChar w:fldCharType="separate"/>
      </w:r>
      <w:r w:rsidR="00D15EBC">
        <w:rPr>
          <w:rStyle w:val="nfasissutil"/>
          <w:noProof/>
        </w:rPr>
        <w:t>8</w:t>
      </w:r>
      <w:bookmarkEnd w:id="73"/>
      <w:r w:rsidR="00EC2B7F" w:rsidRPr="00C3584C">
        <w:rPr>
          <w:rStyle w:val="nfasissutil"/>
        </w:rPr>
        <w:fldChar w:fldCharType="end"/>
      </w:r>
    </w:p>
    <w:p w14:paraId="7928D987" w14:textId="77777777" w:rsidR="002F5A14" w:rsidRDefault="00060522" w:rsidP="002F5A14">
      <w:pPr>
        <w:tabs>
          <w:tab w:val="left" w:pos="975"/>
        </w:tabs>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1F91D324" wp14:editId="359A3351">
            <wp:extent cx="5070475" cy="2552369"/>
            <wp:effectExtent l="0" t="0" r="15875" b="63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CD0F19" w14:textId="63274FDF" w:rsidR="00BF2BFB" w:rsidRPr="00D46D6E" w:rsidRDefault="002F5A14" w:rsidP="00D46D6E">
      <w:pPr>
        <w:tabs>
          <w:tab w:val="left" w:pos="975"/>
        </w:tabs>
        <w:rPr>
          <w:rFonts w:ascii="Verdana" w:eastAsia="Calibri" w:hAnsi="Verdana" w:cs="Times New Roman"/>
          <w:b/>
        </w:rPr>
      </w:pPr>
      <w:r>
        <w:rPr>
          <w:rFonts w:ascii="Times New Roman" w:eastAsia="Calibri" w:hAnsi="Times New Roman" w:cs="Times New Roman"/>
          <w:sz w:val="16"/>
          <w:szCs w:val="24"/>
        </w:rPr>
        <w:t xml:space="preserve">       </w:t>
      </w:r>
      <w:r w:rsidR="00060522" w:rsidRPr="00060522">
        <w:rPr>
          <w:rFonts w:ascii="Times New Roman" w:eastAsia="Calibri" w:hAnsi="Times New Roman" w:cs="Times New Roman"/>
          <w:sz w:val="16"/>
          <w:szCs w:val="24"/>
        </w:rPr>
        <w:t>Fuente: Línea de Base y Base de Datos Evaluación Final de la Intervención</w:t>
      </w:r>
    </w:p>
    <w:p w14:paraId="3B3B1862" w14:textId="77777777" w:rsidR="003974D7" w:rsidRDefault="003974D7" w:rsidP="00D46D6E">
      <w:pPr>
        <w:spacing w:line="360" w:lineRule="auto"/>
        <w:contextualSpacing/>
        <w:jc w:val="both"/>
        <w:rPr>
          <w:rFonts w:ascii="Times New Roman" w:eastAsia="Calibri" w:hAnsi="Times New Roman" w:cs="Times New Roman"/>
          <w:b/>
          <w:sz w:val="24"/>
          <w:szCs w:val="24"/>
          <w:u w:val="single"/>
        </w:rPr>
      </w:pPr>
    </w:p>
    <w:p w14:paraId="7CC90254" w14:textId="292EDD7E" w:rsidR="00BF2BFB" w:rsidRPr="003974D7" w:rsidRDefault="000113F8" w:rsidP="00D46D6E">
      <w:pPr>
        <w:spacing w:line="360" w:lineRule="auto"/>
        <w:contextualSpacing/>
        <w:jc w:val="both"/>
        <w:rPr>
          <w:rFonts w:ascii="Times New Roman" w:eastAsia="Calibri" w:hAnsi="Times New Roman" w:cs="Times New Roman"/>
          <w:b/>
          <w:sz w:val="24"/>
          <w:szCs w:val="24"/>
        </w:rPr>
      </w:pPr>
      <w:r w:rsidRPr="003974D7">
        <w:rPr>
          <w:rFonts w:ascii="Times New Roman" w:eastAsia="Calibri" w:hAnsi="Times New Roman" w:cs="Times New Roman"/>
          <w:b/>
          <w:sz w:val="24"/>
          <w:szCs w:val="24"/>
        </w:rPr>
        <w:t>A.3.3</w:t>
      </w:r>
      <w:r w:rsidR="00790731" w:rsidRPr="003974D7">
        <w:rPr>
          <w:rFonts w:ascii="Times New Roman" w:eastAsia="Calibri" w:hAnsi="Times New Roman" w:cs="Times New Roman"/>
          <w:b/>
          <w:sz w:val="24"/>
          <w:szCs w:val="24"/>
        </w:rPr>
        <w:t xml:space="preserve"> Resultados </w:t>
      </w:r>
      <w:r w:rsidR="00754D81" w:rsidRPr="003974D7">
        <w:rPr>
          <w:rFonts w:ascii="Times New Roman" w:hAnsi="Times New Roman" w:cs="Times New Roman"/>
          <w:b/>
          <w:sz w:val="24"/>
          <w:szCs w:val="24"/>
        </w:rPr>
        <w:t xml:space="preserve">de la dimensión </w:t>
      </w:r>
      <w:r w:rsidR="00790731" w:rsidRPr="003974D7">
        <w:rPr>
          <w:rFonts w:ascii="Times New Roman" w:eastAsia="Calibri" w:hAnsi="Times New Roman" w:cs="Times New Roman"/>
          <w:b/>
          <w:sz w:val="24"/>
          <w:szCs w:val="24"/>
        </w:rPr>
        <w:t xml:space="preserve">actitudes </w:t>
      </w:r>
      <w:r w:rsidR="00754D81" w:rsidRPr="003974D7">
        <w:rPr>
          <w:rFonts w:ascii="Times New Roman" w:eastAsia="Times New Roman" w:hAnsi="Times New Roman" w:cs="Times New Roman"/>
          <w:b/>
          <w:sz w:val="24"/>
          <w:szCs w:val="24"/>
          <w:lang w:val="es-ES" w:eastAsia="es-ES"/>
        </w:rPr>
        <w:t>de la tolerancia a la violencia</w:t>
      </w:r>
    </w:p>
    <w:p w14:paraId="2A8A7215" w14:textId="4656D732" w:rsidR="00060522" w:rsidRPr="00790731" w:rsidRDefault="009460F0" w:rsidP="009460F0">
      <w:pPr>
        <w:tabs>
          <w:tab w:val="left" w:pos="6086"/>
        </w:tabs>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14:paraId="1C475CA8" w14:textId="77777777" w:rsidR="00060522" w:rsidRPr="00790731" w:rsidRDefault="00060522" w:rsidP="00D46D6E">
      <w:pPr>
        <w:spacing w:line="360" w:lineRule="auto"/>
        <w:jc w:val="both"/>
        <w:rPr>
          <w:rFonts w:ascii="Times New Roman" w:eastAsia="Calibri" w:hAnsi="Times New Roman" w:cs="Times New Roman"/>
          <w:b/>
          <w:sz w:val="24"/>
          <w:szCs w:val="24"/>
        </w:rPr>
      </w:pPr>
      <w:r w:rsidRPr="00790731">
        <w:rPr>
          <w:rFonts w:ascii="Times New Roman" w:eastAsia="Calibri" w:hAnsi="Times New Roman" w:cs="Times New Roman"/>
          <w:sz w:val="24"/>
          <w:szCs w:val="24"/>
        </w:rPr>
        <w:t>Las actitudes hacen referencia al grado positivo o negativo con que las personas tienden a juzgar cualquier aspecto de la realidad, convencionalmente denominado objeto de actitud (Eagly y Chaiken, 1998; Petty y Wegener, 1998). Las evaluaciones o juicios generales que caracterizan la actitud pueden ser positivas, negativas o neutras.</w:t>
      </w:r>
    </w:p>
    <w:p w14:paraId="0406AE7D" w14:textId="139B28D9" w:rsidR="00754D81" w:rsidRPr="00754D81" w:rsidRDefault="000113F8" w:rsidP="00D46D6E">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A.3.3</w:t>
      </w:r>
      <w:r w:rsidR="00754D81" w:rsidRPr="000A60EB">
        <w:rPr>
          <w:rFonts w:ascii="Times New Roman" w:hAnsi="Times New Roman" w:cs="Times New Roman"/>
          <w:b/>
          <w:sz w:val="24"/>
          <w:szCs w:val="24"/>
          <w:u w:val="single"/>
        </w:rPr>
        <w:t>.1 Resul</w:t>
      </w:r>
      <w:r w:rsidR="003974D7">
        <w:rPr>
          <w:rFonts w:ascii="Times New Roman" w:hAnsi="Times New Roman" w:cs="Times New Roman"/>
          <w:b/>
          <w:sz w:val="24"/>
          <w:szCs w:val="24"/>
          <w:u w:val="single"/>
        </w:rPr>
        <w:t>tados de a</w:t>
      </w:r>
      <w:r w:rsidR="00754D81">
        <w:rPr>
          <w:rFonts w:ascii="Times New Roman" w:hAnsi="Times New Roman" w:cs="Times New Roman"/>
          <w:b/>
          <w:sz w:val="24"/>
          <w:szCs w:val="24"/>
          <w:u w:val="single"/>
        </w:rPr>
        <w:t xml:space="preserve">ctitudes por </w:t>
      </w:r>
      <w:r w:rsidR="00754D81" w:rsidRPr="000A60EB">
        <w:rPr>
          <w:rFonts w:ascii="Times New Roman" w:hAnsi="Times New Roman" w:cs="Times New Roman"/>
          <w:b/>
          <w:sz w:val="24"/>
          <w:szCs w:val="24"/>
          <w:u w:val="single"/>
        </w:rPr>
        <w:t xml:space="preserve">sub dimensiones </w:t>
      </w:r>
    </w:p>
    <w:p w14:paraId="78BA6861" w14:textId="0AC0C9E2" w:rsidR="00060522" w:rsidRPr="00790731" w:rsidRDefault="00A8735B" w:rsidP="00D46D6E">
      <w:pPr>
        <w:spacing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La dimensión de actitudes </w:t>
      </w:r>
      <w:r w:rsidR="00790731" w:rsidRPr="00790731">
        <w:rPr>
          <w:rFonts w:ascii="Times New Roman" w:eastAsia="Calibri" w:hAnsi="Times New Roman" w:cs="Times New Roman"/>
          <w:sz w:val="24"/>
          <w:szCs w:val="24"/>
        </w:rPr>
        <w:t>se encuentra</w:t>
      </w:r>
      <w:r w:rsidR="00060522" w:rsidRPr="00790731">
        <w:rPr>
          <w:rFonts w:ascii="Times New Roman" w:eastAsia="Calibri" w:hAnsi="Times New Roman" w:cs="Times New Roman"/>
          <w:sz w:val="24"/>
          <w:szCs w:val="24"/>
        </w:rPr>
        <w:t xml:space="preserve"> organizada en cuatro sub dimensiones: aceptación, apoyar, incentivar y promover</w:t>
      </w:r>
      <w:r w:rsidR="00790731" w:rsidRPr="00790731">
        <w:rPr>
          <w:rFonts w:ascii="Times New Roman" w:eastAsia="Calibri" w:hAnsi="Times New Roman" w:cs="Times New Roman"/>
          <w:sz w:val="24"/>
          <w:szCs w:val="24"/>
        </w:rPr>
        <w:t>.</w:t>
      </w:r>
    </w:p>
    <w:p w14:paraId="0F1A17F7" w14:textId="77777777" w:rsidR="00790731" w:rsidRPr="00060522" w:rsidRDefault="00790731" w:rsidP="00060522">
      <w:pPr>
        <w:tabs>
          <w:tab w:val="left" w:pos="975"/>
        </w:tabs>
        <w:spacing w:after="0" w:line="240" w:lineRule="auto"/>
        <w:jc w:val="both"/>
        <w:rPr>
          <w:rFonts w:ascii="Verdana" w:eastAsia="Calibri" w:hAnsi="Verdana" w:cs="Times New Roman"/>
        </w:rPr>
      </w:pPr>
    </w:p>
    <w:p w14:paraId="07E6786D" w14:textId="77777777" w:rsidR="00060522" w:rsidRPr="00F53173" w:rsidRDefault="00060522" w:rsidP="00C06CFE">
      <w:pPr>
        <w:pStyle w:val="Prrafodelista"/>
        <w:numPr>
          <w:ilvl w:val="0"/>
          <w:numId w:val="62"/>
        </w:numPr>
        <w:jc w:val="both"/>
        <w:rPr>
          <w:rFonts w:ascii="Times New Roman" w:eastAsia="Calibri" w:hAnsi="Times New Roman" w:cs="Times New Roman"/>
          <w:b/>
          <w:sz w:val="24"/>
        </w:rPr>
      </w:pPr>
      <w:r w:rsidRPr="00F53173">
        <w:rPr>
          <w:rFonts w:ascii="Times New Roman" w:eastAsia="Calibri" w:hAnsi="Times New Roman" w:cs="Times New Roman"/>
          <w:b/>
          <w:sz w:val="24"/>
        </w:rPr>
        <w:t>Aceptación</w:t>
      </w:r>
    </w:p>
    <w:p w14:paraId="2FA69550" w14:textId="77777777" w:rsidR="00060522" w:rsidRPr="00790731" w:rsidRDefault="00060522" w:rsidP="00D46D6E">
      <w:pPr>
        <w:spacing w:after="0" w:line="360" w:lineRule="auto"/>
        <w:jc w:val="both"/>
        <w:rPr>
          <w:rFonts w:ascii="Times New Roman" w:eastAsia="Calibri" w:hAnsi="Times New Roman" w:cs="Times New Roman"/>
          <w:sz w:val="24"/>
        </w:rPr>
      </w:pPr>
      <w:r w:rsidRPr="00790731">
        <w:rPr>
          <w:rFonts w:ascii="Times New Roman" w:eastAsia="Calibri" w:hAnsi="Times New Roman" w:cs="Times New Roman"/>
          <w:sz w:val="24"/>
        </w:rPr>
        <w:t>Los resultados de la encuesta muestran que el 2016 un 39.6% está de acuerdo que los padres deben castigar físicamente cuando sus hijos e hijas salen sin permiso o llegan tarde, para el 2017 esta proporción disminuye al 23.7% (disminuye un 16%). Así mismo, un 35.2% están de acuerdo con que los padres deben castigar físicamente cuando los hijos e hijas se meten en problemas o mienten, para el 2017 este porcentaje disminuye al 32.7%(disminuye un 2.5%).</w:t>
      </w:r>
    </w:p>
    <w:p w14:paraId="474BA609" w14:textId="77777777" w:rsidR="00060522" w:rsidRPr="00060522" w:rsidRDefault="00060522" w:rsidP="00790731">
      <w:pPr>
        <w:spacing w:after="0"/>
        <w:rPr>
          <w:rFonts w:ascii="Verdana" w:eastAsia="Calibri" w:hAnsi="Verdana" w:cs="Times New Roman"/>
          <w:b/>
        </w:rPr>
      </w:pPr>
    </w:p>
    <w:p w14:paraId="7B7DD95E" w14:textId="2608D938" w:rsidR="00060522" w:rsidRDefault="003974D7" w:rsidP="003974D7">
      <w:pPr>
        <w:rPr>
          <w:rFonts w:ascii="Verdana" w:eastAsia="Calibri" w:hAnsi="Verdana" w:cs="Times New Roman"/>
          <w:b/>
        </w:rPr>
      </w:pPr>
      <w:r>
        <w:rPr>
          <w:rFonts w:ascii="Verdana" w:eastAsia="Calibri" w:hAnsi="Verdana" w:cs="Times New Roman"/>
          <w:b/>
        </w:rPr>
        <w:br w:type="page"/>
      </w:r>
    </w:p>
    <w:p w14:paraId="73EE2DB3" w14:textId="4FB060F0" w:rsidR="00EC2B7F" w:rsidRPr="00C3584C" w:rsidRDefault="00EC2B7F" w:rsidP="00EC2B7F">
      <w:pPr>
        <w:pStyle w:val="Descripcin"/>
        <w:rPr>
          <w:rStyle w:val="nfasissutil"/>
        </w:rPr>
      </w:pPr>
      <w:bookmarkStart w:id="74" w:name="_Toc51132254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9</w:t>
      </w:r>
      <w:bookmarkEnd w:id="74"/>
      <w:r w:rsidRPr="00C3584C">
        <w:rPr>
          <w:rStyle w:val="nfasissutil"/>
        </w:rPr>
        <w:fldChar w:fldCharType="end"/>
      </w:r>
    </w:p>
    <w:p w14:paraId="41895905" w14:textId="77777777" w:rsidR="00060522" w:rsidRPr="00060522" w:rsidRDefault="00060522" w:rsidP="00060522">
      <w:pPr>
        <w:spacing w:after="0"/>
        <w:jc w:val="both"/>
        <w:rPr>
          <w:rFonts w:ascii="Calibri" w:eastAsia="Calibri" w:hAnsi="Calibri" w:cs="Times New Roman"/>
        </w:rPr>
      </w:pPr>
      <w:r w:rsidRPr="00060522">
        <w:rPr>
          <w:rFonts w:ascii="Calibri" w:eastAsia="Calibri" w:hAnsi="Calibri" w:cs="Times New Roman"/>
          <w:noProof/>
          <w:lang w:eastAsia="es-PE"/>
        </w:rPr>
        <w:drawing>
          <wp:inline distT="0" distB="0" distL="0" distR="0" wp14:anchorId="02421CF7" wp14:editId="77AF7739">
            <wp:extent cx="5400040" cy="3267986"/>
            <wp:effectExtent l="0" t="0" r="10160" b="889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28DDA5"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33CBF210" w14:textId="77777777" w:rsidR="00060522" w:rsidRPr="00060522" w:rsidRDefault="00060522" w:rsidP="00060522">
      <w:pPr>
        <w:ind w:left="720"/>
        <w:jc w:val="both"/>
        <w:rPr>
          <w:rFonts w:ascii="Verdana" w:eastAsia="Calibri" w:hAnsi="Verdana" w:cs="Vani"/>
        </w:rPr>
      </w:pPr>
    </w:p>
    <w:p w14:paraId="3212119A" w14:textId="5FB449C8" w:rsidR="00060522" w:rsidRPr="00790731" w:rsidRDefault="00060522" w:rsidP="00993086">
      <w:pPr>
        <w:spacing w:after="0" w:line="360" w:lineRule="auto"/>
        <w:jc w:val="both"/>
        <w:rPr>
          <w:rFonts w:ascii="Times New Roman" w:eastAsia="Times New Roman" w:hAnsi="Times New Roman" w:cs="Times New Roman"/>
          <w:lang w:eastAsia="es-PE"/>
        </w:rPr>
      </w:pPr>
      <w:r w:rsidRPr="00790731">
        <w:rPr>
          <w:rFonts w:ascii="Times New Roman" w:eastAsia="Calibri" w:hAnsi="Times New Roman" w:cs="Times New Roman"/>
          <w:sz w:val="24"/>
        </w:rPr>
        <w:t>Sin embargo, en situaciones más cotidianas referidas al mundo escolar, como no hacer las tareas o sacar malas notas, el desacuerdo aumenta: en el 2016 el 74.5% y el 89.5% respectivamente. El 74.5% del 2016 incrementa al 75.2% en el 2017 con respecto al desacuerdo sobre el hecho de que los padres deben castigar a sus hijos cuando no hagan las tareas</w:t>
      </w:r>
      <w:r w:rsidR="004F21FF" w:rsidRPr="00790731">
        <w:rPr>
          <w:rFonts w:ascii="Times New Roman" w:eastAsia="Calibri" w:hAnsi="Times New Roman" w:cs="Times New Roman"/>
          <w:sz w:val="24"/>
        </w:rPr>
        <w:t>, y</w:t>
      </w:r>
      <w:r w:rsidRPr="00790731">
        <w:rPr>
          <w:rFonts w:ascii="Times New Roman" w:eastAsia="Calibri" w:hAnsi="Times New Roman" w:cs="Times New Roman"/>
          <w:sz w:val="24"/>
        </w:rPr>
        <w:t xml:space="preserve"> el 89.5% en el 2016 incrementa al 91.3% en el 2017 con respecto al desacuerdo de que los padres deben castigar a sus hijos cuando sacan malas notas en el colegio.</w:t>
      </w:r>
    </w:p>
    <w:p w14:paraId="7A3A06DA" w14:textId="77777777" w:rsidR="00060522" w:rsidRPr="00060522" w:rsidRDefault="00060522" w:rsidP="00060522">
      <w:pPr>
        <w:spacing w:after="0"/>
        <w:jc w:val="both"/>
        <w:rPr>
          <w:rFonts w:ascii="Verdana" w:eastAsia="Times New Roman" w:hAnsi="Verdana" w:cs="Times New Roman"/>
          <w:lang w:eastAsia="es-PE"/>
        </w:rPr>
      </w:pPr>
    </w:p>
    <w:p w14:paraId="1F25C518" w14:textId="510FFE6B" w:rsidR="00060522" w:rsidRPr="00790731" w:rsidRDefault="00060522" w:rsidP="00993086">
      <w:pPr>
        <w:spacing w:after="0" w:line="360" w:lineRule="auto"/>
        <w:jc w:val="both"/>
        <w:rPr>
          <w:rFonts w:ascii="Times New Roman" w:eastAsia="Calibri" w:hAnsi="Times New Roman" w:cs="Times New Roman"/>
          <w:sz w:val="24"/>
        </w:rPr>
      </w:pPr>
      <w:r w:rsidRPr="00790731">
        <w:rPr>
          <w:rFonts w:ascii="Times New Roman" w:eastAsia="Calibri" w:hAnsi="Times New Roman" w:cs="Times New Roman"/>
          <w:sz w:val="24"/>
        </w:rPr>
        <w:t xml:space="preserve">Sobre la sub dimensión de Aceptación podemos observar que los 4 </w:t>
      </w:r>
      <w:r w:rsidR="004F21FF" w:rsidRPr="00790731">
        <w:rPr>
          <w:rFonts w:ascii="Times New Roman" w:eastAsia="Calibri" w:hAnsi="Times New Roman" w:cs="Times New Roman"/>
          <w:sz w:val="24"/>
        </w:rPr>
        <w:t>ítems que</w:t>
      </w:r>
      <w:r w:rsidRPr="00790731">
        <w:rPr>
          <w:rFonts w:ascii="Times New Roman" w:eastAsia="Calibri" w:hAnsi="Times New Roman" w:cs="Times New Roman"/>
          <w:sz w:val="24"/>
        </w:rPr>
        <w:t xml:space="preserve"> conforman esta sub dimensión </w:t>
      </w:r>
      <w:r w:rsidR="004F21FF" w:rsidRPr="00790731">
        <w:rPr>
          <w:rFonts w:ascii="Times New Roman" w:eastAsia="Calibri" w:hAnsi="Times New Roman" w:cs="Times New Roman"/>
          <w:sz w:val="24"/>
        </w:rPr>
        <w:t>disminuyen en</w:t>
      </w:r>
      <w:r w:rsidRPr="00790731">
        <w:rPr>
          <w:rFonts w:ascii="Times New Roman" w:eastAsia="Calibri" w:hAnsi="Times New Roman" w:cs="Times New Roman"/>
          <w:sz w:val="24"/>
        </w:rPr>
        <w:t xml:space="preserve"> la categoría de acuerdo del 2016 al 2017. Para los objetivos de esta intervención estos resultados son favorables. Se busca disminuir el porcentaje de estudiantes que se encuentren de acuerdo a los ítems planteados para la sub dimensión de Aceptación. El ítem 12 es el que presenta la mayor disminución del porcentaje de estudiantes que están de acuerdo que los padres deben castigar físicamente a sus hijos e hijas cuando ellos salen sin permiso o llegan tarde. Se tiene que seguir trabajando esta intervención con respecto a los </w:t>
      </w:r>
      <w:r w:rsidR="004F21FF" w:rsidRPr="00790731">
        <w:rPr>
          <w:rFonts w:ascii="Times New Roman" w:eastAsia="Calibri" w:hAnsi="Times New Roman" w:cs="Times New Roman"/>
          <w:sz w:val="24"/>
        </w:rPr>
        <w:t>ítems</w:t>
      </w:r>
      <w:r w:rsidRPr="00790731">
        <w:rPr>
          <w:rFonts w:ascii="Times New Roman" w:eastAsia="Calibri" w:hAnsi="Times New Roman" w:cs="Times New Roman"/>
          <w:sz w:val="24"/>
        </w:rPr>
        <w:t xml:space="preserve"> 12,13 y 14 para qué el porcentaje de la categoría de acuerdo tenga una mayor disminución.</w:t>
      </w:r>
    </w:p>
    <w:p w14:paraId="309C7397" w14:textId="77777777" w:rsidR="00060522" w:rsidRPr="00060522" w:rsidRDefault="00060522" w:rsidP="00060522">
      <w:pPr>
        <w:jc w:val="both"/>
        <w:rPr>
          <w:rFonts w:ascii="Verdana" w:eastAsia="Calibri" w:hAnsi="Verdana" w:cs="Vani"/>
        </w:rPr>
      </w:pPr>
    </w:p>
    <w:p w14:paraId="342ED7F9" w14:textId="3129097F" w:rsidR="00060522" w:rsidRPr="00993086" w:rsidRDefault="00060522" w:rsidP="00C06CFE">
      <w:pPr>
        <w:pStyle w:val="Prrafodelista"/>
        <w:numPr>
          <w:ilvl w:val="0"/>
          <w:numId w:val="62"/>
        </w:numPr>
        <w:spacing w:line="360" w:lineRule="auto"/>
        <w:jc w:val="both"/>
        <w:rPr>
          <w:rFonts w:ascii="Times New Roman" w:eastAsia="Calibri" w:hAnsi="Times New Roman" w:cs="Times New Roman"/>
          <w:b/>
          <w:sz w:val="24"/>
          <w:szCs w:val="24"/>
        </w:rPr>
      </w:pPr>
      <w:r w:rsidRPr="00790731">
        <w:rPr>
          <w:rFonts w:ascii="Times New Roman" w:eastAsia="Calibri" w:hAnsi="Times New Roman" w:cs="Times New Roman"/>
          <w:b/>
          <w:sz w:val="24"/>
          <w:szCs w:val="24"/>
        </w:rPr>
        <w:t>Apoyar</w:t>
      </w:r>
    </w:p>
    <w:p w14:paraId="04204CCB" w14:textId="32D6B058" w:rsidR="00060522" w:rsidRPr="00790731" w:rsidRDefault="00060522" w:rsidP="00993086">
      <w:pPr>
        <w:spacing w:line="360" w:lineRule="auto"/>
        <w:jc w:val="both"/>
        <w:rPr>
          <w:rFonts w:ascii="Times New Roman" w:eastAsia="Calibri" w:hAnsi="Times New Roman" w:cs="Times New Roman"/>
          <w:sz w:val="24"/>
          <w:szCs w:val="24"/>
        </w:rPr>
      </w:pPr>
      <w:r w:rsidRPr="00790731">
        <w:rPr>
          <w:rFonts w:ascii="Times New Roman" w:eastAsia="Calibri" w:hAnsi="Times New Roman" w:cs="Times New Roman"/>
          <w:sz w:val="24"/>
          <w:szCs w:val="24"/>
        </w:rPr>
        <w:t xml:space="preserve">Los resultados de la encuesta muestran que en el 2016 un 24.5% de estudiantes está de acuerdo con que el castigo físico es bueno cuando ha sido utilizado por los padres y abuelos como una forma de corrección, el 2017 este porcentaje disminuye al 23.6%. Esta afirmación denota una continuidad y una actitud de preservar un comportamiento sin una previa evaluación de lo que significa el castigo físico y sus consecuencias. Sin embargo, un importante 75.5% de encuestados en el </w:t>
      </w:r>
      <w:r w:rsidR="004F21FF" w:rsidRPr="00790731">
        <w:rPr>
          <w:rFonts w:ascii="Times New Roman" w:eastAsia="Calibri" w:hAnsi="Times New Roman" w:cs="Times New Roman"/>
          <w:sz w:val="24"/>
          <w:szCs w:val="24"/>
        </w:rPr>
        <w:t>2016 muestran</w:t>
      </w:r>
      <w:r w:rsidRPr="00790731">
        <w:rPr>
          <w:rFonts w:ascii="Times New Roman" w:eastAsia="Calibri" w:hAnsi="Times New Roman" w:cs="Times New Roman"/>
          <w:sz w:val="24"/>
          <w:szCs w:val="24"/>
        </w:rPr>
        <w:t xml:space="preserve"> estar en desacuerdo, este porcentaje incrementa al 76.4% en el 2017, esto denota una inclinación por el cambio en las relaciones entre padres e hijos sin la presencia del castigo.</w:t>
      </w:r>
    </w:p>
    <w:p w14:paraId="29896E9D" w14:textId="0E5E2C00" w:rsidR="00060522" w:rsidRDefault="00060522" w:rsidP="00993086">
      <w:pPr>
        <w:spacing w:line="360" w:lineRule="auto"/>
        <w:jc w:val="both"/>
        <w:rPr>
          <w:rFonts w:ascii="Times New Roman" w:eastAsia="Calibri" w:hAnsi="Times New Roman" w:cs="Times New Roman"/>
          <w:sz w:val="24"/>
          <w:szCs w:val="24"/>
        </w:rPr>
      </w:pPr>
      <w:r w:rsidRPr="00790731">
        <w:rPr>
          <w:rFonts w:ascii="Times New Roman" w:eastAsia="Calibri" w:hAnsi="Times New Roman" w:cs="Times New Roman"/>
          <w:sz w:val="24"/>
          <w:szCs w:val="24"/>
        </w:rPr>
        <w:t xml:space="preserve">Por otro lado, en el 2016 el 31.4% considera que, si conoce un caso de abuso sexual a una niña, niño o adolescente, es mejor no meterse para no meterse en problemas, este porcentaje disminuye al 12.5% en el 2017. Esta afirmación revela tendencia a la no tolerancia con una actitud hacia el no silenciamiento y ausencia de reacción frente al abuso sexual que ha disminuido en 19% del 2016 al 2017. </w:t>
      </w:r>
    </w:p>
    <w:p w14:paraId="3C83C3FC" w14:textId="12791CAE" w:rsidR="00EC2B7F" w:rsidRPr="00C3584C" w:rsidRDefault="00EC2B7F" w:rsidP="00EC2B7F">
      <w:pPr>
        <w:pStyle w:val="Descripcin"/>
        <w:rPr>
          <w:rStyle w:val="nfasissutil"/>
        </w:rPr>
      </w:pPr>
      <w:bookmarkStart w:id="75" w:name="_Toc51132255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10</w:t>
      </w:r>
      <w:bookmarkEnd w:id="75"/>
      <w:r w:rsidRPr="00C3584C">
        <w:rPr>
          <w:rStyle w:val="nfasissutil"/>
        </w:rPr>
        <w:fldChar w:fldCharType="end"/>
      </w:r>
    </w:p>
    <w:p w14:paraId="00E296A6" w14:textId="77777777" w:rsidR="00060522" w:rsidRPr="00060522" w:rsidRDefault="00060522" w:rsidP="00060522">
      <w:pPr>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55D6BA72" wp14:editId="217DCCE1">
            <wp:extent cx="5712031" cy="3645724"/>
            <wp:effectExtent l="0" t="0" r="3175" b="1206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BA0F03"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6FDE9C1D" w14:textId="77777777" w:rsidR="00060522" w:rsidRPr="00060522" w:rsidRDefault="00060522" w:rsidP="00060522">
      <w:pPr>
        <w:spacing w:after="0"/>
        <w:jc w:val="both"/>
        <w:rPr>
          <w:rFonts w:ascii="Verdana" w:eastAsia="Calibri" w:hAnsi="Verdana" w:cs="Times New Roman"/>
        </w:rPr>
      </w:pPr>
    </w:p>
    <w:p w14:paraId="6DDE57C1" w14:textId="2DB8399F" w:rsidR="000177A8" w:rsidRDefault="00060522" w:rsidP="00F75BB6">
      <w:pPr>
        <w:spacing w:after="0"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 xml:space="preserve">Sobre la sub dimensión de Apoyar podemos observar que los 2 </w:t>
      </w:r>
      <w:r w:rsidR="004F21FF" w:rsidRPr="000177A8">
        <w:rPr>
          <w:rFonts w:ascii="Times New Roman" w:eastAsia="Calibri" w:hAnsi="Times New Roman" w:cs="Times New Roman"/>
          <w:sz w:val="24"/>
          <w:szCs w:val="24"/>
        </w:rPr>
        <w:t>ítems que</w:t>
      </w:r>
      <w:r w:rsidRPr="000177A8">
        <w:rPr>
          <w:rFonts w:ascii="Times New Roman" w:eastAsia="Calibri" w:hAnsi="Times New Roman" w:cs="Times New Roman"/>
          <w:sz w:val="24"/>
          <w:szCs w:val="24"/>
        </w:rPr>
        <w:t xml:space="preserve"> conforman esta sub dimensión </w:t>
      </w:r>
      <w:r w:rsidR="004F21FF" w:rsidRPr="000177A8">
        <w:rPr>
          <w:rFonts w:ascii="Times New Roman" w:eastAsia="Calibri" w:hAnsi="Times New Roman" w:cs="Times New Roman"/>
          <w:sz w:val="24"/>
          <w:szCs w:val="24"/>
        </w:rPr>
        <w:t>disminuyen en</w:t>
      </w:r>
      <w:r w:rsidRPr="000177A8">
        <w:rPr>
          <w:rFonts w:ascii="Times New Roman" w:eastAsia="Calibri" w:hAnsi="Times New Roman" w:cs="Times New Roman"/>
          <w:sz w:val="24"/>
          <w:szCs w:val="24"/>
        </w:rPr>
        <w:t xml:space="preserve"> la categoría de acuerdo del 2016 al 2017. Para los objetivos de esta intervención estos resultados son favorables. Se busca disminuir el porcentaje de estudiantes que se encuentren de acuerdo a los ítems planteados para la sub dimensión de Acuerdo. El ítem 17 es el que presenta la mayor disminución del porcentaje de estudiantes que están de acuerdo sobre si se conoce de un caso de abuso sexual a una niña, niño o adolecente, es mejor no meterse para evitarse problemas. Se tiene que seguir trabajando esta intervención con respecto a el ítem 16 (el castigo físico es bueno porque ha sido utilizado por nuestros padres y abuelos como formas para corregirlos) para qué el porcentaje de la categoría de acuer</w:t>
      </w:r>
      <w:r w:rsidR="00F75BB6">
        <w:rPr>
          <w:rFonts w:ascii="Times New Roman" w:eastAsia="Calibri" w:hAnsi="Times New Roman" w:cs="Times New Roman"/>
          <w:sz w:val="24"/>
          <w:szCs w:val="24"/>
        </w:rPr>
        <w:t>do tenga una mayor disminución.</w:t>
      </w:r>
    </w:p>
    <w:p w14:paraId="28A03F41" w14:textId="77777777" w:rsidR="00F75BB6" w:rsidRPr="00F75BB6" w:rsidRDefault="00F75BB6" w:rsidP="00F75BB6">
      <w:pPr>
        <w:spacing w:after="0" w:line="360" w:lineRule="auto"/>
        <w:jc w:val="both"/>
        <w:rPr>
          <w:rFonts w:ascii="Times New Roman" w:eastAsia="Calibri" w:hAnsi="Times New Roman" w:cs="Times New Roman"/>
          <w:sz w:val="24"/>
          <w:szCs w:val="24"/>
        </w:rPr>
      </w:pPr>
    </w:p>
    <w:p w14:paraId="6A3AEBB1" w14:textId="7CB0A3C2" w:rsidR="00060522" w:rsidRPr="000177A8" w:rsidRDefault="00F75BB6" w:rsidP="00C06CFE">
      <w:pPr>
        <w:pStyle w:val="Prrafodelista"/>
        <w:numPr>
          <w:ilvl w:val="0"/>
          <w:numId w:val="62"/>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Incentivar</w:t>
      </w:r>
    </w:p>
    <w:p w14:paraId="7170CA4D" w14:textId="77777777" w:rsidR="00060522" w:rsidRPr="000177A8" w:rsidRDefault="00060522" w:rsidP="00F75BB6">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El resultado de la encuesta en el 2016 muestra que el 79.4% de niños, niñas y adolescentes no están de acuerdo con el castigo físico como medio de corrección, en el 2017 este porcentaje incrementa al 83.7%. Sin embargo, subsiste en el 2016 un 20.6% que aún lo considera un medio válido de enmienda conductual, este porcentaje en el 2017 disminuye al 16.3%.</w:t>
      </w:r>
    </w:p>
    <w:p w14:paraId="0F0DE67C" w14:textId="2395D1FF" w:rsidR="00060522" w:rsidRPr="00C3584C" w:rsidRDefault="00EC2B7F" w:rsidP="00EC2B7F">
      <w:pPr>
        <w:pStyle w:val="Descripcin"/>
        <w:rPr>
          <w:rStyle w:val="nfasissutil"/>
        </w:rPr>
      </w:pPr>
      <w:bookmarkStart w:id="76" w:name="_Toc51132255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11</w:t>
      </w:r>
      <w:bookmarkEnd w:id="76"/>
      <w:r w:rsidRPr="00C3584C">
        <w:rPr>
          <w:rStyle w:val="nfasissutil"/>
        </w:rPr>
        <w:fldChar w:fldCharType="end"/>
      </w:r>
    </w:p>
    <w:p w14:paraId="234FD5ED" w14:textId="77777777" w:rsidR="00060522" w:rsidRPr="000177A8" w:rsidRDefault="00060522" w:rsidP="000177A8">
      <w:pPr>
        <w:spacing w:line="360" w:lineRule="auto"/>
        <w:jc w:val="center"/>
        <w:rPr>
          <w:rFonts w:ascii="Times New Roman" w:eastAsia="Calibri" w:hAnsi="Times New Roman" w:cs="Times New Roman"/>
          <w:sz w:val="24"/>
          <w:szCs w:val="24"/>
        </w:rPr>
      </w:pPr>
      <w:r w:rsidRPr="000177A8">
        <w:rPr>
          <w:rFonts w:ascii="Times New Roman" w:eastAsia="Calibri" w:hAnsi="Times New Roman" w:cs="Times New Roman"/>
          <w:noProof/>
          <w:sz w:val="24"/>
          <w:szCs w:val="24"/>
          <w:lang w:eastAsia="es-PE"/>
        </w:rPr>
        <w:drawing>
          <wp:inline distT="0" distB="0" distL="0" distR="0" wp14:anchorId="19744B20" wp14:editId="7229A149">
            <wp:extent cx="5334000" cy="352425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AB9AF6" w14:textId="5163E5DD" w:rsidR="00060522" w:rsidRPr="000177A8" w:rsidRDefault="00060522" w:rsidP="000177A8">
      <w:pPr>
        <w:spacing w:line="360" w:lineRule="auto"/>
        <w:rPr>
          <w:rFonts w:ascii="Times New Roman" w:eastAsia="Calibri" w:hAnsi="Times New Roman" w:cs="Times New Roman"/>
          <w:b/>
          <w:sz w:val="18"/>
          <w:szCs w:val="24"/>
        </w:rPr>
      </w:pPr>
      <w:r w:rsidRPr="000177A8">
        <w:rPr>
          <w:rFonts w:ascii="Times New Roman" w:eastAsia="Calibri" w:hAnsi="Times New Roman" w:cs="Times New Roman"/>
          <w:sz w:val="18"/>
          <w:szCs w:val="24"/>
        </w:rPr>
        <w:t>Fuente: Línea de Base y Base de Datos Evaluación Final de la Intervención</w:t>
      </w:r>
    </w:p>
    <w:p w14:paraId="64649A98" w14:textId="77777777" w:rsidR="00060522" w:rsidRPr="000177A8" w:rsidRDefault="00060522" w:rsidP="00F75BB6">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 xml:space="preserve">El 85.7% en el 2016 no está de acuerdo que los padres autoricen a los maestros para que castiguen físicamente a los hijos cuando se portan mal en la escuela, este porcentaje se incrementa al 88.1% en el 2017.  Un 14.3% señala estar de acuerdo con esta autorización en el 2016 aceptando no solo el poder que tienen los padres sobre los hijos, sino que éste poder de disciplinar se puede transferir a otro adulto negando que un niño y adolescentes es una persona que merece respeto y desconociéndolo como sujeto de derechos, este 14.3% en el 2017 disminuye al 11.9%.  </w:t>
      </w:r>
    </w:p>
    <w:p w14:paraId="028BA126" w14:textId="54D5E859" w:rsidR="00060522" w:rsidRPr="000177A8" w:rsidRDefault="00060522" w:rsidP="00F75BB6">
      <w:pPr>
        <w:spacing w:after="0"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 xml:space="preserve">Sobre la sub dimensión de Incentivar podemos observar que los 2 </w:t>
      </w:r>
      <w:r w:rsidR="004F21FF" w:rsidRPr="000177A8">
        <w:rPr>
          <w:rFonts w:ascii="Times New Roman" w:eastAsia="Calibri" w:hAnsi="Times New Roman" w:cs="Times New Roman"/>
          <w:sz w:val="24"/>
          <w:szCs w:val="24"/>
        </w:rPr>
        <w:t>ítems que</w:t>
      </w:r>
      <w:r w:rsidRPr="000177A8">
        <w:rPr>
          <w:rFonts w:ascii="Times New Roman" w:eastAsia="Calibri" w:hAnsi="Times New Roman" w:cs="Times New Roman"/>
          <w:sz w:val="24"/>
          <w:szCs w:val="24"/>
        </w:rPr>
        <w:t xml:space="preserve"> conforman esta sub dimensión </w:t>
      </w:r>
      <w:r w:rsidR="004F21FF" w:rsidRPr="000177A8">
        <w:rPr>
          <w:rFonts w:ascii="Times New Roman" w:eastAsia="Calibri" w:hAnsi="Times New Roman" w:cs="Times New Roman"/>
          <w:sz w:val="24"/>
          <w:szCs w:val="24"/>
        </w:rPr>
        <w:t>disminuyen en</w:t>
      </w:r>
      <w:r w:rsidRPr="000177A8">
        <w:rPr>
          <w:rFonts w:ascii="Times New Roman" w:eastAsia="Calibri" w:hAnsi="Times New Roman" w:cs="Times New Roman"/>
          <w:sz w:val="24"/>
          <w:szCs w:val="24"/>
        </w:rPr>
        <w:t xml:space="preserve"> la categoría de acuerdo del 2016 al 2017. Para los objetivos de esta intervención estos resultados son favorables. Se busca disminuir el porcentaje de estudiantes que se encuentren de acuerdo a los ítems planteados para la sub dimensión de Incentivar. El ítem 18 es el que presenta la mayor disminución del porcentaje de estudiantes que están de acuerdo sobre que el castigo físico es bueno para corregir a las niñas, niños y adolescentes. Se tiene que seguir trabajando esta intervención con </w:t>
      </w:r>
      <w:r w:rsidR="00F14CB6" w:rsidRPr="000177A8">
        <w:rPr>
          <w:rFonts w:ascii="Times New Roman" w:eastAsia="Calibri" w:hAnsi="Times New Roman" w:cs="Times New Roman"/>
          <w:sz w:val="24"/>
          <w:szCs w:val="24"/>
        </w:rPr>
        <w:t>más</w:t>
      </w:r>
      <w:r w:rsidRPr="000177A8">
        <w:rPr>
          <w:rFonts w:ascii="Times New Roman" w:eastAsia="Calibri" w:hAnsi="Times New Roman" w:cs="Times New Roman"/>
          <w:sz w:val="24"/>
          <w:szCs w:val="24"/>
        </w:rPr>
        <w:t xml:space="preserve"> énfasis respecto a el ítem 19 (los padres autoricen a los maestros para que castiguen físicamente a los hijos cuando se portan mal en la escuela) para qué el porcentaje de la categoría de acuerdo tenga una mayor disminución.</w:t>
      </w:r>
    </w:p>
    <w:p w14:paraId="41B1DFCF" w14:textId="77777777" w:rsidR="00060522" w:rsidRPr="000177A8" w:rsidRDefault="00060522" w:rsidP="000177A8">
      <w:pPr>
        <w:spacing w:line="360" w:lineRule="auto"/>
        <w:jc w:val="both"/>
        <w:rPr>
          <w:rFonts w:ascii="Times New Roman" w:eastAsia="Calibri" w:hAnsi="Times New Roman" w:cs="Times New Roman"/>
          <w:sz w:val="24"/>
          <w:szCs w:val="24"/>
        </w:rPr>
      </w:pPr>
    </w:p>
    <w:p w14:paraId="4332D004" w14:textId="1B612F16" w:rsidR="00060522" w:rsidRPr="00F14CB6" w:rsidRDefault="00060522" w:rsidP="00C06CFE">
      <w:pPr>
        <w:pStyle w:val="Prrafodelista"/>
        <w:numPr>
          <w:ilvl w:val="0"/>
          <w:numId w:val="62"/>
        </w:numPr>
        <w:spacing w:line="360" w:lineRule="auto"/>
        <w:jc w:val="both"/>
        <w:rPr>
          <w:rFonts w:ascii="Times New Roman" w:eastAsia="Calibri" w:hAnsi="Times New Roman" w:cs="Times New Roman"/>
          <w:b/>
          <w:sz w:val="24"/>
          <w:szCs w:val="24"/>
        </w:rPr>
      </w:pPr>
      <w:r w:rsidRPr="000177A8">
        <w:rPr>
          <w:rFonts w:ascii="Times New Roman" w:eastAsia="Calibri" w:hAnsi="Times New Roman" w:cs="Times New Roman"/>
          <w:b/>
          <w:sz w:val="24"/>
          <w:szCs w:val="24"/>
        </w:rPr>
        <w:t>Promover</w:t>
      </w:r>
    </w:p>
    <w:p w14:paraId="0F63089E" w14:textId="77777777" w:rsidR="00060522" w:rsidRPr="000177A8" w:rsidRDefault="00060522" w:rsidP="00F75BB6">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El resultado de la encuesta muestra que el 11.6% de los niños, niñas y adolescentes está de acuerdo con que los padres hablen con lisuras o insultos a sus hijas o hijos para corregirlos, este porcentaje en el 2017 disminuye al 9.1%. Por consiguiente, el 88% en el 2016 se encuentra en desacuerdo (para el 2017 este porcentaje llega al 90.9%).</w:t>
      </w:r>
    </w:p>
    <w:p w14:paraId="1C74AE2E" w14:textId="20EF2EE5" w:rsidR="00F14CB6" w:rsidRDefault="00060522" w:rsidP="00F75BB6">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Sin embargo, cuando la agresión verbal de los padres implica gritos para que entiendan lo que les dice, la aceptación de la agresión verbal se eleva al 41.8% en el 2016 y en el 2017 dismi</w:t>
      </w:r>
      <w:r w:rsidR="00F75BB6">
        <w:rPr>
          <w:rFonts w:ascii="Times New Roman" w:eastAsia="Calibri" w:hAnsi="Times New Roman" w:cs="Times New Roman"/>
          <w:sz w:val="24"/>
          <w:szCs w:val="24"/>
        </w:rPr>
        <w:t xml:space="preserve">nuye esta proporción al 36.3%. </w:t>
      </w:r>
    </w:p>
    <w:p w14:paraId="2EEED55A" w14:textId="77777777" w:rsidR="003974D7" w:rsidRDefault="003974D7" w:rsidP="003974D7">
      <w:pPr>
        <w:rPr>
          <w:rFonts w:ascii="Times New Roman" w:eastAsia="Calibri" w:hAnsi="Times New Roman" w:cs="Times New Roman"/>
          <w:sz w:val="24"/>
          <w:szCs w:val="24"/>
        </w:rPr>
      </w:pPr>
    </w:p>
    <w:p w14:paraId="1B7BAB53" w14:textId="77777777" w:rsidR="003974D7" w:rsidRDefault="003974D7" w:rsidP="003974D7">
      <w:pPr>
        <w:rPr>
          <w:rFonts w:ascii="Times New Roman" w:eastAsia="Calibri" w:hAnsi="Times New Roman" w:cs="Times New Roman"/>
          <w:sz w:val="24"/>
          <w:szCs w:val="24"/>
        </w:rPr>
      </w:pPr>
    </w:p>
    <w:p w14:paraId="72684985" w14:textId="77777777" w:rsidR="003974D7" w:rsidRDefault="003974D7" w:rsidP="003974D7">
      <w:pPr>
        <w:rPr>
          <w:rFonts w:ascii="Times New Roman" w:eastAsia="Calibri" w:hAnsi="Times New Roman" w:cs="Times New Roman"/>
          <w:sz w:val="24"/>
          <w:szCs w:val="24"/>
        </w:rPr>
      </w:pPr>
    </w:p>
    <w:p w14:paraId="25D96044" w14:textId="77777777" w:rsidR="003974D7" w:rsidRDefault="003974D7" w:rsidP="003974D7">
      <w:pPr>
        <w:rPr>
          <w:rFonts w:ascii="Times New Roman" w:eastAsia="Calibri" w:hAnsi="Times New Roman" w:cs="Times New Roman"/>
          <w:sz w:val="24"/>
          <w:szCs w:val="24"/>
        </w:rPr>
      </w:pPr>
    </w:p>
    <w:p w14:paraId="1F4EC861" w14:textId="77777777" w:rsidR="003974D7" w:rsidRDefault="003974D7" w:rsidP="003974D7">
      <w:pPr>
        <w:rPr>
          <w:rFonts w:ascii="Times New Roman" w:eastAsia="Calibri" w:hAnsi="Times New Roman" w:cs="Times New Roman"/>
          <w:sz w:val="24"/>
          <w:szCs w:val="24"/>
        </w:rPr>
      </w:pPr>
    </w:p>
    <w:p w14:paraId="73F8E720" w14:textId="39AFF8F6" w:rsidR="00060522" w:rsidRPr="003974D7" w:rsidRDefault="00EC2B7F" w:rsidP="003974D7">
      <w:pPr>
        <w:rPr>
          <w:rStyle w:val="nfasissutil"/>
          <w:rFonts w:eastAsia="Calibri"/>
          <w:b w:val="0"/>
          <w:sz w:val="24"/>
          <w:szCs w:val="24"/>
        </w:rPr>
      </w:pPr>
      <w:bookmarkStart w:id="77" w:name="_Toc51132255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12</w:t>
      </w:r>
      <w:bookmarkEnd w:id="77"/>
      <w:r w:rsidRPr="00C3584C">
        <w:rPr>
          <w:rStyle w:val="nfasissutil"/>
        </w:rPr>
        <w:fldChar w:fldCharType="end"/>
      </w:r>
    </w:p>
    <w:p w14:paraId="2EC7A3CC" w14:textId="77777777" w:rsidR="00060522" w:rsidRPr="000177A8" w:rsidRDefault="00060522" w:rsidP="000177A8">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noProof/>
          <w:sz w:val="24"/>
          <w:szCs w:val="24"/>
          <w:lang w:eastAsia="es-PE"/>
        </w:rPr>
        <w:drawing>
          <wp:inline distT="0" distB="0" distL="0" distR="0" wp14:anchorId="56135BB2" wp14:editId="421D6DA6">
            <wp:extent cx="5400040" cy="4105275"/>
            <wp:effectExtent l="0" t="0" r="1016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EF6CF9" w14:textId="57FB1F47" w:rsidR="00060522" w:rsidRPr="00B53BDA" w:rsidRDefault="00060522" w:rsidP="00B53BDA">
      <w:pPr>
        <w:spacing w:line="240" w:lineRule="auto"/>
        <w:rPr>
          <w:rFonts w:ascii="Times New Roman" w:eastAsia="Calibri" w:hAnsi="Times New Roman" w:cs="Times New Roman"/>
          <w:b/>
          <w:sz w:val="18"/>
          <w:szCs w:val="24"/>
        </w:rPr>
      </w:pPr>
      <w:r w:rsidRPr="00F14CB6">
        <w:rPr>
          <w:rFonts w:ascii="Times New Roman" w:eastAsia="Calibri" w:hAnsi="Times New Roman" w:cs="Times New Roman"/>
          <w:sz w:val="18"/>
          <w:szCs w:val="24"/>
        </w:rPr>
        <w:t>Fuente: Línea de Base y Base de Datos Evaluación Final de la Intervención</w:t>
      </w:r>
    </w:p>
    <w:p w14:paraId="40267E41" w14:textId="6600EB20" w:rsidR="00060522" w:rsidRPr="000177A8" w:rsidRDefault="00060522" w:rsidP="00B53BDA">
      <w:pPr>
        <w:spacing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La medida de dejar de comer a los hijos e hijas cuando no obedecen o se portan mal es aceptada solo por el 4.6% en el 2016, para el 2017 este porcentaje disminuye al 3.1%.</w:t>
      </w:r>
    </w:p>
    <w:p w14:paraId="1FC65C68" w14:textId="15E6066B" w:rsidR="00060522" w:rsidRPr="000177A8" w:rsidRDefault="00060522" w:rsidP="00B53BDA">
      <w:pPr>
        <w:spacing w:after="0" w:line="360" w:lineRule="auto"/>
        <w:jc w:val="both"/>
        <w:rPr>
          <w:rFonts w:ascii="Times New Roman" w:eastAsia="Calibri" w:hAnsi="Times New Roman" w:cs="Times New Roman"/>
          <w:sz w:val="24"/>
          <w:szCs w:val="24"/>
        </w:rPr>
      </w:pPr>
      <w:r w:rsidRPr="000177A8">
        <w:rPr>
          <w:rFonts w:ascii="Times New Roman" w:eastAsia="Calibri" w:hAnsi="Times New Roman" w:cs="Times New Roman"/>
          <w:sz w:val="24"/>
          <w:szCs w:val="24"/>
        </w:rPr>
        <w:t xml:space="preserve">Sobre la sub dimensión de Promover podemos observar que los 3 </w:t>
      </w:r>
      <w:r w:rsidR="004F21FF" w:rsidRPr="000177A8">
        <w:rPr>
          <w:rFonts w:ascii="Times New Roman" w:eastAsia="Calibri" w:hAnsi="Times New Roman" w:cs="Times New Roman"/>
          <w:sz w:val="24"/>
          <w:szCs w:val="24"/>
        </w:rPr>
        <w:t>ítems que</w:t>
      </w:r>
      <w:r w:rsidRPr="000177A8">
        <w:rPr>
          <w:rFonts w:ascii="Times New Roman" w:eastAsia="Calibri" w:hAnsi="Times New Roman" w:cs="Times New Roman"/>
          <w:sz w:val="24"/>
          <w:szCs w:val="24"/>
        </w:rPr>
        <w:t xml:space="preserve"> conforman esta sub dimensión </w:t>
      </w:r>
      <w:r w:rsidR="004F21FF" w:rsidRPr="000177A8">
        <w:rPr>
          <w:rFonts w:ascii="Times New Roman" w:eastAsia="Calibri" w:hAnsi="Times New Roman" w:cs="Times New Roman"/>
          <w:sz w:val="24"/>
          <w:szCs w:val="24"/>
        </w:rPr>
        <w:t>disminuyen en</w:t>
      </w:r>
      <w:r w:rsidRPr="000177A8">
        <w:rPr>
          <w:rFonts w:ascii="Times New Roman" w:eastAsia="Calibri" w:hAnsi="Times New Roman" w:cs="Times New Roman"/>
          <w:sz w:val="24"/>
          <w:szCs w:val="24"/>
        </w:rPr>
        <w:t xml:space="preserve"> la categoría de acuerdo del 2016 al 2017. Para los objetivos de esta intervención estos resultados son favorables. Se busca disminuir el porcentaje de estudiantes que se encuentren de acuerdo a los ítems planteados para la sub dimensión de Promover. El ítem 21 es el que presenta la mayor disminución del porcentaje de estudiantes que están de acuerdo sobre que a veces se necesita gritar a las niñas, niños y adolescentes para que entiendan lo que se les dice. Se tiene que seguir trabajando esta intervención con más énfasis respecto a el ítem 20 (de vez en cuando los padres deben hablar con lisuras o insultos a sus hijos para corregirlos) y 22 (a veces es necesario dejar sin comer a los hijos e hijas cuando no obedecen o se portan mal) para qué el porcentaje de la categoría de acuerdo tenga una mayor disminución.</w:t>
      </w:r>
    </w:p>
    <w:p w14:paraId="4C947F3C" w14:textId="77777777" w:rsidR="00060522" w:rsidRDefault="00060522" w:rsidP="00060522">
      <w:pPr>
        <w:jc w:val="both"/>
        <w:rPr>
          <w:rFonts w:ascii="Verdana" w:eastAsia="Calibri" w:hAnsi="Verdana" w:cs="Times New Roman"/>
        </w:rPr>
      </w:pPr>
    </w:p>
    <w:p w14:paraId="7156768E" w14:textId="77777777" w:rsidR="000113F8" w:rsidRPr="00060522" w:rsidRDefault="000113F8" w:rsidP="00060522">
      <w:pPr>
        <w:jc w:val="both"/>
        <w:rPr>
          <w:rFonts w:ascii="Verdana" w:eastAsia="Calibri" w:hAnsi="Verdana" w:cs="Times New Roman"/>
        </w:rPr>
      </w:pPr>
    </w:p>
    <w:p w14:paraId="77E200B4" w14:textId="5D23FF59" w:rsidR="00060522" w:rsidRPr="00003BA1" w:rsidRDefault="000113F8" w:rsidP="00B53BDA">
      <w:pPr>
        <w:tabs>
          <w:tab w:val="left" w:pos="1560"/>
        </w:tabs>
        <w:contextualSpacing/>
        <w:jc w:val="both"/>
        <w:rPr>
          <w:rFonts w:ascii="Times New Roman" w:eastAsia="Calibri" w:hAnsi="Times New Roman" w:cs="Times New Roman"/>
          <w:b/>
          <w:sz w:val="24"/>
          <w:u w:val="single"/>
        </w:rPr>
      </w:pPr>
      <w:r>
        <w:rPr>
          <w:rFonts w:ascii="Times New Roman" w:eastAsia="Calibri" w:hAnsi="Times New Roman" w:cs="Times New Roman"/>
          <w:b/>
          <w:sz w:val="24"/>
          <w:u w:val="single"/>
        </w:rPr>
        <w:t>A.3.3</w:t>
      </w:r>
      <w:r w:rsidR="00003BA1" w:rsidRPr="00003BA1">
        <w:rPr>
          <w:rFonts w:ascii="Times New Roman" w:eastAsia="Calibri" w:hAnsi="Times New Roman" w:cs="Times New Roman"/>
          <w:b/>
          <w:sz w:val="24"/>
          <w:u w:val="single"/>
        </w:rPr>
        <w:t>.</w:t>
      </w:r>
      <w:r w:rsidR="00754D81">
        <w:rPr>
          <w:rFonts w:ascii="Times New Roman" w:eastAsia="Calibri" w:hAnsi="Times New Roman" w:cs="Times New Roman"/>
          <w:b/>
          <w:sz w:val="24"/>
          <w:u w:val="single"/>
        </w:rPr>
        <w:t>2</w:t>
      </w:r>
      <w:r w:rsidR="00003BA1" w:rsidRPr="00003BA1">
        <w:rPr>
          <w:rFonts w:ascii="Times New Roman" w:eastAsia="Calibri" w:hAnsi="Times New Roman" w:cs="Times New Roman"/>
          <w:b/>
          <w:sz w:val="24"/>
          <w:u w:val="single"/>
        </w:rPr>
        <w:t xml:space="preserve"> </w:t>
      </w:r>
      <w:r w:rsidR="00F53173">
        <w:rPr>
          <w:rFonts w:ascii="Times New Roman" w:eastAsia="Calibri" w:hAnsi="Times New Roman" w:cs="Times New Roman"/>
          <w:b/>
          <w:sz w:val="24"/>
          <w:u w:val="single"/>
        </w:rPr>
        <w:t>R</w:t>
      </w:r>
      <w:r w:rsidR="00754D81">
        <w:rPr>
          <w:rFonts w:ascii="Times New Roman" w:eastAsia="Calibri" w:hAnsi="Times New Roman" w:cs="Times New Roman"/>
          <w:b/>
          <w:sz w:val="24"/>
          <w:u w:val="single"/>
        </w:rPr>
        <w:t xml:space="preserve">esultados de </w:t>
      </w:r>
      <w:r w:rsidR="00783618">
        <w:rPr>
          <w:rFonts w:ascii="Times New Roman" w:eastAsia="Calibri" w:hAnsi="Times New Roman" w:cs="Times New Roman"/>
          <w:b/>
          <w:sz w:val="24"/>
          <w:u w:val="single"/>
        </w:rPr>
        <w:t>a</w:t>
      </w:r>
      <w:r w:rsidR="00060522" w:rsidRPr="00003BA1">
        <w:rPr>
          <w:rFonts w:ascii="Times New Roman" w:eastAsia="Calibri" w:hAnsi="Times New Roman" w:cs="Times New Roman"/>
          <w:b/>
          <w:sz w:val="24"/>
          <w:u w:val="single"/>
        </w:rPr>
        <w:t>ctitudes según sexo, edad y grado escolar</w:t>
      </w:r>
    </w:p>
    <w:p w14:paraId="41A927F7" w14:textId="77777777" w:rsidR="00003BA1" w:rsidRPr="00060522" w:rsidRDefault="00003BA1" w:rsidP="00003BA1">
      <w:pPr>
        <w:tabs>
          <w:tab w:val="left" w:pos="1560"/>
        </w:tabs>
        <w:contextualSpacing/>
        <w:jc w:val="both"/>
        <w:rPr>
          <w:rFonts w:ascii="Verdana" w:eastAsia="Calibri" w:hAnsi="Verdana" w:cs="Vani"/>
          <w:b/>
        </w:rPr>
      </w:pPr>
    </w:p>
    <w:p w14:paraId="646C6DA4" w14:textId="5078BFE6" w:rsidR="000113F8" w:rsidRPr="000113F8" w:rsidRDefault="000113F8" w:rsidP="00C06CFE">
      <w:pPr>
        <w:pStyle w:val="Prrafodelista"/>
        <w:numPr>
          <w:ilvl w:val="0"/>
          <w:numId w:val="62"/>
        </w:numPr>
        <w:spacing w:line="360" w:lineRule="auto"/>
        <w:jc w:val="both"/>
        <w:rPr>
          <w:rFonts w:ascii="Times New Roman" w:eastAsia="Calibri" w:hAnsi="Times New Roman" w:cs="Times New Roman"/>
          <w:b/>
          <w:sz w:val="24"/>
        </w:rPr>
      </w:pPr>
      <w:r w:rsidRPr="000235D4">
        <w:rPr>
          <w:rFonts w:ascii="Times New Roman" w:eastAsia="Calibri" w:hAnsi="Times New Roman" w:cs="Times New Roman"/>
          <w:b/>
          <w:sz w:val="24"/>
        </w:rPr>
        <w:t xml:space="preserve">Resultados de </w:t>
      </w:r>
      <w:r w:rsidR="00783618">
        <w:rPr>
          <w:rFonts w:ascii="Times New Roman" w:eastAsia="Calibri" w:hAnsi="Times New Roman" w:cs="Times New Roman"/>
          <w:b/>
          <w:sz w:val="24"/>
        </w:rPr>
        <w:t>a</w:t>
      </w:r>
      <w:r w:rsidRPr="000235D4">
        <w:rPr>
          <w:rFonts w:ascii="Times New Roman" w:eastAsia="Calibri" w:hAnsi="Times New Roman" w:cs="Times New Roman"/>
          <w:b/>
          <w:sz w:val="24"/>
        </w:rPr>
        <w:t>ctitudes según sexo</w:t>
      </w:r>
    </w:p>
    <w:p w14:paraId="3441E66A" w14:textId="37D13A9D" w:rsidR="00060522" w:rsidRPr="00EE4A5E" w:rsidRDefault="00060522" w:rsidP="00B53BDA">
      <w:pPr>
        <w:tabs>
          <w:tab w:val="left" w:pos="1560"/>
          <w:tab w:val="left" w:pos="1843"/>
        </w:tabs>
        <w:spacing w:line="360" w:lineRule="auto"/>
        <w:jc w:val="both"/>
        <w:rPr>
          <w:rFonts w:ascii="Times New Roman" w:eastAsia="Calibri" w:hAnsi="Times New Roman" w:cs="Times New Roman"/>
          <w:sz w:val="24"/>
          <w:szCs w:val="24"/>
        </w:rPr>
      </w:pPr>
      <w:r w:rsidRPr="00EE4A5E">
        <w:rPr>
          <w:rFonts w:ascii="Times New Roman" w:eastAsia="Calibri" w:hAnsi="Times New Roman" w:cs="Times New Roman"/>
          <w:sz w:val="24"/>
          <w:szCs w:val="24"/>
        </w:rPr>
        <w:t xml:space="preserve">Los resultados de la encuesta demuestran una ligera diferencia de tolerancia según el sexo. En los varones existe una disminución de 6.5% con respecto a la tolerancia en relación a las actitudes sobre la violencia familiar, en el caso de las mujeres existe una disminución de 8.8% con respecto a la tolerancia en relación a las creencias sobre la violencia familiar. Dicho de otro modo, las mujeres tienen actitudes de menor </w:t>
      </w:r>
      <w:r w:rsidR="004F21FF" w:rsidRPr="00EE4A5E">
        <w:rPr>
          <w:rFonts w:ascii="Times New Roman" w:eastAsia="Calibri" w:hAnsi="Times New Roman" w:cs="Times New Roman"/>
          <w:sz w:val="24"/>
          <w:szCs w:val="24"/>
        </w:rPr>
        <w:t>tolerancia a</w:t>
      </w:r>
      <w:r w:rsidRPr="00EE4A5E">
        <w:rPr>
          <w:rFonts w:ascii="Times New Roman" w:eastAsia="Calibri" w:hAnsi="Times New Roman" w:cs="Times New Roman"/>
          <w:sz w:val="24"/>
          <w:szCs w:val="24"/>
        </w:rPr>
        <w:t xml:space="preserve"> la violencia, variación a favor del 2016 al 2017. </w:t>
      </w:r>
    </w:p>
    <w:p w14:paraId="0A17C27C" w14:textId="547E8AC7" w:rsidR="00EC2B7F" w:rsidRPr="00C3584C" w:rsidRDefault="00EC2B7F" w:rsidP="00EC2B7F">
      <w:pPr>
        <w:pStyle w:val="Descripcin"/>
        <w:rPr>
          <w:rStyle w:val="nfasissutil"/>
        </w:rPr>
      </w:pPr>
      <w:bookmarkStart w:id="78" w:name="_Toc51132255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13</w:t>
      </w:r>
      <w:bookmarkEnd w:id="78"/>
      <w:r w:rsidRPr="00C3584C">
        <w:rPr>
          <w:rStyle w:val="nfasissutil"/>
        </w:rPr>
        <w:fldChar w:fldCharType="end"/>
      </w:r>
    </w:p>
    <w:p w14:paraId="7CE7B913" w14:textId="77777777" w:rsidR="00060522" w:rsidRPr="00060522" w:rsidRDefault="00060522" w:rsidP="00060522">
      <w:pPr>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19A4B457" wp14:editId="7E044428">
            <wp:extent cx="4981433" cy="2101755"/>
            <wp:effectExtent l="0" t="0" r="10160" b="1333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B4118D"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 xml:space="preserve">        Fuente: Línea de Base y Base de Datos Evaluación Final de la Intervención</w:t>
      </w:r>
    </w:p>
    <w:p w14:paraId="77122D9A" w14:textId="77777777" w:rsidR="00060522" w:rsidRPr="00060522" w:rsidRDefault="00060522" w:rsidP="00060522">
      <w:pPr>
        <w:jc w:val="both"/>
        <w:rPr>
          <w:rFonts w:ascii="Verdana" w:eastAsia="Calibri" w:hAnsi="Verdana" w:cs="Times New Roman"/>
        </w:rPr>
      </w:pPr>
    </w:p>
    <w:p w14:paraId="66D846A3" w14:textId="58F4D7E7" w:rsidR="000113F8" w:rsidRPr="000113F8" w:rsidRDefault="000113F8" w:rsidP="00C06CFE">
      <w:pPr>
        <w:pStyle w:val="Prrafodelista"/>
        <w:numPr>
          <w:ilvl w:val="0"/>
          <w:numId w:val="62"/>
        </w:numPr>
        <w:spacing w:line="360" w:lineRule="auto"/>
        <w:jc w:val="both"/>
        <w:rPr>
          <w:rFonts w:ascii="Times New Roman" w:eastAsia="Calibri" w:hAnsi="Times New Roman" w:cs="Times New Roman"/>
          <w:b/>
          <w:sz w:val="24"/>
        </w:rPr>
      </w:pPr>
      <w:r w:rsidRPr="000235D4">
        <w:rPr>
          <w:rFonts w:ascii="Times New Roman" w:eastAsia="Calibri" w:hAnsi="Times New Roman" w:cs="Times New Roman"/>
          <w:b/>
          <w:sz w:val="24"/>
        </w:rPr>
        <w:t xml:space="preserve">Resultados de </w:t>
      </w:r>
      <w:r w:rsidR="00783618">
        <w:rPr>
          <w:rFonts w:ascii="Times New Roman" w:eastAsia="Calibri" w:hAnsi="Times New Roman" w:cs="Times New Roman"/>
          <w:b/>
          <w:sz w:val="24"/>
        </w:rPr>
        <w:t>a</w:t>
      </w:r>
      <w:r w:rsidRPr="000235D4">
        <w:rPr>
          <w:rFonts w:ascii="Times New Roman" w:eastAsia="Calibri" w:hAnsi="Times New Roman" w:cs="Times New Roman"/>
          <w:b/>
          <w:sz w:val="24"/>
        </w:rPr>
        <w:t>ctitudes según edad</w:t>
      </w:r>
    </w:p>
    <w:p w14:paraId="4585666C" w14:textId="65CFFFB0" w:rsidR="00EE4A5E" w:rsidRPr="00B53BDA" w:rsidRDefault="00060522" w:rsidP="00B53BDA">
      <w:pPr>
        <w:spacing w:line="360" w:lineRule="auto"/>
        <w:jc w:val="both"/>
        <w:rPr>
          <w:rFonts w:ascii="Times New Roman" w:eastAsia="Calibri" w:hAnsi="Times New Roman" w:cs="Times New Roman"/>
          <w:sz w:val="24"/>
          <w:szCs w:val="24"/>
        </w:rPr>
      </w:pPr>
      <w:r w:rsidRPr="00EE4A5E">
        <w:rPr>
          <w:rFonts w:ascii="Times New Roman" w:eastAsia="Calibri" w:hAnsi="Times New Roman" w:cs="Times New Roman"/>
          <w:sz w:val="24"/>
          <w:szCs w:val="24"/>
        </w:rPr>
        <w:t>Esta no tolerancia a la violencia familiar va en aumento con la edad.  Con respecto a la</w:t>
      </w:r>
      <w:r w:rsidR="007A4F34">
        <w:rPr>
          <w:rFonts w:ascii="Times New Roman" w:eastAsia="Calibri" w:hAnsi="Times New Roman" w:cs="Times New Roman"/>
          <w:sz w:val="24"/>
          <w:szCs w:val="24"/>
        </w:rPr>
        <w:t xml:space="preserve">s actitudes de tolerancia a </w:t>
      </w:r>
      <w:r w:rsidRPr="00EE4A5E">
        <w:rPr>
          <w:rFonts w:ascii="Times New Roman" w:eastAsia="Calibri" w:hAnsi="Times New Roman" w:cs="Times New Roman"/>
          <w:sz w:val="24"/>
          <w:szCs w:val="24"/>
        </w:rPr>
        <w:t>la violencia familiar entre el 2016 y el 2017 se observa que existe una disminución para todas las edades, excepto para los 14 años donde este porcentaje es constante para ambos años</w:t>
      </w:r>
      <w:r w:rsidR="00EE4A5E">
        <w:rPr>
          <w:rFonts w:ascii="Times New Roman" w:eastAsia="Calibri" w:hAnsi="Times New Roman" w:cs="Times New Roman"/>
          <w:sz w:val="24"/>
          <w:szCs w:val="24"/>
        </w:rPr>
        <w:t>.</w:t>
      </w:r>
    </w:p>
    <w:p w14:paraId="0B2F4C79" w14:textId="37A10DE7" w:rsidR="00C85E83" w:rsidRDefault="00C85E83" w:rsidP="00783618">
      <w:pPr>
        <w:rPr>
          <w:rStyle w:val="nfasissutil"/>
        </w:rPr>
      </w:pPr>
    </w:p>
    <w:p w14:paraId="389F2E0F" w14:textId="77777777" w:rsidR="00783618" w:rsidRDefault="00783618" w:rsidP="00783618">
      <w:pPr>
        <w:rPr>
          <w:rStyle w:val="nfasissutil"/>
        </w:rPr>
      </w:pPr>
    </w:p>
    <w:p w14:paraId="4DB6D8CE" w14:textId="77777777" w:rsidR="00783618" w:rsidRDefault="00783618" w:rsidP="00783618">
      <w:pPr>
        <w:rPr>
          <w:rStyle w:val="nfasissutil"/>
        </w:rPr>
      </w:pPr>
    </w:p>
    <w:p w14:paraId="7AA82B21" w14:textId="77777777" w:rsidR="00783618" w:rsidRDefault="00783618" w:rsidP="00783618">
      <w:pPr>
        <w:rPr>
          <w:rStyle w:val="nfasissutil"/>
        </w:rPr>
      </w:pPr>
    </w:p>
    <w:p w14:paraId="208B7818" w14:textId="77777777" w:rsidR="00783618" w:rsidRDefault="00783618" w:rsidP="00783618">
      <w:pPr>
        <w:rPr>
          <w:rStyle w:val="nfasissutil"/>
        </w:rPr>
      </w:pPr>
    </w:p>
    <w:p w14:paraId="218AE1CD" w14:textId="77777777" w:rsidR="00783618" w:rsidRPr="00783618" w:rsidRDefault="00783618" w:rsidP="00783618">
      <w:pPr>
        <w:rPr>
          <w:rStyle w:val="nfasissutil"/>
          <w:i/>
          <w:iCs/>
          <w:szCs w:val="18"/>
        </w:rPr>
      </w:pPr>
    </w:p>
    <w:p w14:paraId="4EF46D58" w14:textId="276D2E86" w:rsidR="00060522" w:rsidRPr="00C3584C" w:rsidRDefault="00EC2B7F" w:rsidP="00EC2B7F">
      <w:pPr>
        <w:pStyle w:val="Descripcin"/>
        <w:rPr>
          <w:rStyle w:val="nfasissutil"/>
        </w:rPr>
      </w:pPr>
      <w:bookmarkStart w:id="79" w:name="_Toc51132255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14</w:t>
      </w:r>
      <w:bookmarkEnd w:id="79"/>
      <w:r w:rsidRPr="00C3584C">
        <w:rPr>
          <w:rStyle w:val="nfasissutil"/>
        </w:rPr>
        <w:fldChar w:fldCharType="end"/>
      </w:r>
    </w:p>
    <w:p w14:paraId="1213B2EC" w14:textId="77777777" w:rsidR="00060522" w:rsidRPr="00060522" w:rsidRDefault="00060522" w:rsidP="00060522">
      <w:pPr>
        <w:jc w:val="center"/>
        <w:rPr>
          <w:rFonts w:ascii="Verdana" w:eastAsia="Calibri" w:hAnsi="Verdana" w:cs="Times New Roman"/>
        </w:rPr>
      </w:pPr>
      <w:r w:rsidRPr="00060522">
        <w:rPr>
          <w:rFonts w:ascii="Calibri" w:eastAsia="Calibri" w:hAnsi="Calibri" w:cs="Times New Roman"/>
          <w:noProof/>
          <w:lang w:eastAsia="es-PE"/>
        </w:rPr>
        <w:drawing>
          <wp:inline distT="0" distB="0" distL="0" distR="0" wp14:anchorId="5041EB0C" wp14:editId="04B79DFB">
            <wp:extent cx="5377218" cy="3357349"/>
            <wp:effectExtent l="0" t="0" r="13970" b="1460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0622E5" w14:textId="45CE5BA6" w:rsidR="00060522" w:rsidRPr="003945E3" w:rsidRDefault="00060522" w:rsidP="003945E3">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7F4A7ABE" w14:textId="77777777" w:rsidR="00C85E83" w:rsidRDefault="00C85E83" w:rsidP="00C85E83">
      <w:pPr>
        <w:spacing w:line="360" w:lineRule="auto"/>
        <w:jc w:val="both"/>
        <w:rPr>
          <w:rFonts w:ascii="Times New Roman" w:eastAsia="Calibri" w:hAnsi="Times New Roman" w:cs="Times New Roman"/>
          <w:sz w:val="24"/>
        </w:rPr>
      </w:pPr>
    </w:p>
    <w:p w14:paraId="54B8385B" w14:textId="32A0B6DF" w:rsidR="000113F8" w:rsidRPr="000113F8" w:rsidRDefault="006A1DF5" w:rsidP="00C06CFE">
      <w:pPr>
        <w:pStyle w:val="Prrafodelista"/>
        <w:numPr>
          <w:ilvl w:val="0"/>
          <w:numId w:val="62"/>
        </w:numPr>
        <w:spacing w:line="360" w:lineRule="auto"/>
        <w:jc w:val="both"/>
        <w:rPr>
          <w:rFonts w:ascii="Times New Roman" w:eastAsia="Calibri" w:hAnsi="Times New Roman" w:cs="Times New Roman"/>
          <w:b/>
          <w:sz w:val="24"/>
        </w:rPr>
      </w:pPr>
      <w:r>
        <w:rPr>
          <w:rFonts w:ascii="Times New Roman" w:eastAsia="Calibri" w:hAnsi="Times New Roman" w:cs="Times New Roman"/>
          <w:b/>
          <w:sz w:val="24"/>
        </w:rPr>
        <w:t>Resultados de a</w:t>
      </w:r>
      <w:r w:rsidR="000113F8" w:rsidRPr="000235D4">
        <w:rPr>
          <w:rFonts w:ascii="Times New Roman" w:eastAsia="Calibri" w:hAnsi="Times New Roman" w:cs="Times New Roman"/>
          <w:b/>
          <w:sz w:val="24"/>
        </w:rPr>
        <w:t>ctitudes según grado escolar</w:t>
      </w:r>
    </w:p>
    <w:p w14:paraId="229EA2B9" w14:textId="036CEF26" w:rsidR="00EC2B7F" w:rsidRDefault="00060522" w:rsidP="00C85E83">
      <w:pPr>
        <w:spacing w:line="360" w:lineRule="auto"/>
        <w:jc w:val="both"/>
        <w:rPr>
          <w:rFonts w:ascii="Times New Roman" w:eastAsia="Calibri" w:hAnsi="Times New Roman" w:cs="Times New Roman"/>
          <w:sz w:val="24"/>
        </w:rPr>
      </w:pPr>
      <w:r w:rsidRPr="003945E3">
        <w:rPr>
          <w:rFonts w:ascii="Times New Roman" w:eastAsia="Calibri" w:hAnsi="Times New Roman" w:cs="Times New Roman"/>
          <w:sz w:val="24"/>
        </w:rPr>
        <w:t>Del mismo modo, según el grado escolar, los estudiantes muestran un incremento de actitudes de no tolerancia frente a la violencia a medida que aumenta el grado de estudios. Con respecto a la tolerancia de la violencia familiar entre el 2016 y el 2017 se observa que existe una disminución para todos los grados.</w:t>
      </w:r>
    </w:p>
    <w:p w14:paraId="3AD55718" w14:textId="66B798BA" w:rsidR="00EC2B7F" w:rsidRPr="00783618" w:rsidRDefault="00EC2B7F" w:rsidP="00783618">
      <w:pPr>
        <w:rPr>
          <w:rStyle w:val="nfasissutil"/>
          <w:i/>
          <w:iCs/>
          <w:szCs w:val="18"/>
        </w:rPr>
      </w:pPr>
      <w:bookmarkStart w:id="80" w:name="_Toc51132255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15</w:t>
      </w:r>
      <w:bookmarkEnd w:id="80"/>
      <w:r w:rsidRPr="00C3584C">
        <w:rPr>
          <w:rStyle w:val="nfasissutil"/>
        </w:rPr>
        <w:fldChar w:fldCharType="end"/>
      </w:r>
    </w:p>
    <w:p w14:paraId="0AADE388" w14:textId="77777777" w:rsidR="00060522" w:rsidRPr="00060522" w:rsidRDefault="00060522" w:rsidP="00060522">
      <w:pPr>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1DB039B2" wp14:editId="13346BF2">
            <wp:extent cx="5000625" cy="2303253"/>
            <wp:effectExtent l="0" t="0" r="9525" b="190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6F95F8" w14:textId="77777777" w:rsidR="00C85E83" w:rsidRDefault="00060522" w:rsidP="00C85E83">
      <w:pPr>
        <w:ind w:firstLine="360"/>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7D74BAD8" w14:textId="05B5E401" w:rsidR="00060522" w:rsidRPr="006A1DF5" w:rsidRDefault="000113F8" w:rsidP="00C85E83">
      <w:pPr>
        <w:rPr>
          <w:rFonts w:ascii="Verdana" w:eastAsia="Calibri" w:hAnsi="Verdana" w:cs="Vani"/>
          <w:b/>
        </w:rPr>
      </w:pPr>
      <w:r w:rsidRPr="006A1DF5">
        <w:rPr>
          <w:rFonts w:ascii="Times New Roman" w:eastAsia="Calibri" w:hAnsi="Times New Roman" w:cs="Times New Roman"/>
          <w:b/>
          <w:sz w:val="24"/>
        </w:rPr>
        <w:t>A.3.4</w:t>
      </w:r>
      <w:r w:rsidR="009D2FE1" w:rsidRPr="006A1DF5">
        <w:rPr>
          <w:rFonts w:ascii="Times New Roman" w:eastAsia="Calibri" w:hAnsi="Times New Roman" w:cs="Times New Roman"/>
          <w:b/>
          <w:sz w:val="24"/>
        </w:rPr>
        <w:t xml:space="preserve">. </w:t>
      </w:r>
      <w:r w:rsidR="009D2FE1" w:rsidRPr="006A1DF5">
        <w:rPr>
          <w:rFonts w:ascii="Times New Roman" w:eastAsia="Times New Roman" w:hAnsi="Times New Roman" w:cs="Times New Roman"/>
          <w:b/>
          <w:sz w:val="24"/>
          <w:szCs w:val="24"/>
          <w:lang w:val="es-ES" w:eastAsia="es-ES"/>
        </w:rPr>
        <w:t xml:space="preserve">Resultados </w:t>
      </w:r>
      <w:r w:rsidR="009D2FE1" w:rsidRPr="006A1DF5">
        <w:rPr>
          <w:rFonts w:ascii="Times New Roman" w:hAnsi="Times New Roman" w:cs="Times New Roman"/>
          <w:b/>
          <w:sz w:val="24"/>
          <w:szCs w:val="24"/>
        </w:rPr>
        <w:t xml:space="preserve">de la dimensión de </w:t>
      </w:r>
      <w:r w:rsidR="006A1DF5">
        <w:rPr>
          <w:rFonts w:ascii="Times New Roman" w:hAnsi="Times New Roman" w:cs="Times New Roman"/>
          <w:b/>
          <w:sz w:val="24"/>
          <w:szCs w:val="24"/>
        </w:rPr>
        <w:t>i</w:t>
      </w:r>
      <w:r w:rsidR="009D2FE1" w:rsidRPr="006A1DF5">
        <w:rPr>
          <w:rFonts w:ascii="Times New Roman" w:hAnsi="Times New Roman" w:cs="Times New Roman"/>
          <w:b/>
          <w:sz w:val="24"/>
          <w:szCs w:val="24"/>
        </w:rPr>
        <w:t xml:space="preserve">maginarios </w:t>
      </w:r>
      <w:r w:rsidR="009D2FE1" w:rsidRPr="006A1DF5">
        <w:rPr>
          <w:rFonts w:ascii="Times New Roman" w:eastAsia="Times New Roman" w:hAnsi="Times New Roman" w:cs="Times New Roman"/>
          <w:b/>
          <w:sz w:val="24"/>
          <w:szCs w:val="24"/>
          <w:lang w:val="es-ES" w:eastAsia="es-ES"/>
        </w:rPr>
        <w:t>de la tolerancia a la violencia</w:t>
      </w:r>
    </w:p>
    <w:p w14:paraId="29C49149" w14:textId="77777777" w:rsidR="00060522" w:rsidRPr="009D2FE1" w:rsidRDefault="00060522" w:rsidP="00C85E83">
      <w:pPr>
        <w:spacing w:line="360" w:lineRule="auto"/>
        <w:jc w:val="both"/>
        <w:rPr>
          <w:rFonts w:ascii="Times New Roman" w:eastAsia="Calibri" w:hAnsi="Times New Roman" w:cs="Times New Roman"/>
          <w:sz w:val="24"/>
        </w:rPr>
      </w:pPr>
      <w:r w:rsidRPr="009D2FE1">
        <w:rPr>
          <w:rFonts w:ascii="Times New Roman" w:eastAsia="Calibri" w:hAnsi="Times New Roman" w:cs="Times New Roman"/>
          <w:sz w:val="24"/>
        </w:rPr>
        <w:t xml:space="preserve">Los imaginarios son representaciones colectivas de percepción de la realidad como estereotipos y mitos que existen en una sociedad en un momento dado. Según Jodelet, la representación es una forma de pensamiento social que incluyen valores ideas y prácticas que orientan a los individuos. </w:t>
      </w:r>
    </w:p>
    <w:p w14:paraId="38E071C4" w14:textId="06D9A663" w:rsidR="00F53173" w:rsidRDefault="00060522" w:rsidP="009D2FE1">
      <w:pPr>
        <w:spacing w:line="360" w:lineRule="auto"/>
        <w:jc w:val="both"/>
        <w:rPr>
          <w:rFonts w:ascii="Times New Roman" w:eastAsia="Calibri" w:hAnsi="Times New Roman" w:cs="Times New Roman"/>
          <w:sz w:val="24"/>
        </w:rPr>
      </w:pPr>
      <w:r w:rsidRPr="009D2FE1">
        <w:rPr>
          <w:rFonts w:ascii="Times New Roman" w:eastAsia="Calibri" w:hAnsi="Times New Roman" w:cs="Times New Roman"/>
          <w:sz w:val="24"/>
        </w:rPr>
        <w:t>Los imaginarios son relatos que están objetivamente presentes en los medios y a través de los cuales la sociedad representa y hace circular los significados y valoraciones que atribuye, por ejemplo, a las diferencias sexuales. Parte de esta dimensión de la cultura la constituyen los discursos legales, la publicidad, los textos escolares, las leyendas populares, los chistes, las prédicas religiosas, los noticiarios. A veces esos relatos son explícitos, como en el caso de la imagen de la relación entre el hombre y la mujer en la Biblia; otras veces son sutiles y difusos, pero no menos efectivos, como en las imágenes de la publicidad.</w:t>
      </w:r>
    </w:p>
    <w:p w14:paraId="18DEBDFE" w14:textId="77777777" w:rsidR="00C85E83" w:rsidRDefault="00C85E83" w:rsidP="00C85E83">
      <w:pPr>
        <w:spacing w:line="360" w:lineRule="auto"/>
        <w:jc w:val="both"/>
        <w:rPr>
          <w:rFonts w:ascii="Times New Roman" w:eastAsia="Calibri" w:hAnsi="Times New Roman" w:cs="Times New Roman"/>
          <w:sz w:val="24"/>
        </w:rPr>
      </w:pPr>
    </w:p>
    <w:p w14:paraId="085934D2" w14:textId="7CA83F35" w:rsidR="00F53173" w:rsidRPr="006A1DF5" w:rsidRDefault="000113F8" w:rsidP="00C85E83">
      <w:pPr>
        <w:rPr>
          <w:rFonts w:ascii="Times New Roman" w:eastAsia="Calibri" w:hAnsi="Times New Roman" w:cs="Times New Roman"/>
          <w:sz w:val="24"/>
        </w:rPr>
      </w:pPr>
      <w:r w:rsidRPr="006A1DF5">
        <w:rPr>
          <w:rFonts w:ascii="Times New Roman" w:eastAsia="Calibri" w:hAnsi="Times New Roman" w:cs="Times New Roman"/>
          <w:b/>
          <w:sz w:val="24"/>
          <w:szCs w:val="24"/>
        </w:rPr>
        <w:t>A.3.4</w:t>
      </w:r>
      <w:r w:rsidR="00F53173" w:rsidRPr="006A1DF5">
        <w:rPr>
          <w:rFonts w:ascii="Times New Roman" w:eastAsia="Calibri" w:hAnsi="Times New Roman" w:cs="Times New Roman"/>
          <w:b/>
          <w:sz w:val="24"/>
          <w:szCs w:val="24"/>
        </w:rPr>
        <w:t xml:space="preserve">. 1 </w:t>
      </w:r>
      <w:r w:rsidR="00F53173" w:rsidRPr="006A1DF5">
        <w:rPr>
          <w:rFonts w:ascii="Times New Roman" w:hAnsi="Times New Roman" w:cs="Times New Roman"/>
          <w:b/>
          <w:sz w:val="24"/>
          <w:szCs w:val="24"/>
        </w:rPr>
        <w:t xml:space="preserve">Resultados de </w:t>
      </w:r>
      <w:r w:rsidR="004F21FF">
        <w:rPr>
          <w:rFonts w:ascii="Times New Roman" w:hAnsi="Times New Roman" w:cs="Times New Roman"/>
          <w:b/>
          <w:sz w:val="24"/>
          <w:szCs w:val="24"/>
        </w:rPr>
        <w:t>i</w:t>
      </w:r>
      <w:r w:rsidR="004F21FF" w:rsidRPr="006A1DF5">
        <w:rPr>
          <w:rFonts w:ascii="Times New Roman" w:hAnsi="Times New Roman" w:cs="Times New Roman"/>
          <w:b/>
          <w:sz w:val="24"/>
          <w:szCs w:val="24"/>
        </w:rPr>
        <w:t>maginario por</w:t>
      </w:r>
      <w:r w:rsidR="00F53173" w:rsidRPr="006A1DF5">
        <w:rPr>
          <w:rFonts w:ascii="Times New Roman" w:hAnsi="Times New Roman" w:cs="Times New Roman"/>
          <w:b/>
          <w:sz w:val="24"/>
          <w:szCs w:val="24"/>
        </w:rPr>
        <w:t xml:space="preserve"> sub dimensiones</w:t>
      </w:r>
    </w:p>
    <w:p w14:paraId="0F3A46F4" w14:textId="77777777" w:rsidR="00F53173" w:rsidRDefault="00F53173" w:rsidP="00F53173">
      <w:pPr>
        <w:contextualSpacing/>
        <w:jc w:val="both"/>
        <w:rPr>
          <w:rFonts w:ascii="Times New Roman" w:eastAsia="Calibri" w:hAnsi="Times New Roman" w:cs="Times New Roman"/>
          <w:b/>
          <w:sz w:val="24"/>
          <w:szCs w:val="24"/>
        </w:rPr>
      </w:pPr>
    </w:p>
    <w:p w14:paraId="3E14A3E6" w14:textId="36936D9C" w:rsidR="00F53173" w:rsidRPr="00F53173" w:rsidRDefault="00060522" w:rsidP="00C06CFE">
      <w:pPr>
        <w:pStyle w:val="Prrafodelista"/>
        <w:numPr>
          <w:ilvl w:val="0"/>
          <w:numId w:val="62"/>
        </w:numPr>
        <w:jc w:val="both"/>
        <w:rPr>
          <w:rFonts w:ascii="Times New Roman" w:eastAsia="Calibri" w:hAnsi="Times New Roman" w:cs="Times New Roman"/>
          <w:b/>
          <w:sz w:val="24"/>
          <w:szCs w:val="24"/>
        </w:rPr>
      </w:pPr>
      <w:r w:rsidRPr="00F53173">
        <w:rPr>
          <w:rFonts w:ascii="Times New Roman" w:eastAsia="Calibri" w:hAnsi="Times New Roman" w:cs="Times New Roman"/>
          <w:b/>
          <w:sz w:val="24"/>
          <w:szCs w:val="24"/>
        </w:rPr>
        <w:t>Estereotipos de género</w:t>
      </w:r>
    </w:p>
    <w:p w14:paraId="5FB20128" w14:textId="51D1B3E4" w:rsidR="00C85E83" w:rsidRPr="00C85E83" w:rsidRDefault="00060522" w:rsidP="00C85E83">
      <w:pPr>
        <w:spacing w:line="360" w:lineRule="auto"/>
        <w:jc w:val="both"/>
        <w:rPr>
          <w:rFonts w:ascii="Times New Roman" w:eastAsia="Calibri" w:hAnsi="Times New Roman" w:cs="Times New Roman"/>
          <w:sz w:val="24"/>
        </w:rPr>
      </w:pPr>
      <w:r w:rsidRPr="00F53173">
        <w:rPr>
          <w:rFonts w:ascii="Times New Roman" w:eastAsia="Calibri" w:hAnsi="Times New Roman" w:cs="Times New Roman"/>
          <w:sz w:val="24"/>
        </w:rPr>
        <w:t>El resultado de la encuesta muestra que en el 2016 el 23.3% acepta la afirmación de que las mujeres son coquetas y por eso son abusadas sexualmente, este porcentaje en el 2017 disminuye al 19%, se espera que a través de los años este porcentaje tendría que seguir disminuyendo. Esta afirmación revela una justificación para la transgresión de la norma haciendo a la mujer responsable y cu</w:t>
      </w:r>
      <w:r w:rsidR="00C85E83">
        <w:rPr>
          <w:rFonts w:ascii="Times New Roman" w:eastAsia="Calibri" w:hAnsi="Times New Roman" w:cs="Times New Roman"/>
          <w:sz w:val="24"/>
        </w:rPr>
        <w:t xml:space="preserve">lpándola de la violencia sexual. </w:t>
      </w:r>
      <w:r w:rsidRPr="00F53173">
        <w:rPr>
          <w:rFonts w:ascii="Times New Roman" w:eastAsia="Calibri" w:hAnsi="Times New Roman" w:cs="Times New Roman"/>
          <w:sz w:val="24"/>
        </w:rPr>
        <w:t>El 76% de los estudiantes encuestados en el 2016 está en desacuerdo con esta afirmación, para el 2017 este</w:t>
      </w:r>
      <w:r w:rsidR="00C85E83">
        <w:rPr>
          <w:rFonts w:ascii="Times New Roman" w:eastAsia="Calibri" w:hAnsi="Times New Roman" w:cs="Times New Roman"/>
          <w:sz w:val="24"/>
        </w:rPr>
        <w:t xml:space="preserve"> porcentaje incrementa al 81%. </w:t>
      </w:r>
    </w:p>
    <w:p w14:paraId="5C99D9B4" w14:textId="1541B100" w:rsidR="00C85E83" w:rsidRPr="006A1DF5" w:rsidRDefault="006A1DF5" w:rsidP="006A1DF5">
      <w:pPr>
        <w:rPr>
          <w:rStyle w:val="nfasissutil"/>
          <w:i/>
          <w:iCs/>
          <w:szCs w:val="18"/>
        </w:rPr>
      </w:pPr>
      <w:r>
        <w:rPr>
          <w:rStyle w:val="nfasissutil"/>
        </w:rPr>
        <w:br w:type="page"/>
      </w:r>
    </w:p>
    <w:p w14:paraId="051F4A1E" w14:textId="6D8F8D96" w:rsidR="00EC2B7F" w:rsidRPr="00C3584C" w:rsidRDefault="00EC2B7F" w:rsidP="00EC2B7F">
      <w:pPr>
        <w:pStyle w:val="Descripcin"/>
        <w:rPr>
          <w:rStyle w:val="nfasissutil"/>
        </w:rPr>
      </w:pPr>
      <w:bookmarkStart w:id="81" w:name="_Toc51132255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16</w:t>
      </w:r>
      <w:bookmarkEnd w:id="81"/>
      <w:r w:rsidRPr="00C3584C">
        <w:rPr>
          <w:rStyle w:val="nfasissutil"/>
        </w:rPr>
        <w:fldChar w:fldCharType="end"/>
      </w:r>
    </w:p>
    <w:p w14:paraId="314D032B" w14:textId="77777777" w:rsidR="00060522" w:rsidRPr="00060522" w:rsidRDefault="00060522" w:rsidP="00060522">
      <w:pPr>
        <w:jc w:val="center"/>
        <w:rPr>
          <w:rFonts w:ascii="Calibri" w:eastAsia="Calibri" w:hAnsi="Calibri" w:cs="Times New Roman"/>
        </w:rPr>
      </w:pPr>
      <w:r w:rsidRPr="00060522">
        <w:rPr>
          <w:rFonts w:ascii="Calibri" w:eastAsia="Calibri" w:hAnsi="Calibri" w:cs="Times New Roman"/>
          <w:noProof/>
          <w:lang w:eastAsia="es-PE"/>
        </w:rPr>
        <w:drawing>
          <wp:inline distT="0" distB="0" distL="0" distR="0" wp14:anchorId="4314609A" wp14:editId="5D1DDA82">
            <wp:extent cx="5786120" cy="3530600"/>
            <wp:effectExtent l="0" t="0" r="5080" b="1270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7F5DBD"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1B3C02B0" w14:textId="77777777" w:rsidR="00060522" w:rsidRPr="00060522" w:rsidRDefault="00060522" w:rsidP="00060522">
      <w:pPr>
        <w:jc w:val="both"/>
        <w:rPr>
          <w:rFonts w:ascii="Verdana" w:eastAsia="Calibri" w:hAnsi="Verdana" w:cs="Times New Roman"/>
        </w:rPr>
      </w:pPr>
    </w:p>
    <w:p w14:paraId="683FEA7C" w14:textId="77777777" w:rsidR="00060522" w:rsidRPr="00F53173" w:rsidRDefault="00060522" w:rsidP="00C85E83">
      <w:pPr>
        <w:spacing w:line="360" w:lineRule="auto"/>
        <w:jc w:val="both"/>
        <w:rPr>
          <w:rFonts w:ascii="Times New Roman" w:eastAsia="Calibri" w:hAnsi="Times New Roman" w:cs="Times New Roman"/>
          <w:sz w:val="24"/>
        </w:rPr>
      </w:pPr>
      <w:r w:rsidRPr="00F53173">
        <w:rPr>
          <w:rFonts w:ascii="Times New Roman" w:eastAsia="Calibri" w:hAnsi="Times New Roman" w:cs="Times New Roman"/>
          <w:sz w:val="24"/>
        </w:rPr>
        <w:t xml:space="preserve">En el caso del ítem 24, un estereotipo de género referido al comportamiento de los varones, la tolerancia es menor. El 14.6% está de acuerdo con la afirmación de que los niños varones son más traviesos y por eso deben ser castigados, para el 2017 este porcentaje disminuye a un 10.5%. Este estereotipo de género es un argumento utilizado muchas veces por los padres para justificar el castigo a los varones. </w:t>
      </w:r>
    </w:p>
    <w:p w14:paraId="77137B00" w14:textId="317265C9" w:rsidR="00060522" w:rsidRPr="00F53173" w:rsidRDefault="00060522" w:rsidP="00C85E83">
      <w:pPr>
        <w:spacing w:after="0" w:line="360" w:lineRule="auto"/>
        <w:jc w:val="both"/>
        <w:rPr>
          <w:rFonts w:ascii="Times New Roman" w:eastAsia="Calibri" w:hAnsi="Times New Roman" w:cs="Times New Roman"/>
          <w:sz w:val="24"/>
        </w:rPr>
      </w:pPr>
      <w:r w:rsidRPr="00F53173">
        <w:rPr>
          <w:rFonts w:ascii="Times New Roman" w:eastAsia="Calibri" w:hAnsi="Times New Roman" w:cs="Times New Roman"/>
          <w:sz w:val="24"/>
        </w:rPr>
        <w:t xml:space="preserve">Sobre la sub dimensión de Estereotipos podemos observar que los 2 </w:t>
      </w:r>
      <w:r w:rsidR="004F21FF" w:rsidRPr="00F53173">
        <w:rPr>
          <w:rFonts w:ascii="Times New Roman" w:eastAsia="Calibri" w:hAnsi="Times New Roman" w:cs="Times New Roman"/>
          <w:sz w:val="24"/>
        </w:rPr>
        <w:t>ítems que</w:t>
      </w:r>
      <w:r w:rsidRPr="00F53173">
        <w:rPr>
          <w:rFonts w:ascii="Times New Roman" w:eastAsia="Calibri" w:hAnsi="Times New Roman" w:cs="Times New Roman"/>
          <w:sz w:val="24"/>
        </w:rPr>
        <w:t xml:space="preserve"> conforman esta sub dimensión </w:t>
      </w:r>
      <w:r w:rsidR="004F21FF" w:rsidRPr="00F53173">
        <w:rPr>
          <w:rFonts w:ascii="Times New Roman" w:eastAsia="Calibri" w:hAnsi="Times New Roman" w:cs="Times New Roman"/>
          <w:sz w:val="24"/>
        </w:rPr>
        <w:t>disminuyen en</w:t>
      </w:r>
      <w:r w:rsidRPr="00F53173">
        <w:rPr>
          <w:rFonts w:ascii="Times New Roman" w:eastAsia="Calibri" w:hAnsi="Times New Roman" w:cs="Times New Roman"/>
          <w:sz w:val="24"/>
        </w:rPr>
        <w:t xml:space="preserve"> la categoría de acuerdo del 2016 al 2017. Para los objetivos de esta intervención estos resultados son favorables. Se busca disminuir el porcentaje de estudiantes que se encuentren de acuerdo a los ítems planteados para la sub dimensión de Estereotipos de género. Los dos ítems presentan </w:t>
      </w:r>
      <w:r w:rsidR="004F21FF" w:rsidRPr="00F53173">
        <w:rPr>
          <w:rFonts w:ascii="Times New Roman" w:eastAsia="Calibri" w:hAnsi="Times New Roman" w:cs="Times New Roman"/>
          <w:sz w:val="24"/>
        </w:rPr>
        <w:t>igual disminución</w:t>
      </w:r>
      <w:r w:rsidRPr="00F53173">
        <w:rPr>
          <w:rFonts w:ascii="Times New Roman" w:eastAsia="Calibri" w:hAnsi="Times New Roman" w:cs="Times New Roman"/>
          <w:sz w:val="24"/>
        </w:rPr>
        <w:t xml:space="preserve"> del porcentaje de estudiantes que se encuentran de acuerdo a lo propuesto en cada uno de estos ítems. Se tiene que seguir trabajando esta intervención para qué la disminución de este porcentaje sea mayor.</w:t>
      </w:r>
    </w:p>
    <w:p w14:paraId="10C89769" w14:textId="7A654479" w:rsidR="00F53173" w:rsidRPr="00060522" w:rsidRDefault="006A1DF5" w:rsidP="006A1DF5">
      <w:pPr>
        <w:rPr>
          <w:rFonts w:ascii="Verdana" w:eastAsia="Calibri" w:hAnsi="Verdana" w:cs="Vani"/>
        </w:rPr>
      </w:pPr>
      <w:r>
        <w:rPr>
          <w:rFonts w:ascii="Verdana" w:eastAsia="Calibri" w:hAnsi="Verdana" w:cs="Vani"/>
        </w:rPr>
        <w:br w:type="page"/>
      </w:r>
    </w:p>
    <w:p w14:paraId="7DEE9D6A" w14:textId="6C2E93D8" w:rsidR="00060522" w:rsidRPr="00F53173" w:rsidRDefault="00060522"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b/>
          <w:sz w:val="24"/>
          <w:szCs w:val="24"/>
        </w:rPr>
      </w:pPr>
      <w:r w:rsidRPr="00F53173">
        <w:rPr>
          <w:rFonts w:ascii="Times New Roman" w:eastAsia="Calibri" w:hAnsi="Times New Roman" w:cs="Times New Roman"/>
          <w:b/>
          <w:sz w:val="24"/>
          <w:szCs w:val="24"/>
        </w:rPr>
        <w:t>Imagen</w:t>
      </w:r>
    </w:p>
    <w:p w14:paraId="4619F347" w14:textId="77777777" w:rsidR="00060522" w:rsidRPr="00F53173" w:rsidRDefault="00060522" w:rsidP="00C85E83">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 xml:space="preserve">Según los resultados de la encuesta, el 72.1% de los niños, niñas y adolescentes están de acuerdo con que, a pesar de las peleas entre los padres, el hogar debe mantenerse siempre unido por el bien de los hijos e hijas, este porcentaje se mantiene igual para el 2017. </w:t>
      </w:r>
    </w:p>
    <w:p w14:paraId="6C96C9BA" w14:textId="77777777" w:rsidR="00060522" w:rsidRPr="00F53173" w:rsidRDefault="00060522" w:rsidP="00C85E83">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 xml:space="preserve">Se fomenta un modelo de familia donde la alianza y la unión entre sus miembros deben prevalecer sobre todas las cosas. Donde se defiende la unión familiar a pesar de un vivir en un contexto de violencia familiar entre los padres. </w:t>
      </w:r>
    </w:p>
    <w:p w14:paraId="3737A8FB" w14:textId="589ACCB7" w:rsidR="00EC2B7F" w:rsidRDefault="00060522" w:rsidP="00C85E83">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Sin embargo, en la siguiente afirmación, “los hijos e hijas no deben ser separados de su hogar aun cuando los padres acostumbren maltratarnos”, la no tolerancia aumenta. El 74.6% de los encuestados indica estar en desacuerdo, en el 2017 este porcentaje se mantiene igual.</w:t>
      </w:r>
      <w:r w:rsidR="00F53173">
        <w:rPr>
          <w:rFonts w:ascii="Times New Roman" w:eastAsia="Calibri" w:hAnsi="Times New Roman" w:cs="Times New Roman"/>
          <w:sz w:val="24"/>
          <w:szCs w:val="24"/>
        </w:rPr>
        <w:t xml:space="preserve">  </w:t>
      </w:r>
    </w:p>
    <w:p w14:paraId="6D5A77D4" w14:textId="458B0AEA" w:rsidR="00EC2B7F" w:rsidRPr="00C3584C" w:rsidRDefault="00EC2B7F" w:rsidP="00EC2B7F">
      <w:pPr>
        <w:pStyle w:val="Descripcin"/>
        <w:rPr>
          <w:rStyle w:val="nfasissutil"/>
        </w:rPr>
      </w:pPr>
      <w:bookmarkStart w:id="82" w:name="_Toc51132255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17</w:t>
      </w:r>
      <w:bookmarkEnd w:id="82"/>
      <w:r w:rsidRPr="00C3584C">
        <w:rPr>
          <w:rStyle w:val="nfasissutil"/>
        </w:rPr>
        <w:fldChar w:fldCharType="end"/>
      </w:r>
    </w:p>
    <w:p w14:paraId="157BC6EB" w14:textId="77777777" w:rsidR="00060522" w:rsidRPr="00F53173" w:rsidRDefault="00060522" w:rsidP="00F53173">
      <w:pPr>
        <w:spacing w:line="360" w:lineRule="auto"/>
        <w:jc w:val="center"/>
        <w:rPr>
          <w:rFonts w:ascii="Times New Roman" w:eastAsia="Calibri" w:hAnsi="Times New Roman" w:cs="Times New Roman"/>
          <w:sz w:val="24"/>
          <w:szCs w:val="24"/>
        </w:rPr>
      </w:pPr>
      <w:r w:rsidRPr="00F53173">
        <w:rPr>
          <w:rFonts w:ascii="Times New Roman" w:eastAsia="Calibri" w:hAnsi="Times New Roman" w:cs="Times New Roman"/>
          <w:noProof/>
          <w:sz w:val="24"/>
          <w:szCs w:val="24"/>
          <w:lang w:eastAsia="es-PE"/>
        </w:rPr>
        <w:drawing>
          <wp:inline distT="0" distB="0" distL="0" distR="0" wp14:anchorId="20E3D99A" wp14:editId="5D54A4E3">
            <wp:extent cx="5400040" cy="2520563"/>
            <wp:effectExtent l="0" t="0" r="10160" b="1333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9398A7" w14:textId="30533228" w:rsidR="00060522" w:rsidRPr="00063026" w:rsidRDefault="00060522" w:rsidP="00063026">
      <w:pPr>
        <w:spacing w:line="360" w:lineRule="auto"/>
        <w:rPr>
          <w:rFonts w:ascii="Times New Roman" w:eastAsia="Calibri" w:hAnsi="Times New Roman" w:cs="Times New Roman"/>
          <w:b/>
          <w:sz w:val="16"/>
          <w:szCs w:val="24"/>
        </w:rPr>
      </w:pPr>
      <w:r w:rsidRPr="00F53173">
        <w:rPr>
          <w:rFonts w:ascii="Times New Roman" w:eastAsia="Calibri" w:hAnsi="Times New Roman" w:cs="Times New Roman"/>
          <w:sz w:val="16"/>
          <w:szCs w:val="24"/>
        </w:rPr>
        <w:t>Fuente: Línea de Base y Base de Datos Evaluación Final de la Intervención</w:t>
      </w:r>
      <w:r w:rsidR="00063026">
        <w:rPr>
          <w:rFonts w:ascii="Times New Roman" w:eastAsia="Calibri" w:hAnsi="Times New Roman" w:cs="Times New Roman"/>
          <w:b/>
          <w:sz w:val="16"/>
          <w:szCs w:val="24"/>
        </w:rPr>
        <w:t>.</w:t>
      </w:r>
    </w:p>
    <w:p w14:paraId="7475C10D" w14:textId="30124A0B" w:rsidR="00E11EF2" w:rsidRPr="00F53173" w:rsidRDefault="00060522" w:rsidP="00E11EF2">
      <w:pPr>
        <w:spacing w:after="0" w:line="360" w:lineRule="auto"/>
        <w:jc w:val="both"/>
        <w:rPr>
          <w:rFonts w:ascii="Times New Roman" w:eastAsia="Calibri" w:hAnsi="Times New Roman" w:cs="Times New Roman"/>
          <w:sz w:val="24"/>
          <w:szCs w:val="24"/>
        </w:rPr>
      </w:pPr>
      <w:r w:rsidRPr="007403E4">
        <w:rPr>
          <w:rFonts w:ascii="Times New Roman" w:eastAsia="Calibri" w:hAnsi="Times New Roman" w:cs="Times New Roman"/>
          <w:sz w:val="24"/>
          <w:szCs w:val="24"/>
        </w:rPr>
        <w:t xml:space="preserve">Sobre la sub dimensión de Imagen podemos observar que los 2 </w:t>
      </w:r>
      <w:r w:rsidR="004F21FF" w:rsidRPr="007403E4">
        <w:rPr>
          <w:rFonts w:ascii="Times New Roman" w:eastAsia="Calibri" w:hAnsi="Times New Roman" w:cs="Times New Roman"/>
          <w:sz w:val="24"/>
          <w:szCs w:val="24"/>
        </w:rPr>
        <w:t>ítems que</w:t>
      </w:r>
      <w:r w:rsidRPr="007403E4">
        <w:rPr>
          <w:rFonts w:ascii="Times New Roman" w:eastAsia="Calibri" w:hAnsi="Times New Roman" w:cs="Times New Roman"/>
          <w:sz w:val="24"/>
          <w:szCs w:val="24"/>
        </w:rPr>
        <w:t xml:space="preserve"> conforman esta sub dimensión no presentan un cambio </w:t>
      </w:r>
      <w:r w:rsidR="004F21FF" w:rsidRPr="007403E4">
        <w:rPr>
          <w:rFonts w:ascii="Times New Roman" w:eastAsia="Calibri" w:hAnsi="Times New Roman" w:cs="Times New Roman"/>
          <w:sz w:val="24"/>
          <w:szCs w:val="24"/>
        </w:rPr>
        <w:t>sustancial en</w:t>
      </w:r>
      <w:r w:rsidRPr="007403E4">
        <w:rPr>
          <w:rFonts w:ascii="Times New Roman" w:eastAsia="Calibri" w:hAnsi="Times New Roman" w:cs="Times New Roman"/>
          <w:sz w:val="24"/>
          <w:szCs w:val="24"/>
        </w:rPr>
        <w:t xml:space="preserve"> la categoría de acuerdo del 2016 al 2017. Para los objetivos de esta intervención estos</w:t>
      </w:r>
      <w:r w:rsidRPr="00F53173">
        <w:rPr>
          <w:rFonts w:ascii="Times New Roman" w:eastAsia="Calibri" w:hAnsi="Times New Roman" w:cs="Times New Roman"/>
          <w:sz w:val="24"/>
          <w:szCs w:val="24"/>
        </w:rPr>
        <w:t xml:space="preserve"> resultados no son favorables. Se busca disminuir el porcentaje de estudiantes que se encuentren de acuerdo a los ítems planteados para la sub dimensión de Imagen. Para el ítem 25 el porcentaje de estudiantes que están de acuerdo con la afirmación que aunque haya peleas entre los padres, el hogar debe mantenerse siempre unido por el bien de los hijos es bastante alto. La intervención debe seg</w:t>
      </w:r>
      <w:r w:rsidR="00E11EF2">
        <w:rPr>
          <w:rFonts w:ascii="Times New Roman" w:eastAsia="Calibri" w:hAnsi="Times New Roman" w:cs="Times New Roman"/>
          <w:sz w:val="24"/>
          <w:szCs w:val="24"/>
        </w:rPr>
        <w:t>uir trabajando sobre este tema.</w:t>
      </w:r>
    </w:p>
    <w:p w14:paraId="611AF614" w14:textId="79906F57" w:rsidR="00060522" w:rsidRPr="007403E4" w:rsidRDefault="00060522"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b/>
          <w:sz w:val="24"/>
          <w:szCs w:val="24"/>
        </w:rPr>
      </w:pPr>
      <w:r w:rsidRPr="007403E4">
        <w:rPr>
          <w:rFonts w:ascii="Times New Roman" w:eastAsia="Calibri" w:hAnsi="Times New Roman" w:cs="Times New Roman"/>
          <w:b/>
          <w:sz w:val="24"/>
          <w:szCs w:val="24"/>
        </w:rPr>
        <w:t>Representación</w:t>
      </w:r>
    </w:p>
    <w:p w14:paraId="25393DB0" w14:textId="67E98C10" w:rsidR="00EC2B7F" w:rsidRDefault="00060522" w:rsidP="00063026">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 xml:space="preserve">Según los resultados de la encuesta, el 47.6% está de acuerdo con la afirmación de que los niños, niñas y adolescentes no saben lo que les conviene, por ello algunas veces es necesario alguna forma de castigo por su bien, en el 2017 este porcentaje disminuye al 40.5%. </w:t>
      </w:r>
    </w:p>
    <w:p w14:paraId="52520400" w14:textId="77777777" w:rsidR="00E11EF2" w:rsidRDefault="00E11EF2" w:rsidP="00EC2B7F">
      <w:pPr>
        <w:pStyle w:val="Descripcin"/>
        <w:rPr>
          <w:rStyle w:val="nfasissutil"/>
        </w:rPr>
      </w:pPr>
    </w:p>
    <w:p w14:paraId="022E96D1" w14:textId="2A0BE412" w:rsidR="00EC2B7F" w:rsidRPr="00C3584C" w:rsidRDefault="00EC2B7F" w:rsidP="00EC2B7F">
      <w:pPr>
        <w:pStyle w:val="Descripcin"/>
        <w:rPr>
          <w:rStyle w:val="nfasissutil"/>
        </w:rPr>
      </w:pPr>
      <w:bookmarkStart w:id="83" w:name="_Toc51132255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18</w:t>
      </w:r>
      <w:bookmarkEnd w:id="83"/>
      <w:r w:rsidRPr="00C3584C">
        <w:rPr>
          <w:rStyle w:val="nfasissutil"/>
        </w:rPr>
        <w:fldChar w:fldCharType="end"/>
      </w:r>
    </w:p>
    <w:p w14:paraId="30CAD040" w14:textId="77777777" w:rsidR="00060522" w:rsidRPr="00F53173" w:rsidRDefault="00060522" w:rsidP="00F53173">
      <w:pPr>
        <w:spacing w:line="360" w:lineRule="auto"/>
        <w:jc w:val="center"/>
        <w:rPr>
          <w:rFonts w:ascii="Times New Roman" w:eastAsia="Calibri" w:hAnsi="Times New Roman" w:cs="Times New Roman"/>
          <w:sz w:val="24"/>
          <w:szCs w:val="24"/>
        </w:rPr>
      </w:pPr>
      <w:r w:rsidRPr="00F53173">
        <w:rPr>
          <w:rFonts w:ascii="Times New Roman" w:eastAsia="Calibri" w:hAnsi="Times New Roman" w:cs="Times New Roman"/>
          <w:noProof/>
          <w:sz w:val="24"/>
          <w:szCs w:val="24"/>
          <w:lang w:eastAsia="es-PE"/>
        </w:rPr>
        <w:drawing>
          <wp:inline distT="0" distB="0" distL="0" distR="0" wp14:anchorId="38EB9F75" wp14:editId="13467561">
            <wp:extent cx="5400040" cy="2924175"/>
            <wp:effectExtent l="0" t="0" r="10160" b="952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EDCD83" w14:textId="69291D23" w:rsidR="00060522" w:rsidRPr="00063026" w:rsidRDefault="00060522" w:rsidP="00063026">
      <w:pPr>
        <w:spacing w:line="240" w:lineRule="auto"/>
        <w:rPr>
          <w:rFonts w:ascii="Times New Roman" w:eastAsia="Calibri" w:hAnsi="Times New Roman" w:cs="Times New Roman"/>
          <w:b/>
          <w:sz w:val="16"/>
          <w:szCs w:val="24"/>
        </w:rPr>
      </w:pPr>
      <w:r w:rsidRPr="007403E4">
        <w:rPr>
          <w:rFonts w:ascii="Times New Roman" w:eastAsia="Calibri" w:hAnsi="Times New Roman" w:cs="Times New Roman"/>
          <w:sz w:val="16"/>
          <w:szCs w:val="24"/>
        </w:rPr>
        <w:t>Fuente: Línea de Base y Base de Datos Evaluación Final de la Intervención</w:t>
      </w:r>
    </w:p>
    <w:p w14:paraId="2F706837" w14:textId="77777777" w:rsidR="00E11EF2" w:rsidRPr="00E11EF2" w:rsidRDefault="00E11EF2" w:rsidP="00063026">
      <w:pPr>
        <w:spacing w:line="360" w:lineRule="auto"/>
        <w:jc w:val="both"/>
        <w:rPr>
          <w:rFonts w:ascii="Times New Roman" w:eastAsia="Calibri" w:hAnsi="Times New Roman" w:cs="Times New Roman"/>
          <w:sz w:val="6"/>
          <w:szCs w:val="24"/>
        </w:rPr>
      </w:pPr>
    </w:p>
    <w:p w14:paraId="26F218B2" w14:textId="77777777" w:rsidR="00060522" w:rsidRPr="00F53173" w:rsidRDefault="00060522" w:rsidP="00063026">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Sin embargo, frente a la afirmación de que los padres son dueños de sus hijos e hijas y por eso pueden criarlos como ellos quieran, el 82.5% manifiesta estar en desacuerdo, para el 2017 este porcentaje incrementa al 86.7%. La concepción que los hijos son propiedad de los padres está siendo cuestionada por las nuevas generaciones.</w:t>
      </w:r>
    </w:p>
    <w:p w14:paraId="0C77C032" w14:textId="17447CD5" w:rsidR="00060522" w:rsidRDefault="00060522" w:rsidP="00E11EF2">
      <w:pPr>
        <w:spacing w:after="0"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 xml:space="preserve">Sobre la sub dimensión de Representaciones podemos observar que los 2 </w:t>
      </w:r>
      <w:r w:rsidR="004F21FF" w:rsidRPr="00F53173">
        <w:rPr>
          <w:rFonts w:ascii="Times New Roman" w:eastAsia="Calibri" w:hAnsi="Times New Roman" w:cs="Times New Roman"/>
          <w:sz w:val="24"/>
          <w:szCs w:val="24"/>
        </w:rPr>
        <w:t>ítems que</w:t>
      </w:r>
      <w:r w:rsidRPr="00F53173">
        <w:rPr>
          <w:rFonts w:ascii="Times New Roman" w:eastAsia="Calibri" w:hAnsi="Times New Roman" w:cs="Times New Roman"/>
          <w:sz w:val="24"/>
          <w:szCs w:val="24"/>
        </w:rPr>
        <w:t xml:space="preserve"> conforman esta sub dimensión </w:t>
      </w:r>
      <w:r w:rsidR="004F21FF" w:rsidRPr="00F53173">
        <w:rPr>
          <w:rFonts w:ascii="Times New Roman" w:eastAsia="Calibri" w:hAnsi="Times New Roman" w:cs="Times New Roman"/>
          <w:sz w:val="24"/>
          <w:szCs w:val="24"/>
        </w:rPr>
        <w:t>disminuyen en</w:t>
      </w:r>
      <w:r w:rsidRPr="00F53173">
        <w:rPr>
          <w:rFonts w:ascii="Times New Roman" w:eastAsia="Calibri" w:hAnsi="Times New Roman" w:cs="Times New Roman"/>
          <w:sz w:val="24"/>
          <w:szCs w:val="24"/>
        </w:rPr>
        <w:t xml:space="preserve"> la categoría de acuerdo del 2016 al 2017. Para los objetivos de esta intervención estos resultados son favorables. Se busca disminuir el porcentaje de estudiantes que se encuentren de acuerdo a los ítems planteados para la sub dimensión de Representaciones. Respecto al ítem 27 (Los niños, niñas y adolescentes no saben lo que les conviene, por ello algunas veces es necesario alguna forma de castigo por su bien) el porcentaje de los estudiantes sobre estar de acuerdo o en desacuerdo sobre esta </w:t>
      </w:r>
      <w:r w:rsidR="004F21FF" w:rsidRPr="00F53173">
        <w:rPr>
          <w:rFonts w:ascii="Times New Roman" w:eastAsia="Calibri" w:hAnsi="Times New Roman" w:cs="Times New Roman"/>
          <w:sz w:val="24"/>
          <w:szCs w:val="24"/>
        </w:rPr>
        <w:t>proposición es</w:t>
      </w:r>
      <w:r w:rsidRPr="00F53173">
        <w:rPr>
          <w:rFonts w:ascii="Times New Roman" w:eastAsia="Calibri" w:hAnsi="Times New Roman" w:cs="Times New Roman"/>
          <w:sz w:val="24"/>
          <w:szCs w:val="24"/>
        </w:rPr>
        <w:t xml:space="preserve"> bastante parecida en el año 2016, pero para el 2017 existe una mayor brecha entre estar de acuerdo o en desa</w:t>
      </w:r>
      <w:r w:rsidR="00E11EF2">
        <w:rPr>
          <w:rFonts w:ascii="Times New Roman" w:eastAsia="Calibri" w:hAnsi="Times New Roman" w:cs="Times New Roman"/>
          <w:sz w:val="24"/>
          <w:szCs w:val="24"/>
        </w:rPr>
        <w:t>cuerdo.</w:t>
      </w:r>
    </w:p>
    <w:p w14:paraId="065AD542" w14:textId="77777777" w:rsidR="00E11EF2" w:rsidRPr="00F53173" w:rsidRDefault="00E11EF2" w:rsidP="00E11EF2">
      <w:pPr>
        <w:spacing w:after="0" w:line="360" w:lineRule="auto"/>
        <w:jc w:val="both"/>
        <w:rPr>
          <w:rFonts w:ascii="Times New Roman" w:eastAsia="Calibri" w:hAnsi="Times New Roman" w:cs="Times New Roman"/>
          <w:sz w:val="24"/>
          <w:szCs w:val="24"/>
        </w:rPr>
      </w:pPr>
    </w:p>
    <w:p w14:paraId="6914FDC7" w14:textId="77777777" w:rsidR="00060522" w:rsidRPr="00F53173" w:rsidRDefault="00060522"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b/>
          <w:sz w:val="24"/>
          <w:szCs w:val="24"/>
        </w:rPr>
      </w:pPr>
      <w:r w:rsidRPr="00F53173">
        <w:rPr>
          <w:rFonts w:ascii="Times New Roman" w:eastAsia="Calibri" w:hAnsi="Times New Roman" w:cs="Times New Roman"/>
          <w:b/>
          <w:sz w:val="24"/>
          <w:szCs w:val="24"/>
        </w:rPr>
        <w:t>Mitos</w:t>
      </w:r>
    </w:p>
    <w:p w14:paraId="65589D4C" w14:textId="77777777" w:rsidR="00060522" w:rsidRPr="00F53173" w:rsidRDefault="00060522" w:rsidP="00E11EF2">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En el caso de los mitos, una afirmación que tiene una considerable aceptación es la que señala que las niñas y adolescentes son acosadas sexualmente por su forma de vestir en el 2016 un 43.8% estaban de acuerdo, para el 2017 este porcentaje disminuyo al 34%.</w:t>
      </w:r>
    </w:p>
    <w:p w14:paraId="54471CB7" w14:textId="7CA74EE1" w:rsidR="00E11EF2" w:rsidRPr="00E11EF2" w:rsidRDefault="00060522" w:rsidP="00E11EF2">
      <w:pPr>
        <w:spacing w:line="360" w:lineRule="auto"/>
        <w:jc w:val="both"/>
        <w:rPr>
          <w:rStyle w:val="nfasissutil"/>
          <w:rFonts w:eastAsia="Calibri"/>
          <w:b w:val="0"/>
          <w:sz w:val="24"/>
          <w:szCs w:val="24"/>
        </w:rPr>
      </w:pPr>
      <w:r w:rsidRPr="00F53173">
        <w:rPr>
          <w:rFonts w:ascii="Times New Roman" w:eastAsia="Calibri" w:hAnsi="Times New Roman" w:cs="Times New Roman"/>
          <w:sz w:val="24"/>
          <w:szCs w:val="24"/>
        </w:rPr>
        <w:t xml:space="preserve">Por otro lado, el 24.3% considera aceptable que la violencia verbal no es tan dañina como la violencia física mostrando su aceptación a la afirmación que señala que los gritos e insultos para corregir a la niña, niño o adolescente, no hacen tanto daño como un golpe, este porcentaje en el 2017 disminuye al 22.9%. El 75.7% no está de acuerdo con esta afirmación y en el 2017 este </w:t>
      </w:r>
      <w:r w:rsidR="00E11EF2">
        <w:rPr>
          <w:rFonts w:ascii="Times New Roman" w:eastAsia="Calibri" w:hAnsi="Times New Roman" w:cs="Times New Roman"/>
          <w:sz w:val="24"/>
          <w:szCs w:val="24"/>
        </w:rPr>
        <w:t>porcentaje incrementa al 77.1%.</w:t>
      </w:r>
    </w:p>
    <w:p w14:paraId="4552002C" w14:textId="2C869BAE" w:rsidR="00E11EF2" w:rsidRDefault="00E11EF2">
      <w:pPr>
        <w:rPr>
          <w:rStyle w:val="nfasissutil"/>
          <w:i/>
          <w:iCs/>
          <w:szCs w:val="18"/>
        </w:rPr>
      </w:pPr>
    </w:p>
    <w:p w14:paraId="200056CA" w14:textId="65B3FF32" w:rsidR="00EC2B7F" w:rsidRPr="00C3584C" w:rsidRDefault="00EC2B7F" w:rsidP="00EC2B7F">
      <w:pPr>
        <w:pStyle w:val="Descripcin"/>
        <w:rPr>
          <w:rStyle w:val="nfasissutil"/>
        </w:rPr>
      </w:pPr>
      <w:bookmarkStart w:id="84" w:name="_Toc51132255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19</w:t>
      </w:r>
      <w:bookmarkEnd w:id="84"/>
      <w:r w:rsidRPr="00C3584C">
        <w:rPr>
          <w:rStyle w:val="nfasissutil"/>
        </w:rPr>
        <w:fldChar w:fldCharType="end"/>
      </w:r>
    </w:p>
    <w:p w14:paraId="6FEEDB5D" w14:textId="77777777" w:rsidR="00060522" w:rsidRPr="00F53173" w:rsidRDefault="00060522" w:rsidP="007403E4">
      <w:pPr>
        <w:spacing w:line="240" w:lineRule="auto"/>
        <w:jc w:val="center"/>
        <w:rPr>
          <w:rFonts w:ascii="Times New Roman" w:eastAsia="Calibri" w:hAnsi="Times New Roman" w:cs="Times New Roman"/>
          <w:sz w:val="24"/>
          <w:szCs w:val="24"/>
        </w:rPr>
      </w:pPr>
      <w:r w:rsidRPr="00F53173">
        <w:rPr>
          <w:rFonts w:ascii="Times New Roman" w:eastAsia="Calibri" w:hAnsi="Times New Roman" w:cs="Times New Roman"/>
          <w:noProof/>
          <w:sz w:val="24"/>
          <w:szCs w:val="24"/>
          <w:lang w:eastAsia="es-PE"/>
        </w:rPr>
        <w:drawing>
          <wp:inline distT="0" distB="0" distL="0" distR="0" wp14:anchorId="3D043ECC" wp14:editId="1111C6B5">
            <wp:extent cx="5191125" cy="4000500"/>
            <wp:effectExtent l="0" t="0" r="952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6270AD" w14:textId="77777777" w:rsidR="00060522" w:rsidRPr="007403E4" w:rsidRDefault="00060522" w:rsidP="007403E4">
      <w:pPr>
        <w:spacing w:line="360" w:lineRule="auto"/>
        <w:ind w:firstLine="708"/>
        <w:rPr>
          <w:rFonts w:ascii="Times New Roman" w:eastAsia="Calibri" w:hAnsi="Times New Roman" w:cs="Times New Roman"/>
          <w:b/>
          <w:sz w:val="18"/>
          <w:szCs w:val="24"/>
        </w:rPr>
      </w:pPr>
      <w:r w:rsidRPr="007403E4">
        <w:rPr>
          <w:rFonts w:ascii="Times New Roman" w:eastAsia="Calibri" w:hAnsi="Times New Roman" w:cs="Times New Roman"/>
          <w:sz w:val="18"/>
          <w:szCs w:val="24"/>
        </w:rPr>
        <w:t>Fuente: Línea de Base y Base de Datos Evaluación Final de la Intervención</w:t>
      </w:r>
    </w:p>
    <w:p w14:paraId="10897A49" w14:textId="77777777" w:rsidR="00060522" w:rsidRPr="00F53173" w:rsidRDefault="00060522" w:rsidP="00F53173">
      <w:pPr>
        <w:spacing w:line="360" w:lineRule="auto"/>
        <w:jc w:val="both"/>
        <w:rPr>
          <w:rFonts w:ascii="Times New Roman" w:eastAsia="Calibri" w:hAnsi="Times New Roman" w:cs="Times New Roman"/>
          <w:sz w:val="24"/>
          <w:szCs w:val="24"/>
        </w:rPr>
      </w:pPr>
    </w:p>
    <w:p w14:paraId="05250968" w14:textId="77777777" w:rsidR="00060522" w:rsidRPr="00F53173" w:rsidRDefault="00060522" w:rsidP="00E11EF2">
      <w:pPr>
        <w:tabs>
          <w:tab w:val="left" w:pos="709"/>
        </w:tabs>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Sin embargo, en relación a que para que aprendan se les debe castigar, el 90% de los encuestados señala no estar de acuerdo con que los niños, niñas o adolescentes deben ser castigados físicamente para que aprendan, en el 2017 este porcentaje incrementa al 93.5%.</w:t>
      </w:r>
    </w:p>
    <w:p w14:paraId="78E687CF" w14:textId="7413A684" w:rsidR="00060522" w:rsidRDefault="00060522" w:rsidP="00E11EF2">
      <w:pPr>
        <w:tabs>
          <w:tab w:val="left" w:pos="709"/>
        </w:tabs>
        <w:spacing w:after="0"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 xml:space="preserve">Sobre la sub dimensión de Mitos podemos observar que los 4 </w:t>
      </w:r>
      <w:r w:rsidR="004F21FF" w:rsidRPr="00F53173">
        <w:rPr>
          <w:rFonts w:ascii="Times New Roman" w:eastAsia="Calibri" w:hAnsi="Times New Roman" w:cs="Times New Roman"/>
          <w:sz w:val="24"/>
          <w:szCs w:val="24"/>
        </w:rPr>
        <w:t>ítems que</w:t>
      </w:r>
      <w:r w:rsidRPr="00F53173">
        <w:rPr>
          <w:rFonts w:ascii="Times New Roman" w:eastAsia="Calibri" w:hAnsi="Times New Roman" w:cs="Times New Roman"/>
          <w:sz w:val="24"/>
          <w:szCs w:val="24"/>
        </w:rPr>
        <w:t xml:space="preserve"> conforman esta sub dimensión </w:t>
      </w:r>
      <w:r w:rsidR="004F21FF" w:rsidRPr="00F53173">
        <w:rPr>
          <w:rFonts w:ascii="Times New Roman" w:eastAsia="Calibri" w:hAnsi="Times New Roman" w:cs="Times New Roman"/>
          <w:sz w:val="24"/>
          <w:szCs w:val="24"/>
        </w:rPr>
        <w:t>disminuyen en</w:t>
      </w:r>
      <w:r w:rsidRPr="00F53173">
        <w:rPr>
          <w:rFonts w:ascii="Times New Roman" w:eastAsia="Calibri" w:hAnsi="Times New Roman" w:cs="Times New Roman"/>
          <w:sz w:val="24"/>
          <w:szCs w:val="24"/>
        </w:rPr>
        <w:t xml:space="preserve"> la categoría de acuerdo del 2016 al 2017. Para los objetivos de esta intervención estos resultados son favorables. Se busca disminuir el porcentaje de estudiantes que se encuentren de acuerdo a los ítems planteados para la sub dimensión de Mitos. El ítem 31 es la que tiene una menor disminución en el porcentaje de </w:t>
      </w:r>
      <w:r w:rsidR="004F21FF" w:rsidRPr="00F53173">
        <w:rPr>
          <w:rFonts w:ascii="Times New Roman" w:eastAsia="Calibri" w:hAnsi="Times New Roman" w:cs="Times New Roman"/>
          <w:sz w:val="24"/>
          <w:szCs w:val="24"/>
        </w:rPr>
        <w:t>estudiantes que</w:t>
      </w:r>
      <w:r w:rsidRPr="00F53173">
        <w:rPr>
          <w:rFonts w:ascii="Times New Roman" w:eastAsia="Calibri" w:hAnsi="Times New Roman" w:cs="Times New Roman"/>
          <w:sz w:val="24"/>
          <w:szCs w:val="24"/>
        </w:rPr>
        <w:t xml:space="preserve"> se encuentran de acuerdo sobre que los gritos e insultos para corregir a los niños no hacen tanto daño como un golpe.</w:t>
      </w:r>
    </w:p>
    <w:p w14:paraId="6A431F42" w14:textId="77777777" w:rsidR="0035422B" w:rsidRDefault="0035422B" w:rsidP="00E11EF2">
      <w:pPr>
        <w:tabs>
          <w:tab w:val="left" w:pos="709"/>
        </w:tabs>
        <w:spacing w:after="0" w:line="360" w:lineRule="auto"/>
        <w:jc w:val="both"/>
        <w:rPr>
          <w:rFonts w:ascii="Times New Roman" w:eastAsia="Calibri" w:hAnsi="Times New Roman" w:cs="Times New Roman"/>
          <w:sz w:val="24"/>
          <w:szCs w:val="24"/>
        </w:rPr>
      </w:pPr>
    </w:p>
    <w:p w14:paraId="3F015345" w14:textId="03DDAD04" w:rsidR="00A22B02" w:rsidRPr="0005188D" w:rsidRDefault="000113F8" w:rsidP="0005188D">
      <w:pPr>
        <w:rPr>
          <w:rFonts w:ascii="Times New Roman" w:eastAsia="Calibri" w:hAnsi="Times New Roman" w:cs="Times New Roman"/>
          <w:sz w:val="24"/>
          <w:szCs w:val="24"/>
        </w:rPr>
      </w:pPr>
      <w:r w:rsidRPr="0005188D">
        <w:rPr>
          <w:rFonts w:ascii="Times New Roman" w:eastAsia="Calibri" w:hAnsi="Times New Roman" w:cs="Times New Roman"/>
          <w:b/>
          <w:sz w:val="24"/>
          <w:szCs w:val="24"/>
        </w:rPr>
        <w:t>A.3.4</w:t>
      </w:r>
      <w:r w:rsidR="0005188D">
        <w:rPr>
          <w:rFonts w:ascii="Times New Roman" w:eastAsia="Calibri" w:hAnsi="Times New Roman" w:cs="Times New Roman"/>
          <w:b/>
          <w:sz w:val="24"/>
          <w:szCs w:val="24"/>
        </w:rPr>
        <w:t>.</w:t>
      </w:r>
      <w:r w:rsidR="00A22B02" w:rsidRPr="0005188D">
        <w:rPr>
          <w:rFonts w:ascii="Times New Roman" w:eastAsia="Calibri" w:hAnsi="Times New Roman" w:cs="Times New Roman"/>
          <w:b/>
          <w:sz w:val="24"/>
          <w:szCs w:val="24"/>
        </w:rPr>
        <w:t>2</w:t>
      </w:r>
      <w:r w:rsidR="0005188D">
        <w:rPr>
          <w:rFonts w:ascii="Times New Roman" w:eastAsia="Calibri" w:hAnsi="Times New Roman" w:cs="Times New Roman"/>
          <w:b/>
          <w:sz w:val="24"/>
          <w:szCs w:val="24"/>
        </w:rPr>
        <w:t>.</w:t>
      </w:r>
      <w:r w:rsidR="00A22B02" w:rsidRPr="0005188D">
        <w:rPr>
          <w:rFonts w:ascii="Times New Roman" w:eastAsia="Calibri" w:hAnsi="Times New Roman" w:cs="Times New Roman"/>
          <w:b/>
          <w:sz w:val="24"/>
          <w:szCs w:val="24"/>
        </w:rPr>
        <w:t xml:space="preserve"> </w:t>
      </w:r>
      <w:r w:rsidR="0005188D">
        <w:rPr>
          <w:rFonts w:ascii="Times New Roman" w:hAnsi="Times New Roman" w:cs="Times New Roman"/>
          <w:b/>
          <w:sz w:val="24"/>
          <w:szCs w:val="24"/>
        </w:rPr>
        <w:t>Resultados de i</w:t>
      </w:r>
      <w:r w:rsidR="00A22B02" w:rsidRPr="0005188D">
        <w:rPr>
          <w:rFonts w:ascii="Times New Roman" w:hAnsi="Times New Roman" w:cs="Times New Roman"/>
          <w:b/>
          <w:sz w:val="24"/>
          <w:szCs w:val="24"/>
        </w:rPr>
        <w:t>maginario</w:t>
      </w:r>
      <w:r w:rsidR="007A4F34" w:rsidRPr="0005188D">
        <w:rPr>
          <w:rFonts w:ascii="Times New Roman" w:hAnsi="Times New Roman" w:cs="Times New Roman"/>
          <w:b/>
          <w:sz w:val="24"/>
          <w:szCs w:val="24"/>
        </w:rPr>
        <w:t>s</w:t>
      </w:r>
      <w:r w:rsidR="0005188D">
        <w:rPr>
          <w:rFonts w:ascii="Times New Roman" w:hAnsi="Times New Roman" w:cs="Times New Roman"/>
          <w:b/>
          <w:sz w:val="24"/>
          <w:szCs w:val="24"/>
        </w:rPr>
        <w:t xml:space="preserve"> </w:t>
      </w:r>
      <w:r w:rsidR="00A22B02" w:rsidRPr="0005188D">
        <w:rPr>
          <w:rFonts w:ascii="Times New Roman" w:eastAsia="Calibri" w:hAnsi="Times New Roman" w:cs="Times New Roman"/>
          <w:b/>
          <w:sz w:val="24"/>
          <w:szCs w:val="24"/>
        </w:rPr>
        <w:t>según sexo, edad y grado escolar</w:t>
      </w:r>
    </w:p>
    <w:p w14:paraId="02F1E8E6" w14:textId="196186DD" w:rsidR="000113F8" w:rsidRPr="000113F8" w:rsidRDefault="0005188D"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Resultados de Imaginarios </w:t>
      </w:r>
      <w:r w:rsidR="000113F8" w:rsidRPr="0007310F">
        <w:rPr>
          <w:rFonts w:ascii="Times New Roman" w:eastAsia="Calibri" w:hAnsi="Times New Roman" w:cs="Times New Roman"/>
          <w:b/>
          <w:sz w:val="24"/>
          <w:szCs w:val="24"/>
        </w:rPr>
        <w:t>según sexo</w:t>
      </w:r>
    </w:p>
    <w:p w14:paraId="0E94A174" w14:textId="77777777" w:rsidR="00060522" w:rsidRPr="00F53173" w:rsidRDefault="00060522" w:rsidP="00E11EF2">
      <w:pPr>
        <w:tabs>
          <w:tab w:val="left" w:pos="3555"/>
        </w:tabs>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En el caso de los imaginaros según sexo, nuevamente podemos observar en los resultados que las mujeres muestran un mayor desacuerdo con la tolerancia de la violencia. Para los hombres existe una disminución del 53.3% en el 2016 al 38.3% en el 2017 (disminuye un 15%). Para las mujeres esta disminución es de 17.7%. Podemos ver que para las mujeres el porcentaje que disminuye es mayor al de los hombres.</w:t>
      </w:r>
    </w:p>
    <w:p w14:paraId="14CDA6AC" w14:textId="77777777" w:rsidR="00E11EF2" w:rsidRDefault="00E11EF2" w:rsidP="00EC2B7F">
      <w:pPr>
        <w:pStyle w:val="Descripcin"/>
        <w:rPr>
          <w:rStyle w:val="nfasissutil"/>
        </w:rPr>
      </w:pPr>
    </w:p>
    <w:p w14:paraId="7702A6D8" w14:textId="21F4CCB4" w:rsidR="00060522" w:rsidRPr="00C3584C" w:rsidRDefault="00EC2B7F" w:rsidP="00EC2B7F">
      <w:pPr>
        <w:pStyle w:val="Descripcin"/>
        <w:rPr>
          <w:rStyle w:val="nfasissutil"/>
        </w:rPr>
      </w:pPr>
      <w:bookmarkStart w:id="85" w:name="_Toc51132256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20</w:t>
      </w:r>
      <w:bookmarkEnd w:id="85"/>
      <w:r w:rsidRPr="00C3584C">
        <w:rPr>
          <w:rStyle w:val="nfasissutil"/>
        </w:rPr>
        <w:fldChar w:fldCharType="end"/>
      </w:r>
    </w:p>
    <w:p w14:paraId="3BC7A627" w14:textId="77777777" w:rsidR="00060522" w:rsidRPr="00F53173" w:rsidRDefault="00060522" w:rsidP="00F53173">
      <w:pPr>
        <w:tabs>
          <w:tab w:val="left" w:pos="3555"/>
        </w:tabs>
        <w:spacing w:line="360" w:lineRule="auto"/>
        <w:jc w:val="center"/>
        <w:rPr>
          <w:rFonts w:ascii="Times New Roman" w:eastAsia="Calibri" w:hAnsi="Times New Roman" w:cs="Times New Roman"/>
          <w:sz w:val="24"/>
          <w:szCs w:val="24"/>
        </w:rPr>
      </w:pPr>
      <w:r w:rsidRPr="00F53173">
        <w:rPr>
          <w:rFonts w:ascii="Times New Roman" w:eastAsia="Calibri" w:hAnsi="Times New Roman" w:cs="Times New Roman"/>
          <w:noProof/>
          <w:sz w:val="24"/>
          <w:szCs w:val="24"/>
          <w:lang w:eastAsia="es-PE"/>
        </w:rPr>
        <w:drawing>
          <wp:inline distT="0" distB="0" distL="0" distR="0" wp14:anchorId="38724342" wp14:editId="7200D7A1">
            <wp:extent cx="4838700" cy="23622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680A6F" w14:textId="2C1318A5" w:rsidR="000113F8" w:rsidRPr="0035422B" w:rsidRDefault="00060522" w:rsidP="00A92229">
      <w:pPr>
        <w:spacing w:line="360" w:lineRule="auto"/>
        <w:rPr>
          <w:rFonts w:ascii="Times New Roman" w:eastAsia="Calibri" w:hAnsi="Times New Roman" w:cs="Times New Roman"/>
          <w:sz w:val="18"/>
          <w:szCs w:val="24"/>
        </w:rPr>
      </w:pPr>
      <w:r w:rsidRPr="00E11EF2">
        <w:rPr>
          <w:rFonts w:ascii="Times New Roman" w:eastAsia="Calibri" w:hAnsi="Times New Roman" w:cs="Times New Roman"/>
          <w:sz w:val="18"/>
          <w:szCs w:val="24"/>
        </w:rPr>
        <w:t xml:space="preserve">           Fuente: Línea de Base y Base de Datos Evaluación Final de la Intervención</w:t>
      </w:r>
    </w:p>
    <w:p w14:paraId="60BE4BEB" w14:textId="6F98D876" w:rsidR="000113F8" w:rsidRPr="000113F8" w:rsidRDefault="0005188D"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Resultados de imaginarios </w:t>
      </w:r>
      <w:r w:rsidR="000113F8" w:rsidRPr="0007310F">
        <w:rPr>
          <w:rFonts w:ascii="Times New Roman" w:eastAsia="Calibri" w:hAnsi="Times New Roman" w:cs="Times New Roman"/>
          <w:b/>
          <w:sz w:val="24"/>
          <w:szCs w:val="24"/>
        </w:rPr>
        <w:t>según edad</w:t>
      </w:r>
    </w:p>
    <w:p w14:paraId="42CEB978" w14:textId="77777777" w:rsidR="00060522" w:rsidRPr="00F53173" w:rsidRDefault="00060522" w:rsidP="00E11EF2">
      <w:pPr>
        <w:tabs>
          <w:tab w:val="left" w:pos="3555"/>
        </w:tabs>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El resultado de la encuesta nos muestra también que existe un mayor número de estudiantes de menor edad que acepta los imaginarios sobre la tolerancia a la violencia familiar. Los niños de menor edad tienden a aceptar los imaginarios que reflejan o justifican la tolerancia a la violencia familiar.</w:t>
      </w:r>
    </w:p>
    <w:p w14:paraId="0FAE09C3" w14:textId="77777777" w:rsidR="00060522" w:rsidRPr="00F53173" w:rsidRDefault="00060522" w:rsidP="00E11EF2">
      <w:pPr>
        <w:tabs>
          <w:tab w:val="left" w:pos="3555"/>
        </w:tabs>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La aceptación de los imaginarios que reflejan o justifican la tolerancia a la violencia familiar disminuyen en todas las edades excepto para los de 14 años entre el 2016 y el 2017.</w:t>
      </w:r>
    </w:p>
    <w:p w14:paraId="1DBF7C18" w14:textId="1C3E283D" w:rsidR="00A22B02" w:rsidRDefault="00A22B02" w:rsidP="0035422B">
      <w:pPr>
        <w:tabs>
          <w:tab w:val="left" w:pos="3555"/>
        </w:tabs>
        <w:spacing w:line="360" w:lineRule="auto"/>
        <w:jc w:val="both"/>
        <w:rPr>
          <w:rFonts w:ascii="Times New Roman" w:eastAsia="Calibri" w:hAnsi="Times New Roman" w:cs="Times New Roman"/>
          <w:sz w:val="24"/>
          <w:szCs w:val="24"/>
        </w:rPr>
      </w:pPr>
    </w:p>
    <w:p w14:paraId="475DD7DA" w14:textId="03D75E34" w:rsidR="00EC2B7F" w:rsidRPr="00C3584C" w:rsidRDefault="00EC2B7F" w:rsidP="00EC2B7F">
      <w:pPr>
        <w:pStyle w:val="Descripcin"/>
        <w:rPr>
          <w:rStyle w:val="nfasissutil"/>
        </w:rPr>
      </w:pPr>
      <w:bookmarkStart w:id="86" w:name="_Toc51132256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21</w:t>
      </w:r>
      <w:bookmarkEnd w:id="86"/>
      <w:r w:rsidRPr="00C3584C">
        <w:rPr>
          <w:rStyle w:val="nfasissutil"/>
        </w:rPr>
        <w:fldChar w:fldCharType="end"/>
      </w:r>
    </w:p>
    <w:p w14:paraId="3685F803" w14:textId="77777777" w:rsidR="00060522" w:rsidRPr="00F53173" w:rsidRDefault="00060522" w:rsidP="00F53173">
      <w:pPr>
        <w:tabs>
          <w:tab w:val="left" w:pos="3555"/>
        </w:tabs>
        <w:spacing w:line="360" w:lineRule="auto"/>
        <w:rPr>
          <w:rFonts w:ascii="Times New Roman" w:eastAsia="Calibri" w:hAnsi="Times New Roman" w:cs="Times New Roman"/>
          <w:b/>
          <w:sz w:val="24"/>
          <w:szCs w:val="24"/>
        </w:rPr>
      </w:pPr>
      <w:r w:rsidRPr="00F53173">
        <w:rPr>
          <w:rFonts w:ascii="Times New Roman" w:eastAsia="Calibri" w:hAnsi="Times New Roman" w:cs="Times New Roman"/>
          <w:noProof/>
          <w:sz w:val="24"/>
          <w:szCs w:val="24"/>
          <w:lang w:eastAsia="es-PE"/>
        </w:rPr>
        <w:drawing>
          <wp:inline distT="0" distB="0" distL="0" distR="0" wp14:anchorId="7E2B9644" wp14:editId="255D3F70">
            <wp:extent cx="5508625" cy="2730500"/>
            <wp:effectExtent l="0" t="0" r="15875" b="1270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FEC79B" w14:textId="56085BCA" w:rsidR="00060522" w:rsidRPr="00A22B02" w:rsidRDefault="00060522" w:rsidP="00A22B02">
      <w:pPr>
        <w:spacing w:line="360" w:lineRule="auto"/>
        <w:rPr>
          <w:rFonts w:ascii="Times New Roman" w:eastAsia="Calibri" w:hAnsi="Times New Roman" w:cs="Times New Roman"/>
          <w:b/>
          <w:sz w:val="24"/>
          <w:szCs w:val="24"/>
        </w:rPr>
      </w:pPr>
      <w:r w:rsidRPr="00F53173">
        <w:rPr>
          <w:rFonts w:ascii="Times New Roman" w:eastAsia="Calibri" w:hAnsi="Times New Roman" w:cs="Times New Roman"/>
          <w:sz w:val="24"/>
          <w:szCs w:val="24"/>
        </w:rPr>
        <w:t>Fuente: Línea de Base y Base de Datos Evaluación Final de la Intervención</w:t>
      </w:r>
    </w:p>
    <w:p w14:paraId="65E14753" w14:textId="32B386B7" w:rsidR="000113F8" w:rsidRPr="000113F8" w:rsidRDefault="0005188D" w:rsidP="00C06CFE">
      <w:pPr>
        <w:pStyle w:val="Prrafodelista"/>
        <w:numPr>
          <w:ilvl w:val="0"/>
          <w:numId w:val="62"/>
        </w:numPr>
        <w:tabs>
          <w:tab w:val="left" w:pos="1418"/>
          <w:tab w:val="left" w:pos="1701"/>
          <w:tab w:val="left" w:pos="1843"/>
        </w:tabs>
        <w:spacing w:line="360" w:lineRule="auto"/>
        <w:jc w:val="both"/>
        <w:rPr>
          <w:rFonts w:ascii="Times New Roman" w:eastAsia="Calibri" w:hAnsi="Times New Roman" w:cs="Times New Roman"/>
          <w:sz w:val="24"/>
          <w:szCs w:val="24"/>
        </w:rPr>
      </w:pPr>
      <w:r>
        <w:rPr>
          <w:rFonts w:ascii="Times New Roman" w:hAnsi="Times New Roman" w:cs="Times New Roman"/>
          <w:b/>
          <w:sz w:val="24"/>
          <w:szCs w:val="24"/>
        </w:rPr>
        <w:t>Resultados de i</w:t>
      </w:r>
      <w:r w:rsidR="000113F8" w:rsidRPr="0007310F">
        <w:rPr>
          <w:rFonts w:ascii="Times New Roman" w:hAnsi="Times New Roman" w:cs="Times New Roman"/>
          <w:b/>
          <w:sz w:val="24"/>
          <w:szCs w:val="24"/>
        </w:rPr>
        <w:t xml:space="preserve">maginarios  </w:t>
      </w:r>
      <w:r w:rsidR="000113F8" w:rsidRPr="0007310F">
        <w:rPr>
          <w:rFonts w:ascii="Times New Roman" w:eastAsia="Calibri" w:hAnsi="Times New Roman" w:cs="Times New Roman"/>
          <w:b/>
          <w:sz w:val="24"/>
          <w:szCs w:val="24"/>
        </w:rPr>
        <w:t>según grado escolar</w:t>
      </w:r>
    </w:p>
    <w:p w14:paraId="69562F16" w14:textId="10F1E386" w:rsidR="00EC2B7F" w:rsidRPr="00F53173" w:rsidRDefault="00060522" w:rsidP="00F97E54">
      <w:pPr>
        <w:spacing w:line="360" w:lineRule="auto"/>
        <w:jc w:val="both"/>
        <w:rPr>
          <w:rFonts w:ascii="Times New Roman" w:eastAsia="Calibri" w:hAnsi="Times New Roman" w:cs="Times New Roman"/>
          <w:sz w:val="24"/>
          <w:szCs w:val="24"/>
        </w:rPr>
      </w:pPr>
      <w:r w:rsidRPr="00F53173">
        <w:rPr>
          <w:rFonts w:ascii="Times New Roman" w:eastAsia="Calibri" w:hAnsi="Times New Roman" w:cs="Times New Roman"/>
          <w:sz w:val="24"/>
          <w:szCs w:val="24"/>
        </w:rPr>
        <w:t>En el caso de los grados sucede lo mismo que con la edad. Entre el 2016 y el 2017 disminuye los estudiantes que se encuentran de acuerdo con la aceptación de los imaginarios que reflejan o justifican la tolerancia a la violencia familiar, excepto para los estudiantes de tercero.</w:t>
      </w:r>
    </w:p>
    <w:p w14:paraId="1BE8B8A2" w14:textId="77777777" w:rsidR="0035422B" w:rsidRDefault="0035422B">
      <w:pPr>
        <w:rPr>
          <w:rStyle w:val="nfasissutil"/>
          <w:i/>
          <w:iCs/>
          <w:szCs w:val="18"/>
        </w:rPr>
      </w:pPr>
      <w:bookmarkStart w:id="87" w:name="_Toc511322562"/>
      <w:r>
        <w:rPr>
          <w:rStyle w:val="nfasissutil"/>
        </w:rPr>
        <w:br w:type="page"/>
      </w:r>
    </w:p>
    <w:p w14:paraId="599FE80D" w14:textId="179A778A" w:rsidR="00060522" w:rsidRPr="00C3584C" w:rsidRDefault="00EC2B7F" w:rsidP="00EC2B7F">
      <w:pPr>
        <w:pStyle w:val="Descripcin"/>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22</w:t>
      </w:r>
      <w:bookmarkEnd w:id="87"/>
      <w:r w:rsidRPr="00C3584C">
        <w:rPr>
          <w:rStyle w:val="nfasissutil"/>
        </w:rPr>
        <w:fldChar w:fldCharType="end"/>
      </w:r>
    </w:p>
    <w:p w14:paraId="66962498" w14:textId="77777777" w:rsidR="00060522" w:rsidRPr="00F53173" w:rsidRDefault="00060522" w:rsidP="00F53173">
      <w:pPr>
        <w:tabs>
          <w:tab w:val="left" w:pos="993"/>
        </w:tabs>
        <w:spacing w:line="360" w:lineRule="auto"/>
        <w:ind w:left="792"/>
        <w:contextualSpacing/>
        <w:jc w:val="both"/>
        <w:rPr>
          <w:rFonts w:ascii="Times New Roman" w:eastAsia="Calibri" w:hAnsi="Times New Roman" w:cs="Times New Roman"/>
          <w:b/>
          <w:sz w:val="24"/>
          <w:szCs w:val="24"/>
        </w:rPr>
      </w:pPr>
      <w:r w:rsidRPr="00F53173">
        <w:rPr>
          <w:rFonts w:ascii="Times New Roman" w:eastAsia="Calibri" w:hAnsi="Times New Roman" w:cs="Times New Roman"/>
          <w:noProof/>
          <w:sz w:val="24"/>
          <w:szCs w:val="24"/>
          <w:lang w:eastAsia="es-PE"/>
        </w:rPr>
        <w:drawing>
          <wp:inline distT="0" distB="0" distL="0" distR="0" wp14:anchorId="095CE6EE" wp14:editId="05578096">
            <wp:extent cx="5000625" cy="3122763"/>
            <wp:effectExtent l="0" t="0" r="9525" b="190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00C26F" w14:textId="74CAC93D" w:rsidR="00060522" w:rsidRPr="00A22B02" w:rsidRDefault="00060522" w:rsidP="00F53173">
      <w:pPr>
        <w:spacing w:line="360" w:lineRule="auto"/>
        <w:ind w:firstLine="708"/>
        <w:rPr>
          <w:rFonts w:ascii="Times New Roman" w:eastAsia="Calibri" w:hAnsi="Times New Roman" w:cs="Times New Roman"/>
          <w:b/>
          <w:sz w:val="16"/>
          <w:szCs w:val="24"/>
        </w:rPr>
      </w:pPr>
      <w:r w:rsidRPr="00A22B02">
        <w:rPr>
          <w:rFonts w:ascii="Times New Roman" w:eastAsia="Calibri" w:hAnsi="Times New Roman" w:cs="Times New Roman"/>
          <w:sz w:val="16"/>
          <w:szCs w:val="24"/>
        </w:rPr>
        <w:t>Fuente: Línea de Base y Base de Datos Evaluación Final de la Intervención</w:t>
      </w:r>
    </w:p>
    <w:p w14:paraId="0720DA90" w14:textId="77777777" w:rsidR="006D7681" w:rsidRDefault="006D7681" w:rsidP="00A22B02">
      <w:pPr>
        <w:tabs>
          <w:tab w:val="left" w:pos="993"/>
        </w:tabs>
        <w:spacing w:line="360" w:lineRule="auto"/>
        <w:jc w:val="both"/>
        <w:rPr>
          <w:rFonts w:ascii="Times New Roman" w:eastAsia="Arial" w:hAnsi="Times New Roman" w:cs="Times New Roman"/>
          <w:b/>
          <w:sz w:val="24"/>
          <w:u w:val="single"/>
        </w:rPr>
      </w:pPr>
    </w:p>
    <w:p w14:paraId="76A41F37" w14:textId="53B1D148" w:rsidR="00044774" w:rsidRPr="00044774" w:rsidRDefault="00A22B02" w:rsidP="00A22B02">
      <w:pPr>
        <w:tabs>
          <w:tab w:val="left" w:pos="993"/>
        </w:tabs>
        <w:spacing w:line="360" w:lineRule="auto"/>
        <w:jc w:val="both"/>
        <w:rPr>
          <w:rFonts w:ascii="Times New Roman" w:eastAsia="Calibri" w:hAnsi="Times New Roman" w:cs="Times New Roman"/>
          <w:b/>
          <w:sz w:val="24"/>
          <w:u w:val="single"/>
        </w:rPr>
      </w:pPr>
      <w:r w:rsidRPr="005277D1">
        <w:rPr>
          <w:rFonts w:ascii="Times New Roman" w:eastAsia="Arial" w:hAnsi="Times New Roman" w:cs="Times New Roman"/>
          <w:b/>
          <w:sz w:val="24"/>
          <w:u w:val="single"/>
        </w:rPr>
        <w:t xml:space="preserve">A.4 </w:t>
      </w:r>
      <w:r w:rsidR="0005188D">
        <w:rPr>
          <w:rFonts w:ascii="Times New Roman" w:eastAsia="Arial" w:hAnsi="Times New Roman" w:cs="Times New Roman"/>
          <w:b/>
          <w:sz w:val="24"/>
          <w:u w:val="single"/>
        </w:rPr>
        <w:t>Resultados</w:t>
      </w:r>
      <w:r w:rsidR="002060EB" w:rsidRPr="005277D1">
        <w:rPr>
          <w:rFonts w:ascii="Times New Roman" w:eastAsia="Arial" w:hAnsi="Times New Roman" w:cs="Times New Roman"/>
          <w:b/>
          <w:sz w:val="24"/>
          <w:u w:val="single"/>
        </w:rPr>
        <w:t xml:space="preserve"> de la </w:t>
      </w:r>
      <w:r w:rsidR="00060522" w:rsidRPr="005277D1">
        <w:rPr>
          <w:rFonts w:ascii="Times New Roman" w:eastAsia="Arial" w:hAnsi="Times New Roman" w:cs="Times New Roman"/>
          <w:b/>
          <w:sz w:val="24"/>
          <w:u w:val="single"/>
        </w:rPr>
        <w:t xml:space="preserve">Tolerancia a la violencia familiar, </w:t>
      </w:r>
      <w:r w:rsidR="002060EB" w:rsidRPr="005277D1">
        <w:rPr>
          <w:rFonts w:ascii="Times New Roman" w:eastAsia="Arial" w:hAnsi="Times New Roman" w:cs="Times New Roman"/>
          <w:b/>
          <w:sz w:val="24"/>
          <w:u w:val="single"/>
        </w:rPr>
        <w:t>según regiones</w:t>
      </w:r>
      <w:r w:rsidR="005277D1" w:rsidRPr="005277D1">
        <w:rPr>
          <w:rFonts w:ascii="Times New Roman" w:eastAsia="Arial" w:hAnsi="Times New Roman" w:cs="Times New Roman"/>
          <w:b/>
          <w:sz w:val="24"/>
          <w:u w:val="single"/>
        </w:rPr>
        <w:t>, por sexo, edades y grados</w:t>
      </w:r>
    </w:p>
    <w:p w14:paraId="6C9EAA77" w14:textId="1344B616" w:rsidR="00044774" w:rsidRPr="00044774" w:rsidRDefault="00044774" w:rsidP="00A22B02">
      <w:pPr>
        <w:tabs>
          <w:tab w:val="left" w:pos="993"/>
        </w:tabs>
        <w:spacing w:line="360" w:lineRule="auto"/>
        <w:jc w:val="both"/>
        <w:rPr>
          <w:rFonts w:ascii="Times New Roman" w:eastAsia="Arial" w:hAnsi="Times New Roman" w:cs="Times New Roman"/>
          <w:sz w:val="24"/>
        </w:rPr>
      </w:pPr>
      <w:r>
        <w:rPr>
          <w:rFonts w:ascii="Times New Roman" w:eastAsia="Arial" w:hAnsi="Times New Roman" w:cs="Times New Roman"/>
          <w:b/>
          <w:sz w:val="24"/>
        </w:rPr>
        <w:t xml:space="preserve">A.4.1 </w:t>
      </w:r>
      <w:r w:rsidR="0005188D" w:rsidRPr="0005188D">
        <w:rPr>
          <w:rFonts w:ascii="Times New Roman" w:eastAsia="Arial" w:hAnsi="Times New Roman" w:cs="Times New Roman"/>
          <w:b/>
          <w:sz w:val="24"/>
        </w:rPr>
        <w:t>Resultados</w:t>
      </w:r>
      <w:r w:rsidRPr="0005188D">
        <w:rPr>
          <w:rFonts w:ascii="Times New Roman" w:eastAsia="Arial" w:hAnsi="Times New Roman" w:cs="Times New Roman"/>
          <w:b/>
          <w:sz w:val="24"/>
        </w:rPr>
        <w:t xml:space="preserve"> </w:t>
      </w:r>
      <w:r w:rsidRPr="00044774">
        <w:rPr>
          <w:rFonts w:ascii="Times New Roman" w:eastAsia="Arial" w:hAnsi="Times New Roman" w:cs="Times New Roman"/>
          <w:b/>
          <w:sz w:val="24"/>
        </w:rPr>
        <w:t>de la Tolerancia a la violencia familiar, según regiones</w:t>
      </w:r>
    </w:p>
    <w:p w14:paraId="755608EA" w14:textId="51ACB974" w:rsidR="00A22B02" w:rsidRDefault="006E2C4F" w:rsidP="00A22B02">
      <w:pPr>
        <w:tabs>
          <w:tab w:val="left" w:pos="993"/>
        </w:tabs>
        <w:spacing w:line="360" w:lineRule="auto"/>
        <w:jc w:val="both"/>
        <w:rPr>
          <w:rFonts w:ascii="Times New Roman" w:eastAsia="Arial" w:hAnsi="Times New Roman" w:cs="Times New Roman"/>
          <w:sz w:val="24"/>
        </w:rPr>
      </w:pPr>
      <w:r>
        <w:rPr>
          <w:rFonts w:ascii="Times New Roman" w:eastAsia="Arial" w:hAnsi="Times New Roman" w:cs="Times New Roman"/>
          <w:sz w:val="24"/>
        </w:rPr>
        <w:t xml:space="preserve">En la mayoría de regiones disminuye el porcentaje de “acuerdo” entre el 2016 al 2017, es decir disminuye la tolerancia a la violencia familiar y sexual, en el caso de Amazonas, </w:t>
      </w:r>
      <w:r w:rsidR="004F21FF">
        <w:rPr>
          <w:rFonts w:ascii="Times New Roman" w:eastAsia="Arial" w:hAnsi="Times New Roman" w:cs="Times New Roman"/>
          <w:sz w:val="24"/>
        </w:rPr>
        <w:t>Apurímac</w:t>
      </w:r>
      <w:r>
        <w:rPr>
          <w:rFonts w:ascii="Times New Roman" w:eastAsia="Arial" w:hAnsi="Times New Roman" w:cs="Times New Roman"/>
          <w:sz w:val="24"/>
        </w:rPr>
        <w:t>, Tacna y Arequipa se observa una tendencia diferente pues se muestra un incremento entre el 2016 y el 2017, es decir la tolerancia a la violencia familiar y sexual aumenta. En las regiones de Madre de Dos, Ica, Huancavelica y Cajamarca se mantiene igual la tolerancia a la violencia fami</w:t>
      </w:r>
      <w:r w:rsidR="006D7681">
        <w:rPr>
          <w:rFonts w:ascii="Times New Roman" w:eastAsia="Arial" w:hAnsi="Times New Roman" w:cs="Times New Roman"/>
          <w:sz w:val="24"/>
        </w:rPr>
        <w:t>liar y sexual.</w:t>
      </w:r>
    </w:p>
    <w:p w14:paraId="7A596277" w14:textId="77777777" w:rsidR="0035422B" w:rsidRDefault="0035422B">
      <w:pPr>
        <w:rPr>
          <w:rStyle w:val="nfasissutil"/>
          <w:i/>
          <w:iCs/>
          <w:szCs w:val="18"/>
        </w:rPr>
      </w:pPr>
      <w:bookmarkStart w:id="88" w:name="_Toc511322563"/>
      <w:r>
        <w:rPr>
          <w:rStyle w:val="nfasissutil"/>
        </w:rPr>
        <w:br w:type="page"/>
      </w:r>
    </w:p>
    <w:p w14:paraId="2A5947AB" w14:textId="49FFEDFA" w:rsidR="00EC2B7F" w:rsidRPr="00C3584C" w:rsidRDefault="00EC2B7F" w:rsidP="00EC2B7F">
      <w:pPr>
        <w:pStyle w:val="Descripcin"/>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23</w:t>
      </w:r>
      <w:bookmarkEnd w:id="88"/>
      <w:r w:rsidRPr="00C3584C">
        <w:rPr>
          <w:rStyle w:val="nfasissutil"/>
        </w:rPr>
        <w:fldChar w:fldCharType="end"/>
      </w:r>
    </w:p>
    <w:p w14:paraId="797DAB01" w14:textId="77777777" w:rsidR="00060522" w:rsidRPr="00060522" w:rsidRDefault="00060522" w:rsidP="00060522">
      <w:pPr>
        <w:tabs>
          <w:tab w:val="left" w:pos="993"/>
        </w:tabs>
        <w:jc w:val="both"/>
        <w:rPr>
          <w:rFonts w:ascii="Verdana" w:eastAsia="Calibri" w:hAnsi="Verdana" w:cs="Times New Roman"/>
        </w:rPr>
      </w:pPr>
      <w:r w:rsidRPr="00060522">
        <w:rPr>
          <w:rFonts w:ascii="Calibri" w:eastAsia="Calibri" w:hAnsi="Calibri" w:cs="Times New Roman"/>
          <w:noProof/>
          <w:lang w:eastAsia="es-PE"/>
        </w:rPr>
        <w:drawing>
          <wp:inline distT="0" distB="0" distL="0" distR="0" wp14:anchorId="364325D9" wp14:editId="08ECA641">
            <wp:extent cx="5803900" cy="3149600"/>
            <wp:effectExtent l="0" t="0" r="6350" b="1270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5163D79" w14:textId="77777777" w:rsidR="00060522" w:rsidRPr="00060522" w:rsidRDefault="00060522" w:rsidP="00060522">
      <w:pPr>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21412B64" w14:textId="77777777" w:rsidR="00060522" w:rsidRPr="00060522" w:rsidRDefault="00060522" w:rsidP="00060522">
      <w:pPr>
        <w:tabs>
          <w:tab w:val="left" w:pos="993"/>
        </w:tabs>
        <w:contextualSpacing/>
        <w:jc w:val="both"/>
        <w:rPr>
          <w:rFonts w:ascii="Verdana" w:eastAsia="Calibri" w:hAnsi="Verdana" w:cs="Times New Roman"/>
        </w:rPr>
      </w:pPr>
    </w:p>
    <w:p w14:paraId="193D68F1" w14:textId="20914D88" w:rsidR="0030264D" w:rsidRPr="00044774" w:rsidRDefault="00044774" w:rsidP="002060EB">
      <w:pPr>
        <w:tabs>
          <w:tab w:val="left" w:pos="993"/>
        </w:tabs>
        <w:spacing w:line="360" w:lineRule="auto"/>
        <w:jc w:val="both"/>
        <w:rPr>
          <w:rFonts w:ascii="Times New Roman" w:eastAsia="Arial" w:hAnsi="Times New Roman" w:cs="Times New Roman"/>
          <w:sz w:val="24"/>
        </w:rPr>
      </w:pPr>
      <w:r>
        <w:rPr>
          <w:rFonts w:ascii="Times New Roman" w:eastAsia="Arial" w:hAnsi="Times New Roman" w:cs="Times New Roman"/>
          <w:b/>
          <w:sz w:val="24"/>
        </w:rPr>
        <w:t xml:space="preserve">A.4.2 </w:t>
      </w:r>
      <w:r w:rsidR="0005188D" w:rsidRPr="0005188D">
        <w:rPr>
          <w:rFonts w:ascii="Times New Roman" w:eastAsia="Arial" w:hAnsi="Times New Roman" w:cs="Times New Roman"/>
          <w:b/>
          <w:sz w:val="24"/>
        </w:rPr>
        <w:t>Resultados</w:t>
      </w:r>
      <w:r w:rsidRPr="00044774">
        <w:rPr>
          <w:rFonts w:ascii="Times New Roman" w:eastAsia="Arial" w:hAnsi="Times New Roman" w:cs="Times New Roman"/>
          <w:b/>
          <w:sz w:val="24"/>
        </w:rPr>
        <w:t xml:space="preserve"> de la Tolerancia a la violencia familiar, según </w:t>
      </w:r>
      <w:r>
        <w:rPr>
          <w:rFonts w:ascii="Times New Roman" w:eastAsia="Arial" w:hAnsi="Times New Roman" w:cs="Times New Roman"/>
          <w:b/>
          <w:sz w:val="24"/>
        </w:rPr>
        <w:t>sexo</w:t>
      </w:r>
    </w:p>
    <w:p w14:paraId="0F54B2E4" w14:textId="66867ED0" w:rsidR="00EC2B7F" w:rsidRPr="0035422B" w:rsidRDefault="00060522" w:rsidP="0035422B">
      <w:pPr>
        <w:tabs>
          <w:tab w:val="left" w:pos="993"/>
        </w:tabs>
        <w:spacing w:line="360" w:lineRule="auto"/>
        <w:contextualSpacing/>
        <w:jc w:val="both"/>
        <w:rPr>
          <w:rFonts w:ascii="Times New Roman" w:eastAsia="Calibri" w:hAnsi="Times New Roman" w:cs="Times New Roman"/>
          <w:sz w:val="24"/>
        </w:rPr>
      </w:pPr>
      <w:r w:rsidRPr="002060EB">
        <w:rPr>
          <w:rFonts w:ascii="Times New Roman" w:eastAsia="Calibri" w:hAnsi="Times New Roman" w:cs="Times New Roman"/>
          <w:sz w:val="24"/>
        </w:rPr>
        <w:t>En gráfico siguiente muestra el porcentaje de respuestas de tolerancia a la violencia sexual según el sexo entre el 2016 y el 2017.Existe una disminución de la tolerancia a la violencia en los hombres del 3.1% entre el 2016 y el 2017, en las mujeres esta disminución es de 3.5. Tal como se observó en cada una de las sub dimensiones, las mujeres muestran tolerar menos que los varones la violencia en la familia tanto para el 2016 y el 2017.</w:t>
      </w:r>
      <w:r w:rsidR="00EC2B7F">
        <w:rPr>
          <w:rFonts w:ascii="Times New Roman" w:eastAsia="Calibri" w:hAnsi="Times New Roman" w:cs="Times New Roman"/>
          <w:b/>
          <w:sz w:val="24"/>
        </w:rPr>
        <w:tab/>
      </w:r>
    </w:p>
    <w:p w14:paraId="403BE5D1" w14:textId="5A808178" w:rsidR="00EC2B7F" w:rsidRPr="00C3584C" w:rsidRDefault="00EC2B7F" w:rsidP="00EC2B7F">
      <w:pPr>
        <w:pStyle w:val="Descripcin"/>
        <w:rPr>
          <w:rStyle w:val="nfasissutil"/>
        </w:rPr>
      </w:pPr>
      <w:bookmarkStart w:id="89" w:name="_Toc51132256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24</w:t>
      </w:r>
      <w:bookmarkEnd w:id="89"/>
      <w:r w:rsidRPr="00C3584C">
        <w:rPr>
          <w:rStyle w:val="nfasissutil"/>
        </w:rPr>
        <w:fldChar w:fldCharType="end"/>
      </w:r>
    </w:p>
    <w:p w14:paraId="2DEA06EE" w14:textId="77777777" w:rsidR="00060522" w:rsidRPr="00060522" w:rsidRDefault="00060522" w:rsidP="00060522">
      <w:pPr>
        <w:tabs>
          <w:tab w:val="left" w:pos="993"/>
        </w:tabs>
        <w:ind w:left="792"/>
        <w:contextualSpacing/>
        <w:jc w:val="center"/>
        <w:rPr>
          <w:rFonts w:ascii="Verdana" w:eastAsia="Calibri" w:hAnsi="Verdana" w:cs="Times New Roman"/>
          <w:b/>
          <w:highlight w:val="green"/>
        </w:rPr>
      </w:pPr>
      <w:r w:rsidRPr="00060522">
        <w:rPr>
          <w:rFonts w:ascii="Calibri" w:eastAsia="Calibri" w:hAnsi="Calibri" w:cs="Times New Roman"/>
          <w:noProof/>
          <w:lang w:eastAsia="es-PE"/>
        </w:rPr>
        <w:drawing>
          <wp:inline distT="0" distB="0" distL="0" distR="0" wp14:anchorId="7D1ABC9D" wp14:editId="79B2C215">
            <wp:extent cx="4660900" cy="2333549"/>
            <wp:effectExtent l="0" t="0" r="6350" b="1016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18B620" w14:textId="77777777" w:rsidR="00060522" w:rsidRPr="00060522" w:rsidRDefault="00060522" w:rsidP="00060522">
      <w:pPr>
        <w:ind w:firstLine="708"/>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7D0F9F0C" w14:textId="77777777" w:rsidR="00060522" w:rsidRPr="00060522" w:rsidRDefault="00060522" w:rsidP="00060522">
      <w:pPr>
        <w:tabs>
          <w:tab w:val="left" w:pos="993"/>
        </w:tabs>
        <w:contextualSpacing/>
        <w:jc w:val="both"/>
        <w:rPr>
          <w:rFonts w:ascii="Verdana" w:eastAsia="Calibri" w:hAnsi="Verdana" w:cs="Times New Roman"/>
        </w:rPr>
      </w:pPr>
    </w:p>
    <w:p w14:paraId="7F6C5067" w14:textId="29F40A75" w:rsidR="00044774" w:rsidRPr="00044774" w:rsidRDefault="00044774" w:rsidP="0030264D">
      <w:pPr>
        <w:tabs>
          <w:tab w:val="left" w:pos="993"/>
        </w:tabs>
        <w:spacing w:line="360" w:lineRule="auto"/>
        <w:jc w:val="both"/>
        <w:rPr>
          <w:rFonts w:ascii="Times New Roman" w:eastAsia="Arial" w:hAnsi="Times New Roman" w:cs="Times New Roman"/>
          <w:sz w:val="24"/>
        </w:rPr>
      </w:pPr>
      <w:r>
        <w:rPr>
          <w:rFonts w:ascii="Times New Roman" w:eastAsia="Arial" w:hAnsi="Times New Roman" w:cs="Times New Roman"/>
          <w:b/>
          <w:sz w:val="24"/>
        </w:rPr>
        <w:t xml:space="preserve">A.4.3 </w:t>
      </w:r>
      <w:r w:rsidR="0005188D" w:rsidRPr="0005188D">
        <w:rPr>
          <w:rFonts w:ascii="Times New Roman" w:eastAsia="Arial" w:hAnsi="Times New Roman" w:cs="Times New Roman"/>
          <w:b/>
          <w:sz w:val="24"/>
        </w:rPr>
        <w:t>Resultados</w:t>
      </w:r>
      <w:r w:rsidRPr="00044774">
        <w:rPr>
          <w:rFonts w:ascii="Times New Roman" w:eastAsia="Arial" w:hAnsi="Times New Roman" w:cs="Times New Roman"/>
          <w:b/>
          <w:sz w:val="24"/>
        </w:rPr>
        <w:t xml:space="preserve"> de la Tolerancia a la violencia familiar, según </w:t>
      </w:r>
      <w:r w:rsidR="000113F8">
        <w:rPr>
          <w:rFonts w:ascii="Times New Roman" w:eastAsia="Arial" w:hAnsi="Times New Roman" w:cs="Times New Roman"/>
          <w:b/>
          <w:sz w:val="24"/>
        </w:rPr>
        <w:t>edad</w:t>
      </w:r>
    </w:p>
    <w:p w14:paraId="429F27B3" w14:textId="5226012E" w:rsidR="0030264D" w:rsidRPr="0035422B" w:rsidRDefault="00044774" w:rsidP="0035422B">
      <w:pPr>
        <w:tabs>
          <w:tab w:val="left" w:pos="993"/>
        </w:tabs>
        <w:spacing w:line="360" w:lineRule="auto"/>
        <w:contextualSpacing/>
        <w:jc w:val="both"/>
        <w:rPr>
          <w:rStyle w:val="nfasissutil"/>
          <w:rFonts w:eastAsia="Calibri"/>
          <w:b w:val="0"/>
          <w:sz w:val="24"/>
        </w:rPr>
      </w:pPr>
      <w:r>
        <w:rPr>
          <w:rFonts w:ascii="Times New Roman" w:eastAsia="Calibri" w:hAnsi="Times New Roman" w:cs="Times New Roman"/>
          <w:sz w:val="24"/>
        </w:rPr>
        <w:t>El grafico 25</w:t>
      </w:r>
      <w:r w:rsidR="00060522" w:rsidRPr="0030264D">
        <w:rPr>
          <w:rFonts w:ascii="Times New Roman" w:eastAsia="Calibri" w:hAnsi="Times New Roman" w:cs="Times New Roman"/>
          <w:sz w:val="24"/>
        </w:rPr>
        <w:t xml:space="preserve"> muestra que </w:t>
      </w:r>
      <w:r w:rsidR="004F21FF" w:rsidRPr="0030264D">
        <w:rPr>
          <w:rFonts w:ascii="Times New Roman" w:eastAsia="Calibri" w:hAnsi="Times New Roman" w:cs="Times New Roman"/>
          <w:sz w:val="24"/>
        </w:rPr>
        <w:t>el porcentaje</w:t>
      </w:r>
      <w:r w:rsidR="00060522" w:rsidRPr="0030264D">
        <w:rPr>
          <w:rFonts w:ascii="Times New Roman" w:eastAsia="Calibri" w:hAnsi="Times New Roman" w:cs="Times New Roman"/>
          <w:sz w:val="24"/>
        </w:rPr>
        <w:t xml:space="preserve"> de aceptación a la violencia familiar va disminuyendo de acuerdo al avance de la edad de los estudiantes. Se observa que para todas las edades existe una disminución de la tolerancia a la violencia entre e</w:t>
      </w:r>
      <w:r w:rsidR="0035422B">
        <w:rPr>
          <w:rFonts w:ascii="Times New Roman" w:eastAsia="Calibri" w:hAnsi="Times New Roman" w:cs="Times New Roman"/>
          <w:sz w:val="24"/>
        </w:rPr>
        <w:t>l 2016 y el 2017.</w:t>
      </w:r>
    </w:p>
    <w:p w14:paraId="1708279E" w14:textId="77777777" w:rsidR="0035422B" w:rsidRDefault="0035422B" w:rsidP="00EC2B7F">
      <w:pPr>
        <w:pStyle w:val="Descripcin"/>
        <w:rPr>
          <w:rStyle w:val="nfasissutil"/>
        </w:rPr>
      </w:pPr>
      <w:bookmarkStart w:id="90" w:name="_Toc511322565"/>
    </w:p>
    <w:p w14:paraId="4EDEE6AB" w14:textId="32E4881A" w:rsidR="00060522" w:rsidRPr="00C3584C" w:rsidRDefault="00EC2B7F" w:rsidP="00EC2B7F">
      <w:pPr>
        <w:pStyle w:val="Descripcin"/>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25</w:t>
      </w:r>
      <w:bookmarkEnd w:id="90"/>
      <w:r w:rsidRPr="00C3584C">
        <w:rPr>
          <w:rStyle w:val="nfasissutil"/>
        </w:rPr>
        <w:fldChar w:fldCharType="end"/>
      </w:r>
    </w:p>
    <w:p w14:paraId="58440962" w14:textId="77777777" w:rsidR="00060522" w:rsidRPr="00060522" w:rsidRDefault="00060522" w:rsidP="00060522">
      <w:pPr>
        <w:tabs>
          <w:tab w:val="left" w:pos="993"/>
        </w:tabs>
        <w:ind w:left="792"/>
        <w:contextualSpacing/>
        <w:jc w:val="center"/>
        <w:rPr>
          <w:rFonts w:ascii="Verdana" w:eastAsia="Calibri" w:hAnsi="Verdana" w:cs="Times New Roman"/>
          <w:highlight w:val="green"/>
        </w:rPr>
      </w:pPr>
      <w:r w:rsidRPr="00060522">
        <w:rPr>
          <w:rFonts w:ascii="Calibri" w:eastAsia="Calibri" w:hAnsi="Calibri" w:cs="Times New Roman"/>
          <w:noProof/>
          <w:lang w:eastAsia="es-PE"/>
        </w:rPr>
        <w:drawing>
          <wp:inline distT="0" distB="0" distL="0" distR="0" wp14:anchorId="1B405EBD" wp14:editId="59CCA1DA">
            <wp:extent cx="4991100" cy="2488758"/>
            <wp:effectExtent l="0" t="0" r="0" b="698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28D795" w14:textId="77777777" w:rsidR="00060522" w:rsidRPr="00060522" w:rsidRDefault="00060522" w:rsidP="00060522">
      <w:pPr>
        <w:ind w:firstLine="708"/>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4AE346F2" w14:textId="77777777" w:rsidR="00060522" w:rsidRPr="00060522" w:rsidRDefault="00060522" w:rsidP="00060522">
      <w:pPr>
        <w:tabs>
          <w:tab w:val="left" w:pos="993"/>
        </w:tabs>
        <w:contextualSpacing/>
        <w:jc w:val="both"/>
        <w:rPr>
          <w:rFonts w:ascii="Verdana" w:eastAsia="Calibri" w:hAnsi="Verdana" w:cs="Times New Roman"/>
        </w:rPr>
      </w:pPr>
    </w:p>
    <w:p w14:paraId="1DFCA995" w14:textId="757C9260" w:rsidR="00044774" w:rsidRPr="00044774" w:rsidRDefault="00044774" w:rsidP="002060EB">
      <w:pPr>
        <w:tabs>
          <w:tab w:val="left" w:pos="993"/>
        </w:tabs>
        <w:spacing w:line="360" w:lineRule="auto"/>
        <w:jc w:val="both"/>
        <w:rPr>
          <w:rFonts w:ascii="Times New Roman" w:eastAsia="Arial" w:hAnsi="Times New Roman" w:cs="Times New Roman"/>
          <w:sz w:val="24"/>
        </w:rPr>
      </w:pPr>
      <w:r>
        <w:rPr>
          <w:rFonts w:ascii="Times New Roman" w:eastAsia="Arial" w:hAnsi="Times New Roman" w:cs="Times New Roman"/>
          <w:b/>
          <w:sz w:val="24"/>
        </w:rPr>
        <w:t xml:space="preserve">A.4.4 </w:t>
      </w:r>
      <w:r w:rsidR="004F21FF" w:rsidRPr="0005188D">
        <w:rPr>
          <w:rFonts w:ascii="Times New Roman" w:eastAsia="Arial" w:hAnsi="Times New Roman" w:cs="Times New Roman"/>
          <w:b/>
          <w:sz w:val="24"/>
        </w:rPr>
        <w:t>Resultados</w:t>
      </w:r>
      <w:r w:rsidR="004F21FF">
        <w:rPr>
          <w:rFonts w:ascii="Times New Roman" w:eastAsia="Arial" w:hAnsi="Times New Roman" w:cs="Times New Roman"/>
          <w:b/>
          <w:sz w:val="24"/>
        </w:rPr>
        <w:t xml:space="preserve"> </w:t>
      </w:r>
      <w:r w:rsidR="004F21FF" w:rsidRPr="00044774">
        <w:rPr>
          <w:rFonts w:ascii="Times New Roman" w:eastAsia="Arial" w:hAnsi="Times New Roman" w:cs="Times New Roman"/>
          <w:b/>
          <w:sz w:val="24"/>
        </w:rPr>
        <w:t>de</w:t>
      </w:r>
      <w:r w:rsidRPr="00044774">
        <w:rPr>
          <w:rFonts w:ascii="Times New Roman" w:eastAsia="Arial" w:hAnsi="Times New Roman" w:cs="Times New Roman"/>
          <w:b/>
          <w:sz w:val="24"/>
        </w:rPr>
        <w:t xml:space="preserve"> la Tolerancia a la violencia familiar, según </w:t>
      </w:r>
      <w:r>
        <w:rPr>
          <w:rFonts w:ascii="Times New Roman" w:eastAsia="Arial" w:hAnsi="Times New Roman" w:cs="Times New Roman"/>
          <w:b/>
          <w:sz w:val="24"/>
        </w:rPr>
        <w:t>grado escolar</w:t>
      </w:r>
    </w:p>
    <w:p w14:paraId="0C258743" w14:textId="504AD58F" w:rsidR="00060522" w:rsidRDefault="00060522" w:rsidP="002060EB">
      <w:pPr>
        <w:tabs>
          <w:tab w:val="left" w:pos="993"/>
        </w:tabs>
        <w:spacing w:line="360" w:lineRule="auto"/>
        <w:contextualSpacing/>
        <w:jc w:val="both"/>
        <w:rPr>
          <w:rFonts w:ascii="Times New Roman" w:eastAsia="Calibri" w:hAnsi="Times New Roman" w:cs="Times New Roman"/>
          <w:sz w:val="24"/>
        </w:rPr>
      </w:pPr>
      <w:r w:rsidRPr="002060EB">
        <w:rPr>
          <w:rFonts w:ascii="Times New Roman" w:eastAsia="Calibri" w:hAnsi="Times New Roman" w:cs="Times New Roman"/>
          <w:sz w:val="24"/>
        </w:rPr>
        <w:t>El gráfico muestra como la aceptación a la violencia familiar disminuye de acuerdo al aumento de grados de educación en secundaria. Se observa que para la mayoría de los grados existe una disminución de la tolerancia a la violencia entre el 2016 y el 2017, excepto para cuarto grado donde se observa un incremento.</w:t>
      </w:r>
    </w:p>
    <w:p w14:paraId="03A4D474" w14:textId="77777777" w:rsidR="00E529BD" w:rsidRDefault="00E529BD">
      <w:pPr>
        <w:rPr>
          <w:rStyle w:val="nfasissutil"/>
          <w:i/>
          <w:iCs/>
          <w:szCs w:val="18"/>
        </w:rPr>
      </w:pPr>
      <w:bookmarkStart w:id="91" w:name="_Toc511322566"/>
      <w:r>
        <w:rPr>
          <w:rStyle w:val="nfasissutil"/>
        </w:rPr>
        <w:br w:type="page"/>
      </w:r>
    </w:p>
    <w:p w14:paraId="2B47FFB7" w14:textId="769D17BE" w:rsidR="002060EB" w:rsidRPr="00C3584C" w:rsidRDefault="00EC2B7F" w:rsidP="00EC2B7F">
      <w:pPr>
        <w:pStyle w:val="Descripcin"/>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26</w:t>
      </w:r>
      <w:bookmarkEnd w:id="91"/>
      <w:r w:rsidRPr="00C3584C">
        <w:rPr>
          <w:rStyle w:val="nfasissutil"/>
        </w:rPr>
        <w:fldChar w:fldCharType="end"/>
      </w:r>
    </w:p>
    <w:p w14:paraId="48FAF2F8" w14:textId="77777777" w:rsidR="00060522" w:rsidRPr="00060522" w:rsidRDefault="00060522" w:rsidP="00060522">
      <w:pPr>
        <w:tabs>
          <w:tab w:val="left" w:pos="993"/>
        </w:tabs>
        <w:ind w:left="792"/>
        <w:contextualSpacing/>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1F0912A7" wp14:editId="1A6A1CB6">
            <wp:extent cx="5000625" cy="3140765"/>
            <wp:effectExtent l="0" t="0" r="9525" b="254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47F234" w14:textId="77777777" w:rsidR="00060522" w:rsidRPr="00060522" w:rsidRDefault="00060522" w:rsidP="00060522">
      <w:pPr>
        <w:ind w:firstLine="708"/>
        <w:rPr>
          <w:rFonts w:ascii="Verdana" w:eastAsia="Calibri" w:hAnsi="Verdana" w:cs="Vani"/>
          <w:b/>
        </w:rPr>
      </w:pPr>
      <w:r w:rsidRPr="00060522">
        <w:rPr>
          <w:rFonts w:ascii="Times New Roman" w:eastAsia="Calibri" w:hAnsi="Times New Roman" w:cs="Times New Roman"/>
          <w:sz w:val="16"/>
          <w:szCs w:val="24"/>
        </w:rPr>
        <w:t>Fuente: Línea de Base y Base de Datos Evaluación Final de la Intervención</w:t>
      </w:r>
    </w:p>
    <w:p w14:paraId="41482F32" w14:textId="77777777" w:rsidR="0030264D" w:rsidRDefault="0030264D" w:rsidP="00060522">
      <w:pPr>
        <w:tabs>
          <w:tab w:val="left" w:pos="993"/>
        </w:tabs>
        <w:jc w:val="both"/>
        <w:rPr>
          <w:rFonts w:ascii="Verdana" w:eastAsia="Calibri" w:hAnsi="Verdana" w:cs="Times New Roman"/>
          <w:b/>
        </w:rPr>
      </w:pPr>
    </w:p>
    <w:p w14:paraId="176E5633" w14:textId="11CC1C88" w:rsidR="00795515" w:rsidRPr="00795515" w:rsidRDefault="00795515" w:rsidP="00795515">
      <w:pPr>
        <w:tabs>
          <w:tab w:val="left" w:pos="993"/>
        </w:tabs>
        <w:spacing w:line="360" w:lineRule="auto"/>
        <w:jc w:val="both"/>
        <w:rPr>
          <w:rFonts w:ascii="Times New Roman" w:eastAsia="Calibri" w:hAnsi="Times New Roman" w:cs="Times New Roman"/>
          <w:b/>
          <w:sz w:val="24"/>
          <w:szCs w:val="24"/>
          <w:u w:val="single"/>
        </w:rPr>
      </w:pPr>
      <w:r w:rsidRPr="00795515">
        <w:rPr>
          <w:rFonts w:ascii="Times New Roman" w:eastAsia="Arial" w:hAnsi="Times New Roman" w:cs="Times New Roman"/>
          <w:b/>
          <w:sz w:val="24"/>
          <w:szCs w:val="24"/>
          <w:u w:val="single"/>
        </w:rPr>
        <w:t>A.5 Análisis</w:t>
      </w:r>
      <w:r w:rsidR="0005188D">
        <w:rPr>
          <w:rFonts w:ascii="Times New Roman" w:eastAsia="Arial" w:hAnsi="Times New Roman" w:cs="Times New Roman"/>
          <w:b/>
          <w:sz w:val="24"/>
          <w:szCs w:val="24"/>
          <w:u w:val="single"/>
        </w:rPr>
        <w:t xml:space="preserve"> </w:t>
      </w:r>
      <w:r w:rsidR="004F21FF">
        <w:rPr>
          <w:rFonts w:ascii="Times New Roman" w:eastAsia="Arial" w:hAnsi="Times New Roman" w:cs="Times New Roman"/>
          <w:b/>
          <w:sz w:val="24"/>
          <w:szCs w:val="24"/>
          <w:u w:val="single"/>
        </w:rPr>
        <w:t xml:space="preserve">de </w:t>
      </w:r>
      <w:r w:rsidR="004F21FF" w:rsidRPr="00795515">
        <w:rPr>
          <w:rFonts w:ascii="Times New Roman" w:eastAsia="Arial" w:hAnsi="Times New Roman" w:cs="Times New Roman"/>
          <w:b/>
          <w:sz w:val="24"/>
          <w:szCs w:val="24"/>
          <w:u w:val="single"/>
        </w:rPr>
        <w:t>Ítems</w:t>
      </w:r>
      <w:r w:rsidRPr="00795515">
        <w:rPr>
          <w:rFonts w:ascii="Times New Roman" w:eastAsia="Calibri" w:hAnsi="Times New Roman" w:cs="Times New Roman"/>
          <w:b/>
          <w:sz w:val="24"/>
          <w:szCs w:val="24"/>
          <w:u w:val="single"/>
        </w:rPr>
        <w:t xml:space="preserve"> con mayor aceptación de la tolerancia a la violencia familiar</w:t>
      </w:r>
    </w:p>
    <w:p w14:paraId="6B7274D3" w14:textId="4EBD810E" w:rsidR="00060522" w:rsidRPr="00795515" w:rsidRDefault="00795515" w:rsidP="00795515">
      <w:pPr>
        <w:spacing w:line="360" w:lineRule="auto"/>
        <w:jc w:val="both"/>
        <w:rPr>
          <w:rFonts w:ascii="Times New Roman" w:eastAsia="Calibri" w:hAnsi="Times New Roman" w:cs="Times New Roman"/>
          <w:sz w:val="24"/>
          <w:szCs w:val="24"/>
        </w:rPr>
      </w:pPr>
      <w:r w:rsidRPr="00795515">
        <w:rPr>
          <w:rFonts w:ascii="Times New Roman" w:eastAsia="Calibri" w:hAnsi="Times New Roman" w:cs="Times New Roman"/>
          <w:sz w:val="24"/>
          <w:szCs w:val="24"/>
        </w:rPr>
        <w:t>El gráfico</w:t>
      </w:r>
      <w:r w:rsidR="00060522" w:rsidRPr="00795515">
        <w:rPr>
          <w:rFonts w:ascii="Times New Roman" w:eastAsia="Calibri" w:hAnsi="Times New Roman" w:cs="Times New Roman"/>
          <w:sz w:val="24"/>
          <w:szCs w:val="24"/>
        </w:rPr>
        <w:t xml:space="preserve"> muestra los ítems de la encuesta cuyas respuestas han obtenido mayor porcentaje de aceptación de la violencia familiar y su comparación entre el 2016 y el 2017. </w:t>
      </w:r>
    </w:p>
    <w:p w14:paraId="658FDB6C" w14:textId="5B3B41E4" w:rsidR="004552BD" w:rsidRPr="00EC2B7F" w:rsidRDefault="005533C6" w:rsidP="00EC2B7F">
      <w:pPr>
        <w:pBdr>
          <w:top w:val="single" w:sz="4" w:space="1" w:color="auto"/>
          <w:left w:val="single" w:sz="4" w:space="4" w:color="auto"/>
          <w:bottom w:val="single" w:sz="4" w:space="1" w:color="auto"/>
          <w:right w:val="single" w:sz="4" w:space="4" w:color="auto"/>
        </w:pBdr>
        <w:spacing w:line="240" w:lineRule="auto"/>
        <w:rPr>
          <w:rFonts w:ascii="Times New Roman" w:eastAsia="Calibri" w:hAnsi="Times New Roman" w:cs="Times New Roman"/>
          <w:sz w:val="24"/>
          <w:szCs w:val="24"/>
        </w:rPr>
      </w:pPr>
      <w:r w:rsidRPr="00EC2B7F">
        <w:rPr>
          <w:rFonts w:ascii="Times New Roman" w:eastAsia="Calibri" w:hAnsi="Times New Roman" w:cs="Times New Roman"/>
          <w:sz w:val="24"/>
          <w:szCs w:val="24"/>
        </w:rPr>
        <w:t xml:space="preserve">Ítem 10 - El padre y la madre no tiene por qué contarle lo que hacen a sus hijos </w:t>
      </w:r>
    </w:p>
    <w:p w14:paraId="0B5BBFA4" w14:textId="706329E1" w:rsidR="005533C6" w:rsidRPr="00EC2B7F" w:rsidRDefault="005533C6" w:rsidP="00EC2B7F">
      <w:pPr>
        <w:pBdr>
          <w:top w:val="single" w:sz="4" w:space="1" w:color="auto"/>
          <w:left w:val="single" w:sz="4" w:space="4" w:color="auto"/>
          <w:bottom w:val="single" w:sz="4" w:space="1" w:color="auto"/>
          <w:right w:val="single" w:sz="4" w:space="4" w:color="auto"/>
        </w:pBdr>
        <w:spacing w:line="240" w:lineRule="auto"/>
        <w:rPr>
          <w:rFonts w:ascii="Times New Roman" w:eastAsia="Calibri" w:hAnsi="Times New Roman" w:cs="Times New Roman"/>
          <w:sz w:val="24"/>
          <w:szCs w:val="24"/>
        </w:rPr>
      </w:pPr>
      <w:r w:rsidRPr="00EC2B7F">
        <w:rPr>
          <w:rFonts w:ascii="Times New Roman" w:eastAsia="Calibri" w:hAnsi="Times New Roman" w:cs="Times New Roman"/>
          <w:sz w:val="24"/>
          <w:szCs w:val="24"/>
        </w:rPr>
        <w:t xml:space="preserve">Ítem 21 -   a veces se necesita gritar a los niñas y </w:t>
      </w:r>
      <w:r w:rsidR="004F21FF" w:rsidRPr="00EC2B7F">
        <w:rPr>
          <w:rFonts w:ascii="Times New Roman" w:eastAsia="Calibri" w:hAnsi="Times New Roman" w:cs="Times New Roman"/>
          <w:sz w:val="24"/>
          <w:szCs w:val="24"/>
        </w:rPr>
        <w:t>adolescente para</w:t>
      </w:r>
      <w:r w:rsidRPr="00EC2B7F">
        <w:rPr>
          <w:rFonts w:ascii="Times New Roman" w:eastAsia="Calibri" w:hAnsi="Times New Roman" w:cs="Times New Roman"/>
          <w:sz w:val="24"/>
          <w:szCs w:val="24"/>
        </w:rPr>
        <w:t xml:space="preserve"> que entiendan lo que se les dicen</w:t>
      </w:r>
    </w:p>
    <w:p w14:paraId="351A419F" w14:textId="71A7DB92" w:rsidR="005533C6" w:rsidRPr="00EC2B7F" w:rsidRDefault="005533C6" w:rsidP="00EC2B7F">
      <w:pPr>
        <w:pBdr>
          <w:top w:val="single" w:sz="4" w:space="1" w:color="auto"/>
          <w:left w:val="single" w:sz="4" w:space="4" w:color="auto"/>
          <w:bottom w:val="single" w:sz="4" w:space="1" w:color="auto"/>
          <w:right w:val="single" w:sz="4" w:space="4" w:color="auto"/>
        </w:pBdr>
        <w:spacing w:line="240" w:lineRule="auto"/>
        <w:rPr>
          <w:rFonts w:ascii="Times New Roman" w:eastAsia="Calibri" w:hAnsi="Times New Roman" w:cs="Times New Roman"/>
          <w:sz w:val="24"/>
          <w:szCs w:val="24"/>
        </w:rPr>
      </w:pPr>
      <w:r w:rsidRPr="00EC2B7F">
        <w:rPr>
          <w:rFonts w:ascii="Times New Roman" w:eastAsia="Calibri" w:hAnsi="Times New Roman" w:cs="Times New Roman"/>
          <w:sz w:val="24"/>
          <w:szCs w:val="24"/>
        </w:rPr>
        <w:t xml:space="preserve">Ítem </w:t>
      </w:r>
      <w:r w:rsidR="00975522" w:rsidRPr="00EC2B7F">
        <w:rPr>
          <w:rFonts w:ascii="Times New Roman" w:eastAsia="Calibri" w:hAnsi="Times New Roman" w:cs="Times New Roman"/>
          <w:sz w:val="24"/>
          <w:szCs w:val="24"/>
        </w:rPr>
        <w:t xml:space="preserve">25 – aunque hayan peleas entre los padres el hogar debe mantenerse siempre unidos </w:t>
      </w:r>
      <w:r w:rsidR="004F21FF" w:rsidRPr="00EC2B7F">
        <w:rPr>
          <w:rFonts w:ascii="Times New Roman" w:eastAsia="Calibri" w:hAnsi="Times New Roman" w:cs="Times New Roman"/>
          <w:sz w:val="24"/>
          <w:szCs w:val="24"/>
        </w:rPr>
        <w:t>por el</w:t>
      </w:r>
      <w:r w:rsidR="00975522" w:rsidRPr="00EC2B7F">
        <w:rPr>
          <w:rFonts w:ascii="Times New Roman" w:eastAsia="Calibri" w:hAnsi="Times New Roman" w:cs="Times New Roman"/>
          <w:sz w:val="24"/>
          <w:szCs w:val="24"/>
        </w:rPr>
        <w:t xml:space="preserve"> bien de ellos.</w:t>
      </w:r>
    </w:p>
    <w:p w14:paraId="7D899D4C" w14:textId="18AC034C" w:rsidR="00975522" w:rsidRPr="00EC2B7F" w:rsidRDefault="00975522" w:rsidP="00EC2B7F">
      <w:pPr>
        <w:pBdr>
          <w:top w:val="single" w:sz="4" w:space="1" w:color="auto"/>
          <w:left w:val="single" w:sz="4" w:space="4" w:color="auto"/>
          <w:bottom w:val="single" w:sz="4" w:space="1" w:color="auto"/>
          <w:right w:val="single" w:sz="4" w:space="4" w:color="auto"/>
        </w:pBdr>
        <w:spacing w:line="240" w:lineRule="auto"/>
        <w:rPr>
          <w:rFonts w:ascii="Times New Roman" w:eastAsia="Calibri" w:hAnsi="Times New Roman" w:cs="Times New Roman"/>
          <w:sz w:val="24"/>
          <w:szCs w:val="24"/>
        </w:rPr>
      </w:pPr>
      <w:r w:rsidRPr="00EC2B7F">
        <w:rPr>
          <w:rFonts w:ascii="Times New Roman" w:eastAsia="Calibri" w:hAnsi="Times New Roman" w:cs="Times New Roman"/>
          <w:sz w:val="24"/>
          <w:szCs w:val="24"/>
        </w:rPr>
        <w:t xml:space="preserve">Ítem 27 </w:t>
      </w:r>
      <w:r w:rsidR="00E5109D" w:rsidRPr="00EC2B7F">
        <w:rPr>
          <w:rFonts w:ascii="Times New Roman" w:eastAsia="Calibri" w:hAnsi="Times New Roman" w:cs="Times New Roman"/>
          <w:sz w:val="24"/>
          <w:szCs w:val="24"/>
        </w:rPr>
        <w:t>–</w:t>
      </w:r>
      <w:r w:rsidRPr="00EC2B7F">
        <w:rPr>
          <w:rFonts w:ascii="Times New Roman" w:eastAsia="Calibri" w:hAnsi="Times New Roman" w:cs="Times New Roman"/>
          <w:sz w:val="24"/>
          <w:szCs w:val="24"/>
        </w:rPr>
        <w:t xml:space="preserve"> </w:t>
      </w:r>
      <w:r w:rsidR="00E5109D" w:rsidRPr="00EC2B7F">
        <w:rPr>
          <w:rFonts w:ascii="Times New Roman" w:eastAsia="Calibri" w:hAnsi="Times New Roman" w:cs="Times New Roman"/>
          <w:sz w:val="24"/>
          <w:szCs w:val="24"/>
        </w:rPr>
        <w:t>los niños y adolescentes no saben lo que les conviene, por ellos algunas veces es necesario alguna forma de castigo por su bien.</w:t>
      </w:r>
    </w:p>
    <w:p w14:paraId="105564F2" w14:textId="68263579" w:rsidR="00E5109D" w:rsidRPr="00EC2B7F" w:rsidRDefault="00E5109D" w:rsidP="00EC2B7F">
      <w:pPr>
        <w:pBdr>
          <w:top w:val="single" w:sz="4" w:space="1" w:color="auto"/>
          <w:left w:val="single" w:sz="4" w:space="4" w:color="auto"/>
          <w:bottom w:val="single" w:sz="4" w:space="1" w:color="auto"/>
          <w:right w:val="single" w:sz="4" w:space="4" w:color="auto"/>
        </w:pBdr>
        <w:spacing w:line="240" w:lineRule="auto"/>
        <w:rPr>
          <w:rFonts w:ascii="Times New Roman" w:eastAsia="Calibri" w:hAnsi="Times New Roman" w:cs="Times New Roman"/>
          <w:sz w:val="24"/>
          <w:szCs w:val="24"/>
        </w:rPr>
      </w:pPr>
      <w:r w:rsidRPr="00EC2B7F">
        <w:rPr>
          <w:rFonts w:ascii="Times New Roman" w:eastAsia="Calibri" w:hAnsi="Times New Roman" w:cs="Times New Roman"/>
          <w:sz w:val="24"/>
          <w:szCs w:val="24"/>
        </w:rPr>
        <w:t>Ítem 32 – las niñas y adolescente son acosadas sexualmente por su forma provocativa de vestir.</w:t>
      </w:r>
    </w:p>
    <w:p w14:paraId="47CB368E" w14:textId="064ED55D" w:rsidR="005533C6" w:rsidRPr="00EC2B7F" w:rsidRDefault="005533C6" w:rsidP="00E42F18">
      <w:pPr>
        <w:spacing w:line="360" w:lineRule="auto"/>
        <w:jc w:val="both"/>
        <w:rPr>
          <w:rFonts w:ascii="Times New Roman" w:hAnsi="Times New Roman" w:cs="Times New Roman"/>
          <w:sz w:val="24"/>
        </w:rPr>
      </w:pPr>
      <w:r w:rsidRPr="00EC2B7F">
        <w:rPr>
          <w:rFonts w:ascii="Times New Roman" w:hAnsi="Times New Roman" w:cs="Times New Roman"/>
          <w:sz w:val="24"/>
        </w:rPr>
        <w:t xml:space="preserve">Como </w:t>
      </w:r>
      <w:r w:rsidR="001F45FD" w:rsidRPr="00EC2B7F">
        <w:rPr>
          <w:rFonts w:ascii="Times New Roman" w:hAnsi="Times New Roman" w:cs="Times New Roman"/>
          <w:sz w:val="24"/>
        </w:rPr>
        <w:t xml:space="preserve">se ha venido </w:t>
      </w:r>
      <w:r w:rsidRPr="00EC2B7F">
        <w:rPr>
          <w:rFonts w:ascii="Times New Roman" w:hAnsi="Times New Roman" w:cs="Times New Roman"/>
          <w:sz w:val="24"/>
        </w:rPr>
        <w:t>señala</w:t>
      </w:r>
      <w:r w:rsidR="001F45FD" w:rsidRPr="00EC2B7F">
        <w:rPr>
          <w:rFonts w:ascii="Times New Roman" w:hAnsi="Times New Roman" w:cs="Times New Roman"/>
          <w:sz w:val="24"/>
        </w:rPr>
        <w:t xml:space="preserve">ndo, </w:t>
      </w:r>
      <w:r w:rsidRPr="00EC2B7F">
        <w:rPr>
          <w:rFonts w:ascii="Times New Roman" w:hAnsi="Times New Roman" w:cs="Times New Roman"/>
          <w:sz w:val="24"/>
        </w:rPr>
        <w:t xml:space="preserve">se acepta como derecho de los padres que exista comunicación unidireccional y jerárquica. Sin embargo, en la adolescencia es muy frecuente escuchar a los padres decir que sus hijos no dialogan con ellos y no les tienen confianza. </w:t>
      </w:r>
    </w:p>
    <w:p w14:paraId="014B6F52" w14:textId="2152586F" w:rsidR="0030264D" w:rsidRPr="0005188D" w:rsidRDefault="005533C6" w:rsidP="0005188D">
      <w:pPr>
        <w:spacing w:line="360" w:lineRule="auto"/>
        <w:jc w:val="both"/>
        <w:rPr>
          <w:rFonts w:ascii="Times New Roman" w:hAnsi="Times New Roman" w:cs="Times New Roman"/>
          <w:sz w:val="24"/>
        </w:rPr>
      </w:pPr>
      <w:r w:rsidRPr="00EC2B7F">
        <w:rPr>
          <w:rFonts w:ascii="Times New Roman" w:hAnsi="Times New Roman" w:cs="Times New Roman"/>
          <w:sz w:val="24"/>
        </w:rPr>
        <w:t>Todos los ítems que obtienen mayor porcentaje en la encuesta en general son afirmaciones que justifican la violencia, argumentos que se escuchan por diferentes medios formales y no formales, y que los niños, niñas y adolescentes han interiorizado a pesar que ellos puedan ser víctimas de la violencia. Estas narrativas que expresan las afirmaciones son la validación de la transgresión a la norma por parte de los adultos o de aquellos que se encuentran en una posición de poder.</w:t>
      </w:r>
    </w:p>
    <w:p w14:paraId="6F176A15" w14:textId="77777777" w:rsidR="0005188D" w:rsidRDefault="0005188D" w:rsidP="00EC2B7F">
      <w:pPr>
        <w:pStyle w:val="Descripcin"/>
        <w:rPr>
          <w:rStyle w:val="nfasissutil"/>
        </w:rPr>
      </w:pPr>
    </w:p>
    <w:p w14:paraId="20F8ABDB" w14:textId="0AE14C6C" w:rsidR="00060522" w:rsidRPr="00C3584C" w:rsidRDefault="00EC2B7F" w:rsidP="00EC2B7F">
      <w:pPr>
        <w:pStyle w:val="Descripcin"/>
        <w:rPr>
          <w:rStyle w:val="nfasissutil"/>
        </w:rPr>
      </w:pPr>
      <w:bookmarkStart w:id="92" w:name="_Toc51132256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27</w:t>
      </w:r>
      <w:bookmarkEnd w:id="92"/>
      <w:r w:rsidRPr="00C3584C">
        <w:rPr>
          <w:rStyle w:val="nfasissutil"/>
        </w:rPr>
        <w:fldChar w:fldCharType="end"/>
      </w:r>
    </w:p>
    <w:p w14:paraId="7EE5A4EE" w14:textId="77777777" w:rsidR="00060522" w:rsidRPr="00060522" w:rsidRDefault="00060522" w:rsidP="00060522">
      <w:pPr>
        <w:jc w:val="center"/>
        <w:rPr>
          <w:rFonts w:ascii="Verdana" w:eastAsia="Calibri" w:hAnsi="Verdana" w:cs="Times New Roman"/>
          <w:b/>
        </w:rPr>
      </w:pPr>
      <w:r w:rsidRPr="00060522">
        <w:rPr>
          <w:rFonts w:ascii="Calibri" w:eastAsia="Calibri" w:hAnsi="Calibri" w:cs="Times New Roman"/>
          <w:noProof/>
          <w:lang w:eastAsia="es-PE"/>
        </w:rPr>
        <w:drawing>
          <wp:inline distT="0" distB="0" distL="0" distR="0" wp14:anchorId="134FC8A3" wp14:editId="73DC36E6">
            <wp:extent cx="5724525" cy="4554747"/>
            <wp:effectExtent l="0" t="0" r="9525" b="1778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83BE87" w14:textId="15FB47F4" w:rsidR="00E42F18" w:rsidRDefault="00060522" w:rsidP="000F4780">
      <w:pPr>
        <w:rPr>
          <w:rFonts w:ascii="Times New Roman" w:eastAsia="Calibri" w:hAnsi="Times New Roman" w:cs="Times New Roman"/>
          <w:sz w:val="16"/>
          <w:szCs w:val="24"/>
        </w:rPr>
      </w:pPr>
      <w:r w:rsidRPr="00060522">
        <w:rPr>
          <w:rFonts w:ascii="Times New Roman" w:eastAsia="Calibri" w:hAnsi="Times New Roman" w:cs="Times New Roman"/>
          <w:sz w:val="16"/>
          <w:szCs w:val="24"/>
        </w:rPr>
        <w:t>Fuente: Línea de Base y Base de Datos Evaluación Final de la Intervención</w:t>
      </w:r>
    </w:p>
    <w:p w14:paraId="025604CE" w14:textId="77777777" w:rsidR="00A67EBA" w:rsidRPr="000F4780" w:rsidRDefault="00A67EBA" w:rsidP="000F4780">
      <w:pPr>
        <w:rPr>
          <w:rFonts w:ascii="Times New Roman" w:eastAsia="Calibri" w:hAnsi="Times New Roman" w:cs="Times New Roman"/>
          <w:sz w:val="16"/>
          <w:szCs w:val="24"/>
        </w:rPr>
      </w:pPr>
    </w:p>
    <w:p w14:paraId="200B2F82" w14:textId="0AD21819" w:rsidR="009B103B" w:rsidRPr="00A65801" w:rsidRDefault="00D33E6C" w:rsidP="00C06CFE">
      <w:pPr>
        <w:pStyle w:val="Prrafodelista"/>
        <w:numPr>
          <w:ilvl w:val="0"/>
          <w:numId w:val="51"/>
        </w:numPr>
        <w:outlineLvl w:val="2"/>
        <w:rPr>
          <w:rFonts w:ascii="Times New Roman" w:hAnsi="Times New Roman" w:cs="Times New Roman"/>
          <w:b/>
          <w:sz w:val="24"/>
          <w:szCs w:val="24"/>
        </w:rPr>
      </w:pPr>
      <w:bookmarkStart w:id="93" w:name="_Toc511231656"/>
      <w:r w:rsidRPr="00A65801">
        <w:rPr>
          <w:rFonts w:ascii="Times New Roman" w:hAnsi="Times New Roman" w:cs="Times New Roman"/>
          <w:b/>
          <w:sz w:val="24"/>
          <w:szCs w:val="24"/>
        </w:rPr>
        <w:t>Conocimientos y percepción de riesgo</w:t>
      </w:r>
      <w:bookmarkEnd w:id="93"/>
    </w:p>
    <w:p w14:paraId="6B71D785" w14:textId="77777777" w:rsidR="009B103B" w:rsidRPr="00062424" w:rsidRDefault="009B103B" w:rsidP="009B103B">
      <w:pPr>
        <w:tabs>
          <w:tab w:val="left" w:pos="6150"/>
        </w:tabs>
        <w:autoSpaceDE w:val="0"/>
        <w:autoSpaceDN w:val="0"/>
        <w:adjustRightInd w:val="0"/>
        <w:spacing w:after="0" w:line="240" w:lineRule="auto"/>
        <w:jc w:val="both"/>
        <w:rPr>
          <w:rFonts w:ascii="Verdana" w:hAnsi="Verdana" w:cs="Arial"/>
        </w:rPr>
      </w:pPr>
    </w:p>
    <w:p w14:paraId="0965F0F2" w14:textId="77777777" w:rsidR="009B103B" w:rsidRPr="00816E3F" w:rsidRDefault="009B103B" w:rsidP="00816E3F">
      <w:pPr>
        <w:tabs>
          <w:tab w:val="left" w:pos="6150"/>
        </w:tabs>
        <w:autoSpaceDE w:val="0"/>
        <w:autoSpaceDN w:val="0"/>
        <w:adjustRightInd w:val="0"/>
        <w:spacing w:after="0" w:line="360" w:lineRule="auto"/>
        <w:jc w:val="both"/>
        <w:rPr>
          <w:rFonts w:ascii="Times New Roman" w:hAnsi="Times New Roman" w:cs="Times New Roman"/>
          <w:sz w:val="24"/>
        </w:rPr>
      </w:pPr>
      <w:r w:rsidRPr="00816E3F">
        <w:rPr>
          <w:rFonts w:ascii="Times New Roman" w:hAnsi="Times New Roman" w:cs="Times New Roman"/>
          <w:sz w:val="24"/>
        </w:rPr>
        <w:t>Este instrumento tiene dos dimensiones, la primera se refiere a conocimientos y consta de 31 ítems, los cuales abordan temas de violencia familiar, roles de género, violencia sexual, trata de personas y sexualidad.</w:t>
      </w:r>
    </w:p>
    <w:p w14:paraId="26D92F7C" w14:textId="77777777" w:rsidR="009B103B" w:rsidRPr="00816E3F" w:rsidRDefault="009B103B" w:rsidP="00816E3F">
      <w:pPr>
        <w:tabs>
          <w:tab w:val="left" w:pos="6150"/>
        </w:tabs>
        <w:autoSpaceDE w:val="0"/>
        <w:autoSpaceDN w:val="0"/>
        <w:adjustRightInd w:val="0"/>
        <w:spacing w:after="0" w:line="360" w:lineRule="auto"/>
        <w:jc w:val="both"/>
        <w:rPr>
          <w:rFonts w:ascii="Times New Roman" w:hAnsi="Times New Roman" w:cs="Times New Roman"/>
          <w:sz w:val="24"/>
        </w:rPr>
      </w:pPr>
    </w:p>
    <w:p w14:paraId="74FF6B08" w14:textId="77777777" w:rsidR="009B103B" w:rsidRPr="00816E3F" w:rsidRDefault="009B103B" w:rsidP="00816E3F">
      <w:pPr>
        <w:tabs>
          <w:tab w:val="left" w:pos="6150"/>
        </w:tabs>
        <w:autoSpaceDE w:val="0"/>
        <w:autoSpaceDN w:val="0"/>
        <w:adjustRightInd w:val="0"/>
        <w:spacing w:after="0" w:line="360" w:lineRule="auto"/>
        <w:jc w:val="both"/>
        <w:rPr>
          <w:rFonts w:ascii="Times New Roman" w:hAnsi="Times New Roman" w:cs="Times New Roman"/>
          <w:sz w:val="24"/>
        </w:rPr>
      </w:pPr>
      <w:r w:rsidRPr="00816E3F">
        <w:rPr>
          <w:rFonts w:ascii="Times New Roman" w:hAnsi="Times New Roman" w:cs="Times New Roman"/>
          <w:sz w:val="24"/>
        </w:rPr>
        <w:t>La segunda dimensión de la encuesta se refiere a percepciones de riesgo y tiene 24 ítems. Esta dimensión aborda las percepciones de riesgo respecto a violencia familiar, control de la mujer, violencia sexual y riesgo de embarazo.</w:t>
      </w:r>
    </w:p>
    <w:p w14:paraId="05B9FA96" w14:textId="77777777" w:rsidR="009B103B" w:rsidRPr="00816E3F" w:rsidRDefault="009B103B" w:rsidP="00816E3F">
      <w:pPr>
        <w:tabs>
          <w:tab w:val="left" w:pos="6150"/>
        </w:tabs>
        <w:autoSpaceDE w:val="0"/>
        <w:autoSpaceDN w:val="0"/>
        <w:adjustRightInd w:val="0"/>
        <w:spacing w:after="0" w:line="360" w:lineRule="auto"/>
        <w:jc w:val="both"/>
        <w:rPr>
          <w:rFonts w:ascii="Times New Roman" w:hAnsi="Times New Roman" w:cs="Times New Roman"/>
          <w:sz w:val="24"/>
        </w:rPr>
      </w:pPr>
    </w:p>
    <w:p w14:paraId="74943F25" w14:textId="544D2445" w:rsidR="00AD4954" w:rsidRPr="0030264D" w:rsidRDefault="009B103B" w:rsidP="0030264D">
      <w:pPr>
        <w:tabs>
          <w:tab w:val="left" w:pos="6150"/>
        </w:tabs>
        <w:autoSpaceDE w:val="0"/>
        <w:autoSpaceDN w:val="0"/>
        <w:adjustRightInd w:val="0"/>
        <w:spacing w:after="0" w:line="360" w:lineRule="auto"/>
        <w:jc w:val="both"/>
        <w:rPr>
          <w:rFonts w:ascii="Times New Roman" w:hAnsi="Times New Roman" w:cs="Times New Roman"/>
          <w:sz w:val="24"/>
        </w:rPr>
      </w:pPr>
      <w:r w:rsidRPr="00816E3F">
        <w:rPr>
          <w:rFonts w:ascii="Times New Roman" w:hAnsi="Times New Roman" w:cs="Times New Roman"/>
          <w:sz w:val="24"/>
        </w:rPr>
        <w:t>El siguiente cuadro muestra las dos grandes dimensiones que aborda la encuesta, así como también las sub-dimensiones, indicando los temas y número de preguntas respecto a cada tema.</w:t>
      </w:r>
    </w:p>
    <w:p w14:paraId="74261B36" w14:textId="350A78D5" w:rsidR="009B103B" w:rsidRPr="0030264D" w:rsidRDefault="00AD4954" w:rsidP="00AD4954">
      <w:pPr>
        <w:pStyle w:val="Descripcin"/>
        <w:rPr>
          <w:rStyle w:val="nfasissutil"/>
        </w:rPr>
      </w:pPr>
      <w:bookmarkStart w:id="94" w:name="_Toc511322819"/>
      <w:r w:rsidRPr="0030264D">
        <w:rPr>
          <w:rStyle w:val="nfasissutil"/>
        </w:rPr>
        <w:t xml:space="preserve">Cuadro  </w:t>
      </w:r>
      <w:r w:rsidRPr="0030264D">
        <w:rPr>
          <w:rStyle w:val="nfasissutil"/>
        </w:rPr>
        <w:fldChar w:fldCharType="begin"/>
      </w:r>
      <w:r w:rsidRPr="0030264D">
        <w:rPr>
          <w:rStyle w:val="nfasissutil"/>
        </w:rPr>
        <w:instrText xml:space="preserve"> SEQ Cuadro_ \* ARABIC </w:instrText>
      </w:r>
      <w:r w:rsidRPr="0030264D">
        <w:rPr>
          <w:rStyle w:val="nfasissutil"/>
        </w:rPr>
        <w:fldChar w:fldCharType="separate"/>
      </w:r>
      <w:r w:rsidR="00D15EBC">
        <w:rPr>
          <w:rStyle w:val="nfasissutil"/>
          <w:noProof/>
        </w:rPr>
        <w:t>23</w:t>
      </w:r>
      <w:r w:rsidRPr="0030264D">
        <w:rPr>
          <w:rStyle w:val="nfasissutil"/>
        </w:rPr>
        <w:fldChar w:fldCharType="end"/>
      </w:r>
      <w:r w:rsidRPr="0030264D">
        <w:rPr>
          <w:rStyle w:val="nfasissutil"/>
        </w:rPr>
        <w:t xml:space="preserve">: </w:t>
      </w:r>
      <w:r w:rsidR="009B103B" w:rsidRPr="0030264D">
        <w:rPr>
          <w:rStyle w:val="nfasissutil"/>
        </w:rPr>
        <w:t>Dimensiones y s</w:t>
      </w:r>
      <w:r w:rsidRPr="0030264D">
        <w:rPr>
          <w:rStyle w:val="nfasissutil"/>
        </w:rPr>
        <w:t xml:space="preserve">ubdimensiones de la encuesta de </w:t>
      </w:r>
      <w:r w:rsidR="00D651C2" w:rsidRPr="0030264D">
        <w:rPr>
          <w:rStyle w:val="nfasissutil"/>
        </w:rPr>
        <w:t>Conocimientos</w:t>
      </w:r>
      <w:r w:rsidR="009B103B" w:rsidRPr="0030264D">
        <w:rPr>
          <w:rStyle w:val="nfasissutil"/>
        </w:rPr>
        <w:t xml:space="preserve"> y percepciones</w:t>
      </w:r>
      <w:bookmarkEnd w:id="94"/>
    </w:p>
    <w:p w14:paraId="0803871D" w14:textId="77777777" w:rsidR="009B103B" w:rsidRPr="00062424" w:rsidRDefault="009B103B" w:rsidP="009B103B">
      <w:pPr>
        <w:tabs>
          <w:tab w:val="left" w:pos="6150"/>
        </w:tabs>
        <w:autoSpaceDE w:val="0"/>
        <w:autoSpaceDN w:val="0"/>
        <w:adjustRightInd w:val="0"/>
        <w:spacing w:after="0" w:line="240" w:lineRule="auto"/>
        <w:rPr>
          <w:rFonts w:ascii="Verdana" w:hAnsi="Verdana" w:cs="Arial"/>
        </w:rPr>
      </w:pPr>
    </w:p>
    <w:tbl>
      <w:tblPr>
        <w:tblStyle w:val="Tablaconcuadrcula2"/>
        <w:tblW w:w="0" w:type="auto"/>
        <w:jc w:val="center"/>
        <w:tblLook w:val="04A0" w:firstRow="1" w:lastRow="0" w:firstColumn="1" w:lastColumn="0" w:noHBand="0" w:noVBand="1"/>
      </w:tblPr>
      <w:tblGrid>
        <w:gridCol w:w="2247"/>
        <w:gridCol w:w="3842"/>
        <w:gridCol w:w="816"/>
      </w:tblGrid>
      <w:tr w:rsidR="009B103B" w:rsidRPr="002150CF" w14:paraId="5D4BE30B" w14:textId="77777777" w:rsidTr="0037012E">
        <w:trPr>
          <w:jc w:val="center"/>
        </w:trPr>
        <w:tc>
          <w:tcPr>
            <w:tcW w:w="2247" w:type="dxa"/>
            <w:shd w:val="clear" w:color="auto" w:fill="C00000"/>
          </w:tcPr>
          <w:p w14:paraId="0A632181" w14:textId="77777777" w:rsidR="009B103B" w:rsidRPr="002150CF" w:rsidRDefault="009B103B" w:rsidP="003E2893">
            <w:pPr>
              <w:spacing w:line="312" w:lineRule="auto"/>
              <w:jc w:val="center"/>
              <w:rPr>
                <w:rFonts w:ascii="Verdana" w:eastAsia="Arial" w:hAnsi="Verdana" w:cs="Times New Roman"/>
                <w:b/>
                <w:color w:val="FFFFFF" w:themeColor="background1"/>
                <w:sz w:val="20"/>
                <w:szCs w:val="20"/>
              </w:rPr>
            </w:pPr>
            <w:bookmarkStart w:id="95" w:name="OLE_LINK2"/>
            <w:r w:rsidRPr="002150CF">
              <w:rPr>
                <w:rFonts w:ascii="Verdana" w:eastAsia="Arial" w:hAnsi="Verdana" w:cs="Times New Roman"/>
                <w:b/>
                <w:color w:val="FFFFFF" w:themeColor="background1"/>
                <w:sz w:val="20"/>
                <w:szCs w:val="20"/>
              </w:rPr>
              <w:t>Dimensión</w:t>
            </w:r>
          </w:p>
        </w:tc>
        <w:tc>
          <w:tcPr>
            <w:tcW w:w="0" w:type="auto"/>
            <w:shd w:val="clear" w:color="auto" w:fill="C00000"/>
          </w:tcPr>
          <w:p w14:paraId="18090DA9" w14:textId="77777777" w:rsidR="009B103B" w:rsidRPr="002150CF" w:rsidRDefault="009B103B" w:rsidP="003E2893">
            <w:pPr>
              <w:spacing w:line="312" w:lineRule="auto"/>
              <w:jc w:val="center"/>
              <w:rPr>
                <w:rFonts w:ascii="Verdana" w:eastAsia="Arial" w:hAnsi="Verdana" w:cs="Times New Roman"/>
                <w:b/>
                <w:color w:val="FFFFFF" w:themeColor="background1"/>
                <w:sz w:val="20"/>
                <w:szCs w:val="20"/>
              </w:rPr>
            </w:pPr>
            <w:r w:rsidRPr="002150CF">
              <w:rPr>
                <w:rFonts w:ascii="Verdana" w:eastAsia="Arial" w:hAnsi="Verdana" w:cs="Times New Roman"/>
                <w:b/>
                <w:color w:val="FFFFFF" w:themeColor="background1"/>
                <w:sz w:val="20"/>
                <w:szCs w:val="20"/>
              </w:rPr>
              <w:t>Sub- Dimensión</w:t>
            </w:r>
          </w:p>
        </w:tc>
        <w:tc>
          <w:tcPr>
            <w:tcW w:w="0" w:type="auto"/>
            <w:shd w:val="clear" w:color="auto" w:fill="C00000"/>
          </w:tcPr>
          <w:p w14:paraId="2E5DBDEC" w14:textId="77777777" w:rsidR="009B103B" w:rsidRPr="002150CF" w:rsidRDefault="009B103B" w:rsidP="003E2893">
            <w:pPr>
              <w:spacing w:line="312" w:lineRule="auto"/>
              <w:jc w:val="center"/>
              <w:rPr>
                <w:rFonts w:ascii="Verdana" w:eastAsia="Arial" w:hAnsi="Verdana" w:cs="Times New Roman"/>
                <w:b/>
                <w:color w:val="FFFFFF" w:themeColor="background1"/>
                <w:sz w:val="20"/>
                <w:szCs w:val="20"/>
              </w:rPr>
            </w:pPr>
            <w:r w:rsidRPr="002150CF">
              <w:rPr>
                <w:rFonts w:ascii="Verdana" w:eastAsia="Arial" w:hAnsi="Verdana" w:cs="Times New Roman"/>
                <w:b/>
                <w:color w:val="FFFFFF" w:themeColor="background1"/>
                <w:sz w:val="20"/>
                <w:szCs w:val="20"/>
              </w:rPr>
              <w:t>ITEM</w:t>
            </w:r>
          </w:p>
        </w:tc>
      </w:tr>
      <w:tr w:rsidR="009B103B" w:rsidRPr="005B649B" w14:paraId="419F7102" w14:textId="77777777" w:rsidTr="0037012E">
        <w:trPr>
          <w:jc w:val="center"/>
        </w:trPr>
        <w:tc>
          <w:tcPr>
            <w:tcW w:w="2247" w:type="dxa"/>
            <w:vMerge w:val="restart"/>
          </w:tcPr>
          <w:p w14:paraId="625DFCB2" w14:textId="77777777" w:rsidR="00816E3F" w:rsidRDefault="00816E3F" w:rsidP="003E2893">
            <w:pPr>
              <w:spacing w:line="312" w:lineRule="auto"/>
              <w:jc w:val="both"/>
              <w:rPr>
                <w:rFonts w:ascii="Verdana" w:eastAsia="Arial" w:hAnsi="Verdana" w:cs="Times New Roman"/>
                <w:b/>
                <w:sz w:val="20"/>
                <w:szCs w:val="20"/>
              </w:rPr>
            </w:pPr>
          </w:p>
          <w:p w14:paraId="435214CE" w14:textId="77777777" w:rsidR="009B103B" w:rsidRPr="00E33179" w:rsidRDefault="009B103B" w:rsidP="003E2893">
            <w:pPr>
              <w:spacing w:line="312" w:lineRule="auto"/>
              <w:jc w:val="both"/>
              <w:rPr>
                <w:rFonts w:ascii="Verdana" w:eastAsia="Arial" w:hAnsi="Verdana" w:cs="Times New Roman"/>
                <w:b/>
                <w:sz w:val="20"/>
                <w:szCs w:val="20"/>
              </w:rPr>
            </w:pPr>
            <w:r w:rsidRPr="00E33179">
              <w:rPr>
                <w:rFonts w:ascii="Verdana" w:eastAsia="Arial" w:hAnsi="Verdana" w:cs="Times New Roman"/>
                <w:b/>
                <w:sz w:val="20"/>
                <w:szCs w:val="20"/>
              </w:rPr>
              <w:t>Conocimientos</w:t>
            </w:r>
          </w:p>
          <w:p w14:paraId="3EF50DAF"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De la preg</w:t>
            </w:r>
            <w:r>
              <w:rPr>
                <w:rFonts w:ascii="Verdana" w:eastAsia="Arial" w:hAnsi="Verdana" w:cs="Times New Roman"/>
                <w:sz w:val="20"/>
                <w:szCs w:val="20"/>
              </w:rPr>
              <w:t xml:space="preserve">unta 1 </w:t>
            </w:r>
            <w:r w:rsidRPr="00166972">
              <w:rPr>
                <w:rFonts w:ascii="Verdana" w:eastAsia="Arial" w:hAnsi="Verdana" w:cs="Times New Roman"/>
                <w:sz w:val="20"/>
                <w:szCs w:val="20"/>
              </w:rPr>
              <w:t>a la 31</w:t>
            </w:r>
          </w:p>
        </w:tc>
        <w:tc>
          <w:tcPr>
            <w:tcW w:w="0" w:type="auto"/>
          </w:tcPr>
          <w:p w14:paraId="5A1ACD29" w14:textId="00EE1E4C" w:rsidR="009B103B" w:rsidRPr="00166972" w:rsidRDefault="009B103B" w:rsidP="00D651C2">
            <w:pPr>
              <w:spacing w:line="312" w:lineRule="auto"/>
              <w:jc w:val="both"/>
              <w:rPr>
                <w:rFonts w:ascii="Verdana" w:eastAsia="Arial" w:hAnsi="Verdana" w:cs="Times New Roman"/>
                <w:sz w:val="20"/>
                <w:szCs w:val="20"/>
              </w:rPr>
            </w:pPr>
            <w:r>
              <w:rPr>
                <w:rFonts w:ascii="Verdana" w:eastAsia="Arial" w:hAnsi="Verdana" w:cs="Times New Roman"/>
                <w:sz w:val="20"/>
                <w:szCs w:val="20"/>
              </w:rPr>
              <w:t>Conoc</w:t>
            </w:r>
            <w:r w:rsidR="00D651C2">
              <w:rPr>
                <w:rFonts w:ascii="Verdana" w:eastAsia="Arial" w:hAnsi="Verdana" w:cs="Times New Roman"/>
                <w:sz w:val="20"/>
                <w:szCs w:val="20"/>
              </w:rPr>
              <w:t>imientos</w:t>
            </w:r>
            <w:r w:rsidRPr="00166972">
              <w:rPr>
                <w:rFonts w:ascii="Verdana" w:eastAsia="Arial" w:hAnsi="Verdana" w:cs="Times New Roman"/>
                <w:sz w:val="20"/>
                <w:szCs w:val="20"/>
              </w:rPr>
              <w:t xml:space="preserve"> de violencia</w:t>
            </w:r>
            <w:r>
              <w:rPr>
                <w:rFonts w:ascii="Verdana" w:eastAsia="Arial" w:hAnsi="Verdana" w:cs="Times New Roman"/>
                <w:sz w:val="20"/>
                <w:szCs w:val="20"/>
              </w:rPr>
              <w:t xml:space="preserve"> familiar</w:t>
            </w:r>
          </w:p>
        </w:tc>
        <w:tc>
          <w:tcPr>
            <w:tcW w:w="0" w:type="auto"/>
          </w:tcPr>
          <w:p w14:paraId="513D8EE3"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1-10</w:t>
            </w:r>
          </w:p>
        </w:tc>
      </w:tr>
      <w:tr w:rsidR="009B103B" w:rsidRPr="005B649B" w14:paraId="3868A024" w14:textId="77777777" w:rsidTr="0037012E">
        <w:trPr>
          <w:jc w:val="center"/>
        </w:trPr>
        <w:tc>
          <w:tcPr>
            <w:tcW w:w="2247" w:type="dxa"/>
            <w:vMerge/>
          </w:tcPr>
          <w:p w14:paraId="1CBF2BB3"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6CFC40ED" w14:textId="6A354356" w:rsidR="009B103B" w:rsidRPr="00166972" w:rsidRDefault="00D651C2" w:rsidP="003E2893">
            <w:pPr>
              <w:spacing w:line="312" w:lineRule="auto"/>
              <w:jc w:val="both"/>
              <w:rPr>
                <w:rFonts w:ascii="Verdana" w:eastAsia="Arial" w:hAnsi="Verdana" w:cs="Times New Roman"/>
                <w:sz w:val="20"/>
                <w:szCs w:val="20"/>
              </w:rPr>
            </w:pPr>
            <w:r>
              <w:rPr>
                <w:rFonts w:ascii="Verdana" w:eastAsia="Arial" w:hAnsi="Verdana" w:cs="Times New Roman"/>
                <w:sz w:val="20"/>
                <w:szCs w:val="20"/>
              </w:rPr>
              <w:t>Conocimientos</w:t>
            </w:r>
            <w:r w:rsidR="009B103B" w:rsidRPr="00166972">
              <w:rPr>
                <w:rFonts w:ascii="Verdana" w:eastAsia="Arial" w:hAnsi="Verdana" w:cs="Times New Roman"/>
                <w:sz w:val="20"/>
                <w:szCs w:val="20"/>
              </w:rPr>
              <w:t xml:space="preserve"> de</w:t>
            </w:r>
            <w:r w:rsidR="009B103B">
              <w:rPr>
                <w:rFonts w:ascii="Verdana" w:eastAsia="Arial" w:hAnsi="Verdana" w:cs="Times New Roman"/>
                <w:sz w:val="20"/>
                <w:szCs w:val="20"/>
              </w:rPr>
              <w:t xml:space="preserve"> r</w:t>
            </w:r>
            <w:r w:rsidR="009B103B" w:rsidRPr="00166972">
              <w:rPr>
                <w:rFonts w:ascii="Verdana" w:eastAsia="Arial" w:hAnsi="Verdana" w:cs="Times New Roman"/>
                <w:sz w:val="20"/>
                <w:szCs w:val="20"/>
              </w:rPr>
              <w:t xml:space="preserve">oles de género </w:t>
            </w:r>
          </w:p>
        </w:tc>
        <w:tc>
          <w:tcPr>
            <w:tcW w:w="0" w:type="auto"/>
          </w:tcPr>
          <w:p w14:paraId="2453A834"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11-13</w:t>
            </w:r>
          </w:p>
        </w:tc>
      </w:tr>
      <w:tr w:rsidR="009B103B" w:rsidRPr="005B649B" w14:paraId="6E9B3A5F" w14:textId="77777777" w:rsidTr="0037012E">
        <w:trPr>
          <w:jc w:val="center"/>
        </w:trPr>
        <w:tc>
          <w:tcPr>
            <w:tcW w:w="2247" w:type="dxa"/>
            <w:vMerge/>
          </w:tcPr>
          <w:p w14:paraId="20D46956"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0FD9BD12" w14:textId="31F6C69A" w:rsidR="009B103B" w:rsidRPr="00166972" w:rsidRDefault="00D651C2" w:rsidP="003E2893">
            <w:pPr>
              <w:spacing w:line="312" w:lineRule="auto"/>
              <w:jc w:val="both"/>
              <w:rPr>
                <w:rFonts w:ascii="Verdana" w:eastAsia="Arial" w:hAnsi="Verdana" w:cs="Times New Roman"/>
                <w:sz w:val="20"/>
                <w:szCs w:val="20"/>
              </w:rPr>
            </w:pPr>
            <w:r>
              <w:rPr>
                <w:rFonts w:ascii="Verdana" w:eastAsia="Arial" w:hAnsi="Verdana" w:cs="Times New Roman"/>
                <w:sz w:val="20"/>
                <w:szCs w:val="20"/>
              </w:rPr>
              <w:t>Conocimientos</w:t>
            </w:r>
            <w:r w:rsidRPr="00166972">
              <w:rPr>
                <w:rFonts w:ascii="Verdana" w:eastAsia="Arial" w:hAnsi="Verdana" w:cs="Times New Roman"/>
                <w:sz w:val="20"/>
                <w:szCs w:val="20"/>
              </w:rPr>
              <w:t xml:space="preserve"> </w:t>
            </w:r>
            <w:r w:rsidR="009B103B" w:rsidRPr="00166972">
              <w:rPr>
                <w:rFonts w:ascii="Verdana" w:eastAsia="Arial" w:hAnsi="Verdana" w:cs="Times New Roman"/>
                <w:sz w:val="20"/>
                <w:szCs w:val="20"/>
              </w:rPr>
              <w:t xml:space="preserve">de violencia sexual </w:t>
            </w:r>
          </w:p>
        </w:tc>
        <w:tc>
          <w:tcPr>
            <w:tcW w:w="0" w:type="auto"/>
          </w:tcPr>
          <w:p w14:paraId="2F371130"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14-17</w:t>
            </w:r>
          </w:p>
        </w:tc>
      </w:tr>
      <w:tr w:rsidR="009B103B" w:rsidRPr="005B649B" w14:paraId="4B3633C7" w14:textId="77777777" w:rsidTr="0037012E">
        <w:trPr>
          <w:jc w:val="center"/>
        </w:trPr>
        <w:tc>
          <w:tcPr>
            <w:tcW w:w="2247" w:type="dxa"/>
            <w:vMerge/>
          </w:tcPr>
          <w:p w14:paraId="541B49D8"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35ECBCB6" w14:textId="52F4AC9F" w:rsidR="009B103B" w:rsidRPr="00166972" w:rsidRDefault="00D651C2" w:rsidP="003E2893">
            <w:pPr>
              <w:spacing w:line="312" w:lineRule="auto"/>
              <w:jc w:val="both"/>
              <w:rPr>
                <w:rFonts w:ascii="Verdana" w:eastAsia="Arial" w:hAnsi="Verdana" w:cs="Times New Roman"/>
                <w:sz w:val="20"/>
                <w:szCs w:val="20"/>
              </w:rPr>
            </w:pPr>
            <w:r>
              <w:rPr>
                <w:rFonts w:ascii="Verdana" w:eastAsia="Arial" w:hAnsi="Verdana" w:cs="Times New Roman"/>
                <w:sz w:val="20"/>
                <w:szCs w:val="20"/>
              </w:rPr>
              <w:t>Conocimientos</w:t>
            </w:r>
            <w:r w:rsidRPr="00166972">
              <w:rPr>
                <w:rFonts w:ascii="Verdana" w:eastAsia="Arial" w:hAnsi="Verdana" w:cs="Times New Roman"/>
                <w:sz w:val="20"/>
                <w:szCs w:val="20"/>
              </w:rPr>
              <w:t xml:space="preserve"> </w:t>
            </w:r>
            <w:r w:rsidR="009B103B" w:rsidRPr="00166972">
              <w:rPr>
                <w:rFonts w:ascii="Verdana" w:eastAsia="Arial" w:hAnsi="Verdana" w:cs="Times New Roman"/>
                <w:sz w:val="20"/>
                <w:szCs w:val="20"/>
              </w:rPr>
              <w:t>de trata</w:t>
            </w:r>
            <w:r w:rsidR="009B103B">
              <w:rPr>
                <w:rFonts w:ascii="Verdana" w:eastAsia="Arial" w:hAnsi="Verdana" w:cs="Times New Roman"/>
                <w:sz w:val="20"/>
                <w:szCs w:val="20"/>
              </w:rPr>
              <w:t xml:space="preserve"> de personas</w:t>
            </w:r>
          </w:p>
        </w:tc>
        <w:tc>
          <w:tcPr>
            <w:tcW w:w="0" w:type="auto"/>
          </w:tcPr>
          <w:p w14:paraId="56105268"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18-19</w:t>
            </w:r>
          </w:p>
        </w:tc>
      </w:tr>
      <w:tr w:rsidR="009B103B" w:rsidRPr="005B649B" w14:paraId="3F2993AC" w14:textId="77777777" w:rsidTr="0037012E">
        <w:trPr>
          <w:jc w:val="center"/>
        </w:trPr>
        <w:tc>
          <w:tcPr>
            <w:tcW w:w="2247" w:type="dxa"/>
            <w:vMerge/>
          </w:tcPr>
          <w:p w14:paraId="796D2485"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6B1EEA3D"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Conocimiento</w:t>
            </w:r>
            <w:r>
              <w:rPr>
                <w:rFonts w:ascii="Verdana" w:eastAsia="Arial" w:hAnsi="Verdana" w:cs="Times New Roman"/>
                <w:sz w:val="20"/>
                <w:szCs w:val="20"/>
              </w:rPr>
              <w:t xml:space="preserve"> de</w:t>
            </w:r>
            <w:r w:rsidRPr="00166972">
              <w:rPr>
                <w:rFonts w:ascii="Verdana" w:eastAsia="Arial" w:hAnsi="Verdana" w:cs="Times New Roman"/>
                <w:sz w:val="20"/>
                <w:szCs w:val="20"/>
              </w:rPr>
              <w:t xml:space="preserve"> sexualidad</w:t>
            </w:r>
          </w:p>
        </w:tc>
        <w:tc>
          <w:tcPr>
            <w:tcW w:w="0" w:type="auto"/>
          </w:tcPr>
          <w:p w14:paraId="1C0D23F8"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20-31</w:t>
            </w:r>
          </w:p>
        </w:tc>
      </w:tr>
      <w:tr w:rsidR="009B103B" w:rsidRPr="005B649B" w14:paraId="0866954C" w14:textId="77777777" w:rsidTr="0037012E">
        <w:trPr>
          <w:jc w:val="center"/>
        </w:trPr>
        <w:tc>
          <w:tcPr>
            <w:tcW w:w="2247" w:type="dxa"/>
            <w:vMerge w:val="restart"/>
          </w:tcPr>
          <w:p w14:paraId="4AB41460" w14:textId="77777777" w:rsidR="00816E3F" w:rsidRDefault="00816E3F" w:rsidP="003E2893">
            <w:pPr>
              <w:spacing w:line="312" w:lineRule="auto"/>
              <w:jc w:val="both"/>
              <w:rPr>
                <w:rFonts w:ascii="Verdana" w:eastAsia="Arial" w:hAnsi="Verdana" w:cs="Times New Roman"/>
                <w:b/>
                <w:sz w:val="20"/>
                <w:szCs w:val="20"/>
              </w:rPr>
            </w:pPr>
          </w:p>
          <w:p w14:paraId="3912F843" w14:textId="77777777" w:rsidR="009B103B" w:rsidRPr="00E33179" w:rsidRDefault="009B103B" w:rsidP="003E2893">
            <w:pPr>
              <w:spacing w:line="312" w:lineRule="auto"/>
              <w:jc w:val="both"/>
              <w:rPr>
                <w:rFonts w:ascii="Verdana" w:eastAsia="Arial" w:hAnsi="Verdana" w:cs="Times New Roman"/>
                <w:b/>
                <w:sz w:val="20"/>
                <w:szCs w:val="20"/>
              </w:rPr>
            </w:pPr>
            <w:r w:rsidRPr="00E33179">
              <w:rPr>
                <w:rFonts w:ascii="Verdana" w:eastAsia="Arial" w:hAnsi="Verdana" w:cs="Times New Roman"/>
                <w:b/>
                <w:sz w:val="20"/>
                <w:szCs w:val="20"/>
              </w:rPr>
              <w:t>Percepciones de riesgo</w:t>
            </w:r>
          </w:p>
          <w:p w14:paraId="27CB06D2" w14:textId="77777777" w:rsidR="009B103B" w:rsidRPr="00166972" w:rsidRDefault="009B103B" w:rsidP="003E2893">
            <w:pPr>
              <w:spacing w:line="312" w:lineRule="auto"/>
              <w:jc w:val="both"/>
              <w:rPr>
                <w:rFonts w:ascii="Verdana" w:hAnsi="Verdana"/>
                <w:sz w:val="20"/>
                <w:szCs w:val="20"/>
              </w:rPr>
            </w:pPr>
            <w:r>
              <w:rPr>
                <w:rFonts w:ascii="Verdana" w:eastAsia="Arial" w:hAnsi="Verdana" w:cs="Times New Roman"/>
                <w:sz w:val="20"/>
                <w:szCs w:val="20"/>
              </w:rPr>
              <w:t>De la pregunta 32 a la</w:t>
            </w:r>
            <w:r w:rsidRPr="00166972">
              <w:rPr>
                <w:rFonts w:ascii="Verdana" w:eastAsia="Arial" w:hAnsi="Verdana" w:cs="Times New Roman"/>
                <w:sz w:val="20"/>
                <w:szCs w:val="20"/>
              </w:rPr>
              <w:t xml:space="preserve"> 55</w:t>
            </w:r>
          </w:p>
        </w:tc>
        <w:tc>
          <w:tcPr>
            <w:tcW w:w="0" w:type="auto"/>
          </w:tcPr>
          <w:p w14:paraId="32D17005"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Violencia familiar</w:t>
            </w:r>
          </w:p>
        </w:tc>
        <w:tc>
          <w:tcPr>
            <w:tcW w:w="0" w:type="auto"/>
          </w:tcPr>
          <w:p w14:paraId="27C33F78"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32-35</w:t>
            </w:r>
          </w:p>
        </w:tc>
      </w:tr>
      <w:tr w:rsidR="009B103B" w:rsidRPr="005B649B" w14:paraId="591AFA42" w14:textId="77777777" w:rsidTr="0037012E">
        <w:trPr>
          <w:jc w:val="center"/>
        </w:trPr>
        <w:tc>
          <w:tcPr>
            <w:tcW w:w="2247" w:type="dxa"/>
            <w:vMerge/>
          </w:tcPr>
          <w:p w14:paraId="627A28A6"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0376504F"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Control de la mujer</w:t>
            </w:r>
          </w:p>
        </w:tc>
        <w:tc>
          <w:tcPr>
            <w:tcW w:w="0" w:type="auto"/>
          </w:tcPr>
          <w:p w14:paraId="6CF39EAB"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36-40</w:t>
            </w:r>
          </w:p>
        </w:tc>
      </w:tr>
      <w:tr w:rsidR="009B103B" w:rsidRPr="005B649B" w14:paraId="5646CB32" w14:textId="77777777" w:rsidTr="0037012E">
        <w:trPr>
          <w:jc w:val="center"/>
        </w:trPr>
        <w:tc>
          <w:tcPr>
            <w:tcW w:w="2247" w:type="dxa"/>
            <w:vMerge/>
          </w:tcPr>
          <w:p w14:paraId="7AFFA4CB"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3C61F263"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Violencia sexual</w:t>
            </w:r>
          </w:p>
        </w:tc>
        <w:tc>
          <w:tcPr>
            <w:tcW w:w="0" w:type="auto"/>
          </w:tcPr>
          <w:p w14:paraId="149C9683"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41-47</w:t>
            </w:r>
          </w:p>
        </w:tc>
      </w:tr>
      <w:tr w:rsidR="009B103B" w:rsidRPr="005B649B" w14:paraId="59BA20E8" w14:textId="77777777" w:rsidTr="0037012E">
        <w:trPr>
          <w:jc w:val="center"/>
        </w:trPr>
        <w:tc>
          <w:tcPr>
            <w:tcW w:w="2247" w:type="dxa"/>
            <w:vMerge/>
          </w:tcPr>
          <w:p w14:paraId="74EE326D" w14:textId="77777777" w:rsidR="009B103B" w:rsidRPr="00166972" w:rsidRDefault="009B103B" w:rsidP="003E2893">
            <w:pPr>
              <w:spacing w:line="312" w:lineRule="auto"/>
              <w:jc w:val="both"/>
              <w:rPr>
                <w:rFonts w:ascii="Verdana" w:eastAsia="Arial" w:hAnsi="Verdana" w:cs="Times New Roman"/>
                <w:sz w:val="20"/>
                <w:szCs w:val="20"/>
              </w:rPr>
            </w:pPr>
          </w:p>
        </w:tc>
        <w:tc>
          <w:tcPr>
            <w:tcW w:w="0" w:type="auto"/>
          </w:tcPr>
          <w:p w14:paraId="711163B3"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Riesgo de embarazo</w:t>
            </w:r>
          </w:p>
        </w:tc>
        <w:tc>
          <w:tcPr>
            <w:tcW w:w="0" w:type="auto"/>
          </w:tcPr>
          <w:p w14:paraId="432ABDA4" w14:textId="77777777" w:rsidR="009B103B" w:rsidRPr="00166972" w:rsidRDefault="009B103B" w:rsidP="003E2893">
            <w:pPr>
              <w:spacing w:line="312" w:lineRule="auto"/>
              <w:jc w:val="both"/>
              <w:rPr>
                <w:rFonts w:ascii="Verdana" w:eastAsia="Arial" w:hAnsi="Verdana" w:cs="Times New Roman"/>
                <w:sz w:val="20"/>
                <w:szCs w:val="20"/>
              </w:rPr>
            </w:pPr>
            <w:r w:rsidRPr="00166972">
              <w:rPr>
                <w:rFonts w:ascii="Verdana" w:eastAsia="Arial" w:hAnsi="Verdana" w:cs="Times New Roman"/>
                <w:sz w:val="20"/>
                <w:szCs w:val="20"/>
              </w:rPr>
              <w:t>48-55</w:t>
            </w:r>
          </w:p>
        </w:tc>
      </w:tr>
      <w:bookmarkEnd w:id="95"/>
    </w:tbl>
    <w:p w14:paraId="548D4670" w14:textId="77777777" w:rsidR="009B103B" w:rsidRDefault="009B103B" w:rsidP="009B103B">
      <w:pPr>
        <w:tabs>
          <w:tab w:val="left" w:pos="6150"/>
        </w:tabs>
        <w:autoSpaceDE w:val="0"/>
        <w:autoSpaceDN w:val="0"/>
        <w:adjustRightInd w:val="0"/>
        <w:spacing w:after="0" w:line="240" w:lineRule="auto"/>
        <w:rPr>
          <w:rFonts w:ascii="Arial" w:hAnsi="Arial" w:cs="Arial"/>
          <w:sz w:val="20"/>
          <w:szCs w:val="20"/>
        </w:rPr>
      </w:pPr>
    </w:p>
    <w:p w14:paraId="25348942" w14:textId="77777777" w:rsidR="006E6313" w:rsidRPr="006E6313" w:rsidRDefault="006E6313" w:rsidP="009B103B">
      <w:pPr>
        <w:rPr>
          <w:rFonts w:ascii="Times New Roman" w:hAnsi="Times New Roman" w:cs="Times New Roman"/>
          <w:b/>
          <w:sz w:val="24"/>
          <w:szCs w:val="24"/>
          <w:u w:val="single"/>
        </w:rPr>
      </w:pPr>
    </w:p>
    <w:p w14:paraId="1541C4C3" w14:textId="106749C2" w:rsidR="006C1D13" w:rsidRPr="000113F8" w:rsidRDefault="002507BE" w:rsidP="002A052A">
      <w:pPr>
        <w:spacing w:line="360" w:lineRule="auto"/>
        <w:jc w:val="both"/>
        <w:rPr>
          <w:rFonts w:ascii="Times New Roman" w:hAnsi="Times New Roman" w:cs="Times New Roman"/>
          <w:b/>
          <w:sz w:val="24"/>
          <w:szCs w:val="24"/>
          <w:u w:val="single"/>
        </w:rPr>
      </w:pPr>
      <w:r w:rsidRPr="000113F8">
        <w:rPr>
          <w:rFonts w:ascii="Times New Roman" w:hAnsi="Times New Roman" w:cs="Times New Roman"/>
          <w:b/>
          <w:sz w:val="24"/>
          <w:szCs w:val="24"/>
          <w:u w:val="single"/>
        </w:rPr>
        <w:t>B.1</w:t>
      </w:r>
      <w:r w:rsidR="00C55D23" w:rsidRPr="000113F8">
        <w:rPr>
          <w:rFonts w:ascii="Times New Roman" w:hAnsi="Times New Roman" w:cs="Times New Roman"/>
          <w:b/>
          <w:sz w:val="24"/>
          <w:szCs w:val="24"/>
          <w:u w:val="single"/>
        </w:rPr>
        <w:t xml:space="preserve">. Resultados de la percepción de riesgo, a nivel </w:t>
      </w:r>
      <w:r w:rsidRPr="000113F8">
        <w:rPr>
          <w:rFonts w:ascii="Times New Roman" w:hAnsi="Times New Roman" w:cs="Times New Roman"/>
          <w:b/>
          <w:sz w:val="24"/>
          <w:szCs w:val="24"/>
          <w:u w:val="single"/>
        </w:rPr>
        <w:t xml:space="preserve">general, por grado y por sexo. </w:t>
      </w:r>
    </w:p>
    <w:p w14:paraId="414135E3" w14:textId="2B8DAEC1" w:rsidR="006C1D13" w:rsidRPr="000113F8" w:rsidRDefault="000113F8" w:rsidP="000113F8">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B.1.1 </w:t>
      </w:r>
      <w:r w:rsidRPr="000113F8">
        <w:rPr>
          <w:rFonts w:ascii="Times New Roman" w:hAnsi="Times New Roman" w:cs="Times New Roman"/>
          <w:b/>
          <w:sz w:val="24"/>
          <w:szCs w:val="24"/>
        </w:rPr>
        <w:t xml:space="preserve">Resultados de la </w:t>
      </w:r>
      <w:r w:rsidR="006C1D13" w:rsidRPr="000113F8">
        <w:rPr>
          <w:rFonts w:ascii="Times New Roman" w:hAnsi="Times New Roman" w:cs="Times New Roman"/>
          <w:b/>
          <w:sz w:val="24"/>
          <w:szCs w:val="24"/>
        </w:rPr>
        <w:t>Percepción de riesgo a nivel general</w:t>
      </w:r>
    </w:p>
    <w:p w14:paraId="7B173439" w14:textId="05F36B33" w:rsidR="002938DA" w:rsidRPr="009B4F90" w:rsidRDefault="00340130" w:rsidP="00A0151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a la percepción de riesgo, se presentan los resultados que demuestran un incremento en la percepción de riesgo de los estudiantes beneficiarios de la intervención. </w:t>
      </w:r>
    </w:p>
    <w:p w14:paraId="05F22C9D" w14:textId="36A642CD" w:rsidR="002938DA" w:rsidRDefault="00294E66" w:rsidP="00294E66">
      <w:pPr>
        <w:rPr>
          <w:rFonts w:ascii="Times New Roman" w:hAnsi="Times New Roman" w:cs="Times New Roman"/>
          <w:b/>
          <w:sz w:val="24"/>
          <w:szCs w:val="24"/>
        </w:rPr>
      </w:pPr>
      <w:r>
        <w:rPr>
          <w:rFonts w:ascii="Times New Roman" w:hAnsi="Times New Roman" w:cs="Times New Roman"/>
          <w:b/>
          <w:sz w:val="24"/>
          <w:szCs w:val="24"/>
        </w:rPr>
        <w:br w:type="page"/>
      </w:r>
    </w:p>
    <w:p w14:paraId="2770B5D5" w14:textId="3B2A82BD" w:rsidR="002507BE" w:rsidRPr="00C3584C" w:rsidRDefault="00AD4954" w:rsidP="00AD4954">
      <w:pPr>
        <w:pStyle w:val="Descripcin"/>
        <w:rPr>
          <w:rStyle w:val="nfasissutil"/>
        </w:rPr>
      </w:pPr>
      <w:bookmarkStart w:id="96" w:name="_Toc51132256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28</w:t>
      </w:r>
      <w:bookmarkEnd w:id="96"/>
      <w:r w:rsidRPr="00C3584C">
        <w:rPr>
          <w:rStyle w:val="nfasissutil"/>
        </w:rPr>
        <w:fldChar w:fldCharType="end"/>
      </w:r>
    </w:p>
    <w:p w14:paraId="58372400" w14:textId="77777777" w:rsidR="00340130" w:rsidRPr="00C3584C" w:rsidRDefault="00340130" w:rsidP="00C3584C">
      <w:pPr>
        <w:spacing w:after="0" w:line="240" w:lineRule="auto"/>
        <w:rPr>
          <w:rStyle w:val="nfasissutil"/>
        </w:rPr>
      </w:pPr>
      <w:r w:rsidRPr="00C3584C">
        <w:rPr>
          <w:rStyle w:val="nfasissutil"/>
        </w:rPr>
        <w:t>Percepción de riesgo a nivel general</w:t>
      </w:r>
    </w:p>
    <w:p w14:paraId="76D68149" w14:textId="77777777" w:rsidR="009E13D0" w:rsidRDefault="009E13D0" w:rsidP="00360EE7">
      <w:pPr>
        <w:spacing w:after="0" w:line="240" w:lineRule="auto"/>
        <w:ind w:left="708"/>
        <w:rPr>
          <w:rFonts w:ascii="Times New Roman" w:hAnsi="Times New Roman" w:cs="Times New Roman"/>
          <w:i/>
          <w:sz w:val="24"/>
          <w:szCs w:val="24"/>
        </w:rPr>
      </w:pPr>
    </w:p>
    <w:p w14:paraId="1E2AB48C" w14:textId="570549AA" w:rsidR="009E13D0" w:rsidRDefault="002D11F0" w:rsidP="00360EE7">
      <w:pPr>
        <w:spacing w:after="0" w:line="240" w:lineRule="auto"/>
        <w:ind w:left="708"/>
        <w:rPr>
          <w:rFonts w:ascii="Times New Roman" w:hAnsi="Times New Roman" w:cs="Times New Roman"/>
          <w:i/>
          <w:sz w:val="24"/>
          <w:szCs w:val="24"/>
        </w:rPr>
      </w:pPr>
      <w:r w:rsidRPr="00360EE7">
        <w:rPr>
          <w:rFonts w:ascii="Times New Roman" w:hAnsi="Times New Roman" w:cs="Times New Roman"/>
          <w:noProof/>
          <w:sz w:val="24"/>
          <w:szCs w:val="24"/>
          <w:lang w:eastAsia="es-PE"/>
        </w:rPr>
        <w:drawing>
          <wp:inline distT="0" distB="0" distL="0" distR="0" wp14:anchorId="00E7D9BA" wp14:editId="62330C04">
            <wp:extent cx="4933950" cy="2348179"/>
            <wp:effectExtent l="0" t="0" r="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680F2D" w14:textId="170FDFB1" w:rsidR="00340130" w:rsidRPr="009E13D0" w:rsidRDefault="00340130" w:rsidP="009E13D0">
      <w:pPr>
        <w:spacing w:after="0" w:line="240" w:lineRule="auto"/>
        <w:ind w:left="708"/>
        <w:rPr>
          <w:rFonts w:ascii="Times New Roman" w:hAnsi="Times New Roman" w:cs="Times New Roman"/>
          <w:i/>
          <w:sz w:val="24"/>
          <w:szCs w:val="24"/>
        </w:rPr>
      </w:pPr>
    </w:p>
    <w:p w14:paraId="231B100F" w14:textId="77777777" w:rsidR="00340130" w:rsidRPr="00360EE7" w:rsidRDefault="00340130" w:rsidP="009E13D0">
      <w:pPr>
        <w:spacing w:line="360" w:lineRule="auto"/>
        <w:ind w:firstLine="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4CCAF815" w14:textId="77777777" w:rsidR="00A0151E" w:rsidRDefault="00A0151E" w:rsidP="002D11F0">
      <w:pPr>
        <w:spacing w:line="360" w:lineRule="auto"/>
        <w:jc w:val="both"/>
        <w:rPr>
          <w:rFonts w:ascii="Times New Roman" w:hAnsi="Times New Roman" w:cs="Times New Roman"/>
          <w:sz w:val="24"/>
          <w:szCs w:val="24"/>
        </w:rPr>
      </w:pPr>
    </w:p>
    <w:p w14:paraId="00693429" w14:textId="29FC7729" w:rsidR="002507BE" w:rsidRPr="002507BE" w:rsidRDefault="00340130" w:rsidP="002507B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 nivel general, la percepción sobre la violencia en los estudiantes incrementa en la categoría “Percepción alta” en 0.4%, el incremento fue bastante pequeño. Lo ideal es que el mayor porcentaje de los estudiantes se encuentre en esta categoría y que en la categoría “Percepción muy bajo” el porcentaje de estudiantes sea el menor posible. Podemos decir que la Percepción sobre la violencia se incrementó en el porcentaje de estudiantes en la categoría “Per</w:t>
      </w:r>
      <w:r w:rsidR="002507BE">
        <w:rPr>
          <w:rFonts w:ascii="Times New Roman" w:hAnsi="Times New Roman" w:cs="Times New Roman"/>
          <w:sz w:val="24"/>
          <w:szCs w:val="24"/>
        </w:rPr>
        <w:t>cepción alta” del 2016 al 2017.</w:t>
      </w:r>
    </w:p>
    <w:p w14:paraId="0E510447" w14:textId="77777777" w:rsidR="00961735" w:rsidRDefault="00961735" w:rsidP="000113F8">
      <w:pPr>
        <w:tabs>
          <w:tab w:val="left" w:pos="567"/>
        </w:tabs>
        <w:spacing w:line="360" w:lineRule="auto"/>
        <w:jc w:val="both"/>
        <w:rPr>
          <w:rFonts w:ascii="Times New Roman" w:hAnsi="Times New Roman" w:cs="Times New Roman"/>
          <w:b/>
          <w:sz w:val="24"/>
          <w:szCs w:val="24"/>
        </w:rPr>
      </w:pPr>
    </w:p>
    <w:p w14:paraId="62264C9C" w14:textId="0A888563" w:rsidR="006C1D13" w:rsidRPr="00A0151E" w:rsidRDefault="000113F8" w:rsidP="000113F8">
      <w:pPr>
        <w:tabs>
          <w:tab w:val="left" w:pos="567"/>
        </w:tabs>
        <w:spacing w:line="360" w:lineRule="auto"/>
        <w:jc w:val="both"/>
      </w:pPr>
      <w:r>
        <w:rPr>
          <w:rFonts w:ascii="Times New Roman" w:hAnsi="Times New Roman" w:cs="Times New Roman"/>
          <w:b/>
          <w:sz w:val="24"/>
          <w:szCs w:val="24"/>
        </w:rPr>
        <w:t xml:space="preserve">B.1.2 </w:t>
      </w:r>
      <w:r w:rsidRPr="000113F8">
        <w:rPr>
          <w:rFonts w:ascii="Times New Roman" w:hAnsi="Times New Roman" w:cs="Times New Roman"/>
          <w:b/>
          <w:sz w:val="24"/>
          <w:szCs w:val="24"/>
        </w:rPr>
        <w:t xml:space="preserve">Resultados de la </w:t>
      </w:r>
      <w:r w:rsidR="006C1D13" w:rsidRPr="000113F8">
        <w:rPr>
          <w:rFonts w:ascii="Times New Roman" w:hAnsi="Times New Roman" w:cs="Times New Roman"/>
          <w:b/>
          <w:sz w:val="24"/>
          <w:szCs w:val="24"/>
        </w:rPr>
        <w:t>Percepción de riesgo por grado</w:t>
      </w:r>
    </w:p>
    <w:p w14:paraId="2B684D7D" w14:textId="0E5743E7" w:rsidR="00EB7693" w:rsidRPr="0037012E" w:rsidRDefault="006C1D13" w:rsidP="0037012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se presentan los resultados de incremento de percepción de riesgo, identificado por grado escolar. </w:t>
      </w:r>
    </w:p>
    <w:p w14:paraId="1DA9F9C5" w14:textId="77777777" w:rsidR="00961735" w:rsidRDefault="00961735">
      <w:pPr>
        <w:rPr>
          <w:rStyle w:val="nfasissutil"/>
          <w:i/>
          <w:iCs/>
          <w:szCs w:val="18"/>
        </w:rPr>
      </w:pPr>
      <w:r>
        <w:rPr>
          <w:rStyle w:val="nfasissutil"/>
        </w:rPr>
        <w:br w:type="page"/>
      </w:r>
    </w:p>
    <w:p w14:paraId="68E65F61" w14:textId="0AB00484" w:rsidR="00AD4954" w:rsidRPr="00C3584C" w:rsidRDefault="00AD4954" w:rsidP="00AD4954">
      <w:pPr>
        <w:pStyle w:val="Descripcin"/>
        <w:rPr>
          <w:rStyle w:val="nfasissutil"/>
        </w:rPr>
      </w:pPr>
      <w:bookmarkStart w:id="97" w:name="_Toc51132256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29</w:t>
      </w:r>
      <w:bookmarkEnd w:id="97"/>
      <w:r w:rsidRPr="00C3584C">
        <w:rPr>
          <w:rStyle w:val="nfasissutil"/>
        </w:rPr>
        <w:fldChar w:fldCharType="end"/>
      </w:r>
    </w:p>
    <w:p w14:paraId="263E8941" w14:textId="4C2A73B4" w:rsidR="006C1D13" w:rsidRPr="00C3584C" w:rsidRDefault="006C1D13" w:rsidP="00A0151E">
      <w:pPr>
        <w:spacing w:after="0" w:line="240" w:lineRule="auto"/>
        <w:rPr>
          <w:rStyle w:val="nfasissutil"/>
        </w:rPr>
      </w:pPr>
      <w:r w:rsidRPr="00C3584C">
        <w:rPr>
          <w:rStyle w:val="nfasissutil"/>
        </w:rPr>
        <w:t>Percepción de riesgo por grado</w:t>
      </w:r>
    </w:p>
    <w:p w14:paraId="5F26E6E9" w14:textId="77777777" w:rsidR="00340130" w:rsidRPr="00360EE7" w:rsidRDefault="00340130" w:rsidP="00340130">
      <w:pPr>
        <w:spacing w:after="0" w:line="240" w:lineRule="auto"/>
        <w:ind w:left="708"/>
        <w:rPr>
          <w:rFonts w:ascii="Times New Roman" w:hAnsi="Times New Roman" w:cs="Times New Roman"/>
          <w:i/>
          <w:sz w:val="24"/>
          <w:szCs w:val="24"/>
        </w:rPr>
      </w:pPr>
    </w:p>
    <w:p w14:paraId="7275570D" w14:textId="77777777" w:rsidR="00340130" w:rsidRPr="00360EE7" w:rsidRDefault="00340130" w:rsidP="00340130">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584C015B" wp14:editId="5B60D609">
            <wp:extent cx="4962525" cy="3114040"/>
            <wp:effectExtent l="0" t="0" r="9525" b="101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9988D5"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219C11DA" w14:textId="2CFB0F7A" w:rsidR="00A0151E" w:rsidRDefault="00340130" w:rsidP="00B5020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observa que para todos los grados, menos en quinto y tercer grado de secundaria, el porcentaje de estudiantes con “percepción alta” sobre la violencia incrementó, y en quinto y tercer grado el porcentaje de estudiantes con “percepción alta” sobre la violencia disminuyó. Podemos observar que los estudiantes que se encuentran en quinto grado tanto para el 2016 y 2017 son los que tienen mayor porcentaje de estudiantes con percepción alta sobre la violencia y primer grado son los que tienen menor porcentaje de estudiantes con perc</w:t>
      </w:r>
      <w:r w:rsidR="00EB7693">
        <w:rPr>
          <w:rFonts w:ascii="Times New Roman" w:hAnsi="Times New Roman" w:cs="Times New Roman"/>
          <w:sz w:val="24"/>
          <w:szCs w:val="24"/>
        </w:rPr>
        <w:t>epción alta sobre la violencia.</w:t>
      </w:r>
    </w:p>
    <w:p w14:paraId="11650A80" w14:textId="77777777" w:rsidR="000113F8" w:rsidRDefault="000113F8" w:rsidP="00B50203">
      <w:pPr>
        <w:spacing w:line="360" w:lineRule="auto"/>
        <w:jc w:val="both"/>
        <w:rPr>
          <w:rFonts w:ascii="Times New Roman" w:hAnsi="Times New Roman" w:cs="Times New Roman"/>
          <w:sz w:val="24"/>
          <w:szCs w:val="24"/>
        </w:rPr>
      </w:pPr>
    </w:p>
    <w:p w14:paraId="2645BE6F" w14:textId="7613D862" w:rsidR="002D11F0" w:rsidRPr="000113F8" w:rsidRDefault="000113F8" w:rsidP="000113F8">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B.1.3 </w:t>
      </w:r>
      <w:r w:rsidR="002D11F0" w:rsidRPr="000113F8">
        <w:rPr>
          <w:rFonts w:ascii="Times New Roman" w:hAnsi="Times New Roman" w:cs="Times New Roman"/>
          <w:b/>
          <w:sz w:val="24"/>
          <w:szCs w:val="24"/>
        </w:rPr>
        <w:t>Acciones que ayudaron a incrementar la percepción de riesgo de los estudiantes.</w:t>
      </w:r>
    </w:p>
    <w:p w14:paraId="3390AD86" w14:textId="170B6B9E" w:rsidR="002D11F0" w:rsidRDefault="002D11F0" w:rsidP="00A0151E">
      <w:pPr>
        <w:spacing w:line="360" w:lineRule="auto"/>
        <w:jc w:val="both"/>
        <w:rPr>
          <w:rFonts w:ascii="Times New Roman" w:hAnsi="Times New Roman" w:cs="Times New Roman"/>
          <w:sz w:val="24"/>
          <w:szCs w:val="24"/>
        </w:rPr>
      </w:pPr>
      <w:r w:rsidRPr="002D11F0">
        <w:rPr>
          <w:rFonts w:ascii="Times New Roman" w:hAnsi="Times New Roman" w:cs="Times New Roman"/>
          <w:sz w:val="24"/>
          <w:szCs w:val="24"/>
        </w:rPr>
        <w:t xml:space="preserve">A continuación se presenta </w:t>
      </w:r>
      <w:r w:rsidR="004F21FF" w:rsidRPr="002D11F0">
        <w:rPr>
          <w:rFonts w:ascii="Times New Roman" w:hAnsi="Times New Roman" w:cs="Times New Roman"/>
          <w:sz w:val="24"/>
          <w:szCs w:val="24"/>
        </w:rPr>
        <w:t>la</w:t>
      </w:r>
      <w:r w:rsidR="004F21FF" w:rsidRPr="002D11F0">
        <w:rPr>
          <w:rFonts w:ascii="Times New Roman" w:hAnsi="Times New Roman" w:cs="Times New Roman"/>
          <w:b/>
          <w:sz w:val="24"/>
          <w:szCs w:val="24"/>
        </w:rPr>
        <w:t xml:space="preserve"> </w:t>
      </w:r>
      <w:r w:rsidR="004F21FF" w:rsidRPr="002D11F0">
        <w:rPr>
          <w:rFonts w:ascii="Times New Roman" w:hAnsi="Times New Roman" w:cs="Times New Roman"/>
          <w:sz w:val="24"/>
          <w:szCs w:val="24"/>
        </w:rPr>
        <w:t>exploración</w:t>
      </w:r>
      <w:r w:rsidRPr="002D11F0">
        <w:rPr>
          <w:rFonts w:ascii="Times New Roman" w:hAnsi="Times New Roman" w:cs="Times New Roman"/>
          <w:sz w:val="24"/>
          <w:szCs w:val="24"/>
        </w:rPr>
        <w:t xml:space="preserve"> de</w:t>
      </w:r>
      <w:r w:rsidR="00340130" w:rsidRPr="002D11F0">
        <w:rPr>
          <w:rFonts w:ascii="Times New Roman" w:hAnsi="Times New Roman" w:cs="Times New Roman"/>
          <w:sz w:val="24"/>
          <w:szCs w:val="24"/>
        </w:rPr>
        <w:t xml:space="preserve"> las acciones que ayudaron a incrementar la percepción de riesgo de los estudiantes. Se encontraron diferentes acciones según la percepción de los informantes. Algunas acciones hacen referencia al </w:t>
      </w:r>
      <w:r w:rsidR="00340130" w:rsidRPr="002D11F0">
        <w:rPr>
          <w:rFonts w:ascii="Times New Roman" w:hAnsi="Times New Roman" w:cs="Times New Roman"/>
          <w:b/>
          <w:i/>
          <w:sz w:val="24"/>
          <w:szCs w:val="24"/>
        </w:rPr>
        <w:t xml:space="preserve">trabajo en conjunto y constante por parte de </w:t>
      </w:r>
      <w:r w:rsidRPr="002D11F0">
        <w:rPr>
          <w:rFonts w:ascii="Times New Roman" w:hAnsi="Times New Roman" w:cs="Times New Roman"/>
          <w:b/>
          <w:i/>
          <w:sz w:val="24"/>
          <w:szCs w:val="24"/>
        </w:rPr>
        <w:t xml:space="preserve">las </w:t>
      </w:r>
      <w:r w:rsidR="00340130" w:rsidRPr="002D11F0">
        <w:rPr>
          <w:rFonts w:ascii="Times New Roman" w:hAnsi="Times New Roman" w:cs="Times New Roman"/>
          <w:b/>
          <w:i/>
          <w:sz w:val="24"/>
          <w:szCs w:val="24"/>
        </w:rPr>
        <w:t>instituciones del estado, articuladas con las II</w:t>
      </w:r>
      <w:r w:rsidR="00ED3E29" w:rsidRPr="002D11F0">
        <w:rPr>
          <w:rFonts w:ascii="Times New Roman" w:hAnsi="Times New Roman" w:cs="Times New Roman"/>
          <w:b/>
          <w:i/>
          <w:sz w:val="24"/>
          <w:szCs w:val="24"/>
        </w:rPr>
        <w:t>.</w:t>
      </w:r>
      <w:r w:rsidR="00340130" w:rsidRPr="002D11F0">
        <w:rPr>
          <w:rFonts w:ascii="Times New Roman" w:hAnsi="Times New Roman" w:cs="Times New Roman"/>
          <w:b/>
          <w:i/>
          <w:sz w:val="24"/>
          <w:szCs w:val="24"/>
        </w:rPr>
        <w:t>EE junto a la participación de los estudiantes</w:t>
      </w:r>
      <w:r w:rsidR="00340130" w:rsidRPr="00360EE7">
        <w:rPr>
          <w:rFonts w:ascii="Times New Roman" w:hAnsi="Times New Roman" w:cs="Times New Roman"/>
          <w:sz w:val="24"/>
          <w:szCs w:val="24"/>
        </w:rPr>
        <w:t xml:space="preserve">. Dado que algunos informantes </w:t>
      </w:r>
      <w:r>
        <w:rPr>
          <w:rFonts w:ascii="Times New Roman" w:hAnsi="Times New Roman" w:cs="Times New Roman"/>
          <w:sz w:val="24"/>
          <w:szCs w:val="24"/>
        </w:rPr>
        <w:t>los reconocen como sus aliados.</w:t>
      </w:r>
    </w:p>
    <w:p w14:paraId="367A44FC" w14:textId="77777777" w:rsidR="002D11F0" w:rsidRDefault="00340130" w:rsidP="005B2FBC">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“Nuestros aliados la fiscalía, la DEMUNA, la policía de la mujer con ellos hemos avanzado bastante” (Director)</w:t>
      </w:r>
      <w:r w:rsidRPr="00360EE7">
        <w:rPr>
          <w:rFonts w:ascii="Times New Roman" w:hAnsi="Times New Roman" w:cs="Times New Roman"/>
          <w:sz w:val="24"/>
          <w:szCs w:val="24"/>
        </w:rPr>
        <w:t xml:space="preserve">. </w:t>
      </w:r>
    </w:p>
    <w:p w14:paraId="504EB443" w14:textId="0BB54148" w:rsidR="00340130" w:rsidRPr="002D11F0" w:rsidRDefault="00340130" w:rsidP="005B2FBC">
      <w:pPr>
        <w:spacing w:line="360" w:lineRule="auto"/>
        <w:jc w:val="both"/>
        <w:rPr>
          <w:rFonts w:ascii="Times New Roman" w:hAnsi="Times New Roman" w:cs="Times New Roman"/>
          <w:b/>
          <w:sz w:val="24"/>
          <w:szCs w:val="24"/>
        </w:rPr>
      </w:pPr>
      <w:r w:rsidRPr="00360EE7">
        <w:rPr>
          <w:rFonts w:ascii="Times New Roman" w:hAnsi="Times New Roman" w:cs="Times New Roman"/>
          <w:sz w:val="24"/>
          <w:szCs w:val="24"/>
        </w:rPr>
        <w:t xml:space="preserve">Es así que, las </w:t>
      </w:r>
      <w:r w:rsidRPr="002D11F0">
        <w:rPr>
          <w:rFonts w:ascii="Times New Roman" w:hAnsi="Times New Roman" w:cs="Times New Roman"/>
          <w:b/>
          <w:sz w:val="24"/>
          <w:szCs w:val="24"/>
        </w:rPr>
        <w:t xml:space="preserve">charlas brindadas por el CEM, el apoyo de la Policía Nacional del Perú y de la DEMUNA </w:t>
      </w:r>
      <w:r w:rsidRPr="00360EE7">
        <w:rPr>
          <w:rFonts w:ascii="Times New Roman" w:hAnsi="Times New Roman" w:cs="Times New Roman"/>
          <w:sz w:val="24"/>
          <w:szCs w:val="24"/>
        </w:rPr>
        <w:t xml:space="preserve">en casos de denuncias, han sido de gran ayuda para que las y los estudiantes conozcan que deben hacer y que no, y así incrementar su percepción de riesgo. </w:t>
      </w:r>
    </w:p>
    <w:p w14:paraId="76664554" w14:textId="77777777" w:rsidR="00340130" w:rsidRPr="00360EE7"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encontró también que </w:t>
      </w:r>
      <w:r w:rsidRPr="002D11F0">
        <w:rPr>
          <w:rFonts w:ascii="Times New Roman" w:hAnsi="Times New Roman" w:cs="Times New Roman"/>
          <w:b/>
          <w:i/>
          <w:sz w:val="24"/>
          <w:szCs w:val="24"/>
        </w:rPr>
        <w:t>las sesiones de tutorías y el desarrollo de talleres</w:t>
      </w:r>
      <w:r w:rsidRPr="00360EE7">
        <w:rPr>
          <w:rFonts w:ascii="Times New Roman" w:hAnsi="Times New Roman" w:cs="Times New Roman"/>
          <w:sz w:val="24"/>
          <w:szCs w:val="24"/>
        </w:rPr>
        <w:t xml:space="preserve"> fueron efectivos para ayudar a incrementar la percepción de riesgo. El desarrollo de talleres en los temas de la intervención a los estudiantes y la gestión de dos horas de tutorías junto al buen acercamiento por parte del tutor, han sido acciones que han contribuido al incremento de la percepción de riesgo por parte de los estudiantes. En consecuencia, se reconoce la importancia del tiempo usado en las sesiones de tutoría: </w:t>
      </w:r>
      <w:r w:rsidRPr="00360EE7">
        <w:rPr>
          <w:rFonts w:ascii="Times New Roman" w:hAnsi="Times New Roman" w:cs="Times New Roman"/>
          <w:i/>
          <w:sz w:val="24"/>
          <w:szCs w:val="24"/>
        </w:rPr>
        <w:t>“lo que a veces podemos… dos horas de tutoría hay que estar perennes y realizando esas acciones para que no mejore a la violencia y el conflicto en casa” (Coordinadora TOE)</w:t>
      </w:r>
      <w:r w:rsidRPr="00360EE7">
        <w:rPr>
          <w:rFonts w:ascii="Times New Roman" w:hAnsi="Times New Roman" w:cs="Times New Roman"/>
          <w:sz w:val="24"/>
          <w:szCs w:val="24"/>
        </w:rPr>
        <w:t xml:space="preserve">; como una herramienta eficaz para tener espacios de acercamiento y diálogo con los estudiantes. </w:t>
      </w:r>
    </w:p>
    <w:p w14:paraId="347254A5" w14:textId="2C343E3E" w:rsidR="00F33D69"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Finalmente </w:t>
      </w:r>
      <w:r w:rsidRPr="002D11F0">
        <w:rPr>
          <w:rFonts w:ascii="Times New Roman" w:hAnsi="Times New Roman" w:cs="Times New Roman"/>
          <w:b/>
          <w:i/>
          <w:sz w:val="24"/>
          <w:szCs w:val="24"/>
        </w:rPr>
        <w:t>la intervención en conjunto con el área de psicología</w:t>
      </w:r>
      <w:r w:rsidRPr="002D11F0">
        <w:rPr>
          <w:rFonts w:ascii="Times New Roman" w:hAnsi="Times New Roman" w:cs="Times New Roman"/>
          <w:b/>
          <w:sz w:val="24"/>
          <w:szCs w:val="24"/>
        </w:rPr>
        <w:t xml:space="preserve"> dentro de la I.E</w:t>
      </w:r>
      <w:r w:rsidRPr="00360EE7">
        <w:rPr>
          <w:rFonts w:ascii="Times New Roman" w:hAnsi="Times New Roman" w:cs="Times New Roman"/>
          <w:sz w:val="24"/>
          <w:szCs w:val="24"/>
        </w:rPr>
        <w:t xml:space="preserve"> también ha ayudado al incremento de la percepción de riesgo. Este trabajo en conjunto ha fortalecido las habilidades para afrontar algunas problemáticas en cuanto a la violencia entre estudiantes, y estar más atentos a las problemáticas que pueden vivir los adolescentes en su comunidad. Estas medidas han permitido que los estudiantes, cuenten con más conocimientos en temas de violencia, permanezcan más alertas a dichos temas siendo más conscientes de los peligros que tiene la sociedad, así mismo es importante mencionar que teniendo estos conocimientos los estudiantes han adoptado una conducta distinta frente a estos temas, algunos de ellos se han sentido en la confianza de contar sus experiencias personales, se puede decir que se logró sensibiliza</w:t>
      </w:r>
      <w:r w:rsidR="00842FCB">
        <w:rPr>
          <w:rFonts w:ascii="Times New Roman" w:hAnsi="Times New Roman" w:cs="Times New Roman"/>
          <w:sz w:val="24"/>
          <w:szCs w:val="24"/>
        </w:rPr>
        <w:t>r</w:t>
      </w:r>
      <w:r w:rsidRPr="00360EE7">
        <w:rPr>
          <w:rFonts w:ascii="Times New Roman" w:hAnsi="Times New Roman" w:cs="Times New Roman"/>
          <w:sz w:val="24"/>
          <w:szCs w:val="24"/>
        </w:rPr>
        <w:t xml:space="preserve"> </w:t>
      </w:r>
      <w:r w:rsidR="00842FCB">
        <w:rPr>
          <w:rFonts w:ascii="Times New Roman" w:hAnsi="Times New Roman" w:cs="Times New Roman"/>
          <w:sz w:val="24"/>
          <w:szCs w:val="24"/>
        </w:rPr>
        <w:t>a</w:t>
      </w:r>
      <w:r w:rsidRPr="00360EE7">
        <w:rPr>
          <w:rFonts w:ascii="Times New Roman" w:hAnsi="Times New Roman" w:cs="Times New Roman"/>
          <w:sz w:val="24"/>
          <w:szCs w:val="24"/>
        </w:rPr>
        <w:t xml:space="preserve"> los estudiantes ante </w:t>
      </w:r>
      <w:r w:rsidR="00842FCB">
        <w:rPr>
          <w:rFonts w:ascii="Times New Roman" w:hAnsi="Times New Roman" w:cs="Times New Roman"/>
          <w:sz w:val="24"/>
          <w:szCs w:val="24"/>
        </w:rPr>
        <w:t xml:space="preserve">los </w:t>
      </w:r>
      <w:r w:rsidRPr="00360EE7">
        <w:rPr>
          <w:rFonts w:ascii="Times New Roman" w:hAnsi="Times New Roman" w:cs="Times New Roman"/>
          <w:sz w:val="24"/>
          <w:szCs w:val="24"/>
        </w:rPr>
        <w:t xml:space="preserve">temas de violencia, por ello incrementan su percepción de riesgo, por ejemplo un informante menciona: </w:t>
      </w:r>
    </w:p>
    <w:p w14:paraId="1ED83136" w14:textId="3FBB1C04" w:rsidR="00961735" w:rsidRDefault="00340130" w:rsidP="00EB7693">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w:t>
      </w:r>
      <w:r w:rsidR="00ED3E29" w:rsidRPr="00360EE7">
        <w:rPr>
          <w:rFonts w:ascii="Times New Roman" w:hAnsi="Times New Roman" w:cs="Times New Roman"/>
          <w:i/>
          <w:sz w:val="24"/>
          <w:szCs w:val="24"/>
        </w:rPr>
        <w:t xml:space="preserve">(…) </w:t>
      </w:r>
      <w:r w:rsidRPr="00360EE7">
        <w:rPr>
          <w:rFonts w:ascii="Times New Roman" w:hAnsi="Times New Roman" w:cs="Times New Roman"/>
          <w:i/>
          <w:sz w:val="24"/>
          <w:szCs w:val="24"/>
        </w:rPr>
        <w:t>le</w:t>
      </w:r>
      <w:r w:rsidR="00842FCB">
        <w:rPr>
          <w:rFonts w:ascii="Times New Roman" w:hAnsi="Times New Roman" w:cs="Times New Roman"/>
          <w:i/>
          <w:sz w:val="24"/>
          <w:szCs w:val="24"/>
        </w:rPr>
        <w:t>s</w:t>
      </w:r>
      <w:r w:rsidRPr="00360EE7">
        <w:rPr>
          <w:rFonts w:ascii="Times New Roman" w:hAnsi="Times New Roman" w:cs="Times New Roman"/>
          <w:i/>
          <w:sz w:val="24"/>
          <w:szCs w:val="24"/>
        </w:rPr>
        <w:t xml:space="preserve"> </w:t>
      </w:r>
      <w:r w:rsidR="00842FCB">
        <w:rPr>
          <w:rFonts w:ascii="Times New Roman" w:hAnsi="Times New Roman" w:cs="Times New Roman"/>
          <w:i/>
          <w:sz w:val="24"/>
          <w:szCs w:val="24"/>
        </w:rPr>
        <w:t>hemos hecho entender a los estudiantes,</w:t>
      </w:r>
      <w:r w:rsidRPr="00360EE7">
        <w:rPr>
          <w:rFonts w:ascii="Times New Roman" w:hAnsi="Times New Roman" w:cs="Times New Roman"/>
          <w:i/>
          <w:sz w:val="24"/>
          <w:szCs w:val="24"/>
        </w:rPr>
        <w:t xml:space="preserve"> con el apoyo del psicólogo porque lo llamé al psicólogo y me ayudó para que ellas entiendan que las cosas no van por ahí, tienen que respetarse,</w:t>
      </w:r>
      <w:r w:rsidR="00117642">
        <w:rPr>
          <w:rFonts w:ascii="Times New Roman" w:hAnsi="Times New Roman" w:cs="Times New Roman"/>
          <w:i/>
          <w:sz w:val="24"/>
          <w:szCs w:val="24"/>
        </w:rPr>
        <w:t xml:space="preserve"> los estudiantes se acercan a conversar y comunicar sus experiencias personales, </w:t>
      </w:r>
      <w:r w:rsidRPr="00360EE7">
        <w:rPr>
          <w:rFonts w:ascii="Times New Roman" w:hAnsi="Times New Roman" w:cs="Times New Roman"/>
          <w:i/>
          <w:sz w:val="24"/>
          <w:szCs w:val="24"/>
        </w:rPr>
        <w:t xml:space="preserve"> entonces, ese es un caso en cuarto” (Coordinador TOE)</w:t>
      </w:r>
      <w:r w:rsidRPr="00360EE7">
        <w:rPr>
          <w:rFonts w:ascii="Times New Roman" w:hAnsi="Times New Roman" w:cs="Times New Roman"/>
          <w:sz w:val="24"/>
          <w:szCs w:val="24"/>
        </w:rPr>
        <w:t xml:space="preserve">. </w:t>
      </w:r>
    </w:p>
    <w:p w14:paraId="43961071" w14:textId="2C9F514D" w:rsidR="002D11F0" w:rsidRPr="000113F8" w:rsidRDefault="00961735" w:rsidP="00B307DC">
      <w:pPr>
        <w:rPr>
          <w:rFonts w:ascii="Times New Roman" w:hAnsi="Times New Roman" w:cs="Times New Roman"/>
          <w:b/>
          <w:sz w:val="24"/>
          <w:szCs w:val="24"/>
        </w:rPr>
      </w:pPr>
      <w:r>
        <w:rPr>
          <w:rFonts w:ascii="Times New Roman" w:hAnsi="Times New Roman" w:cs="Times New Roman"/>
          <w:sz w:val="24"/>
          <w:szCs w:val="24"/>
        </w:rPr>
        <w:br w:type="page"/>
      </w:r>
      <w:r w:rsidR="000113F8">
        <w:rPr>
          <w:rFonts w:ascii="Times New Roman" w:hAnsi="Times New Roman" w:cs="Times New Roman"/>
          <w:b/>
          <w:sz w:val="24"/>
          <w:szCs w:val="24"/>
        </w:rPr>
        <w:t xml:space="preserve">B.1.4 </w:t>
      </w:r>
      <w:r w:rsidR="005B2FBC" w:rsidRPr="000113F8">
        <w:rPr>
          <w:rFonts w:ascii="Times New Roman" w:hAnsi="Times New Roman" w:cs="Times New Roman"/>
          <w:b/>
          <w:sz w:val="24"/>
          <w:szCs w:val="24"/>
        </w:rPr>
        <w:t>¿Có</w:t>
      </w:r>
      <w:r w:rsidR="002D11F0" w:rsidRPr="000113F8">
        <w:rPr>
          <w:rFonts w:ascii="Times New Roman" w:hAnsi="Times New Roman" w:cs="Times New Roman"/>
          <w:b/>
          <w:sz w:val="24"/>
          <w:szCs w:val="24"/>
        </w:rPr>
        <w:t>mo entienden las situaciones de riesgo los estudiantes</w:t>
      </w:r>
      <w:r w:rsidR="005B2FBC" w:rsidRPr="000113F8">
        <w:rPr>
          <w:rFonts w:ascii="Times New Roman" w:hAnsi="Times New Roman" w:cs="Times New Roman"/>
          <w:b/>
          <w:sz w:val="24"/>
          <w:szCs w:val="24"/>
        </w:rPr>
        <w:t>?</w:t>
      </w:r>
    </w:p>
    <w:p w14:paraId="4A65E81E" w14:textId="2847511E" w:rsidR="00F33D69" w:rsidRDefault="00340130" w:rsidP="005B2FBC">
      <w:pPr>
        <w:spacing w:line="360" w:lineRule="auto"/>
        <w:jc w:val="both"/>
        <w:rPr>
          <w:rFonts w:ascii="Times New Roman" w:hAnsi="Times New Roman" w:cs="Times New Roman"/>
          <w:sz w:val="24"/>
          <w:szCs w:val="24"/>
        </w:rPr>
      </w:pPr>
      <w:r w:rsidRPr="00101B67">
        <w:rPr>
          <w:rFonts w:ascii="Times New Roman" w:hAnsi="Times New Roman" w:cs="Times New Roman"/>
          <w:sz w:val="24"/>
          <w:szCs w:val="24"/>
        </w:rPr>
        <w:t>Por otro lado</w:t>
      </w:r>
      <w:r w:rsidRPr="00360EE7">
        <w:rPr>
          <w:rFonts w:ascii="Times New Roman" w:hAnsi="Times New Roman" w:cs="Times New Roman"/>
          <w:sz w:val="24"/>
          <w:szCs w:val="24"/>
        </w:rPr>
        <w:t xml:space="preserve">, se exploraron las percepciones de los estudiantes </w:t>
      </w:r>
      <w:r w:rsidR="00B307DC">
        <w:rPr>
          <w:rFonts w:ascii="Times New Roman" w:hAnsi="Times New Roman" w:cs="Times New Roman"/>
          <w:sz w:val="24"/>
          <w:szCs w:val="24"/>
        </w:rPr>
        <w:t>respecto</w:t>
      </w:r>
      <w:r w:rsidRPr="00360EE7">
        <w:rPr>
          <w:rFonts w:ascii="Times New Roman" w:hAnsi="Times New Roman" w:cs="Times New Roman"/>
          <w:sz w:val="24"/>
          <w:szCs w:val="24"/>
        </w:rPr>
        <w:t xml:space="preserve"> de las situaciones de riesgo. </w:t>
      </w:r>
    </w:p>
    <w:p w14:paraId="4DFB0197" w14:textId="7BC0A3E9" w:rsidR="00F33D69"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Ellos entienden la </w:t>
      </w:r>
      <w:r w:rsidRPr="00360EE7">
        <w:rPr>
          <w:rFonts w:ascii="Times New Roman" w:hAnsi="Times New Roman" w:cs="Times New Roman"/>
          <w:i/>
          <w:sz w:val="24"/>
          <w:szCs w:val="24"/>
        </w:rPr>
        <w:t>situación de riesgo como la inseguridad en la comunidad</w:t>
      </w:r>
      <w:r w:rsidRPr="00360EE7">
        <w:rPr>
          <w:rFonts w:ascii="Times New Roman" w:hAnsi="Times New Roman" w:cs="Times New Roman"/>
          <w:sz w:val="24"/>
          <w:szCs w:val="24"/>
        </w:rPr>
        <w:t>, tomando de ejemplos, la delincuencia, consumo de alcohol, secuestro a menores por chantaje, y viol</w:t>
      </w:r>
      <w:r w:rsidR="00824E4C">
        <w:rPr>
          <w:rFonts w:ascii="Times New Roman" w:hAnsi="Times New Roman" w:cs="Times New Roman"/>
          <w:sz w:val="24"/>
          <w:szCs w:val="24"/>
        </w:rPr>
        <w:t>encia familiar dentro del hogar.</w:t>
      </w:r>
      <w:r w:rsidRPr="00360EE7">
        <w:rPr>
          <w:rFonts w:ascii="Times New Roman" w:hAnsi="Times New Roman" w:cs="Times New Roman"/>
          <w:sz w:val="24"/>
          <w:szCs w:val="24"/>
        </w:rPr>
        <w:t xml:space="preserve"> </w:t>
      </w:r>
    </w:p>
    <w:p w14:paraId="4127ABF6" w14:textId="448461A0" w:rsidR="00F33D69" w:rsidRDefault="00340130" w:rsidP="00A0151E">
      <w:pPr>
        <w:spacing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w:t>
      </w:r>
      <w:r w:rsidRPr="00360EE7">
        <w:rPr>
          <w:rFonts w:ascii="Times New Roman" w:hAnsi="Times New Roman" w:cs="Times New Roman"/>
          <w:i/>
          <w:sz w:val="24"/>
          <w:szCs w:val="24"/>
        </w:rPr>
        <w:t xml:space="preserve">Cuando estás </w:t>
      </w:r>
      <w:r w:rsidR="00824E4C">
        <w:rPr>
          <w:rFonts w:ascii="Times New Roman" w:hAnsi="Times New Roman" w:cs="Times New Roman"/>
          <w:i/>
          <w:sz w:val="24"/>
          <w:szCs w:val="24"/>
        </w:rPr>
        <w:t xml:space="preserve">en peligro, cuando por ejemplo: </w:t>
      </w:r>
      <w:r w:rsidRPr="00360EE7">
        <w:rPr>
          <w:rFonts w:ascii="Times New Roman" w:hAnsi="Times New Roman" w:cs="Times New Roman"/>
          <w:i/>
          <w:sz w:val="24"/>
          <w:szCs w:val="24"/>
        </w:rPr>
        <w:t>acá corremos varios peligros como accidentes</w:t>
      </w:r>
      <w:r w:rsidR="00824E4C">
        <w:rPr>
          <w:rFonts w:ascii="Times New Roman" w:hAnsi="Times New Roman" w:cs="Times New Roman"/>
          <w:i/>
          <w:sz w:val="24"/>
          <w:szCs w:val="24"/>
        </w:rPr>
        <w:t xml:space="preserve">, también el alcoholismo es una situación de riesgo, pues, </w:t>
      </w:r>
      <w:r w:rsidRPr="00360EE7">
        <w:rPr>
          <w:rFonts w:ascii="Times New Roman" w:hAnsi="Times New Roman" w:cs="Times New Roman"/>
          <w:i/>
          <w:sz w:val="24"/>
          <w:szCs w:val="24"/>
        </w:rPr>
        <w:t xml:space="preserve">es algo que ahora </w:t>
      </w:r>
      <w:r w:rsidR="00824E4C">
        <w:rPr>
          <w:rFonts w:ascii="Times New Roman" w:hAnsi="Times New Roman" w:cs="Times New Roman"/>
          <w:i/>
          <w:sz w:val="24"/>
          <w:szCs w:val="24"/>
        </w:rPr>
        <w:t xml:space="preserve">a </w:t>
      </w:r>
      <w:r w:rsidRPr="00360EE7">
        <w:rPr>
          <w:rFonts w:ascii="Times New Roman" w:hAnsi="Times New Roman" w:cs="Times New Roman"/>
          <w:i/>
          <w:sz w:val="24"/>
          <w:szCs w:val="24"/>
        </w:rPr>
        <w:t>los jóvenes de hoy como nosotros nos dan, por así decir” (Estudiante mujer)</w:t>
      </w:r>
      <w:r w:rsidRPr="00360EE7">
        <w:rPr>
          <w:rFonts w:ascii="Times New Roman" w:hAnsi="Times New Roman" w:cs="Times New Roman"/>
          <w:sz w:val="24"/>
          <w:szCs w:val="24"/>
        </w:rPr>
        <w:t xml:space="preserve">. </w:t>
      </w:r>
    </w:p>
    <w:p w14:paraId="03A15D38" w14:textId="45C628D4" w:rsidR="00F33D69" w:rsidRDefault="00340130" w:rsidP="00A0151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también, la situación de riesgo se entiende como la </w:t>
      </w:r>
      <w:r w:rsidRPr="00360EE7">
        <w:rPr>
          <w:rFonts w:ascii="Times New Roman" w:hAnsi="Times New Roman" w:cs="Times New Roman"/>
          <w:i/>
          <w:sz w:val="24"/>
          <w:szCs w:val="24"/>
        </w:rPr>
        <w:t>violencia familiar donde se desarrolla el maltrato físico y psicológico</w:t>
      </w:r>
      <w:r w:rsidRPr="00360EE7">
        <w:rPr>
          <w:rFonts w:ascii="Times New Roman" w:hAnsi="Times New Roman" w:cs="Times New Roman"/>
          <w:sz w:val="24"/>
          <w:szCs w:val="24"/>
        </w:rPr>
        <w:t xml:space="preserve"> por parte de los padres hacia los hijos(as) o golpes a la pareja. Por último, los estudiantes consideraron </w:t>
      </w:r>
      <w:r w:rsidRPr="00360EE7">
        <w:rPr>
          <w:rFonts w:ascii="Times New Roman" w:hAnsi="Times New Roman" w:cs="Times New Roman"/>
          <w:i/>
          <w:sz w:val="24"/>
          <w:szCs w:val="24"/>
        </w:rPr>
        <w:t>los problemas psicológicos</w:t>
      </w:r>
      <w:r w:rsidRPr="00360EE7">
        <w:rPr>
          <w:rFonts w:ascii="Times New Roman" w:hAnsi="Times New Roman" w:cs="Times New Roman"/>
          <w:sz w:val="24"/>
          <w:szCs w:val="24"/>
        </w:rPr>
        <w:t xml:space="preserve"> como una situación de riesgo que refiere a ciertos estados emocionales como la depresión que puede ocasionar el agresor sobre la persona violentada. Esto puede incluso terminar en </w:t>
      </w:r>
      <w:r w:rsidR="00824E4C">
        <w:rPr>
          <w:rFonts w:ascii="Times New Roman" w:hAnsi="Times New Roman" w:cs="Times New Roman"/>
          <w:sz w:val="24"/>
          <w:szCs w:val="24"/>
        </w:rPr>
        <w:t>un caso de suicidio.</w:t>
      </w:r>
      <w:r w:rsidRPr="00360EE7">
        <w:rPr>
          <w:rFonts w:ascii="Times New Roman" w:hAnsi="Times New Roman" w:cs="Times New Roman"/>
          <w:sz w:val="24"/>
          <w:szCs w:val="24"/>
        </w:rPr>
        <w:t xml:space="preserve"> </w:t>
      </w:r>
    </w:p>
    <w:p w14:paraId="27F9C7CA" w14:textId="14456729" w:rsidR="00F33D69" w:rsidRDefault="00340130" w:rsidP="005B2FBC">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w:t>
      </w:r>
      <w:r w:rsidR="00824E4C">
        <w:rPr>
          <w:rFonts w:ascii="Times New Roman" w:hAnsi="Times New Roman" w:cs="Times New Roman"/>
          <w:i/>
          <w:sz w:val="24"/>
          <w:szCs w:val="24"/>
        </w:rPr>
        <w:t xml:space="preserve">es la violencia en la familiar, </w:t>
      </w:r>
      <w:r w:rsidRPr="00360EE7">
        <w:rPr>
          <w:rFonts w:ascii="Times New Roman" w:hAnsi="Times New Roman" w:cs="Times New Roman"/>
          <w:i/>
          <w:color w:val="222222"/>
          <w:sz w:val="24"/>
          <w:szCs w:val="24"/>
        </w:rPr>
        <w:t xml:space="preserve">es llegar </w:t>
      </w:r>
      <w:r w:rsidR="00824E4C">
        <w:rPr>
          <w:rFonts w:ascii="Times New Roman" w:hAnsi="Times New Roman" w:cs="Times New Roman"/>
          <w:i/>
          <w:color w:val="222222"/>
          <w:sz w:val="24"/>
          <w:szCs w:val="24"/>
        </w:rPr>
        <w:t xml:space="preserve">de </w:t>
      </w:r>
      <w:r w:rsidRPr="00360EE7">
        <w:rPr>
          <w:rFonts w:ascii="Times New Roman" w:hAnsi="Times New Roman" w:cs="Times New Roman"/>
          <w:i/>
          <w:color w:val="222222"/>
          <w:sz w:val="24"/>
          <w:szCs w:val="24"/>
        </w:rPr>
        <w:t>tal manera</w:t>
      </w:r>
      <w:r w:rsidR="00824E4C">
        <w:rPr>
          <w:rFonts w:ascii="Times New Roman" w:hAnsi="Times New Roman" w:cs="Times New Roman"/>
          <w:i/>
          <w:color w:val="222222"/>
          <w:sz w:val="24"/>
          <w:szCs w:val="24"/>
        </w:rPr>
        <w:t>,</w:t>
      </w:r>
      <w:r w:rsidRPr="00360EE7">
        <w:rPr>
          <w:rFonts w:ascii="Times New Roman" w:hAnsi="Times New Roman" w:cs="Times New Roman"/>
          <w:i/>
          <w:color w:val="222222"/>
          <w:sz w:val="24"/>
          <w:szCs w:val="24"/>
        </w:rPr>
        <w:t xml:space="preserve"> al punto de matar a golpes o sino poner a la persona en estado de depresión masiva que llegue consecuencias </w:t>
      </w:r>
      <w:r w:rsidR="00824E4C">
        <w:rPr>
          <w:rFonts w:ascii="Times New Roman" w:hAnsi="Times New Roman" w:cs="Times New Roman"/>
          <w:i/>
          <w:color w:val="222222"/>
          <w:sz w:val="24"/>
          <w:szCs w:val="24"/>
        </w:rPr>
        <w:t xml:space="preserve">a </w:t>
      </w:r>
      <w:r w:rsidRPr="00360EE7">
        <w:rPr>
          <w:rFonts w:ascii="Times New Roman" w:hAnsi="Times New Roman" w:cs="Times New Roman"/>
          <w:i/>
          <w:color w:val="222222"/>
          <w:sz w:val="24"/>
          <w:szCs w:val="24"/>
        </w:rPr>
        <w:t>peores (…) podría ser el suicidio.</w:t>
      </w:r>
      <w:r w:rsidRPr="00360EE7">
        <w:rPr>
          <w:rFonts w:ascii="Times New Roman" w:hAnsi="Times New Roman" w:cs="Times New Roman"/>
          <w:i/>
          <w:sz w:val="24"/>
          <w:szCs w:val="24"/>
        </w:rPr>
        <w:t>” (Estudiante varón)</w:t>
      </w:r>
    </w:p>
    <w:p w14:paraId="1CBBA29F" w14:textId="2CD6618F" w:rsidR="00E279DB"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se exploró la percepción sobre la trata de personas. Se encontró que los estudiantes consideran que la trata de personas es una </w:t>
      </w:r>
      <w:r w:rsidRPr="00360EE7">
        <w:rPr>
          <w:rFonts w:ascii="Times New Roman" w:hAnsi="Times New Roman" w:cs="Times New Roman"/>
          <w:i/>
          <w:sz w:val="24"/>
          <w:szCs w:val="24"/>
        </w:rPr>
        <w:t xml:space="preserve">actividad con fines de explotación sexual </w:t>
      </w:r>
      <w:r w:rsidRPr="00360EE7">
        <w:rPr>
          <w:rFonts w:ascii="Times New Roman" w:hAnsi="Times New Roman" w:cs="Times New Roman"/>
          <w:sz w:val="24"/>
          <w:szCs w:val="24"/>
        </w:rPr>
        <w:t>contra las mujeres, por ejemplo</w:t>
      </w:r>
      <w:r w:rsidR="00824E4C">
        <w:rPr>
          <w:rFonts w:ascii="Times New Roman" w:hAnsi="Times New Roman" w:cs="Times New Roman"/>
          <w:sz w:val="24"/>
          <w:szCs w:val="24"/>
        </w:rPr>
        <w:t>,</w:t>
      </w:r>
      <w:r w:rsidRPr="00360EE7">
        <w:rPr>
          <w:rFonts w:ascii="Times New Roman" w:hAnsi="Times New Roman" w:cs="Times New Roman"/>
          <w:sz w:val="24"/>
          <w:szCs w:val="24"/>
        </w:rPr>
        <w:t xml:space="preserve"> la obligación </w:t>
      </w:r>
      <w:r w:rsidR="00824E4C">
        <w:rPr>
          <w:rFonts w:ascii="Times New Roman" w:hAnsi="Times New Roman" w:cs="Times New Roman"/>
          <w:sz w:val="24"/>
          <w:szCs w:val="24"/>
        </w:rPr>
        <w:t xml:space="preserve">a </w:t>
      </w:r>
      <w:r w:rsidRPr="00360EE7">
        <w:rPr>
          <w:rFonts w:ascii="Times New Roman" w:hAnsi="Times New Roman" w:cs="Times New Roman"/>
          <w:sz w:val="24"/>
          <w:szCs w:val="24"/>
        </w:rPr>
        <w:t>la prostitución con fines de lucrar con el acto sexual, en beneficio de un tercero que es quien las capta; también se entie</w:t>
      </w:r>
      <w:r w:rsidR="00824E4C">
        <w:rPr>
          <w:rFonts w:ascii="Times New Roman" w:hAnsi="Times New Roman" w:cs="Times New Roman"/>
          <w:sz w:val="24"/>
          <w:szCs w:val="24"/>
        </w:rPr>
        <w:t xml:space="preserve">nde como la captura de jóvenes para </w:t>
      </w:r>
      <w:r w:rsidR="00824E4C" w:rsidRPr="00360EE7">
        <w:rPr>
          <w:rFonts w:ascii="Times New Roman" w:hAnsi="Times New Roman" w:cs="Times New Roman"/>
          <w:sz w:val="24"/>
          <w:szCs w:val="24"/>
        </w:rPr>
        <w:t>trasladarlos</w:t>
      </w:r>
      <w:r w:rsidR="00824E4C">
        <w:rPr>
          <w:rFonts w:ascii="Times New Roman" w:hAnsi="Times New Roman" w:cs="Times New Roman"/>
          <w:sz w:val="24"/>
          <w:szCs w:val="24"/>
        </w:rPr>
        <w:t xml:space="preserve"> </w:t>
      </w:r>
      <w:r w:rsidRPr="00360EE7">
        <w:rPr>
          <w:rFonts w:ascii="Times New Roman" w:hAnsi="Times New Roman" w:cs="Times New Roman"/>
          <w:sz w:val="24"/>
          <w:szCs w:val="24"/>
        </w:rPr>
        <w:t xml:space="preserve">a otros países, para ser explotadas sexualmente o hasta </w:t>
      </w:r>
      <w:r w:rsidR="00824E4C">
        <w:rPr>
          <w:rFonts w:ascii="Times New Roman" w:hAnsi="Times New Roman" w:cs="Times New Roman"/>
          <w:sz w:val="24"/>
          <w:szCs w:val="24"/>
        </w:rPr>
        <w:t xml:space="preserve">obtener </w:t>
      </w:r>
      <w:r w:rsidRPr="00360EE7">
        <w:rPr>
          <w:rFonts w:ascii="Times New Roman" w:hAnsi="Times New Roman" w:cs="Times New Roman"/>
          <w:sz w:val="24"/>
          <w:szCs w:val="24"/>
        </w:rPr>
        <w:t>sus órganos y comercializarlos</w:t>
      </w:r>
      <w:r w:rsidRPr="00360EE7">
        <w:rPr>
          <w:rFonts w:ascii="Times New Roman" w:hAnsi="Times New Roman" w:cs="Times New Roman"/>
          <w:i/>
          <w:sz w:val="24"/>
          <w:szCs w:val="24"/>
        </w:rPr>
        <w:t xml:space="preserve">. </w:t>
      </w:r>
      <w:r w:rsidRPr="00360EE7">
        <w:rPr>
          <w:rFonts w:ascii="Times New Roman" w:hAnsi="Times New Roman" w:cs="Times New Roman"/>
          <w:sz w:val="24"/>
          <w:szCs w:val="24"/>
        </w:rPr>
        <w:t xml:space="preserve">También reconocen la </w:t>
      </w:r>
      <w:r w:rsidRPr="00360EE7">
        <w:rPr>
          <w:rFonts w:ascii="Times New Roman" w:hAnsi="Times New Roman" w:cs="Times New Roman"/>
          <w:i/>
          <w:sz w:val="24"/>
          <w:szCs w:val="24"/>
        </w:rPr>
        <w:t xml:space="preserve">explotación sexual infantil, </w:t>
      </w:r>
      <w:r w:rsidRPr="00360EE7">
        <w:rPr>
          <w:rFonts w:ascii="Times New Roman" w:hAnsi="Times New Roman" w:cs="Times New Roman"/>
          <w:sz w:val="24"/>
          <w:szCs w:val="24"/>
        </w:rPr>
        <w:t>entendida como la captura de niños y niñas para explotarlos sexualmente, estas capturas se dan a través de secuestros. Este acto también se da en beneficio de un tercero que lucra con la actividad sexual del niño. Añadido a esto, las opiniones de los y las estudiantes reparan en temas de secuestro, donde se toma beneficio de la baja situación económica de algunas personas, por ejemplo</w:t>
      </w:r>
      <w:r w:rsidR="00824E4C">
        <w:rPr>
          <w:rFonts w:ascii="Times New Roman" w:hAnsi="Times New Roman" w:cs="Times New Roman"/>
          <w:sz w:val="24"/>
          <w:szCs w:val="24"/>
        </w:rPr>
        <w:t>,</w:t>
      </w:r>
      <w:r w:rsidRPr="00360EE7">
        <w:rPr>
          <w:rFonts w:ascii="Times New Roman" w:hAnsi="Times New Roman" w:cs="Times New Roman"/>
          <w:sz w:val="24"/>
          <w:szCs w:val="24"/>
        </w:rPr>
        <w:t xml:space="preserve"> con la captura de jóvenes mujeres para llevarlas a algún lugar en un supuesto a "trabajar" aprovechándose de sus bajos recursos económicos con la finalidad de explotarlas sexualmente e incluirlas en la prostitución, ofreciendo servicios sexuales en contra de su voluntad. Como menciona un grupo de estudiantes: </w:t>
      </w:r>
    </w:p>
    <w:p w14:paraId="743ACE19" w14:textId="6D3EAFFB" w:rsidR="004552BD" w:rsidRDefault="00340130" w:rsidP="005B2FBC">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w:t>
      </w:r>
      <w:r w:rsidR="00192ABF">
        <w:rPr>
          <w:rFonts w:ascii="Times New Roman" w:hAnsi="Times New Roman" w:cs="Times New Roman"/>
          <w:i/>
          <w:sz w:val="24"/>
          <w:szCs w:val="24"/>
        </w:rPr>
        <w:t>…</w:t>
      </w:r>
      <w:r w:rsidRPr="00360EE7">
        <w:rPr>
          <w:rFonts w:ascii="Times New Roman" w:hAnsi="Times New Roman" w:cs="Times New Roman"/>
          <w:i/>
          <w:sz w:val="24"/>
          <w:szCs w:val="24"/>
        </w:rPr>
        <w:t>una persona está a falta de dinero o no tiene las posibilidades económicas sale en búsqueda de trabajo y hay afiches o carteles que son trabajos que no tienen un fin bueno</w:t>
      </w:r>
      <w:r w:rsidR="00824E4C">
        <w:rPr>
          <w:rFonts w:ascii="Times New Roman" w:hAnsi="Times New Roman" w:cs="Times New Roman"/>
          <w:i/>
          <w:sz w:val="24"/>
          <w:szCs w:val="24"/>
        </w:rPr>
        <w:t xml:space="preserve">. </w:t>
      </w:r>
      <w:r w:rsidRPr="00360EE7">
        <w:rPr>
          <w:rFonts w:ascii="Times New Roman" w:hAnsi="Times New Roman" w:cs="Times New Roman"/>
          <w:i/>
          <w:sz w:val="24"/>
          <w:szCs w:val="24"/>
        </w:rPr>
        <w:t xml:space="preserve"> </w:t>
      </w:r>
      <w:r w:rsidR="00824E4C">
        <w:rPr>
          <w:rFonts w:ascii="Times New Roman" w:hAnsi="Times New Roman" w:cs="Times New Roman"/>
          <w:i/>
          <w:sz w:val="24"/>
          <w:szCs w:val="24"/>
        </w:rPr>
        <w:t xml:space="preserve">A las personas se las llevan </w:t>
      </w:r>
      <w:r w:rsidRPr="00360EE7">
        <w:rPr>
          <w:rFonts w:ascii="Times New Roman" w:hAnsi="Times New Roman" w:cs="Times New Roman"/>
          <w:i/>
          <w:sz w:val="24"/>
          <w:szCs w:val="24"/>
        </w:rPr>
        <w:t>con fines de explotación física y sexual</w:t>
      </w:r>
      <w:r w:rsidR="00192ABF">
        <w:rPr>
          <w:rFonts w:ascii="Times New Roman" w:hAnsi="Times New Roman" w:cs="Times New Roman"/>
          <w:i/>
          <w:sz w:val="24"/>
          <w:szCs w:val="24"/>
        </w:rPr>
        <w:t>…</w:t>
      </w:r>
      <w:r w:rsidRPr="00360EE7">
        <w:rPr>
          <w:rFonts w:ascii="Times New Roman" w:hAnsi="Times New Roman" w:cs="Times New Roman"/>
          <w:i/>
          <w:sz w:val="24"/>
          <w:szCs w:val="24"/>
        </w:rPr>
        <w:t>”.</w:t>
      </w:r>
      <w:r w:rsidRPr="00360EE7">
        <w:rPr>
          <w:rFonts w:ascii="Times New Roman" w:hAnsi="Times New Roman" w:cs="Times New Roman"/>
          <w:sz w:val="24"/>
          <w:szCs w:val="24"/>
        </w:rPr>
        <w:t xml:space="preserve"> </w:t>
      </w:r>
      <w:r w:rsidR="00E279DB">
        <w:rPr>
          <w:rFonts w:ascii="Times New Roman" w:hAnsi="Times New Roman" w:cs="Times New Roman"/>
          <w:sz w:val="24"/>
          <w:szCs w:val="24"/>
        </w:rPr>
        <w:t>Grupo focal estudiantes.</w:t>
      </w:r>
    </w:p>
    <w:p w14:paraId="094D3F2D" w14:textId="77777777" w:rsidR="00961735" w:rsidRDefault="00961735" w:rsidP="000113F8">
      <w:pPr>
        <w:tabs>
          <w:tab w:val="left" w:pos="567"/>
        </w:tabs>
        <w:spacing w:line="360" w:lineRule="auto"/>
        <w:jc w:val="both"/>
        <w:rPr>
          <w:rFonts w:ascii="Times New Roman" w:hAnsi="Times New Roman" w:cs="Times New Roman"/>
          <w:b/>
          <w:sz w:val="24"/>
          <w:szCs w:val="24"/>
        </w:rPr>
      </w:pPr>
    </w:p>
    <w:p w14:paraId="0F018301" w14:textId="5C8F0D10" w:rsidR="004552BD" w:rsidRPr="000113F8" w:rsidRDefault="000113F8" w:rsidP="000113F8">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B.1.5 </w:t>
      </w:r>
      <w:r w:rsidRPr="000113F8">
        <w:rPr>
          <w:rFonts w:ascii="Times New Roman" w:hAnsi="Times New Roman" w:cs="Times New Roman"/>
          <w:b/>
          <w:sz w:val="24"/>
          <w:szCs w:val="24"/>
        </w:rPr>
        <w:t xml:space="preserve">Resultados de la </w:t>
      </w:r>
      <w:r w:rsidR="006C1D13" w:rsidRPr="000113F8">
        <w:rPr>
          <w:rFonts w:ascii="Times New Roman" w:hAnsi="Times New Roman" w:cs="Times New Roman"/>
          <w:b/>
          <w:sz w:val="24"/>
          <w:szCs w:val="24"/>
        </w:rPr>
        <w:t>Percepción de riesgo diferenciado por sexo</w:t>
      </w:r>
    </w:p>
    <w:p w14:paraId="61BFC63B" w14:textId="695EC7C7" w:rsidR="00340130" w:rsidRPr="00360EE7" w:rsidRDefault="006C1D13" w:rsidP="005B2FB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40130" w:rsidRPr="00360EE7">
        <w:rPr>
          <w:rFonts w:ascii="Times New Roman" w:hAnsi="Times New Roman" w:cs="Times New Roman"/>
          <w:sz w:val="24"/>
          <w:szCs w:val="24"/>
        </w:rPr>
        <w:t>hora bien, también se presentan los resultados de percepción de riesgo diferenciados por sexo, como se muestra a continuación:</w:t>
      </w:r>
    </w:p>
    <w:p w14:paraId="1490B93C" w14:textId="07D18ED7" w:rsidR="00AD4954" w:rsidRPr="00C3584C" w:rsidRDefault="00AD4954" w:rsidP="00AD4954">
      <w:pPr>
        <w:pStyle w:val="Descripcin"/>
        <w:rPr>
          <w:rStyle w:val="nfasissutil"/>
        </w:rPr>
      </w:pPr>
      <w:bookmarkStart w:id="98" w:name="_Toc51132257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30</w:t>
      </w:r>
      <w:bookmarkEnd w:id="98"/>
      <w:r w:rsidRPr="00C3584C">
        <w:rPr>
          <w:rStyle w:val="nfasissutil"/>
        </w:rPr>
        <w:fldChar w:fldCharType="end"/>
      </w:r>
    </w:p>
    <w:p w14:paraId="3946EEDE" w14:textId="77777777" w:rsidR="00340130" w:rsidRPr="00C3584C" w:rsidRDefault="00340130" w:rsidP="005B2FBC">
      <w:pPr>
        <w:spacing w:after="0" w:line="240" w:lineRule="auto"/>
        <w:rPr>
          <w:rStyle w:val="nfasissutil"/>
        </w:rPr>
      </w:pPr>
      <w:r w:rsidRPr="00C3584C">
        <w:rPr>
          <w:rStyle w:val="nfasissutil"/>
        </w:rPr>
        <w:t>Percepción de riesgo por sexo</w:t>
      </w:r>
    </w:p>
    <w:p w14:paraId="7146A019" w14:textId="77777777" w:rsidR="00340130" w:rsidRPr="00360EE7" w:rsidRDefault="00340130" w:rsidP="00340130">
      <w:pPr>
        <w:spacing w:after="0" w:line="240" w:lineRule="auto"/>
        <w:ind w:left="708"/>
        <w:rPr>
          <w:rFonts w:ascii="Times New Roman" w:hAnsi="Times New Roman" w:cs="Times New Roman"/>
          <w:i/>
          <w:sz w:val="24"/>
          <w:szCs w:val="24"/>
        </w:rPr>
      </w:pPr>
    </w:p>
    <w:p w14:paraId="3D78DD09" w14:textId="77777777" w:rsidR="00340130" w:rsidRPr="00360EE7" w:rsidRDefault="00340130" w:rsidP="00340130">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12F34EF8" wp14:editId="2CFFF648">
            <wp:extent cx="4933950" cy="2504661"/>
            <wp:effectExtent l="0" t="0" r="0" b="1016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0C48925"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2E38FCA0" w14:textId="7035513F" w:rsidR="002507BE"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el caso de los hombres se disminuyó en casi 1% el porcentaje de estudiantes con “percepción alta” sobre la violencia para el 2017. En el caso de las mujeres tienen un incremento de 1.8% del 2016 al 2017 en el porcentaje percepción alta sobre la violencia. Ahora comparando a ambos sexos, los hombres son los que tienen mayor porcentaje de “percepción alta” sobre la violencia con respecto a las mujeres. Sin embargo, para el 2017 la brecha de sexo sobre la “percepción alta” de la viole</w:t>
      </w:r>
      <w:r w:rsidR="002507BE">
        <w:rPr>
          <w:rFonts w:ascii="Times New Roman" w:hAnsi="Times New Roman" w:cs="Times New Roman"/>
          <w:sz w:val="24"/>
          <w:szCs w:val="24"/>
        </w:rPr>
        <w:t xml:space="preserve">ncia disminuyó de 4.6% a 1.7%. </w:t>
      </w:r>
    </w:p>
    <w:p w14:paraId="4F6F1B3F" w14:textId="103CC816" w:rsidR="002507BE" w:rsidRDefault="00340130" w:rsidP="005B2FB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Desde la información cualitativa, se obtiene que el género predominante de la percepción de riesgo </w:t>
      </w:r>
      <w:r w:rsidR="004F21FF" w:rsidRPr="00360EE7">
        <w:rPr>
          <w:rFonts w:ascii="Times New Roman" w:hAnsi="Times New Roman" w:cs="Times New Roman"/>
          <w:sz w:val="24"/>
          <w:szCs w:val="24"/>
        </w:rPr>
        <w:t>sea</w:t>
      </w:r>
      <w:r w:rsidRPr="00360EE7">
        <w:rPr>
          <w:rFonts w:ascii="Times New Roman" w:hAnsi="Times New Roman" w:cs="Times New Roman"/>
          <w:sz w:val="24"/>
          <w:szCs w:val="24"/>
        </w:rPr>
        <w:t xml:space="preserve"> el femenino. Cada vez más mujeres han sido capaces de mostrarse en contra de la violencia y otras situaciones de riesgo, por lo que son más desconfiadas con personas extrañas y denuncian casos de violencia. Me</w:t>
      </w:r>
      <w:r w:rsidR="002507BE">
        <w:rPr>
          <w:rFonts w:ascii="Times New Roman" w:hAnsi="Times New Roman" w:cs="Times New Roman"/>
          <w:sz w:val="24"/>
          <w:szCs w:val="24"/>
        </w:rPr>
        <w:t>ncionaron diversos actores que.</w:t>
      </w:r>
    </w:p>
    <w:p w14:paraId="4D6E2EF7" w14:textId="77777777" w:rsidR="002507BE" w:rsidRDefault="00340130" w:rsidP="002507BE">
      <w:pPr>
        <w:spacing w:line="360" w:lineRule="auto"/>
        <w:ind w:left="708"/>
        <w:jc w:val="both"/>
        <w:rPr>
          <w:rFonts w:ascii="Times New Roman" w:hAnsi="Times New Roman" w:cs="Times New Roman"/>
          <w:i/>
          <w:sz w:val="24"/>
          <w:szCs w:val="24"/>
        </w:rPr>
      </w:pPr>
      <w:r w:rsidRPr="00360EE7">
        <w:rPr>
          <w:rFonts w:ascii="Times New Roman" w:hAnsi="Times New Roman" w:cs="Times New Roman"/>
          <w:i/>
          <w:sz w:val="24"/>
          <w:szCs w:val="24"/>
        </w:rPr>
        <w:t xml:space="preserve">“Se incrementó mucho más que todo en las niñas como yo le he dicho tengo la desventaja de que los varoncitos tiene todavía una forma de una concepción muy machista que a veces hay cosas que lo vi muy normal y así es que yo sí podría decir que las niñas son las que se ha incrementado” (Docente tutora). </w:t>
      </w:r>
    </w:p>
    <w:p w14:paraId="4767F4A0" w14:textId="5802E9AB" w:rsidR="002507BE" w:rsidRPr="0037012E" w:rsidRDefault="00340130" w:rsidP="00B5020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No obstante, en un menor porcentaje se considera que también los hombres han incrementado su percepción de riesgo, visualizado en su comportamiento ya que han evitado enfrentamientos entre escolares y se han mostrado en contra de </w:t>
      </w:r>
      <w:r w:rsidR="0037012E">
        <w:rPr>
          <w:rFonts w:ascii="Times New Roman" w:hAnsi="Times New Roman" w:cs="Times New Roman"/>
          <w:sz w:val="24"/>
          <w:szCs w:val="24"/>
        </w:rPr>
        <w:t xml:space="preserve">los casos de Bullying. </w:t>
      </w:r>
    </w:p>
    <w:p w14:paraId="2A598815" w14:textId="77777777" w:rsidR="00C34123" w:rsidRDefault="00C34123" w:rsidP="00B50203">
      <w:pPr>
        <w:spacing w:line="360" w:lineRule="auto"/>
        <w:jc w:val="both"/>
        <w:rPr>
          <w:rFonts w:ascii="Times New Roman" w:hAnsi="Times New Roman" w:cs="Times New Roman"/>
          <w:b/>
          <w:sz w:val="24"/>
          <w:szCs w:val="24"/>
          <w:u w:val="single"/>
        </w:rPr>
      </w:pPr>
    </w:p>
    <w:p w14:paraId="7A206A79" w14:textId="568036BC" w:rsidR="002507BE" w:rsidRPr="004D1B32" w:rsidRDefault="005A3120" w:rsidP="00B50203">
      <w:pPr>
        <w:spacing w:line="360" w:lineRule="auto"/>
        <w:jc w:val="both"/>
        <w:rPr>
          <w:rFonts w:ascii="Times New Roman" w:hAnsi="Times New Roman" w:cs="Times New Roman"/>
          <w:b/>
          <w:sz w:val="24"/>
          <w:szCs w:val="24"/>
          <w:u w:val="single"/>
        </w:rPr>
      </w:pPr>
      <w:r w:rsidRPr="004D1B32">
        <w:rPr>
          <w:rFonts w:ascii="Times New Roman" w:hAnsi="Times New Roman" w:cs="Times New Roman"/>
          <w:b/>
          <w:sz w:val="24"/>
          <w:szCs w:val="24"/>
          <w:u w:val="single"/>
        </w:rPr>
        <w:t>B.</w:t>
      </w:r>
      <w:r w:rsidR="002A052A">
        <w:rPr>
          <w:rFonts w:ascii="Times New Roman" w:hAnsi="Times New Roman" w:cs="Times New Roman"/>
          <w:b/>
          <w:sz w:val="24"/>
          <w:szCs w:val="24"/>
          <w:u w:val="single"/>
        </w:rPr>
        <w:t>2</w:t>
      </w:r>
      <w:r w:rsidRPr="004D1B32">
        <w:rPr>
          <w:rFonts w:ascii="Times New Roman" w:hAnsi="Times New Roman" w:cs="Times New Roman"/>
          <w:b/>
          <w:sz w:val="24"/>
          <w:szCs w:val="24"/>
          <w:u w:val="single"/>
        </w:rPr>
        <w:t xml:space="preserve"> Resultados conocimiento </w:t>
      </w:r>
      <w:r w:rsidR="004D1B32" w:rsidRPr="004D1B32">
        <w:rPr>
          <w:rFonts w:ascii="Times New Roman" w:hAnsi="Times New Roman" w:cs="Times New Roman"/>
          <w:b/>
          <w:sz w:val="24"/>
          <w:szCs w:val="24"/>
          <w:u w:val="single"/>
        </w:rPr>
        <w:t>adquiridos, a nivel</w:t>
      </w:r>
      <w:r w:rsidR="004D1B32">
        <w:rPr>
          <w:rFonts w:ascii="Times New Roman" w:hAnsi="Times New Roman" w:cs="Times New Roman"/>
          <w:b/>
          <w:sz w:val="24"/>
          <w:szCs w:val="24"/>
          <w:u w:val="single"/>
        </w:rPr>
        <w:t xml:space="preserve"> general, por grado y por sexo.</w:t>
      </w:r>
    </w:p>
    <w:p w14:paraId="618227B5" w14:textId="77777777" w:rsidR="00340130" w:rsidRPr="00360EE7" w:rsidRDefault="00340130" w:rsidP="005A3120">
      <w:pPr>
        <w:spacing w:line="360" w:lineRule="auto"/>
        <w:rPr>
          <w:rFonts w:ascii="Times New Roman" w:hAnsi="Times New Roman" w:cs="Times New Roman"/>
          <w:sz w:val="24"/>
          <w:szCs w:val="24"/>
        </w:rPr>
      </w:pPr>
      <w:r w:rsidRPr="00360EE7">
        <w:rPr>
          <w:rFonts w:ascii="Times New Roman" w:hAnsi="Times New Roman" w:cs="Times New Roman"/>
          <w:sz w:val="24"/>
          <w:szCs w:val="24"/>
        </w:rPr>
        <w:t>Se presentan los resultados para los conocimientos adquiridos sobre la violencia en general, diferenciados por grado y por sexo.</w:t>
      </w:r>
    </w:p>
    <w:p w14:paraId="74A305D1" w14:textId="1D93E546" w:rsidR="004D1B32" w:rsidRPr="000113F8" w:rsidRDefault="00B23D20" w:rsidP="00B23D20">
      <w:pPr>
        <w:pStyle w:val="Descripcin"/>
        <w:keepNext/>
        <w:spacing w:after="0"/>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B.2.1 </w:t>
      </w:r>
      <w:r w:rsidR="000113F8" w:rsidRPr="000113F8">
        <w:rPr>
          <w:rFonts w:ascii="Times New Roman" w:hAnsi="Times New Roman" w:cs="Times New Roman"/>
          <w:b/>
          <w:i w:val="0"/>
          <w:color w:val="auto"/>
          <w:sz w:val="24"/>
          <w:szCs w:val="24"/>
        </w:rPr>
        <w:t xml:space="preserve">Resultados de </w:t>
      </w:r>
      <w:r w:rsidR="00C34123">
        <w:rPr>
          <w:rFonts w:ascii="Times New Roman" w:hAnsi="Times New Roman" w:cs="Times New Roman"/>
          <w:b/>
          <w:i w:val="0"/>
          <w:color w:val="auto"/>
          <w:sz w:val="24"/>
          <w:szCs w:val="24"/>
        </w:rPr>
        <w:t>c</w:t>
      </w:r>
      <w:r w:rsidR="004D1B32" w:rsidRPr="004D1B32">
        <w:rPr>
          <w:rFonts w:ascii="Times New Roman" w:hAnsi="Times New Roman" w:cs="Times New Roman"/>
          <w:b/>
          <w:i w:val="0"/>
          <w:color w:val="auto"/>
          <w:sz w:val="24"/>
          <w:szCs w:val="24"/>
        </w:rPr>
        <w:t>onocimiento sobre violencia a nivel general</w:t>
      </w:r>
    </w:p>
    <w:p w14:paraId="2D23290D" w14:textId="77777777" w:rsidR="004D1B32" w:rsidRPr="000113F8" w:rsidRDefault="004D1B32" w:rsidP="00360EE7">
      <w:pPr>
        <w:pStyle w:val="Descripcin"/>
        <w:keepNext/>
        <w:spacing w:after="0"/>
        <w:ind w:firstLine="708"/>
        <w:jc w:val="both"/>
        <w:rPr>
          <w:rFonts w:ascii="Times New Roman" w:hAnsi="Times New Roman" w:cs="Times New Roman"/>
          <w:b/>
          <w:i w:val="0"/>
          <w:color w:val="auto"/>
          <w:sz w:val="24"/>
          <w:szCs w:val="24"/>
        </w:rPr>
      </w:pPr>
    </w:p>
    <w:p w14:paraId="2E80D863" w14:textId="3DD7E039" w:rsidR="00AD4954" w:rsidRPr="00C3584C" w:rsidRDefault="00AD4954" w:rsidP="0037012E">
      <w:pPr>
        <w:pStyle w:val="Descripcin"/>
        <w:spacing w:after="0"/>
        <w:rPr>
          <w:rStyle w:val="nfasissutil"/>
        </w:rPr>
      </w:pPr>
      <w:bookmarkStart w:id="99" w:name="_Toc51132257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31</w:t>
      </w:r>
      <w:bookmarkEnd w:id="99"/>
      <w:r w:rsidRPr="00C3584C">
        <w:rPr>
          <w:rStyle w:val="nfasissutil"/>
        </w:rPr>
        <w:fldChar w:fldCharType="end"/>
      </w:r>
    </w:p>
    <w:p w14:paraId="28133BF3" w14:textId="77777777" w:rsidR="00340130" w:rsidRPr="00C3584C" w:rsidRDefault="00340130" w:rsidP="0037012E">
      <w:pPr>
        <w:spacing w:after="0" w:line="240" w:lineRule="auto"/>
        <w:rPr>
          <w:rStyle w:val="nfasissutil"/>
        </w:rPr>
      </w:pPr>
      <w:r w:rsidRPr="00C3584C">
        <w:rPr>
          <w:rStyle w:val="nfasissutil"/>
        </w:rPr>
        <w:t>Conocimiento sobre violencia a nivel general</w:t>
      </w:r>
    </w:p>
    <w:p w14:paraId="04EFAFE6" w14:textId="77777777" w:rsidR="00340130" w:rsidRPr="00360EE7" w:rsidRDefault="00340130" w:rsidP="00340130">
      <w:pPr>
        <w:spacing w:after="0" w:line="240" w:lineRule="auto"/>
        <w:ind w:left="708"/>
        <w:rPr>
          <w:rFonts w:ascii="Times New Roman" w:hAnsi="Times New Roman" w:cs="Times New Roman"/>
          <w:i/>
          <w:sz w:val="24"/>
          <w:szCs w:val="24"/>
        </w:rPr>
      </w:pPr>
    </w:p>
    <w:p w14:paraId="7A3BBD21" w14:textId="77777777" w:rsidR="00340130" w:rsidRPr="00360EE7" w:rsidRDefault="00340130" w:rsidP="00340130">
      <w:pPr>
        <w:spacing w:line="360" w:lineRule="auto"/>
        <w:ind w:left="708"/>
        <w:jc w:val="both"/>
        <w:rPr>
          <w:rFonts w:ascii="Times New Roman" w:hAnsi="Times New Roman" w:cs="Times New Roman"/>
          <w:b/>
          <w:sz w:val="24"/>
          <w:szCs w:val="24"/>
          <w:u w:val="single"/>
        </w:rPr>
      </w:pPr>
      <w:r w:rsidRPr="00360EE7">
        <w:rPr>
          <w:rFonts w:ascii="Times New Roman" w:hAnsi="Times New Roman" w:cs="Times New Roman"/>
          <w:noProof/>
          <w:sz w:val="24"/>
          <w:szCs w:val="24"/>
          <w:lang w:eastAsia="es-PE"/>
        </w:rPr>
        <w:drawing>
          <wp:inline distT="0" distB="0" distL="0" distR="0" wp14:anchorId="18782506" wp14:editId="7297E7EB">
            <wp:extent cx="4933950" cy="2035534"/>
            <wp:effectExtent l="0" t="0" r="0"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D38C21"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1E9C47C3" w14:textId="094DCBA4" w:rsidR="002938DA" w:rsidRDefault="00340130" w:rsidP="0037012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 nivel general, el conocimiento sobre la violencia en los estudiantes incrementa en la categoría “Conocimiento alto” en 4.7%, lo ideal es que el mayor porcentaje de los estudiantes se encuentre en esta categoría y que en la categoría “Conocimiento muy bajo” el porcentaje de estudiantes sea el menor posible. Podemos decir que el conocimiento sobre la violencia se incrementó en el porcentaje de estudiantes en la categoría “Conocimiento alto” del 2016 al 2017. </w:t>
      </w:r>
    </w:p>
    <w:p w14:paraId="000E7260" w14:textId="77777777" w:rsidR="004D1B32" w:rsidRDefault="004D1B32" w:rsidP="002507BE">
      <w:pPr>
        <w:spacing w:line="360" w:lineRule="auto"/>
        <w:ind w:left="708"/>
        <w:jc w:val="both"/>
        <w:rPr>
          <w:rFonts w:ascii="Times New Roman" w:hAnsi="Times New Roman" w:cs="Times New Roman"/>
          <w:sz w:val="24"/>
          <w:szCs w:val="24"/>
        </w:rPr>
      </w:pPr>
    </w:p>
    <w:p w14:paraId="03F5DA3B" w14:textId="6492EBA8" w:rsidR="004D1B32" w:rsidRPr="00C34123" w:rsidRDefault="00B23D20" w:rsidP="00B23D20">
      <w:pPr>
        <w:spacing w:after="0" w:line="240" w:lineRule="auto"/>
        <w:rPr>
          <w:rFonts w:ascii="Times New Roman" w:hAnsi="Times New Roman" w:cs="Times New Roman"/>
          <w:b/>
          <w:sz w:val="24"/>
          <w:szCs w:val="24"/>
        </w:rPr>
      </w:pPr>
      <w:r w:rsidRPr="00C34123">
        <w:rPr>
          <w:rFonts w:ascii="Times New Roman" w:hAnsi="Times New Roman" w:cs="Times New Roman"/>
          <w:b/>
          <w:sz w:val="24"/>
          <w:szCs w:val="24"/>
        </w:rPr>
        <w:t xml:space="preserve">B.2.2 </w:t>
      </w:r>
      <w:r w:rsidR="00C34123" w:rsidRPr="00C34123">
        <w:rPr>
          <w:rFonts w:ascii="Times New Roman" w:hAnsi="Times New Roman" w:cs="Times New Roman"/>
          <w:b/>
          <w:sz w:val="24"/>
          <w:szCs w:val="24"/>
        </w:rPr>
        <w:t>Resultados de conocimiento</w:t>
      </w:r>
      <w:r w:rsidR="004D1B32" w:rsidRPr="00C34123">
        <w:rPr>
          <w:rFonts w:ascii="Times New Roman" w:hAnsi="Times New Roman" w:cs="Times New Roman"/>
          <w:b/>
          <w:sz w:val="24"/>
          <w:szCs w:val="24"/>
        </w:rPr>
        <w:t xml:space="preserve"> sobre violencia por grado</w:t>
      </w:r>
    </w:p>
    <w:p w14:paraId="0E74654C" w14:textId="77777777" w:rsidR="00AD4954" w:rsidRPr="00C3584C" w:rsidRDefault="00AD4954" w:rsidP="00AD4954">
      <w:pPr>
        <w:pStyle w:val="Descripcin"/>
        <w:rPr>
          <w:rStyle w:val="nfasissutil"/>
        </w:rPr>
      </w:pPr>
    </w:p>
    <w:p w14:paraId="4546703E" w14:textId="4328C758" w:rsidR="004D1B32" w:rsidRPr="00C3584C" w:rsidRDefault="00AD4954" w:rsidP="00AD4954">
      <w:pPr>
        <w:pStyle w:val="Descripcin"/>
        <w:spacing w:after="0"/>
        <w:rPr>
          <w:rStyle w:val="nfasissutil"/>
        </w:rPr>
      </w:pPr>
      <w:bookmarkStart w:id="100" w:name="_Toc51132257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32</w:t>
      </w:r>
      <w:bookmarkEnd w:id="100"/>
      <w:r w:rsidRPr="00C3584C">
        <w:rPr>
          <w:rStyle w:val="nfasissutil"/>
        </w:rPr>
        <w:fldChar w:fldCharType="end"/>
      </w:r>
    </w:p>
    <w:p w14:paraId="1B9773A4" w14:textId="77777777" w:rsidR="00340130" w:rsidRPr="00C3584C" w:rsidRDefault="00340130" w:rsidP="00AD4954">
      <w:pPr>
        <w:spacing w:after="0" w:line="240" w:lineRule="auto"/>
        <w:rPr>
          <w:rStyle w:val="nfasissutil"/>
        </w:rPr>
      </w:pPr>
      <w:r w:rsidRPr="00C3584C">
        <w:rPr>
          <w:rStyle w:val="nfasissutil"/>
        </w:rPr>
        <w:t>Conocimiento sobre violencia por grado</w:t>
      </w:r>
    </w:p>
    <w:p w14:paraId="1C3C2BA7" w14:textId="77777777" w:rsidR="00340130" w:rsidRPr="00360EE7" w:rsidRDefault="00340130" w:rsidP="00AD4954">
      <w:pPr>
        <w:spacing w:after="0" w:line="240" w:lineRule="auto"/>
        <w:ind w:left="708"/>
        <w:rPr>
          <w:rFonts w:ascii="Times New Roman" w:hAnsi="Times New Roman" w:cs="Times New Roman"/>
          <w:i/>
          <w:sz w:val="24"/>
          <w:szCs w:val="24"/>
        </w:rPr>
      </w:pPr>
    </w:p>
    <w:p w14:paraId="4B636DAC" w14:textId="77777777" w:rsidR="00340130" w:rsidRPr="00360EE7" w:rsidRDefault="00340130" w:rsidP="00340130">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774D6DE4" wp14:editId="48A91250">
            <wp:extent cx="4933950" cy="3299792"/>
            <wp:effectExtent l="0" t="0" r="0"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734EAE" w14:textId="77777777" w:rsidR="00340130" w:rsidRPr="00360EE7" w:rsidRDefault="00340130" w:rsidP="0034013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7634095F" w14:textId="06B3BD5C" w:rsidR="0037012E" w:rsidRDefault="00340130" w:rsidP="0037012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observa que para todos los grados, menos en quinto grado de secundaria, el porcentaje de estudiantes con “Conocimiento alto” sobre la violencia incrementó, en quinto grado el porcentaje de estudiantes con “Conocimiento alto” sobre la violencia disminuyó. Podemos observar que los estudiantes que se encuentran en quinto grado tanto para el 2016 y 2017 son los que tienen mayor porcentaje de estudiantes con conocimiento alto sobre la violencia y primer grado son los que tienen menor porcentaje de estudiantes con conoci</w:t>
      </w:r>
      <w:r w:rsidR="00AA2E9B">
        <w:rPr>
          <w:rFonts w:ascii="Times New Roman" w:hAnsi="Times New Roman" w:cs="Times New Roman"/>
          <w:sz w:val="24"/>
          <w:szCs w:val="24"/>
        </w:rPr>
        <w:t>miento alto sobre la violencia.</w:t>
      </w:r>
    </w:p>
    <w:p w14:paraId="1F932CE1" w14:textId="303B243B" w:rsidR="005A3120" w:rsidRPr="00C34123" w:rsidRDefault="00C34123" w:rsidP="00887C53">
      <w:pPr>
        <w:rPr>
          <w:rFonts w:ascii="Times New Roman" w:hAnsi="Times New Roman" w:cs="Times New Roman"/>
          <w:b/>
          <w:sz w:val="24"/>
          <w:szCs w:val="24"/>
        </w:rPr>
      </w:pPr>
      <w:r>
        <w:rPr>
          <w:rFonts w:ascii="Times New Roman" w:hAnsi="Times New Roman" w:cs="Times New Roman"/>
          <w:b/>
          <w:sz w:val="24"/>
          <w:szCs w:val="24"/>
        </w:rPr>
        <w:br w:type="page"/>
      </w:r>
      <w:r w:rsidR="00B23D20" w:rsidRPr="00C34123">
        <w:rPr>
          <w:rFonts w:ascii="Times New Roman" w:hAnsi="Times New Roman" w:cs="Times New Roman"/>
          <w:b/>
          <w:sz w:val="24"/>
          <w:szCs w:val="24"/>
        </w:rPr>
        <w:t xml:space="preserve">B.2.3 </w:t>
      </w:r>
      <w:r w:rsidRPr="00C34123">
        <w:rPr>
          <w:rFonts w:ascii="Times New Roman" w:hAnsi="Times New Roman" w:cs="Times New Roman"/>
          <w:b/>
          <w:sz w:val="24"/>
          <w:szCs w:val="24"/>
        </w:rPr>
        <w:t>Resultados de conocimiento</w:t>
      </w:r>
      <w:r w:rsidR="004D1B32" w:rsidRPr="00C34123">
        <w:rPr>
          <w:rFonts w:ascii="Times New Roman" w:hAnsi="Times New Roman" w:cs="Times New Roman"/>
          <w:b/>
          <w:sz w:val="24"/>
          <w:szCs w:val="24"/>
        </w:rPr>
        <w:t xml:space="preserve"> sobre violencia por sexo</w:t>
      </w:r>
    </w:p>
    <w:p w14:paraId="18E9FC23" w14:textId="77777777" w:rsidR="00AD4954" w:rsidRDefault="00AD4954" w:rsidP="00360EE7">
      <w:pPr>
        <w:pStyle w:val="Descripcin"/>
        <w:keepNext/>
        <w:spacing w:after="0"/>
        <w:ind w:firstLine="708"/>
        <w:jc w:val="both"/>
        <w:rPr>
          <w:rFonts w:ascii="Times New Roman" w:hAnsi="Times New Roman" w:cs="Times New Roman"/>
          <w:b/>
          <w:i w:val="0"/>
          <w:color w:val="auto"/>
          <w:sz w:val="24"/>
        </w:rPr>
      </w:pPr>
    </w:p>
    <w:p w14:paraId="2DC1ADA2" w14:textId="75A1A3EB" w:rsidR="00340130" w:rsidRPr="00C3584C" w:rsidRDefault="00AD4954" w:rsidP="00AD4954">
      <w:pPr>
        <w:pStyle w:val="Descripcin"/>
        <w:spacing w:after="0"/>
        <w:rPr>
          <w:rStyle w:val="nfasissutil"/>
        </w:rPr>
      </w:pPr>
      <w:bookmarkStart w:id="101" w:name="_Toc51132257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33</w:t>
      </w:r>
      <w:bookmarkEnd w:id="101"/>
      <w:r w:rsidRPr="00C3584C">
        <w:rPr>
          <w:rStyle w:val="nfasissutil"/>
        </w:rPr>
        <w:fldChar w:fldCharType="end"/>
      </w:r>
    </w:p>
    <w:p w14:paraId="7A2EDCEA" w14:textId="77777777" w:rsidR="00340130" w:rsidRPr="00C3584C" w:rsidRDefault="00340130" w:rsidP="00AD4954">
      <w:pPr>
        <w:spacing w:after="0" w:line="240" w:lineRule="auto"/>
        <w:rPr>
          <w:rStyle w:val="nfasissutil"/>
        </w:rPr>
      </w:pPr>
      <w:r w:rsidRPr="00C3584C">
        <w:rPr>
          <w:rStyle w:val="nfasissutil"/>
        </w:rPr>
        <w:t>Conocimiento sobre violencia por sexo</w:t>
      </w:r>
    </w:p>
    <w:p w14:paraId="72DDFEA2" w14:textId="77777777" w:rsidR="00340130" w:rsidRPr="00360EE7" w:rsidRDefault="00340130" w:rsidP="00AD4954">
      <w:pPr>
        <w:spacing w:after="0" w:line="240" w:lineRule="auto"/>
        <w:ind w:left="708"/>
        <w:rPr>
          <w:rFonts w:ascii="Times New Roman" w:hAnsi="Times New Roman" w:cs="Times New Roman"/>
          <w:i/>
          <w:sz w:val="24"/>
          <w:szCs w:val="24"/>
        </w:rPr>
      </w:pPr>
    </w:p>
    <w:p w14:paraId="129AD604" w14:textId="67CF81F2" w:rsidR="00340130" w:rsidRPr="00AA2E9B" w:rsidRDefault="00340130" w:rsidP="00AA2E9B">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2385BC47" wp14:editId="19306F4A">
            <wp:extent cx="4943475" cy="2222500"/>
            <wp:effectExtent l="0" t="0" r="9525" b="63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a partir de la Línea de Base y Base de Datos Evaluación Final de la Intervención</w:t>
      </w:r>
    </w:p>
    <w:p w14:paraId="5F1DE639" w14:textId="26B0BDB3" w:rsidR="00B23D20" w:rsidRDefault="00340130" w:rsidP="00B23D2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Las mujeres son las que tienen </w:t>
      </w:r>
      <w:r w:rsidR="0037012E">
        <w:rPr>
          <w:rFonts w:ascii="Times New Roman" w:hAnsi="Times New Roman" w:cs="Times New Roman"/>
          <w:sz w:val="24"/>
          <w:szCs w:val="24"/>
        </w:rPr>
        <w:t>u</w:t>
      </w:r>
      <w:r w:rsidR="008371D6">
        <w:rPr>
          <w:rFonts w:ascii="Times New Roman" w:hAnsi="Times New Roman" w:cs="Times New Roman"/>
          <w:sz w:val="24"/>
          <w:szCs w:val="24"/>
        </w:rPr>
        <w:t xml:space="preserve">n ligero incremento en el </w:t>
      </w:r>
      <w:r w:rsidRPr="00360EE7">
        <w:rPr>
          <w:rFonts w:ascii="Times New Roman" w:hAnsi="Times New Roman" w:cs="Times New Roman"/>
          <w:sz w:val="24"/>
          <w:szCs w:val="24"/>
        </w:rPr>
        <w:t>porcentaje de conocimiento alto sobre la violencia con respecto a los hombres</w:t>
      </w:r>
      <w:r w:rsidR="008371D6">
        <w:rPr>
          <w:rFonts w:ascii="Times New Roman" w:hAnsi="Times New Roman" w:cs="Times New Roman"/>
          <w:sz w:val="24"/>
          <w:szCs w:val="24"/>
        </w:rPr>
        <w:t xml:space="preserve"> </w:t>
      </w:r>
      <w:r w:rsidR="004F21FF">
        <w:rPr>
          <w:rFonts w:ascii="Times New Roman" w:hAnsi="Times New Roman" w:cs="Times New Roman"/>
          <w:sz w:val="24"/>
          <w:szCs w:val="24"/>
        </w:rPr>
        <w:t>(0.1</w:t>
      </w:r>
      <w:r w:rsidR="008371D6">
        <w:rPr>
          <w:rFonts w:ascii="Times New Roman" w:hAnsi="Times New Roman" w:cs="Times New Roman"/>
          <w:sz w:val="24"/>
          <w:szCs w:val="24"/>
        </w:rPr>
        <w:t>%)</w:t>
      </w:r>
      <w:r w:rsidRPr="00360EE7">
        <w:rPr>
          <w:rFonts w:ascii="Times New Roman" w:hAnsi="Times New Roman" w:cs="Times New Roman"/>
          <w:sz w:val="24"/>
          <w:szCs w:val="24"/>
        </w:rPr>
        <w:t>, tanto hombres como mujeres tienen un incremento del 2016 al 2017 en el porcentaje de estudiantes con conocimiento alto sobre la violencia (6.3% hombres, 3.1% mujeres). Los hombres son los que tienen un mayor incremento del 2016 al 2017 en el porcentaje de estudiantes con conocimiento alto sobre la violencia. Para el 2017 la brecha de sexo del conocimiento alto</w:t>
      </w:r>
      <w:r w:rsidR="00EB7693">
        <w:rPr>
          <w:rFonts w:ascii="Times New Roman" w:hAnsi="Times New Roman" w:cs="Times New Roman"/>
          <w:sz w:val="24"/>
          <w:szCs w:val="24"/>
        </w:rPr>
        <w:t xml:space="preserve"> sobre la violencia es casi 0%.</w:t>
      </w:r>
    </w:p>
    <w:p w14:paraId="4E01CB81" w14:textId="77777777" w:rsidR="00C34123" w:rsidRPr="00C34123" w:rsidRDefault="00C34123" w:rsidP="00B23D20">
      <w:pPr>
        <w:spacing w:line="360" w:lineRule="auto"/>
        <w:jc w:val="both"/>
        <w:rPr>
          <w:rFonts w:ascii="Times New Roman" w:hAnsi="Times New Roman" w:cs="Times New Roman"/>
          <w:sz w:val="24"/>
          <w:szCs w:val="24"/>
        </w:rPr>
      </w:pPr>
    </w:p>
    <w:p w14:paraId="526BB29C" w14:textId="0F3D2FD8" w:rsidR="004D1B32" w:rsidRPr="00B23D20" w:rsidRDefault="00B23D20" w:rsidP="00B23D2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B.2.4 </w:t>
      </w:r>
      <w:r w:rsidR="004D1B32" w:rsidRPr="00B23D20">
        <w:rPr>
          <w:rFonts w:ascii="Times New Roman" w:hAnsi="Times New Roman" w:cs="Times New Roman"/>
          <w:b/>
          <w:sz w:val="24"/>
          <w:szCs w:val="24"/>
        </w:rPr>
        <w:t>Episodios de violencia identificados por los estudiantes</w:t>
      </w:r>
    </w:p>
    <w:p w14:paraId="7CFFC816" w14:textId="77777777" w:rsidR="00340130" w:rsidRPr="00360EE7" w:rsidRDefault="00340130" w:rsidP="0037012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Como complemento, se ha encontrado en la opinión de los estudiantes, diversos episodios de violencia en su comunidad, en su I.E, y en su casa, por lo que se encuentren más atentos a estas y pueden comunicarlas.</w:t>
      </w:r>
    </w:p>
    <w:p w14:paraId="7BABFE28" w14:textId="77777777" w:rsidR="00340130" w:rsidRPr="00360EE7" w:rsidRDefault="00340130" w:rsidP="0037012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estudiantes identificaron </w:t>
      </w:r>
      <w:r w:rsidRPr="00360EE7">
        <w:rPr>
          <w:rFonts w:ascii="Times New Roman" w:hAnsi="Times New Roman" w:cs="Times New Roman"/>
          <w:i/>
          <w:sz w:val="24"/>
          <w:szCs w:val="24"/>
        </w:rPr>
        <w:t>episodios de violencia en su comunidad</w:t>
      </w:r>
      <w:r w:rsidRPr="00360EE7">
        <w:rPr>
          <w:rFonts w:ascii="Times New Roman" w:hAnsi="Times New Roman" w:cs="Times New Roman"/>
          <w:sz w:val="24"/>
          <w:szCs w:val="24"/>
        </w:rPr>
        <w:t xml:space="preserve">, en este caso se refiere a la violencia por parte de sus vecinos con actitudes agresivas, por ejemplo: vecinos agresivos que ocasionan peleas callejeras, moto taxistas peligrosos, asesinato en discotecas, tocamientos indebidos por parte de un médico de la zona, violencia de género, también se identificó violencia sexual a mujeres en calles oscuras. </w:t>
      </w:r>
    </w:p>
    <w:p w14:paraId="104242A4" w14:textId="77777777" w:rsidR="00340130" w:rsidRPr="008371D6" w:rsidRDefault="00340130" w:rsidP="008371D6">
      <w:pPr>
        <w:spacing w:line="360" w:lineRule="auto"/>
        <w:ind w:left="708"/>
        <w:jc w:val="both"/>
        <w:rPr>
          <w:rFonts w:ascii="Times New Roman" w:hAnsi="Times New Roman" w:cs="Times New Roman"/>
          <w:i/>
          <w:szCs w:val="24"/>
        </w:rPr>
      </w:pPr>
      <w:r w:rsidRPr="008371D6">
        <w:rPr>
          <w:rFonts w:ascii="Times New Roman" w:hAnsi="Times New Roman" w:cs="Times New Roman"/>
          <w:i/>
          <w:szCs w:val="24"/>
          <w:lang w:val="es-ES"/>
        </w:rPr>
        <w:t>En el barrio que yo vivo hay una señora que tiene su hijo, y el hijo se había emborrachado y le ha pegado a su mamá. (Grupo de estudiantes)</w:t>
      </w:r>
    </w:p>
    <w:p w14:paraId="590335AA" w14:textId="77777777" w:rsidR="00340130" w:rsidRPr="00360EE7"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las situaciones de delincuencia y falta de seguridad, enfrentamientos en discotecas y acciones de maltrato físico, verbal, son vistas como las principales situaciones de riesgo. </w:t>
      </w:r>
    </w:p>
    <w:p w14:paraId="6B2E9B6A" w14:textId="77777777" w:rsidR="00340130" w:rsidRPr="00360EE7"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identificaron </w:t>
      </w:r>
      <w:r w:rsidRPr="00360EE7">
        <w:rPr>
          <w:rFonts w:ascii="Times New Roman" w:hAnsi="Times New Roman" w:cs="Times New Roman"/>
          <w:i/>
          <w:sz w:val="24"/>
          <w:szCs w:val="24"/>
        </w:rPr>
        <w:t>episodios de violencia familiar</w:t>
      </w:r>
      <w:r w:rsidRPr="00360EE7">
        <w:rPr>
          <w:rFonts w:ascii="Times New Roman" w:hAnsi="Times New Roman" w:cs="Times New Roman"/>
          <w:sz w:val="24"/>
          <w:szCs w:val="24"/>
        </w:rPr>
        <w:t xml:space="preserve">, poniendo ejemplos de maltrato físico entre miembros de una familia, pelea entre padres e hijos, madres y padres ebrios golpean a sus hijos, maltrato de pareja, peleas entre hermanos llegando hasta los golpes, maltrato por parte de la madrastra y hasta violencia entre hermanos por repartición de lotes. También la violencia de los padres hacia los hijos es interpretado como una situación de riesgo. </w:t>
      </w:r>
    </w:p>
    <w:p w14:paraId="760D177B" w14:textId="0AD8076C" w:rsidR="00340130" w:rsidRPr="008371D6" w:rsidRDefault="00340130" w:rsidP="008371D6">
      <w:pPr>
        <w:spacing w:line="360" w:lineRule="auto"/>
        <w:ind w:left="708"/>
        <w:jc w:val="both"/>
        <w:rPr>
          <w:rFonts w:ascii="Times New Roman" w:hAnsi="Times New Roman" w:cs="Times New Roman"/>
          <w:i/>
          <w:sz w:val="24"/>
          <w:szCs w:val="24"/>
        </w:rPr>
      </w:pPr>
      <w:r w:rsidRPr="008371D6">
        <w:rPr>
          <w:rFonts w:ascii="Times New Roman" w:hAnsi="Times New Roman" w:cs="Times New Roman"/>
          <w:i/>
        </w:rPr>
        <w:t>Yo recuerdo que mi papá antes tomaba mucho y le pegaba a mi mamá. Y yo lo único que hacía era llamar a alguien de mis vecinos para que se tranquilice. (Grupo</w:t>
      </w:r>
      <w:r w:rsidR="00887C53">
        <w:rPr>
          <w:rFonts w:ascii="Times New Roman" w:hAnsi="Times New Roman" w:cs="Times New Roman"/>
          <w:i/>
        </w:rPr>
        <w:t xml:space="preserve"> focal</w:t>
      </w:r>
      <w:r w:rsidRPr="008371D6">
        <w:rPr>
          <w:rFonts w:ascii="Times New Roman" w:hAnsi="Times New Roman" w:cs="Times New Roman"/>
          <w:i/>
        </w:rPr>
        <w:t xml:space="preserve"> de estudiantes)</w:t>
      </w:r>
    </w:p>
    <w:p w14:paraId="6F4AD220" w14:textId="77777777" w:rsidR="00340130" w:rsidRPr="00360EE7"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se hace referencia a la violencia que identificaron los estudiantes </w:t>
      </w:r>
      <w:r w:rsidRPr="00360EE7">
        <w:rPr>
          <w:rFonts w:ascii="Times New Roman" w:hAnsi="Times New Roman" w:cs="Times New Roman"/>
          <w:i/>
          <w:sz w:val="24"/>
          <w:szCs w:val="24"/>
        </w:rPr>
        <w:t>dentro de la I.E</w:t>
      </w:r>
      <w:r w:rsidRPr="00360EE7">
        <w:rPr>
          <w:rFonts w:ascii="Times New Roman" w:hAnsi="Times New Roman" w:cs="Times New Roman"/>
          <w:sz w:val="24"/>
          <w:szCs w:val="24"/>
        </w:rPr>
        <w:t xml:space="preserve">, la cual se trata muchas veces del Bullying que se da entre los estudiantes, dándose un abuso de poder entre estudiantes e insultos, fomentándose constantes peleas entre ellos. Así mismo, se identificó discriminación por color de piel o por características físicas. Los informantes identifican algunos factores como la presión de grupo, los amigos o amigas que representan malas influencias, y la falta de comunicación de los docentes con los alumnos. </w:t>
      </w:r>
    </w:p>
    <w:p w14:paraId="246C0CFD" w14:textId="1CA16013" w:rsidR="00340130" w:rsidRPr="008371D6" w:rsidRDefault="00340130" w:rsidP="008371D6">
      <w:pPr>
        <w:spacing w:line="360" w:lineRule="auto"/>
        <w:ind w:left="708"/>
        <w:jc w:val="both"/>
        <w:rPr>
          <w:rFonts w:ascii="Times New Roman" w:hAnsi="Times New Roman" w:cs="Times New Roman"/>
          <w:i/>
          <w:szCs w:val="24"/>
        </w:rPr>
      </w:pPr>
      <w:r w:rsidRPr="008371D6">
        <w:rPr>
          <w:rFonts w:ascii="Times New Roman" w:hAnsi="Times New Roman" w:cs="Times New Roman"/>
          <w:i/>
          <w:szCs w:val="24"/>
        </w:rPr>
        <w:t xml:space="preserve">Si, mayormente hay algunos que hacen Bullying a sus compañeros, son pocos, no muchos. Buscan… un defecto en la persona. O se burlan de la forma de hablar. (Grupo </w:t>
      </w:r>
      <w:r w:rsidR="00887C53">
        <w:rPr>
          <w:rFonts w:ascii="Times New Roman" w:hAnsi="Times New Roman" w:cs="Times New Roman"/>
          <w:i/>
          <w:szCs w:val="24"/>
        </w:rPr>
        <w:t xml:space="preserve">focal </w:t>
      </w:r>
      <w:r w:rsidRPr="008371D6">
        <w:rPr>
          <w:rFonts w:ascii="Times New Roman" w:hAnsi="Times New Roman" w:cs="Times New Roman"/>
          <w:i/>
          <w:szCs w:val="24"/>
        </w:rPr>
        <w:t>de estudiantes)</w:t>
      </w:r>
    </w:p>
    <w:p w14:paraId="7809C891" w14:textId="2CC10AF9" w:rsidR="004D1B32"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w:t>
      </w:r>
      <w:r w:rsidR="00BB69B6">
        <w:rPr>
          <w:rFonts w:ascii="Times New Roman" w:hAnsi="Times New Roman" w:cs="Times New Roman"/>
          <w:sz w:val="24"/>
          <w:szCs w:val="24"/>
        </w:rPr>
        <w:t>os estudiantes reaccionan ante los</w:t>
      </w:r>
      <w:r w:rsidRPr="00360EE7">
        <w:rPr>
          <w:rFonts w:ascii="Times New Roman" w:hAnsi="Times New Roman" w:cs="Times New Roman"/>
          <w:sz w:val="24"/>
          <w:szCs w:val="24"/>
        </w:rPr>
        <w:t xml:space="preserve"> episodios de violencia. Las reacciones de los estudiantes son diversas y diferentes. Una reacción fue </w:t>
      </w:r>
      <w:r w:rsidRPr="00360EE7">
        <w:rPr>
          <w:rFonts w:ascii="Times New Roman" w:hAnsi="Times New Roman" w:cs="Times New Roman"/>
          <w:i/>
          <w:sz w:val="24"/>
          <w:szCs w:val="24"/>
        </w:rPr>
        <w:t>acudir a alguna autoridad o persona adulta</w:t>
      </w:r>
      <w:r w:rsidRPr="00360EE7">
        <w:rPr>
          <w:rFonts w:ascii="Times New Roman" w:hAnsi="Times New Roman" w:cs="Times New Roman"/>
          <w:sz w:val="24"/>
          <w:szCs w:val="24"/>
        </w:rPr>
        <w:t>, para su intervención, la policía, serenazgo, etc., poniendo alguna denuncia. Así también, el llamado a alguna persona adulta para que intervenga, por ejemplo poder hablar con las personas que están ocasionando la violenc</w:t>
      </w:r>
      <w:r w:rsidR="004D1B32">
        <w:rPr>
          <w:rFonts w:ascii="Times New Roman" w:hAnsi="Times New Roman" w:cs="Times New Roman"/>
          <w:sz w:val="24"/>
          <w:szCs w:val="24"/>
        </w:rPr>
        <w:t>ia y evitar que siga dicho acto.</w:t>
      </w:r>
    </w:p>
    <w:p w14:paraId="603B0705" w14:textId="4D0EF6E2" w:rsidR="00340130" w:rsidRPr="008371D6" w:rsidRDefault="00340130" w:rsidP="008371D6">
      <w:pPr>
        <w:spacing w:line="360" w:lineRule="auto"/>
        <w:ind w:left="708"/>
        <w:jc w:val="both"/>
        <w:rPr>
          <w:rFonts w:ascii="Times New Roman" w:hAnsi="Times New Roman" w:cs="Times New Roman"/>
          <w:szCs w:val="24"/>
        </w:rPr>
      </w:pPr>
      <w:r w:rsidRPr="008371D6">
        <w:rPr>
          <w:rFonts w:ascii="Times New Roman" w:hAnsi="Times New Roman" w:cs="Times New Roman"/>
          <w:szCs w:val="24"/>
        </w:rPr>
        <w:t>“</w:t>
      </w:r>
      <w:r w:rsidRPr="008371D6">
        <w:rPr>
          <w:rFonts w:ascii="Times New Roman" w:hAnsi="Times New Roman" w:cs="Times New Roman"/>
          <w:i/>
          <w:szCs w:val="24"/>
        </w:rPr>
        <w:t>Llamé a una persona mayor, hermano de mi tío para que pudiera intervenir” (Grupo de estudiantes)</w:t>
      </w:r>
      <w:r w:rsidRPr="008371D6">
        <w:rPr>
          <w:rFonts w:ascii="Times New Roman" w:hAnsi="Times New Roman" w:cs="Times New Roman"/>
          <w:szCs w:val="24"/>
        </w:rPr>
        <w:t xml:space="preserve">. </w:t>
      </w:r>
    </w:p>
    <w:p w14:paraId="53894519" w14:textId="014DC6AD" w:rsidR="00340130" w:rsidRPr="00360EE7"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Otra reacción implica </w:t>
      </w:r>
      <w:r w:rsidRPr="00360EE7">
        <w:rPr>
          <w:rFonts w:ascii="Times New Roman" w:hAnsi="Times New Roman" w:cs="Times New Roman"/>
          <w:i/>
          <w:sz w:val="24"/>
          <w:szCs w:val="24"/>
        </w:rPr>
        <w:t>alejarse de las situaciones de violencia</w:t>
      </w:r>
      <w:r w:rsidRPr="00360EE7">
        <w:rPr>
          <w:rFonts w:ascii="Times New Roman" w:hAnsi="Times New Roman" w:cs="Times New Roman"/>
          <w:sz w:val="24"/>
          <w:szCs w:val="24"/>
        </w:rPr>
        <w:t xml:space="preserve">, que se dio por el miedo a ser dañado. Por ejemplo, un estudiante mencionó que huyó de su casa por el miedo que le causaba las agresiones de su padre. En otras ocasiones, las reacciones se </w:t>
      </w:r>
      <w:r w:rsidR="00887C53">
        <w:rPr>
          <w:rFonts w:ascii="Times New Roman" w:hAnsi="Times New Roman" w:cs="Times New Roman"/>
          <w:sz w:val="24"/>
          <w:szCs w:val="24"/>
        </w:rPr>
        <w:t xml:space="preserve">fueron </w:t>
      </w:r>
      <w:r w:rsidRPr="00360EE7">
        <w:rPr>
          <w:rFonts w:ascii="Times New Roman" w:hAnsi="Times New Roman" w:cs="Times New Roman"/>
          <w:sz w:val="24"/>
          <w:szCs w:val="24"/>
        </w:rPr>
        <w:t>porque los estudiantes no conocían a las personas implicadas en el acto violento y prefirieron alejarse a pesar de que querían ayudar a las víctimas. Un grupo más reducido de estudiantes mencionó tener reacciones emocionales frente a situaciones de violencia como llanto en consecuencia del susto, sobre todo cuando los agresores son los padres y madres dentro del hogar.</w:t>
      </w:r>
    </w:p>
    <w:p w14:paraId="542CBAB4" w14:textId="42155354" w:rsidR="00340130" w:rsidRPr="00360EE7"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Ahora bien, los estudiantes también cuentan con conocimiento. Esta intervención ha generado c</w:t>
      </w:r>
      <w:r w:rsidR="00887C53">
        <w:rPr>
          <w:rFonts w:ascii="Times New Roman" w:hAnsi="Times New Roman" w:cs="Times New Roman"/>
          <w:sz w:val="24"/>
          <w:szCs w:val="24"/>
        </w:rPr>
        <w:t>onocimientos sobre la violencia</w:t>
      </w:r>
      <w:r w:rsidRPr="00360EE7">
        <w:rPr>
          <w:rFonts w:ascii="Times New Roman" w:hAnsi="Times New Roman" w:cs="Times New Roman"/>
          <w:sz w:val="24"/>
          <w:szCs w:val="24"/>
        </w:rPr>
        <w:t xml:space="preserve"> a los estudiantes de </w:t>
      </w:r>
      <w:r w:rsidR="00887C53" w:rsidRPr="00360EE7">
        <w:rPr>
          <w:rFonts w:ascii="Times New Roman" w:hAnsi="Times New Roman" w:cs="Times New Roman"/>
          <w:sz w:val="24"/>
          <w:szCs w:val="24"/>
        </w:rPr>
        <w:t>la</w:t>
      </w:r>
      <w:r w:rsidR="00887C53">
        <w:rPr>
          <w:rFonts w:ascii="Times New Roman" w:hAnsi="Times New Roman" w:cs="Times New Roman"/>
          <w:sz w:val="24"/>
          <w:szCs w:val="24"/>
        </w:rPr>
        <w:t>s IIEE,</w:t>
      </w:r>
      <w:r w:rsidRPr="00360EE7">
        <w:rPr>
          <w:rFonts w:ascii="Times New Roman" w:hAnsi="Times New Roman" w:cs="Times New Roman"/>
          <w:sz w:val="24"/>
          <w:szCs w:val="24"/>
        </w:rPr>
        <w:t xml:space="preserve"> mediante la </w:t>
      </w:r>
      <w:r w:rsidR="00887C53">
        <w:rPr>
          <w:rFonts w:ascii="Times New Roman" w:hAnsi="Times New Roman" w:cs="Times New Roman"/>
          <w:sz w:val="24"/>
          <w:szCs w:val="24"/>
        </w:rPr>
        <w:t>promoción de las</w:t>
      </w:r>
      <w:r w:rsidRPr="00360EE7">
        <w:rPr>
          <w:rFonts w:ascii="Times New Roman" w:hAnsi="Times New Roman" w:cs="Times New Roman"/>
          <w:sz w:val="24"/>
          <w:szCs w:val="24"/>
        </w:rPr>
        <w:t xml:space="preserve"> temáticas de violencia: como la trata de personas, violencia familiar y sexual, embarazo precoz, etc., teniendo como resultado un cambio en su percepción </w:t>
      </w:r>
      <w:r w:rsidR="00887C53">
        <w:rPr>
          <w:rFonts w:ascii="Times New Roman" w:hAnsi="Times New Roman" w:cs="Times New Roman"/>
          <w:sz w:val="24"/>
          <w:szCs w:val="24"/>
        </w:rPr>
        <w:t xml:space="preserve">respecto a la violencia </w:t>
      </w:r>
      <w:r w:rsidRPr="00360EE7">
        <w:rPr>
          <w:rFonts w:ascii="Times New Roman" w:hAnsi="Times New Roman" w:cs="Times New Roman"/>
          <w:sz w:val="24"/>
          <w:szCs w:val="24"/>
        </w:rPr>
        <w:t xml:space="preserve">ahora son más conscientes de los peligros a los que están expuestos, y conocen en donde denunciar algún incidente. Estos conocimientos se han fomentado gracias, a las diversas actividades realizadas por la intervención, por ejemplo las charlas a los estudiantes, docentes y a los padres de familia, sesiones de tutorías grupales e individuales, y actividades dentro y fuera del colegio en las temáticas </w:t>
      </w:r>
      <w:r w:rsidR="00887C53">
        <w:rPr>
          <w:rFonts w:ascii="Times New Roman" w:hAnsi="Times New Roman" w:cs="Times New Roman"/>
          <w:sz w:val="24"/>
          <w:szCs w:val="24"/>
        </w:rPr>
        <w:t xml:space="preserve">mencionadas </w:t>
      </w:r>
      <w:r w:rsidRPr="00360EE7">
        <w:rPr>
          <w:rFonts w:ascii="Times New Roman" w:hAnsi="Times New Roman" w:cs="Times New Roman"/>
          <w:sz w:val="24"/>
          <w:szCs w:val="24"/>
        </w:rPr>
        <w:t xml:space="preserve">anteriormente.  </w:t>
      </w:r>
    </w:p>
    <w:p w14:paraId="44D00DDE" w14:textId="11B10870" w:rsidR="00EB7693" w:rsidRDefault="00340130" w:rsidP="008371D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Finalmente, los informantes brindaron sugerencias para fortalecer esta gestión del conocimiento en los alumnos. Por ejemplo mejorar aspectos de sostenibilidad, es decir continuar con el programa; así mismo se sugiere un mayor involucramiento con las familias de los estudiantes </w:t>
      </w:r>
      <w:r w:rsidR="00887C53">
        <w:rPr>
          <w:rFonts w:ascii="Times New Roman" w:hAnsi="Times New Roman" w:cs="Times New Roman"/>
          <w:sz w:val="24"/>
          <w:szCs w:val="24"/>
        </w:rPr>
        <w:t xml:space="preserve">y </w:t>
      </w:r>
      <w:r w:rsidRPr="00360EE7">
        <w:rPr>
          <w:rFonts w:ascii="Times New Roman" w:hAnsi="Times New Roman" w:cs="Times New Roman"/>
          <w:sz w:val="24"/>
          <w:szCs w:val="24"/>
        </w:rPr>
        <w:t xml:space="preserve">aumentar las visitas domiciliarias, también se sugiere talleres más vivenciales con ejemplos más contextualizados </w:t>
      </w:r>
      <w:r w:rsidR="00887C53">
        <w:rPr>
          <w:rFonts w:ascii="Times New Roman" w:hAnsi="Times New Roman" w:cs="Times New Roman"/>
          <w:sz w:val="24"/>
          <w:szCs w:val="24"/>
        </w:rPr>
        <w:t xml:space="preserve">a </w:t>
      </w:r>
      <w:r w:rsidRPr="00360EE7">
        <w:rPr>
          <w:rFonts w:ascii="Times New Roman" w:hAnsi="Times New Roman" w:cs="Times New Roman"/>
          <w:sz w:val="24"/>
          <w:szCs w:val="24"/>
        </w:rPr>
        <w:t>cada realidad</w:t>
      </w:r>
      <w:r w:rsidR="00887C53">
        <w:rPr>
          <w:rFonts w:ascii="Times New Roman" w:hAnsi="Times New Roman" w:cs="Times New Roman"/>
          <w:sz w:val="24"/>
          <w:szCs w:val="24"/>
        </w:rPr>
        <w:t>.</w:t>
      </w:r>
    </w:p>
    <w:p w14:paraId="356BD751" w14:textId="77777777" w:rsidR="00490FC1" w:rsidRPr="00AD4954" w:rsidRDefault="00490FC1" w:rsidP="008371D6">
      <w:pPr>
        <w:spacing w:line="360" w:lineRule="auto"/>
        <w:jc w:val="both"/>
        <w:rPr>
          <w:rFonts w:ascii="Times New Roman" w:hAnsi="Times New Roman" w:cs="Times New Roman"/>
          <w:sz w:val="24"/>
          <w:szCs w:val="24"/>
        </w:rPr>
      </w:pPr>
    </w:p>
    <w:p w14:paraId="31BCBFF7" w14:textId="17EEFA2C" w:rsidR="00F0177F" w:rsidRPr="00C755C7" w:rsidRDefault="004F21FF" w:rsidP="00F0177F">
      <w:pPr>
        <w:rPr>
          <w:rFonts w:ascii="Times New Roman" w:eastAsia="Calibri" w:hAnsi="Times New Roman" w:cs="Times New Roman"/>
          <w:b/>
          <w:sz w:val="24"/>
          <w:u w:val="single"/>
        </w:rPr>
      </w:pPr>
      <w:r>
        <w:rPr>
          <w:rFonts w:ascii="Times New Roman" w:eastAsia="Calibri" w:hAnsi="Times New Roman" w:cs="Times New Roman"/>
          <w:b/>
          <w:sz w:val="24"/>
          <w:u w:val="single"/>
        </w:rPr>
        <w:t>B.3 Resultados</w:t>
      </w:r>
      <w:r w:rsidR="006E6313" w:rsidRPr="00C755C7">
        <w:rPr>
          <w:rFonts w:ascii="Times New Roman" w:eastAsia="Calibri" w:hAnsi="Times New Roman" w:cs="Times New Roman"/>
          <w:b/>
          <w:sz w:val="24"/>
          <w:u w:val="single"/>
        </w:rPr>
        <w:t xml:space="preserve"> de </w:t>
      </w:r>
      <w:r w:rsidR="00F0177F" w:rsidRPr="00C755C7">
        <w:rPr>
          <w:rFonts w:ascii="Times New Roman" w:eastAsia="Calibri" w:hAnsi="Times New Roman" w:cs="Times New Roman"/>
          <w:b/>
          <w:sz w:val="24"/>
          <w:szCs w:val="20"/>
          <w:u w:val="single"/>
        </w:rPr>
        <w:t>Conocimientos</w:t>
      </w:r>
      <w:r w:rsidR="006E6313" w:rsidRPr="00C755C7">
        <w:rPr>
          <w:rFonts w:ascii="Times New Roman" w:eastAsia="Calibri" w:hAnsi="Times New Roman" w:cs="Times New Roman"/>
          <w:b/>
          <w:sz w:val="24"/>
          <w:szCs w:val="20"/>
          <w:u w:val="single"/>
        </w:rPr>
        <w:t xml:space="preserve"> adquiridos por sub dimensiones</w:t>
      </w:r>
    </w:p>
    <w:p w14:paraId="606BA4B3" w14:textId="77777777" w:rsidR="00DF46EF" w:rsidRDefault="00DF46EF" w:rsidP="00B23D20">
      <w:pPr>
        <w:spacing w:line="240" w:lineRule="auto"/>
        <w:jc w:val="both"/>
        <w:rPr>
          <w:rFonts w:ascii="Times New Roman" w:eastAsia="Calibri" w:hAnsi="Times New Roman" w:cs="Times New Roman"/>
          <w:b/>
          <w:sz w:val="24"/>
        </w:rPr>
      </w:pPr>
    </w:p>
    <w:p w14:paraId="182D2A7A" w14:textId="5CEAEF7E" w:rsidR="00B23D20" w:rsidRPr="00DF46EF" w:rsidRDefault="00B23D20" w:rsidP="00DF46EF">
      <w:pPr>
        <w:spacing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B.3.1, </w:t>
      </w:r>
      <w:r w:rsidR="006E6313" w:rsidRPr="00B23D20">
        <w:rPr>
          <w:rFonts w:ascii="Times New Roman" w:eastAsia="Calibri" w:hAnsi="Times New Roman" w:cs="Times New Roman"/>
          <w:b/>
          <w:sz w:val="24"/>
        </w:rPr>
        <w:t xml:space="preserve">Resultados de </w:t>
      </w:r>
      <w:r w:rsidR="004C1232" w:rsidRPr="00B23D20">
        <w:rPr>
          <w:rFonts w:eastAsia="Calibri"/>
          <w:b/>
          <w:sz w:val="24"/>
        </w:rPr>
        <w:t xml:space="preserve">respuestas correctas de </w:t>
      </w:r>
      <w:r w:rsidR="006E6313" w:rsidRPr="00B23D20">
        <w:rPr>
          <w:rFonts w:ascii="Times New Roman" w:eastAsia="Calibri" w:hAnsi="Times New Roman" w:cs="Times New Roman"/>
          <w:b/>
          <w:sz w:val="24"/>
        </w:rPr>
        <w:t xml:space="preserve">conocimientos adquiridos de la sub dimensión </w:t>
      </w:r>
      <w:r w:rsidR="00F0177F" w:rsidRPr="00B23D20">
        <w:rPr>
          <w:rFonts w:ascii="Times New Roman" w:eastAsia="Calibri" w:hAnsi="Times New Roman" w:cs="Times New Roman"/>
          <w:b/>
          <w:sz w:val="24"/>
        </w:rPr>
        <w:t>Violencia Familiar</w:t>
      </w:r>
      <w:r w:rsidR="00490FC1" w:rsidRPr="00B23D20">
        <w:rPr>
          <w:rFonts w:ascii="Times New Roman" w:eastAsia="Calibri" w:hAnsi="Times New Roman" w:cs="Times New Roman"/>
          <w:b/>
          <w:sz w:val="24"/>
        </w:rPr>
        <w:t xml:space="preserve"> por sexo, edad y grado escolar.</w:t>
      </w:r>
    </w:p>
    <w:p w14:paraId="6AD6BDEE" w14:textId="0E995C7B" w:rsidR="00490FC1" w:rsidRPr="00490FC1" w:rsidRDefault="00F0177F" w:rsidP="00490FC1">
      <w:pPr>
        <w:spacing w:line="360" w:lineRule="auto"/>
        <w:jc w:val="both"/>
        <w:rPr>
          <w:rFonts w:ascii="Times New Roman" w:eastAsia="Calibri" w:hAnsi="Times New Roman" w:cs="Times New Roman"/>
          <w:sz w:val="24"/>
        </w:rPr>
      </w:pPr>
      <w:r w:rsidRPr="003E2A78">
        <w:rPr>
          <w:rFonts w:ascii="Times New Roman" w:eastAsia="Calibri" w:hAnsi="Times New Roman" w:cs="Times New Roman"/>
          <w:sz w:val="24"/>
        </w:rPr>
        <w:t xml:space="preserve">Los resultados </w:t>
      </w:r>
      <w:r w:rsidR="004F21FF" w:rsidRPr="003E2A78">
        <w:rPr>
          <w:rFonts w:ascii="Times New Roman" w:eastAsia="Calibri" w:hAnsi="Times New Roman" w:cs="Times New Roman"/>
          <w:sz w:val="24"/>
        </w:rPr>
        <w:t>para violencia</w:t>
      </w:r>
      <w:r w:rsidRPr="003E2A78">
        <w:rPr>
          <w:rFonts w:ascii="Times New Roman" w:eastAsia="Calibri" w:hAnsi="Times New Roman" w:cs="Times New Roman"/>
          <w:sz w:val="24"/>
        </w:rPr>
        <w:t xml:space="preserve"> familiar según el sexo de los encuestados entre el 2016 y el 2017 muestran que los hombres incrementan sus respuestas correctas en 2.1% mientras las mujeres incrementan en 1.9%. Los porcentajes para hombres y mujeres en cada año son parecidos</w:t>
      </w:r>
      <w:r w:rsidR="00914978">
        <w:rPr>
          <w:rFonts w:ascii="Times New Roman" w:eastAsia="Calibri" w:hAnsi="Times New Roman" w:cs="Times New Roman"/>
          <w:sz w:val="24"/>
        </w:rPr>
        <w:t>.</w:t>
      </w:r>
    </w:p>
    <w:p w14:paraId="13014418" w14:textId="63FE49F1" w:rsidR="00AD4954" w:rsidRPr="00C3584C" w:rsidRDefault="00AD4954" w:rsidP="00AD4954">
      <w:pPr>
        <w:pStyle w:val="Descripcin"/>
        <w:rPr>
          <w:rStyle w:val="nfasissutil"/>
        </w:rPr>
      </w:pPr>
      <w:bookmarkStart w:id="102" w:name="_Toc51132257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34</w:t>
      </w:r>
      <w:bookmarkEnd w:id="102"/>
      <w:r w:rsidRPr="00C3584C">
        <w:rPr>
          <w:rStyle w:val="nfasissutil"/>
        </w:rPr>
        <w:fldChar w:fldCharType="end"/>
      </w:r>
    </w:p>
    <w:p w14:paraId="1D07346A" w14:textId="77777777" w:rsidR="00F0177F" w:rsidRPr="00C3584C" w:rsidRDefault="00F0177F" w:rsidP="00AD4954">
      <w:pPr>
        <w:spacing w:after="0" w:line="240" w:lineRule="auto"/>
        <w:rPr>
          <w:rStyle w:val="nfasissutil"/>
        </w:rPr>
      </w:pPr>
      <w:r w:rsidRPr="00C3584C">
        <w:rPr>
          <w:rStyle w:val="nfasissutil"/>
        </w:rPr>
        <w:t>Conocimiento de Violencia Familiar</w:t>
      </w:r>
    </w:p>
    <w:p w14:paraId="1E33E264" w14:textId="411128E5" w:rsidR="00F0177F" w:rsidRPr="00C3584C" w:rsidRDefault="00F0177F" w:rsidP="00AD4954">
      <w:pPr>
        <w:spacing w:after="0" w:line="240" w:lineRule="auto"/>
        <w:rPr>
          <w:rStyle w:val="nfasissutil"/>
        </w:rPr>
      </w:pPr>
      <w:r w:rsidRPr="00C3584C">
        <w:rPr>
          <w:rStyle w:val="nfasissutil"/>
        </w:rPr>
        <w:t xml:space="preserve">Porcentaje de </w:t>
      </w:r>
      <w:r w:rsidR="003E2A78" w:rsidRPr="00C3584C">
        <w:rPr>
          <w:rStyle w:val="nfasissutil"/>
        </w:rPr>
        <w:t>respuestas correctas según sexo</w:t>
      </w:r>
    </w:p>
    <w:p w14:paraId="7960545D" w14:textId="77777777" w:rsidR="00AD4954" w:rsidRPr="003E2A78" w:rsidRDefault="00AD4954" w:rsidP="00AD4954">
      <w:pPr>
        <w:spacing w:after="0" w:line="240" w:lineRule="auto"/>
        <w:rPr>
          <w:rFonts w:ascii="Times New Roman" w:eastAsia="Calibri" w:hAnsi="Times New Roman" w:cs="Times New Roman"/>
          <w:b/>
          <w:sz w:val="24"/>
        </w:rPr>
      </w:pPr>
    </w:p>
    <w:p w14:paraId="4780C60F" w14:textId="77777777" w:rsidR="00F0177F" w:rsidRPr="00F0177F" w:rsidRDefault="00F0177F" w:rsidP="00F0177F">
      <w:pPr>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7B1342CF" wp14:editId="722A36C2">
            <wp:extent cx="4572000" cy="220980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3AFBFA" w14:textId="77777777" w:rsidR="00F0177F" w:rsidRPr="00F0177F" w:rsidRDefault="00F0177F" w:rsidP="00F0177F">
      <w:pPr>
        <w:spacing w:after="0" w:line="240" w:lineRule="auto"/>
        <w:rPr>
          <w:rFonts w:ascii="Calibri" w:eastAsia="Calibri" w:hAnsi="Calibri" w:cs="Times New Roman"/>
          <w:b/>
        </w:rPr>
      </w:pPr>
    </w:p>
    <w:p w14:paraId="1BE16716" w14:textId="77777777" w:rsidR="00F0177F" w:rsidRPr="00F0177F" w:rsidRDefault="00F0177F" w:rsidP="00F0177F">
      <w:pPr>
        <w:spacing w:after="0" w:line="240" w:lineRule="auto"/>
        <w:rPr>
          <w:rFonts w:ascii="Calibri" w:eastAsia="Calibri" w:hAnsi="Calibri" w:cs="Times New Roman"/>
          <w:b/>
        </w:rPr>
      </w:pPr>
    </w:p>
    <w:p w14:paraId="313C727D"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68CB7CF5" w14:textId="77777777" w:rsidR="00F0177F" w:rsidRPr="00F0177F" w:rsidRDefault="00F0177F" w:rsidP="00F0177F">
      <w:pPr>
        <w:spacing w:after="0" w:line="240" w:lineRule="auto"/>
        <w:rPr>
          <w:rFonts w:ascii="Calibri" w:eastAsia="Calibri" w:hAnsi="Calibri" w:cs="Times New Roman"/>
          <w:b/>
        </w:rPr>
      </w:pPr>
    </w:p>
    <w:p w14:paraId="6185A861" w14:textId="697BCE4D" w:rsidR="00F0177F" w:rsidRDefault="004F21FF" w:rsidP="00A21037">
      <w:p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El gráfico</w:t>
      </w:r>
      <w:r w:rsidR="000E66E1">
        <w:rPr>
          <w:rFonts w:ascii="Times New Roman" w:eastAsia="Calibri" w:hAnsi="Times New Roman" w:cs="Times New Roman"/>
          <w:sz w:val="24"/>
        </w:rPr>
        <w:t xml:space="preserve"> </w:t>
      </w:r>
      <w:r w:rsidR="00F0177F" w:rsidRPr="00A21037">
        <w:rPr>
          <w:rFonts w:ascii="Times New Roman" w:eastAsia="Calibri" w:hAnsi="Times New Roman" w:cs="Times New Roman"/>
          <w:sz w:val="24"/>
        </w:rPr>
        <w:t>muestra los resultados de conocimientos sobre violencia familiar según la edad entre el 2016 y el 2017. Los estudiantes de 12 años obtuvieron un 78.9% de respuestas correctas en el 2016 y para el 2017 esta se incrementó al 82.9%, los de 17 años de edad un 87.2% en el 2016 y en el 2017 un 88.5%.  Como era de esperarse, frente a las mismas preguntas, los estudiantes de mayor edad muestran tener más conocimientos sobre el tema de la violencia familiar en</w:t>
      </w:r>
      <w:r w:rsidR="00E649E3">
        <w:rPr>
          <w:rFonts w:ascii="Times New Roman" w:eastAsia="Calibri" w:hAnsi="Times New Roman" w:cs="Times New Roman"/>
          <w:sz w:val="24"/>
        </w:rPr>
        <w:t xml:space="preserve"> ambos años, excepto los de </w:t>
      </w:r>
      <w:r w:rsidR="00F0177F" w:rsidRPr="00A21037">
        <w:rPr>
          <w:rFonts w:ascii="Times New Roman" w:eastAsia="Calibri" w:hAnsi="Times New Roman" w:cs="Times New Roman"/>
          <w:sz w:val="24"/>
        </w:rPr>
        <w:t xml:space="preserve">14 años </w:t>
      </w:r>
      <w:r w:rsidR="00E649E3">
        <w:rPr>
          <w:rFonts w:ascii="Times New Roman" w:eastAsia="Calibri" w:hAnsi="Times New Roman" w:cs="Times New Roman"/>
          <w:sz w:val="24"/>
        </w:rPr>
        <w:t xml:space="preserve">que </w:t>
      </w:r>
      <w:r w:rsidR="00F0177F" w:rsidRPr="00A21037">
        <w:rPr>
          <w:rFonts w:ascii="Times New Roman" w:eastAsia="Calibri" w:hAnsi="Times New Roman" w:cs="Times New Roman"/>
          <w:sz w:val="24"/>
        </w:rPr>
        <w:t>en el 2017</w:t>
      </w:r>
      <w:r w:rsidR="00E649E3">
        <w:rPr>
          <w:rFonts w:ascii="Times New Roman" w:eastAsia="Calibri" w:hAnsi="Times New Roman" w:cs="Times New Roman"/>
          <w:sz w:val="24"/>
        </w:rPr>
        <w:t xml:space="preserve"> presento una leve baja</w:t>
      </w:r>
      <w:r w:rsidR="00F0177F" w:rsidRPr="00A21037">
        <w:rPr>
          <w:rFonts w:ascii="Times New Roman" w:eastAsia="Calibri" w:hAnsi="Times New Roman" w:cs="Times New Roman"/>
          <w:sz w:val="24"/>
        </w:rPr>
        <w:t>.</w:t>
      </w:r>
    </w:p>
    <w:p w14:paraId="0819C57E" w14:textId="77777777" w:rsidR="00A21037" w:rsidRDefault="00A21037" w:rsidP="00A21037">
      <w:pPr>
        <w:spacing w:after="0" w:line="360" w:lineRule="auto"/>
        <w:jc w:val="both"/>
        <w:rPr>
          <w:rFonts w:ascii="Times New Roman" w:eastAsia="Calibri" w:hAnsi="Times New Roman" w:cs="Times New Roman"/>
          <w:sz w:val="24"/>
        </w:rPr>
      </w:pPr>
    </w:p>
    <w:p w14:paraId="5FBA2473" w14:textId="77777777" w:rsidR="00A21037" w:rsidRDefault="00A21037" w:rsidP="00A21037">
      <w:pPr>
        <w:spacing w:after="0" w:line="360" w:lineRule="auto"/>
        <w:jc w:val="both"/>
        <w:rPr>
          <w:rFonts w:ascii="Times New Roman" w:eastAsia="Calibri" w:hAnsi="Times New Roman" w:cs="Times New Roman"/>
          <w:sz w:val="24"/>
        </w:rPr>
      </w:pPr>
    </w:p>
    <w:p w14:paraId="03153A08" w14:textId="77777777" w:rsidR="00A21037" w:rsidRDefault="00A21037" w:rsidP="00A21037">
      <w:pPr>
        <w:spacing w:after="0" w:line="360" w:lineRule="auto"/>
        <w:jc w:val="both"/>
        <w:rPr>
          <w:rFonts w:ascii="Times New Roman" w:eastAsia="Calibri" w:hAnsi="Times New Roman" w:cs="Times New Roman"/>
          <w:sz w:val="24"/>
        </w:rPr>
      </w:pPr>
    </w:p>
    <w:p w14:paraId="29B55ACF" w14:textId="77777777" w:rsidR="00AD4954" w:rsidRDefault="00AD4954" w:rsidP="00A21037">
      <w:pPr>
        <w:spacing w:after="0" w:line="360" w:lineRule="auto"/>
        <w:jc w:val="both"/>
        <w:rPr>
          <w:rFonts w:ascii="Times New Roman" w:eastAsia="Calibri" w:hAnsi="Times New Roman" w:cs="Times New Roman"/>
          <w:sz w:val="24"/>
        </w:rPr>
      </w:pPr>
    </w:p>
    <w:p w14:paraId="6843D5EE" w14:textId="77777777" w:rsidR="00DF46EF" w:rsidRDefault="00DF46EF">
      <w:pPr>
        <w:rPr>
          <w:rStyle w:val="nfasissutil"/>
          <w:i/>
          <w:iCs/>
          <w:szCs w:val="18"/>
        </w:rPr>
      </w:pPr>
      <w:r>
        <w:rPr>
          <w:rStyle w:val="nfasissutil"/>
        </w:rPr>
        <w:br w:type="page"/>
      </w:r>
    </w:p>
    <w:p w14:paraId="5F998839" w14:textId="3BF2AF82" w:rsidR="00F0177F" w:rsidRPr="00C3584C" w:rsidRDefault="00AD4954" w:rsidP="00AD4954">
      <w:pPr>
        <w:pStyle w:val="Descripcin"/>
        <w:rPr>
          <w:rStyle w:val="nfasissutil"/>
        </w:rPr>
      </w:pPr>
      <w:bookmarkStart w:id="103" w:name="_Toc51132257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35</w:t>
      </w:r>
      <w:bookmarkEnd w:id="103"/>
      <w:r w:rsidRPr="00C3584C">
        <w:rPr>
          <w:rStyle w:val="nfasissutil"/>
        </w:rPr>
        <w:fldChar w:fldCharType="end"/>
      </w:r>
    </w:p>
    <w:p w14:paraId="02424B0D" w14:textId="77777777" w:rsidR="00F0177F" w:rsidRPr="00C3584C" w:rsidRDefault="00F0177F" w:rsidP="00AD4954">
      <w:pPr>
        <w:spacing w:after="0" w:line="240" w:lineRule="auto"/>
        <w:rPr>
          <w:rStyle w:val="nfasissutil"/>
        </w:rPr>
      </w:pPr>
      <w:r w:rsidRPr="00C3584C">
        <w:rPr>
          <w:rStyle w:val="nfasissutil"/>
        </w:rPr>
        <w:t xml:space="preserve">Conocimiento de Violencia Familiar </w:t>
      </w:r>
    </w:p>
    <w:p w14:paraId="4445D1DE" w14:textId="77777777" w:rsidR="00F0177F" w:rsidRPr="00C3584C" w:rsidRDefault="00F0177F" w:rsidP="00AD4954">
      <w:pPr>
        <w:spacing w:after="0" w:line="240" w:lineRule="auto"/>
        <w:rPr>
          <w:rStyle w:val="nfasissutil"/>
        </w:rPr>
      </w:pPr>
      <w:r w:rsidRPr="00C3584C">
        <w:rPr>
          <w:rStyle w:val="nfasissutil"/>
        </w:rPr>
        <w:t>Porcentaje de respuestas de conocimiento correctas según edad</w:t>
      </w:r>
    </w:p>
    <w:p w14:paraId="68028820" w14:textId="77777777" w:rsidR="00F0177F" w:rsidRPr="00F0177F" w:rsidRDefault="00F0177F" w:rsidP="00AD4954">
      <w:pPr>
        <w:spacing w:after="0" w:line="240" w:lineRule="auto"/>
        <w:rPr>
          <w:rFonts w:ascii="Calibri" w:eastAsia="Calibri" w:hAnsi="Calibri" w:cs="Times New Roman"/>
          <w:b/>
        </w:rPr>
      </w:pPr>
    </w:p>
    <w:p w14:paraId="442D3194" w14:textId="77777777" w:rsidR="00F0177F" w:rsidRPr="00F0177F" w:rsidRDefault="00F0177F" w:rsidP="00F0177F">
      <w:pPr>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179A67A8" wp14:editId="58839840">
            <wp:extent cx="5362575" cy="2656936"/>
            <wp:effectExtent l="0" t="0" r="9525" b="1016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D3E192" w14:textId="77777777" w:rsidR="00F0177F" w:rsidRPr="00F0177F" w:rsidRDefault="00F0177F" w:rsidP="00F0177F">
      <w:pPr>
        <w:spacing w:after="0" w:line="240" w:lineRule="auto"/>
        <w:jc w:val="both"/>
        <w:rPr>
          <w:rFonts w:ascii="Calibri" w:eastAsia="Calibri" w:hAnsi="Calibri" w:cs="Times New Roman"/>
        </w:rPr>
      </w:pPr>
    </w:p>
    <w:p w14:paraId="6B06D9C8" w14:textId="7111E89E" w:rsidR="00F0177F" w:rsidRPr="00A21037" w:rsidRDefault="00F0177F" w:rsidP="00A21037">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00DDB80F" w14:textId="77777777" w:rsidR="00F0177F" w:rsidRPr="00F0177F" w:rsidRDefault="00F0177F" w:rsidP="00F0177F">
      <w:pPr>
        <w:spacing w:after="0" w:line="240" w:lineRule="auto"/>
        <w:jc w:val="both"/>
        <w:rPr>
          <w:rFonts w:ascii="Calibri" w:eastAsia="Calibri" w:hAnsi="Calibri" w:cs="Times New Roman"/>
        </w:rPr>
      </w:pPr>
    </w:p>
    <w:p w14:paraId="54EAC83A" w14:textId="31A5854B" w:rsidR="00F0177F" w:rsidRPr="00A21037" w:rsidRDefault="00F0177F" w:rsidP="00A21037">
      <w:pPr>
        <w:spacing w:after="0" w:line="360" w:lineRule="auto"/>
        <w:jc w:val="both"/>
        <w:rPr>
          <w:rFonts w:ascii="Times New Roman" w:eastAsia="Calibri" w:hAnsi="Times New Roman" w:cs="Times New Roman"/>
          <w:sz w:val="24"/>
        </w:rPr>
      </w:pPr>
      <w:r w:rsidRPr="00A21037">
        <w:rPr>
          <w:rFonts w:ascii="Times New Roman" w:eastAsia="Calibri" w:hAnsi="Times New Roman" w:cs="Times New Roman"/>
          <w:sz w:val="24"/>
        </w:rPr>
        <w:t xml:space="preserve">Siguiendo la misma </w:t>
      </w:r>
      <w:r w:rsidR="004F21FF" w:rsidRPr="00A21037">
        <w:rPr>
          <w:rFonts w:ascii="Times New Roman" w:eastAsia="Calibri" w:hAnsi="Times New Roman" w:cs="Times New Roman"/>
          <w:sz w:val="24"/>
        </w:rPr>
        <w:t>tendencia del</w:t>
      </w:r>
      <w:r w:rsidRPr="00A21037">
        <w:rPr>
          <w:rFonts w:ascii="Times New Roman" w:eastAsia="Calibri" w:hAnsi="Times New Roman" w:cs="Times New Roman"/>
          <w:sz w:val="24"/>
        </w:rPr>
        <w:t xml:space="preserve"> grafico de edades, el siguiente gráfico muestra cómo, a medida que los estudiantes aumentan en grado de estudios secundarios para el 2016 y el 2017 se incrementa el porcentaje de respuestas correctas en conocimientos. Se observa que entre el 2016 y el 2017 existe un incremento de respuestas correctas para la mayoría de </w:t>
      </w:r>
      <w:r w:rsidR="004F21FF" w:rsidRPr="00A21037">
        <w:rPr>
          <w:rFonts w:ascii="Times New Roman" w:eastAsia="Calibri" w:hAnsi="Times New Roman" w:cs="Times New Roman"/>
          <w:sz w:val="24"/>
        </w:rPr>
        <w:t>grados excepto</w:t>
      </w:r>
      <w:r w:rsidRPr="00A21037">
        <w:rPr>
          <w:rFonts w:ascii="Times New Roman" w:eastAsia="Calibri" w:hAnsi="Times New Roman" w:cs="Times New Roman"/>
          <w:sz w:val="24"/>
        </w:rPr>
        <w:t xml:space="preserve"> para tercero y quinto.</w:t>
      </w:r>
    </w:p>
    <w:p w14:paraId="6D4388E7" w14:textId="77777777" w:rsidR="00490FC1" w:rsidRPr="00490FC1" w:rsidRDefault="00490FC1" w:rsidP="00490FC1"/>
    <w:p w14:paraId="2D697CE2" w14:textId="1F4FAB57" w:rsidR="00AD4954" w:rsidRPr="00C3584C" w:rsidRDefault="00AD4954" w:rsidP="00AD4954">
      <w:pPr>
        <w:pStyle w:val="Descripcin"/>
        <w:rPr>
          <w:rStyle w:val="nfasissutil"/>
        </w:rPr>
      </w:pPr>
      <w:bookmarkStart w:id="104" w:name="_Toc51132257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36</w:t>
      </w:r>
      <w:bookmarkEnd w:id="104"/>
      <w:r w:rsidRPr="00C3584C">
        <w:rPr>
          <w:rStyle w:val="nfasissutil"/>
        </w:rPr>
        <w:fldChar w:fldCharType="end"/>
      </w:r>
    </w:p>
    <w:p w14:paraId="5FEB015B" w14:textId="77777777" w:rsidR="00F0177F" w:rsidRPr="00C3584C" w:rsidRDefault="00F0177F" w:rsidP="00AD4954">
      <w:pPr>
        <w:spacing w:after="0" w:line="240" w:lineRule="auto"/>
        <w:rPr>
          <w:rStyle w:val="nfasissutil"/>
        </w:rPr>
      </w:pPr>
      <w:r w:rsidRPr="00C3584C">
        <w:rPr>
          <w:rStyle w:val="nfasissutil"/>
        </w:rPr>
        <w:t>Conocimiento de Violencia Familiar</w:t>
      </w:r>
    </w:p>
    <w:p w14:paraId="559FDF24" w14:textId="77777777" w:rsidR="00F0177F" w:rsidRPr="00C3584C" w:rsidRDefault="00F0177F" w:rsidP="00AD4954">
      <w:pPr>
        <w:spacing w:after="0" w:line="240" w:lineRule="auto"/>
        <w:rPr>
          <w:rStyle w:val="nfasissutil"/>
        </w:rPr>
      </w:pPr>
      <w:r w:rsidRPr="00C3584C">
        <w:rPr>
          <w:rStyle w:val="nfasissutil"/>
        </w:rPr>
        <w:t>Porcentaje de respuestas correctas según grado</w:t>
      </w:r>
    </w:p>
    <w:p w14:paraId="4E6CE778" w14:textId="77777777" w:rsidR="00AD4954" w:rsidRPr="00A21037" w:rsidRDefault="00AD4954" w:rsidP="00AD4954">
      <w:pPr>
        <w:spacing w:after="0" w:line="240" w:lineRule="auto"/>
        <w:rPr>
          <w:rFonts w:ascii="Times New Roman" w:eastAsia="Calibri" w:hAnsi="Times New Roman" w:cs="Times New Roman"/>
          <w:b/>
          <w:sz w:val="24"/>
        </w:rPr>
      </w:pPr>
    </w:p>
    <w:p w14:paraId="6118E9FD" w14:textId="77777777" w:rsidR="00DF46EF" w:rsidRDefault="00F0177F" w:rsidP="00DF46EF">
      <w:pPr>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797388D9" wp14:editId="4B74BF1E">
            <wp:extent cx="4914900" cy="2061714"/>
            <wp:effectExtent l="0" t="0" r="0" b="1524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DF46EF">
        <w:rPr>
          <w:rFonts w:ascii="Verdana" w:eastAsia="Calibri" w:hAnsi="Verdana" w:cs="Times New Roman"/>
          <w:b/>
        </w:rPr>
        <w:t xml:space="preserve"> </w:t>
      </w:r>
    </w:p>
    <w:p w14:paraId="52501826" w14:textId="77777777" w:rsidR="00DF46EF" w:rsidRDefault="00DF46EF" w:rsidP="00DF46EF">
      <w:pPr>
        <w:spacing w:after="0" w:line="240" w:lineRule="auto"/>
        <w:rPr>
          <w:rFonts w:ascii="Times New Roman" w:eastAsia="Calibri" w:hAnsi="Times New Roman" w:cs="Times New Roman"/>
          <w:sz w:val="16"/>
          <w:szCs w:val="24"/>
        </w:rPr>
      </w:pPr>
    </w:p>
    <w:p w14:paraId="2BF81B5D" w14:textId="65BB4CB5" w:rsidR="00F0177F" w:rsidRPr="00DF46EF" w:rsidRDefault="00DF46EF" w:rsidP="00DF46EF">
      <w:pPr>
        <w:spacing w:after="0" w:line="240" w:lineRule="auto"/>
        <w:rPr>
          <w:rFonts w:ascii="Verdana" w:eastAsia="Calibri" w:hAnsi="Verdana" w:cs="Times New Roman"/>
          <w:b/>
        </w:rPr>
      </w:pPr>
      <w:r>
        <w:rPr>
          <w:rFonts w:ascii="Times New Roman" w:eastAsia="Calibri" w:hAnsi="Times New Roman" w:cs="Times New Roman"/>
          <w:sz w:val="16"/>
          <w:szCs w:val="24"/>
        </w:rPr>
        <w:t xml:space="preserve">             </w:t>
      </w:r>
      <w:r w:rsidR="00F0177F" w:rsidRPr="00F0177F">
        <w:rPr>
          <w:rFonts w:ascii="Times New Roman" w:eastAsia="Calibri" w:hAnsi="Times New Roman" w:cs="Times New Roman"/>
          <w:sz w:val="16"/>
          <w:szCs w:val="24"/>
        </w:rPr>
        <w:t xml:space="preserve"> Fuente: Línea de Base y Base de Datos Evaluación Final de la Intervención</w:t>
      </w:r>
    </w:p>
    <w:p w14:paraId="17909FD9" w14:textId="66F3D36F" w:rsidR="000E66E1" w:rsidRDefault="00B23D20" w:rsidP="00B23D20">
      <w:pPr>
        <w:spacing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B.3.2. </w:t>
      </w:r>
      <w:r w:rsidR="00490FC1" w:rsidRPr="00B23D20">
        <w:rPr>
          <w:rFonts w:ascii="Times New Roman" w:eastAsia="Calibri" w:hAnsi="Times New Roman" w:cs="Times New Roman"/>
          <w:b/>
          <w:sz w:val="24"/>
        </w:rPr>
        <w:t xml:space="preserve">Resultados de </w:t>
      </w:r>
      <w:r w:rsidR="00490FC1" w:rsidRPr="00B23D20">
        <w:rPr>
          <w:rFonts w:eastAsia="Calibri"/>
          <w:b/>
          <w:sz w:val="24"/>
        </w:rPr>
        <w:t xml:space="preserve">respuestas correctas de </w:t>
      </w:r>
      <w:r w:rsidR="00490FC1" w:rsidRPr="00B23D20">
        <w:rPr>
          <w:rFonts w:ascii="Times New Roman" w:eastAsia="Calibri" w:hAnsi="Times New Roman" w:cs="Times New Roman"/>
          <w:b/>
          <w:sz w:val="24"/>
        </w:rPr>
        <w:t>cono</w:t>
      </w:r>
      <w:r w:rsidR="000E66E1" w:rsidRPr="00B23D20">
        <w:rPr>
          <w:rFonts w:ascii="Times New Roman" w:eastAsia="Calibri" w:hAnsi="Times New Roman" w:cs="Times New Roman"/>
          <w:b/>
          <w:sz w:val="24"/>
        </w:rPr>
        <w:t xml:space="preserve">cimientos adquiridos de la sub dimensión </w:t>
      </w:r>
      <w:r w:rsidR="002206D4" w:rsidRPr="00B23D20">
        <w:rPr>
          <w:rFonts w:ascii="Times New Roman" w:eastAsia="Calibri" w:hAnsi="Times New Roman" w:cs="Times New Roman"/>
          <w:b/>
          <w:sz w:val="24"/>
        </w:rPr>
        <w:t>r</w:t>
      </w:r>
      <w:r w:rsidR="000E66E1" w:rsidRPr="00B23D20">
        <w:rPr>
          <w:rFonts w:ascii="Times New Roman" w:eastAsia="Calibri" w:hAnsi="Times New Roman" w:cs="Times New Roman"/>
          <w:b/>
          <w:sz w:val="24"/>
        </w:rPr>
        <w:t>oles de género</w:t>
      </w:r>
      <w:r w:rsidR="00490FC1" w:rsidRPr="00B23D20">
        <w:rPr>
          <w:rFonts w:ascii="Times New Roman" w:eastAsia="Calibri" w:hAnsi="Times New Roman" w:cs="Times New Roman"/>
          <w:b/>
          <w:sz w:val="24"/>
        </w:rPr>
        <w:t xml:space="preserve"> por sexo, edad y grado escolar</w:t>
      </w:r>
    </w:p>
    <w:p w14:paraId="4267F278" w14:textId="77777777" w:rsidR="00B23D20" w:rsidRPr="00B23D20" w:rsidRDefault="00B23D20" w:rsidP="00B23D20">
      <w:pPr>
        <w:spacing w:line="240" w:lineRule="auto"/>
        <w:jc w:val="both"/>
        <w:rPr>
          <w:rFonts w:ascii="Times New Roman" w:eastAsia="Calibri" w:hAnsi="Times New Roman" w:cs="Times New Roman"/>
          <w:b/>
          <w:sz w:val="24"/>
        </w:rPr>
      </w:pPr>
    </w:p>
    <w:p w14:paraId="7DF20A0D" w14:textId="67D02955" w:rsidR="00F0177F" w:rsidRPr="002206D4" w:rsidRDefault="00F0177F" w:rsidP="002206D4">
      <w:pPr>
        <w:spacing w:line="360" w:lineRule="auto"/>
        <w:jc w:val="both"/>
        <w:rPr>
          <w:rFonts w:ascii="Times New Roman" w:eastAsia="Calibri" w:hAnsi="Times New Roman" w:cs="Times New Roman"/>
          <w:sz w:val="24"/>
        </w:rPr>
      </w:pPr>
      <w:r w:rsidRPr="002206D4">
        <w:rPr>
          <w:rFonts w:ascii="Times New Roman" w:eastAsia="Calibri" w:hAnsi="Times New Roman" w:cs="Times New Roman"/>
          <w:sz w:val="24"/>
        </w:rPr>
        <w:t>Los porcentajes de respuestas correctas sobre el tema de roles de género no muestran diferencias importantes en relación al sexo en el 2016 ni en el 2017, como podemos observar en el gráfico siguiente. Se observa que entre el 2016 y el 2017 existe un incremento del porcentaje de respuestas correctas tanto para hombres como mujeres (este incremento es aproximadamente de 2% para ambos sexos).</w:t>
      </w:r>
    </w:p>
    <w:p w14:paraId="42F8CFA5" w14:textId="181AAB32" w:rsidR="00AD4954" w:rsidRPr="00C3584C" w:rsidRDefault="00AD4954" w:rsidP="00AD4954">
      <w:pPr>
        <w:pStyle w:val="Descripcin"/>
        <w:rPr>
          <w:rStyle w:val="nfasissutil"/>
        </w:rPr>
      </w:pPr>
      <w:bookmarkStart w:id="105" w:name="_Toc51132257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37</w:t>
      </w:r>
      <w:bookmarkEnd w:id="105"/>
      <w:r w:rsidRPr="00C3584C">
        <w:rPr>
          <w:rStyle w:val="nfasissutil"/>
        </w:rPr>
        <w:fldChar w:fldCharType="end"/>
      </w:r>
    </w:p>
    <w:p w14:paraId="2E80C1AE" w14:textId="77777777" w:rsidR="00F0177F" w:rsidRPr="00C3584C" w:rsidRDefault="00F0177F" w:rsidP="00AD4954">
      <w:pPr>
        <w:spacing w:after="0" w:line="240" w:lineRule="auto"/>
        <w:rPr>
          <w:rStyle w:val="nfasissutil"/>
        </w:rPr>
      </w:pPr>
      <w:r w:rsidRPr="00C3584C">
        <w:rPr>
          <w:rStyle w:val="nfasissutil"/>
        </w:rPr>
        <w:t>Conocimiento roles de género</w:t>
      </w:r>
    </w:p>
    <w:p w14:paraId="1C92ED81" w14:textId="77777777" w:rsidR="00F0177F" w:rsidRPr="00C3584C" w:rsidRDefault="00F0177F" w:rsidP="00AD4954">
      <w:pPr>
        <w:spacing w:after="0" w:line="240" w:lineRule="auto"/>
        <w:rPr>
          <w:rStyle w:val="nfasissutil"/>
        </w:rPr>
      </w:pPr>
      <w:r w:rsidRPr="00C3584C">
        <w:rPr>
          <w:rStyle w:val="nfasissutil"/>
        </w:rPr>
        <w:t>Porcentaje de respuestas correctas según sexo</w:t>
      </w:r>
    </w:p>
    <w:p w14:paraId="4BAE37AB" w14:textId="77777777" w:rsidR="00F0177F" w:rsidRPr="00F0177F" w:rsidRDefault="00F0177F" w:rsidP="00F0177F">
      <w:pPr>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5ABE2C16" wp14:editId="58D4C301">
            <wp:extent cx="4737100" cy="2019300"/>
            <wp:effectExtent l="0" t="0" r="635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9A71BC" w14:textId="77777777" w:rsidR="00F0177F" w:rsidRPr="00F0177F" w:rsidRDefault="00F0177F" w:rsidP="00F0177F">
      <w:pPr>
        <w:spacing w:after="0" w:line="240" w:lineRule="auto"/>
        <w:jc w:val="center"/>
        <w:rPr>
          <w:rFonts w:ascii="Calibri" w:eastAsia="Calibri" w:hAnsi="Calibri" w:cs="Times New Roman"/>
          <w:b/>
        </w:rPr>
      </w:pPr>
    </w:p>
    <w:p w14:paraId="410A389A"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2E851B8F" w14:textId="77777777" w:rsidR="00F0177F" w:rsidRPr="00F0177F" w:rsidRDefault="00F0177F" w:rsidP="00F0177F">
      <w:pPr>
        <w:jc w:val="both"/>
        <w:rPr>
          <w:rFonts w:ascii="Verdana" w:eastAsia="Calibri" w:hAnsi="Verdana" w:cs="Times New Roman"/>
        </w:rPr>
      </w:pPr>
    </w:p>
    <w:p w14:paraId="437F028F" w14:textId="36FD4575" w:rsidR="00F0177F" w:rsidRPr="002206D4" w:rsidRDefault="00F0177F" w:rsidP="002206D4">
      <w:pPr>
        <w:spacing w:line="360" w:lineRule="auto"/>
        <w:jc w:val="both"/>
        <w:rPr>
          <w:rFonts w:ascii="Times New Roman" w:eastAsia="Calibri" w:hAnsi="Times New Roman" w:cs="Times New Roman"/>
          <w:sz w:val="24"/>
        </w:rPr>
      </w:pPr>
      <w:r w:rsidRPr="002206D4">
        <w:rPr>
          <w:rFonts w:ascii="Times New Roman" w:eastAsia="Calibri" w:hAnsi="Times New Roman" w:cs="Times New Roman"/>
          <w:sz w:val="24"/>
        </w:rPr>
        <w:t>El grafico</w:t>
      </w:r>
      <w:r w:rsidR="00C56AB2">
        <w:rPr>
          <w:rFonts w:ascii="Times New Roman" w:eastAsia="Calibri" w:hAnsi="Times New Roman" w:cs="Times New Roman"/>
          <w:sz w:val="24"/>
        </w:rPr>
        <w:t xml:space="preserve"> </w:t>
      </w:r>
      <w:r w:rsidRPr="002206D4">
        <w:rPr>
          <w:rFonts w:ascii="Times New Roman" w:eastAsia="Calibri" w:hAnsi="Times New Roman" w:cs="Times New Roman"/>
          <w:sz w:val="24"/>
        </w:rPr>
        <w:t>muestra las respuestas correctas sobre estereotipos de género según la edad. Los estudiantes de menor edad tienen menor porcentaje de respuestas correctas: los de 12 años obtuvieron un 75.3% en el 2016 y 78.7 en el 2017 de respuestas correctas y los de 17 años un 82% en el 2016 y 87.4% en el 2017. Se observa que entre el 2016 y el 2017 existe un incremento del porcentaje de respuestas correctas para cada una de las edades</w:t>
      </w:r>
      <w:r w:rsidR="002C1582">
        <w:rPr>
          <w:rFonts w:ascii="Times New Roman" w:eastAsia="Calibri" w:hAnsi="Times New Roman" w:cs="Times New Roman"/>
          <w:sz w:val="24"/>
        </w:rPr>
        <w:t>, menos 15 y 16 años que tienen una ligera disminución</w:t>
      </w:r>
      <w:r w:rsidRPr="002206D4">
        <w:rPr>
          <w:rFonts w:ascii="Times New Roman" w:eastAsia="Calibri" w:hAnsi="Times New Roman" w:cs="Times New Roman"/>
          <w:sz w:val="24"/>
        </w:rPr>
        <w:t>.</w:t>
      </w:r>
    </w:p>
    <w:p w14:paraId="16E6BDB2" w14:textId="77777777" w:rsidR="002206D4" w:rsidRDefault="002206D4" w:rsidP="00F0177F">
      <w:pPr>
        <w:spacing w:after="0" w:line="240" w:lineRule="auto"/>
        <w:ind w:firstLine="708"/>
        <w:jc w:val="center"/>
        <w:rPr>
          <w:rFonts w:ascii="Verdana" w:eastAsia="Calibri" w:hAnsi="Verdana" w:cs="Times New Roman"/>
          <w:b/>
        </w:rPr>
      </w:pPr>
    </w:p>
    <w:p w14:paraId="2D081282" w14:textId="77777777" w:rsidR="002206D4" w:rsidRDefault="002206D4" w:rsidP="00F0177F">
      <w:pPr>
        <w:spacing w:after="0" w:line="240" w:lineRule="auto"/>
        <w:ind w:firstLine="708"/>
        <w:jc w:val="center"/>
        <w:rPr>
          <w:rFonts w:ascii="Verdana" w:eastAsia="Calibri" w:hAnsi="Verdana" w:cs="Times New Roman"/>
          <w:b/>
        </w:rPr>
      </w:pPr>
    </w:p>
    <w:p w14:paraId="5368B2A6" w14:textId="77777777" w:rsidR="002206D4" w:rsidRDefault="002206D4" w:rsidP="00490FC1">
      <w:pPr>
        <w:spacing w:after="0" w:line="240" w:lineRule="auto"/>
        <w:rPr>
          <w:rFonts w:ascii="Verdana" w:eastAsia="Calibri" w:hAnsi="Verdana" w:cs="Times New Roman"/>
          <w:b/>
        </w:rPr>
      </w:pPr>
    </w:p>
    <w:p w14:paraId="729A6A49" w14:textId="77777777" w:rsidR="002206D4" w:rsidRDefault="002206D4" w:rsidP="00F0177F">
      <w:pPr>
        <w:spacing w:after="0" w:line="240" w:lineRule="auto"/>
        <w:ind w:firstLine="708"/>
        <w:jc w:val="center"/>
        <w:rPr>
          <w:rFonts w:ascii="Verdana" w:eastAsia="Calibri" w:hAnsi="Verdana" w:cs="Times New Roman"/>
          <w:b/>
        </w:rPr>
      </w:pPr>
    </w:p>
    <w:p w14:paraId="18826103" w14:textId="77777777" w:rsidR="00D77304" w:rsidRDefault="00D77304">
      <w:pPr>
        <w:rPr>
          <w:rStyle w:val="nfasissutil"/>
          <w:i/>
          <w:iCs/>
          <w:szCs w:val="18"/>
        </w:rPr>
      </w:pPr>
      <w:r>
        <w:rPr>
          <w:rStyle w:val="nfasissutil"/>
        </w:rPr>
        <w:br w:type="page"/>
      </w:r>
    </w:p>
    <w:p w14:paraId="3E236C86" w14:textId="0835F19A" w:rsidR="002206D4" w:rsidRPr="00C3584C" w:rsidRDefault="00AD4954" w:rsidP="00AD4954">
      <w:pPr>
        <w:pStyle w:val="Descripcin"/>
        <w:spacing w:after="0"/>
        <w:rPr>
          <w:rStyle w:val="nfasissutil"/>
        </w:rPr>
      </w:pPr>
      <w:bookmarkStart w:id="106" w:name="_Toc51132257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38</w:t>
      </w:r>
      <w:bookmarkEnd w:id="106"/>
      <w:r w:rsidRPr="00C3584C">
        <w:rPr>
          <w:rStyle w:val="nfasissutil"/>
        </w:rPr>
        <w:fldChar w:fldCharType="end"/>
      </w:r>
    </w:p>
    <w:p w14:paraId="4CE2E4FF" w14:textId="77777777" w:rsidR="00F0177F" w:rsidRPr="00C3584C" w:rsidRDefault="00F0177F" w:rsidP="00AD4954">
      <w:pPr>
        <w:spacing w:after="0" w:line="240" w:lineRule="auto"/>
        <w:rPr>
          <w:rStyle w:val="nfasissutil"/>
        </w:rPr>
      </w:pPr>
      <w:r w:rsidRPr="00C3584C">
        <w:rPr>
          <w:rStyle w:val="nfasissutil"/>
        </w:rPr>
        <w:t>Conocimiento roles de género</w:t>
      </w:r>
    </w:p>
    <w:p w14:paraId="3777E6E0" w14:textId="77777777" w:rsidR="00F0177F" w:rsidRPr="00C3584C" w:rsidRDefault="00F0177F" w:rsidP="00AD4954">
      <w:pPr>
        <w:spacing w:after="0" w:line="240" w:lineRule="auto"/>
        <w:rPr>
          <w:rStyle w:val="nfasissutil"/>
        </w:rPr>
      </w:pPr>
      <w:r w:rsidRPr="00C3584C">
        <w:rPr>
          <w:rStyle w:val="nfasissutil"/>
        </w:rPr>
        <w:t>Porcentaje de respuestas correctas según edad</w:t>
      </w:r>
    </w:p>
    <w:p w14:paraId="62C9C278" w14:textId="77777777" w:rsidR="00AD4954" w:rsidRPr="002206D4" w:rsidRDefault="00AD4954" w:rsidP="00AD4954">
      <w:pPr>
        <w:spacing w:after="0" w:line="240" w:lineRule="auto"/>
        <w:rPr>
          <w:rFonts w:ascii="Times New Roman" w:eastAsia="Calibri" w:hAnsi="Times New Roman" w:cs="Times New Roman"/>
          <w:b/>
          <w:sz w:val="24"/>
        </w:rPr>
      </w:pPr>
    </w:p>
    <w:p w14:paraId="0DE0E9DB" w14:textId="77777777" w:rsidR="00F0177F" w:rsidRPr="00F0177F" w:rsidRDefault="00F0177F" w:rsidP="00F0177F">
      <w:pPr>
        <w:spacing w:after="0" w:line="240" w:lineRule="auto"/>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53AD2800" wp14:editId="7549E6C9">
            <wp:extent cx="5362575" cy="3290889"/>
            <wp:effectExtent l="0" t="0" r="9525" b="508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8783F2B"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51EB5AED" w14:textId="77777777" w:rsidR="002206D4" w:rsidRDefault="002206D4" w:rsidP="002206D4">
      <w:pPr>
        <w:spacing w:line="240" w:lineRule="auto"/>
        <w:jc w:val="both"/>
        <w:rPr>
          <w:rFonts w:ascii="Times New Roman" w:eastAsia="Calibri" w:hAnsi="Times New Roman" w:cs="Times New Roman"/>
          <w:sz w:val="24"/>
        </w:rPr>
      </w:pPr>
    </w:p>
    <w:p w14:paraId="4C82CD24" w14:textId="15A3067B" w:rsidR="002206D4" w:rsidRPr="00490FC1" w:rsidRDefault="00F0177F" w:rsidP="00490FC1">
      <w:pPr>
        <w:spacing w:line="360" w:lineRule="auto"/>
        <w:jc w:val="both"/>
        <w:rPr>
          <w:rFonts w:ascii="Times New Roman" w:eastAsia="Calibri" w:hAnsi="Times New Roman" w:cs="Times New Roman"/>
          <w:sz w:val="24"/>
        </w:rPr>
      </w:pPr>
      <w:r w:rsidRPr="002206D4">
        <w:rPr>
          <w:rFonts w:ascii="Times New Roman" w:eastAsia="Calibri" w:hAnsi="Times New Roman" w:cs="Times New Roman"/>
          <w:sz w:val="24"/>
        </w:rPr>
        <w:t>Al igual que las respuestas correctas aumentan a mayor edad, los estudiantes en grados superiores tienen mayor número de respuestas correctas en lo que respecta a conocimientos sobre estereotipos de género. Los estudiantes del primer grado tienen un 73.9% de respuestas correctas en el 2016 y un 80% de respuestas correctas en el 2017, mientras que los estudiantes del quinto grado tienen un 86.6% de respuestas correctas en el 2016 y un 87.7% de respuestas en el 2017. Se observa que entre el 2016 y el 2017 existe un incremento del porcentaje de respuestas correctas para cada una de los grados.</w:t>
      </w:r>
    </w:p>
    <w:p w14:paraId="43460F4D" w14:textId="77777777" w:rsidR="00D77304" w:rsidRDefault="00D77304">
      <w:pPr>
        <w:rPr>
          <w:rStyle w:val="nfasissutil"/>
          <w:i/>
          <w:iCs/>
          <w:szCs w:val="18"/>
        </w:rPr>
      </w:pPr>
      <w:r>
        <w:rPr>
          <w:rStyle w:val="nfasissutil"/>
        </w:rPr>
        <w:br w:type="page"/>
      </w:r>
    </w:p>
    <w:p w14:paraId="5104C554" w14:textId="5CD06F2E" w:rsidR="002206D4" w:rsidRPr="00C3584C" w:rsidRDefault="00AD4954" w:rsidP="00AD4954">
      <w:pPr>
        <w:pStyle w:val="Descripcin"/>
        <w:rPr>
          <w:rStyle w:val="nfasissutil"/>
        </w:rPr>
      </w:pPr>
      <w:bookmarkStart w:id="107" w:name="_Toc51132257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39</w:t>
      </w:r>
      <w:bookmarkEnd w:id="107"/>
      <w:r w:rsidRPr="00C3584C">
        <w:rPr>
          <w:rStyle w:val="nfasissutil"/>
        </w:rPr>
        <w:fldChar w:fldCharType="end"/>
      </w:r>
    </w:p>
    <w:p w14:paraId="393F1EAF" w14:textId="77777777" w:rsidR="00F0177F" w:rsidRPr="00C3584C" w:rsidRDefault="00F0177F" w:rsidP="00AD4954">
      <w:pPr>
        <w:spacing w:after="0" w:line="240" w:lineRule="auto"/>
        <w:rPr>
          <w:rStyle w:val="nfasissutil"/>
        </w:rPr>
      </w:pPr>
      <w:r w:rsidRPr="00C3584C">
        <w:rPr>
          <w:rStyle w:val="nfasissutil"/>
        </w:rPr>
        <w:t>Conocimiento sobre roles de género</w:t>
      </w:r>
    </w:p>
    <w:p w14:paraId="4588E376" w14:textId="77777777" w:rsidR="00F0177F" w:rsidRPr="00C3584C" w:rsidRDefault="00F0177F" w:rsidP="00AD4954">
      <w:pPr>
        <w:spacing w:after="0" w:line="240" w:lineRule="auto"/>
        <w:rPr>
          <w:rStyle w:val="nfasissutil"/>
        </w:rPr>
      </w:pPr>
      <w:r w:rsidRPr="00C3584C">
        <w:rPr>
          <w:rStyle w:val="nfasissutil"/>
        </w:rPr>
        <w:t>Porcentaje de respuestas correctas según grado</w:t>
      </w:r>
    </w:p>
    <w:p w14:paraId="39BA7446" w14:textId="77777777" w:rsidR="002203C9" w:rsidRPr="002203C9" w:rsidRDefault="002203C9" w:rsidP="00F0177F">
      <w:pPr>
        <w:spacing w:after="0" w:line="240" w:lineRule="auto"/>
        <w:ind w:firstLine="708"/>
        <w:jc w:val="center"/>
        <w:rPr>
          <w:rFonts w:ascii="Times New Roman" w:eastAsia="Calibri" w:hAnsi="Times New Roman" w:cs="Times New Roman"/>
          <w:b/>
          <w:sz w:val="24"/>
        </w:rPr>
      </w:pPr>
    </w:p>
    <w:p w14:paraId="00027124" w14:textId="48930D71" w:rsidR="00F0177F" w:rsidRPr="002203C9" w:rsidRDefault="00F0177F" w:rsidP="002203C9">
      <w:pPr>
        <w:spacing w:after="0" w:line="240" w:lineRule="auto"/>
        <w:ind w:firstLine="708"/>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3AEE8B3B" wp14:editId="2F279CAA">
            <wp:extent cx="4572000" cy="2876550"/>
            <wp:effectExtent l="0" t="0" r="0"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BB1F42" w14:textId="77777777" w:rsidR="00F0177F" w:rsidRPr="00F0177F" w:rsidRDefault="00F0177F" w:rsidP="00F0177F">
      <w:pPr>
        <w:ind w:left="708"/>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16562EA8" w14:textId="77777777" w:rsidR="002203C9" w:rsidRDefault="002203C9" w:rsidP="002203C9">
      <w:pPr>
        <w:rPr>
          <w:rFonts w:ascii="Times New Roman" w:eastAsia="Calibri" w:hAnsi="Times New Roman" w:cs="Times New Roman"/>
          <w:b/>
          <w:sz w:val="24"/>
        </w:rPr>
      </w:pPr>
    </w:p>
    <w:p w14:paraId="410B75CD" w14:textId="77777777" w:rsidR="002203C9" w:rsidRDefault="002203C9" w:rsidP="002203C9">
      <w:pPr>
        <w:rPr>
          <w:rFonts w:ascii="Times New Roman" w:eastAsia="Calibri" w:hAnsi="Times New Roman" w:cs="Times New Roman"/>
          <w:b/>
          <w:sz w:val="24"/>
        </w:rPr>
      </w:pPr>
    </w:p>
    <w:p w14:paraId="4BB9148C" w14:textId="442E13AB" w:rsidR="002203C9" w:rsidRPr="00B23D20" w:rsidRDefault="00B23D20" w:rsidP="00B23D20">
      <w:pPr>
        <w:spacing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B.3.3. </w:t>
      </w:r>
      <w:r w:rsidR="002203C9" w:rsidRPr="00B23D20">
        <w:rPr>
          <w:rFonts w:ascii="Times New Roman" w:eastAsia="Calibri" w:hAnsi="Times New Roman" w:cs="Times New Roman"/>
          <w:b/>
          <w:sz w:val="24"/>
        </w:rPr>
        <w:t xml:space="preserve">Resultados </w:t>
      </w:r>
      <w:r w:rsidR="009145E8" w:rsidRPr="00B23D20">
        <w:rPr>
          <w:rFonts w:ascii="Times New Roman" w:eastAsia="Calibri" w:hAnsi="Times New Roman" w:cs="Times New Roman"/>
          <w:b/>
          <w:sz w:val="24"/>
        </w:rPr>
        <w:t xml:space="preserve">de </w:t>
      </w:r>
      <w:r w:rsidR="009145E8" w:rsidRPr="00B23D20">
        <w:rPr>
          <w:rFonts w:eastAsia="Calibri"/>
          <w:b/>
          <w:sz w:val="24"/>
        </w:rPr>
        <w:t xml:space="preserve">respuestas correctas </w:t>
      </w:r>
      <w:r w:rsidR="002203C9" w:rsidRPr="00B23D20">
        <w:rPr>
          <w:rFonts w:ascii="Times New Roman" w:eastAsia="Calibri" w:hAnsi="Times New Roman" w:cs="Times New Roman"/>
          <w:b/>
          <w:sz w:val="24"/>
        </w:rPr>
        <w:t>de</w:t>
      </w:r>
      <w:r w:rsidR="009145E8" w:rsidRPr="00B23D20">
        <w:rPr>
          <w:rFonts w:ascii="Times New Roman" w:eastAsia="Calibri" w:hAnsi="Times New Roman" w:cs="Times New Roman"/>
          <w:b/>
          <w:sz w:val="24"/>
        </w:rPr>
        <w:t xml:space="preserve"> </w:t>
      </w:r>
      <w:r w:rsidR="002203C9" w:rsidRPr="00B23D20">
        <w:rPr>
          <w:rFonts w:ascii="Times New Roman" w:eastAsia="Calibri" w:hAnsi="Times New Roman" w:cs="Times New Roman"/>
          <w:b/>
          <w:sz w:val="24"/>
        </w:rPr>
        <w:t xml:space="preserve">conocimientos adquiridos de la sub dimensión </w:t>
      </w:r>
      <w:r w:rsidR="00EB7693" w:rsidRPr="00B23D20">
        <w:rPr>
          <w:rFonts w:ascii="Times New Roman" w:eastAsia="Calibri" w:hAnsi="Times New Roman" w:cs="Times New Roman"/>
          <w:b/>
          <w:sz w:val="24"/>
        </w:rPr>
        <w:t>v</w:t>
      </w:r>
      <w:r w:rsidR="00D77304">
        <w:rPr>
          <w:rFonts w:ascii="Times New Roman" w:eastAsia="Calibri" w:hAnsi="Times New Roman" w:cs="Times New Roman"/>
          <w:b/>
          <w:sz w:val="24"/>
        </w:rPr>
        <w:t>iolencia s</w:t>
      </w:r>
      <w:r w:rsidR="002203C9" w:rsidRPr="00B23D20">
        <w:rPr>
          <w:rFonts w:ascii="Times New Roman" w:eastAsia="Calibri" w:hAnsi="Times New Roman" w:cs="Times New Roman"/>
          <w:b/>
          <w:sz w:val="24"/>
        </w:rPr>
        <w:t>exual</w:t>
      </w:r>
      <w:r w:rsidR="00490FC1" w:rsidRPr="00B23D20">
        <w:rPr>
          <w:rFonts w:ascii="Times New Roman" w:eastAsia="Calibri" w:hAnsi="Times New Roman" w:cs="Times New Roman"/>
          <w:b/>
          <w:sz w:val="24"/>
        </w:rPr>
        <w:t xml:space="preserve"> por sexo, edad y grado escolar.</w:t>
      </w:r>
    </w:p>
    <w:p w14:paraId="4C778FFA" w14:textId="77777777" w:rsidR="002203C9" w:rsidRPr="002203C9" w:rsidRDefault="002203C9" w:rsidP="00B23D20">
      <w:pPr>
        <w:spacing w:line="240" w:lineRule="auto"/>
        <w:jc w:val="both"/>
        <w:rPr>
          <w:rFonts w:ascii="Times New Roman" w:eastAsia="Calibri" w:hAnsi="Times New Roman" w:cs="Times New Roman"/>
          <w:b/>
          <w:sz w:val="24"/>
        </w:rPr>
      </w:pPr>
    </w:p>
    <w:p w14:paraId="75AFB8A4" w14:textId="1EAC2A74" w:rsidR="00F0177F" w:rsidRPr="002203C9" w:rsidRDefault="00F0177F" w:rsidP="002203C9">
      <w:pPr>
        <w:spacing w:line="360" w:lineRule="auto"/>
        <w:jc w:val="both"/>
        <w:rPr>
          <w:rFonts w:ascii="Times New Roman" w:eastAsia="Calibri" w:hAnsi="Times New Roman" w:cs="Times New Roman"/>
          <w:sz w:val="24"/>
          <w:szCs w:val="24"/>
        </w:rPr>
      </w:pPr>
      <w:r w:rsidRPr="002203C9">
        <w:rPr>
          <w:rFonts w:ascii="Times New Roman" w:eastAsia="Calibri" w:hAnsi="Times New Roman" w:cs="Times New Roman"/>
          <w:sz w:val="24"/>
          <w:szCs w:val="24"/>
        </w:rPr>
        <w:t>Esta sub dimensión que aborda conocimientos sobre v</w:t>
      </w:r>
      <w:r w:rsidR="00520102">
        <w:rPr>
          <w:rFonts w:ascii="Times New Roman" w:eastAsia="Calibri" w:hAnsi="Times New Roman" w:cs="Times New Roman"/>
          <w:sz w:val="24"/>
          <w:szCs w:val="24"/>
        </w:rPr>
        <w:t xml:space="preserve">iolencia sexual tiene 4 ítems. </w:t>
      </w:r>
      <w:r w:rsidRPr="002203C9">
        <w:rPr>
          <w:rFonts w:ascii="Times New Roman" w:eastAsia="Calibri" w:hAnsi="Times New Roman" w:cs="Times New Roman"/>
          <w:sz w:val="24"/>
          <w:szCs w:val="24"/>
        </w:rPr>
        <w:t xml:space="preserve">Sobre </w:t>
      </w:r>
      <w:r w:rsidR="004F21FF" w:rsidRPr="002203C9">
        <w:rPr>
          <w:rFonts w:ascii="Times New Roman" w:eastAsia="Calibri" w:hAnsi="Times New Roman" w:cs="Times New Roman"/>
          <w:sz w:val="24"/>
          <w:szCs w:val="24"/>
        </w:rPr>
        <w:t>el tema</w:t>
      </w:r>
      <w:r w:rsidRPr="002203C9">
        <w:rPr>
          <w:rFonts w:ascii="Times New Roman" w:eastAsia="Calibri" w:hAnsi="Times New Roman" w:cs="Times New Roman"/>
          <w:sz w:val="24"/>
          <w:szCs w:val="24"/>
        </w:rPr>
        <w:t xml:space="preserve"> de violencia sexual</w:t>
      </w:r>
      <w:r w:rsidR="004F21FF">
        <w:rPr>
          <w:rFonts w:ascii="Times New Roman" w:eastAsia="Calibri" w:hAnsi="Times New Roman" w:cs="Times New Roman"/>
          <w:sz w:val="24"/>
          <w:szCs w:val="24"/>
        </w:rPr>
        <w:t xml:space="preserve">, </w:t>
      </w:r>
      <w:r w:rsidR="004F21FF" w:rsidRPr="002203C9">
        <w:rPr>
          <w:rFonts w:ascii="Times New Roman" w:eastAsia="Calibri" w:hAnsi="Times New Roman" w:cs="Times New Roman"/>
          <w:sz w:val="24"/>
          <w:szCs w:val="24"/>
        </w:rPr>
        <w:t>podemos</w:t>
      </w:r>
      <w:r w:rsidRPr="002203C9">
        <w:rPr>
          <w:rFonts w:ascii="Times New Roman" w:eastAsia="Calibri" w:hAnsi="Times New Roman" w:cs="Times New Roman"/>
          <w:sz w:val="24"/>
          <w:szCs w:val="24"/>
        </w:rPr>
        <w:t xml:space="preserve"> observar en el gráfico siguiente. Los hombres obtienen 78.8% en el 2016 y en el 2017 un 84.5% de respuestas correctas y las mujeres un 81.7% en el 2016 y en el 2017 un 85.5%. Para ambos sexos existe un incremento de las respuestas cor</w:t>
      </w:r>
      <w:r w:rsidR="002203C9">
        <w:rPr>
          <w:rFonts w:ascii="Times New Roman" w:eastAsia="Calibri" w:hAnsi="Times New Roman" w:cs="Times New Roman"/>
          <w:sz w:val="24"/>
          <w:szCs w:val="24"/>
        </w:rPr>
        <w:t>rectas entre el 2016 y el 2017</w:t>
      </w:r>
      <w:r w:rsidR="00520102">
        <w:rPr>
          <w:rFonts w:ascii="Times New Roman" w:eastAsia="Calibri" w:hAnsi="Times New Roman" w:cs="Times New Roman"/>
          <w:sz w:val="24"/>
          <w:szCs w:val="24"/>
        </w:rPr>
        <w:t>, siendo los hombres quienes incrementaron más</w:t>
      </w:r>
      <w:r w:rsidR="002203C9">
        <w:rPr>
          <w:rFonts w:ascii="Times New Roman" w:eastAsia="Calibri" w:hAnsi="Times New Roman" w:cs="Times New Roman"/>
          <w:sz w:val="24"/>
          <w:szCs w:val="24"/>
        </w:rPr>
        <w:t>.</w:t>
      </w:r>
    </w:p>
    <w:p w14:paraId="6FB3012D" w14:textId="77777777" w:rsidR="002203C9" w:rsidRDefault="002203C9" w:rsidP="00F0177F">
      <w:pPr>
        <w:spacing w:after="0" w:line="240" w:lineRule="auto"/>
        <w:jc w:val="center"/>
        <w:rPr>
          <w:rFonts w:ascii="Times New Roman" w:eastAsia="Calibri" w:hAnsi="Times New Roman" w:cs="Times New Roman"/>
          <w:b/>
          <w:sz w:val="24"/>
        </w:rPr>
      </w:pPr>
    </w:p>
    <w:p w14:paraId="41411508" w14:textId="77777777" w:rsidR="002203C9" w:rsidRDefault="002203C9" w:rsidP="00F0177F">
      <w:pPr>
        <w:spacing w:after="0" w:line="240" w:lineRule="auto"/>
        <w:jc w:val="center"/>
        <w:rPr>
          <w:rFonts w:ascii="Times New Roman" w:eastAsia="Calibri" w:hAnsi="Times New Roman" w:cs="Times New Roman"/>
          <w:b/>
          <w:sz w:val="24"/>
        </w:rPr>
      </w:pPr>
    </w:p>
    <w:p w14:paraId="78D0AD25" w14:textId="77777777" w:rsidR="002203C9" w:rsidRDefault="002203C9" w:rsidP="00F0177F">
      <w:pPr>
        <w:spacing w:after="0" w:line="240" w:lineRule="auto"/>
        <w:jc w:val="center"/>
        <w:rPr>
          <w:rFonts w:ascii="Times New Roman" w:eastAsia="Calibri" w:hAnsi="Times New Roman" w:cs="Times New Roman"/>
          <w:b/>
          <w:sz w:val="24"/>
        </w:rPr>
      </w:pPr>
    </w:p>
    <w:p w14:paraId="788F4B17" w14:textId="77777777" w:rsidR="002203C9" w:rsidRDefault="002203C9" w:rsidP="00F0177F">
      <w:pPr>
        <w:spacing w:after="0" w:line="240" w:lineRule="auto"/>
        <w:jc w:val="center"/>
        <w:rPr>
          <w:rFonts w:ascii="Times New Roman" w:eastAsia="Calibri" w:hAnsi="Times New Roman" w:cs="Times New Roman"/>
          <w:b/>
          <w:sz w:val="24"/>
        </w:rPr>
      </w:pPr>
    </w:p>
    <w:p w14:paraId="2C40ABDD" w14:textId="77777777" w:rsidR="002203C9" w:rsidRDefault="002203C9" w:rsidP="00F0177F">
      <w:pPr>
        <w:spacing w:after="0" w:line="240" w:lineRule="auto"/>
        <w:jc w:val="center"/>
        <w:rPr>
          <w:rFonts w:ascii="Times New Roman" w:eastAsia="Calibri" w:hAnsi="Times New Roman" w:cs="Times New Roman"/>
          <w:b/>
          <w:sz w:val="24"/>
        </w:rPr>
      </w:pPr>
    </w:p>
    <w:p w14:paraId="480E1686" w14:textId="77777777" w:rsidR="002203C9" w:rsidRDefault="002203C9" w:rsidP="00F0177F">
      <w:pPr>
        <w:spacing w:after="0" w:line="240" w:lineRule="auto"/>
        <w:jc w:val="center"/>
        <w:rPr>
          <w:rFonts w:ascii="Times New Roman" w:eastAsia="Calibri" w:hAnsi="Times New Roman" w:cs="Times New Roman"/>
          <w:b/>
          <w:sz w:val="24"/>
        </w:rPr>
      </w:pPr>
    </w:p>
    <w:p w14:paraId="5F82F954" w14:textId="77777777" w:rsidR="002203C9" w:rsidRDefault="002203C9" w:rsidP="00F0177F">
      <w:pPr>
        <w:spacing w:after="0" w:line="240" w:lineRule="auto"/>
        <w:jc w:val="center"/>
        <w:rPr>
          <w:rFonts w:ascii="Times New Roman" w:eastAsia="Calibri" w:hAnsi="Times New Roman" w:cs="Times New Roman"/>
          <w:b/>
          <w:sz w:val="24"/>
        </w:rPr>
      </w:pPr>
    </w:p>
    <w:p w14:paraId="3EA405E0" w14:textId="77777777" w:rsidR="002203C9" w:rsidRDefault="002203C9" w:rsidP="00F0177F">
      <w:pPr>
        <w:spacing w:after="0" w:line="240" w:lineRule="auto"/>
        <w:jc w:val="center"/>
        <w:rPr>
          <w:rFonts w:ascii="Times New Roman" w:eastAsia="Calibri" w:hAnsi="Times New Roman" w:cs="Times New Roman"/>
          <w:b/>
          <w:sz w:val="24"/>
        </w:rPr>
      </w:pPr>
    </w:p>
    <w:p w14:paraId="35822D9B" w14:textId="77777777" w:rsidR="002203C9" w:rsidRDefault="002203C9" w:rsidP="00F0177F">
      <w:pPr>
        <w:spacing w:after="0" w:line="240" w:lineRule="auto"/>
        <w:jc w:val="center"/>
        <w:rPr>
          <w:rFonts w:ascii="Times New Roman" w:eastAsia="Calibri" w:hAnsi="Times New Roman" w:cs="Times New Roman"/>
          <w:b/>
          <w:sz w:val="24"/>
        </w:rPr>
      </w:pPr>
    </w:p>
    <w:p w14:paraId="5E1C54DF" w14:textId="77777777" w:rsidR="002203C9" w:rsidRDefault="002203C9" w:rsidP="00F0177F">
      <w:pPr>
        <w:spacing w:after="0" w:line="240" w:lineRule="auto"/>
        <w:jc w:val="center"/>
        <w:rPr>
          <w:rFonts w:ascii="Times New Roman" w:eastAsia="Calibri" w:hAnsi="Times New Roman" w:cs="Times New Roman"/>
          <w:b/>
          <w:sz w:val="24"/>
        </w:rPr>
      </w:pPr>
    </w:p>
    <w:p w14:paraId="17FE3D3C" w14:textId="77777777" w:rsidR="00AD4954" w:rsidRDefault="00AD4954" w:rsidP="00F0177F">
      <w:pPr>
        <w:spacing w:after="0" w:line="240" w:lineRule="auto"/>
        <w:jc w:val="center"/>
        <w:rPr>
          <w:rFonts w:ascii="Times New Roman" w:eastAsia="Calibri" w:hAnsi="Times New Roman" w:cs="Times New Roman"/>
          <w:b/>
          <w:sz w:val="24"/>
        </w:rPr>
      </w:pPr>
    </w:p>
    <w:p w14:paraId="3447E41D" w14:textId="77777777" w:rsidR="00EB7693" w:rsidRDefault="00EB7693" w:rsidP="00F0177F">
      <w:pPr>
        <w:spacing w:after="0" w:line="240" w:lineRule="auto"/>
        <w:jc w:val="center"/>
        <w:rPr>
          <w:rFonts w:ascii="Times New Roman" w:eastAsia="Calibri" w:hAnsi="Times New Roman" w:cs="Times New Roman"/>
          <w:b/>
          <w:sz w:val="24"/>
        </w:rPr>
      </w:pPr>
    </w:p>
    <w:p w14:paraId="549A6A9F" w14:textId="26048F68" w:rsidR="00AD4954" w:rsidRPr="00C3584C" w:rsidRDefault="00AD4954" w:rsidP="00AD4954">
      <w:pPr>
        <w:pStyle w:val="Descripcin"/>
        <w:rPr>
          <w:rStyle w:val="nfasissutil"/>
        </w:rPr>
      </w:pPr>
      <w:bookmarkStart w:id="108" w:name="_Toc51132258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40</w:t>
      </w:r>
      <w:bookmarkEnd w:id="108"/>
      <w:r w:rsidRPr="00C3584C">
        <w:rPr>
          <w:rStyle w:val="nfasissutil"/>
        </w:rPr>
        <w:fldChar w:fldCharType="end"/>
      </w:r>
    </w:p>
    <w:p w14:paraId="736D40AE" w14:textId="77777777" w:rsidR="00F0177F" w:rsidRPr="00C3584C" w:rsidRDefault="00F0177F" w:rsidP="00AD4954">
      <w:pPr>
        <w:spacing w:after="0" w:line="240" w:lineRule="auto"/>
        <w:rPr>
          <w:rStyle w:val="nfasissutil"/>
        </w:rPr>
      </w:pPr>
      <w:r w:rsidRPr="00C3584C">
        <w:rPr>
          <w:rStyle w:val="nfasissutil"/>
        </w:rPr>
        <w:t>Conocimiento de violencia sexual</w:t>
      </w:r>
    </w:p>
    <w:p w14:paraId="41574088" w14:textId="77777777" w:rsidR="00F0177F" w:rsidRPr="00C3584C" w:rsidRDefault="00F0177F" w:rsidP="00AD4954">
      <w:pPr>
        <w:spacing w:after="0" w:line="240" w:lineRule="auto"/>
        <w:rPr>
          <w:rStyle w:val="nfasissutil"/>
        </w:rPr>
      </w:pPr>
      <w:r w:rsidRPr="00C3584C">
        <w:rPr>
          <w:rStyle w:val="nfasissutil"/>
        </w:rPr>
        <w:t>Porcentaje de respuestas correctas según sexo</w:t>
      </w:r>
    </w:p>
    <w:p w14:paraId="4B537BD8" w14:textId="77777777" w:rsidR="00F0177F" w:rsidRPr="002203C9" w:rsidRDefault="00F0177F" w:rsidP="00F0177F">
      <w:pPr>
        <w:spacing w:after="0" w:line="240" w:lineRule="auto"/>
        <w:jc w:val="center"/>
        <w:rPr>
          <w:rFonts w:ascii="Times New Roman" w:eastAsia="Calibri" w:hAnsi="Times New Roman" w:cs="Times New Roman"/>
          <w:b/>
          <w:sz w:val="24"/>
        </w:rPr>
      </w:pPr>
    </w:p>
    <w:p w14:paraId="5CC2F086" w14:textId="77777777" w:rsidR="00F0177F" w:rsidRPr="00F0177F" w:rsidRDefault="00F0177F" w:rsidP="00F0177F">
      <w:pPr>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41C6D7FD" wp14:editId="1DB1F21D">
            <wp:extent cx="4572000" cy="2009955"/>
            <wp:effectExtent l="0" t="0" r="0" b="952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790115" w14:textId="05FF5BC7" w:rsidR="00F0177F" w:rsidRPr="00566A78" w:rsidRDefault="00F0177F" w:rsidP="00566A78">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7ECA40B6" w14:textId="7BA9DE8D" w:rsidR="00566A78" w:rsidRDefault="00566A78" w:rsidP="00F55D05">
      <w:pPr>
        <w:spacing w:line="360" w:lineRule="auto"/>
        <w:jc w:val="both"/>
        <w:rPr>
          <w:rFonts w:ascii="Times New Roman" w:eastAsia="Calibri" w:hAnsi="Times New Roman" w:cs="Times New Roman"/>
          <w:sz w:val="24"/>
        </w:rPr>
      </w:pPr>
      <w:r w:rsidRPr="00F55D05">
        <w:rPr>
          <w:rFonts w:ascii="Times New Roman" w:eastAsia="Calibri" w:hAnsi="Times New Roman" w:cs="Times New Roman"/>
          <w:sz w:val="24"/>
        </w:rPr>
        <w:t xml:space="preserve">El grafico </w:t>
      </w:r>
      <w:r w:rsidR="00F0177F" w:rsidRPr="00F55D05">
        <w:rPr>
          <w:rFonts w:ascii="Times New Roman" w:eastAsia="Calibri" w:hAnsi="Times New Roman" w:cs="Times New Roman"/>
          <w:sz w:val="24"/>
        </w:rPr>
        <w:t xml:space="preserve">muestra las respuestas correctas respecto a la violencia sexual según la edad de los estudiantes para el 2016 y el 2017. Se puede observar que a medida que se incrementa la edad, los conocimientos sobre violencia sexual también incrementan ligeramente. Los estudiantes de 12 años obtienen el 77.8% de respuestas </w:t>
      </w:r>
      <w:r w:rsidR="004F21FF" w:rsidRPr="00F55D05">
        <w:rPr>
          <w:rFonts w:ascii="Times New Roman" w:eastAsia="Calibri" w:hAnsi="Times New Roman" w:cs="Times New Roman"/>
          <w:sz w:val="24"/>
        </w:rPr>
        <w:t>correctas en</w:t>
      </w:r>
      <w:r w:rsidR="00F0177F" w:rsidRPr="00F55D05">
        <w:rPr>
          <w:rFonts w:ascii="Times New Roman" w:eastAsia="Calibri" w:hAnsi="Times New Roman" w:cs="Times New Roman"/>
          <w:sz w:val="24"/>
        </w:rPr>
        <w:t xml:space="preserve"> el 2016 y este </w:t>
      </w:r>
      <w:r w:rsidR="004F21FF" w:rsidRPr="00F55D05">
        <w:rPr>
          <w:rFonts w:ascii="Times New Roman" w:eastAsia="Calibri" w:hAnsi="Times New Roman" w:cs="Times New Roman"/>
          <w:sz w:val="24"/>
        </w:rPr>
        <w:t>porcentaje incremente</w:t>
      </w:r>
      <w:r w:rsidR="00F0177F" w:rsidRPr="00F55D05">
        <w:rPr>
          <w:rFonts w:ascii="Times New Roman" w:eastAsia="Calibri" w:hAnsi="Times New Roman" w:cs="Times New Roman"/>
          <w:sz w:val="24"/>
        </w:rPr>
        <w:t xml:space="preserve"> a 84.2% en el 2017 y los encuestados de 17 años tienen el 81.3% en el 2016 y en el 2017 este porcentaje incrementa al 85.8%. Se observa que entre el 2016 y el 2017 existe un incremento del porcentaje de respuestas correctas para cada una de las edades.</w:t>
      </w:r>
    </w:p>
    <w:p w14:paraId="26E2009D" w14:textId="77777777" w:rsidR="00D77304" w:rsidRDefault="00D77304">
      <w:pPr>
        <w:rPr>
          <w:rStyle w:val="nfasissutil"/>
          <w:i/>
          <w:iCs/>
          <w:szCs w:val="18"/>
        </w:rPr>
      </w:pPr>
      <w:r>
        <w:rPr>
          <w:rStyle w:val="nfasissutil"/>
        </w:rPr>
        <w:br w:type="page"/>
      </w:r>
    </w:p>
    <w:p w14:paraId="0F7FDFF8" w14:textId="14875559" w:rsidR="00AD4954" w:rsidRPr="00C3584C" w:rsidRDefault="00AD4954" w:rsidP="00AD4954">
      <w:pPr>
        <w:pStyle w:val="Descripcin"/>
        <w:rPr>
          <w:rStyle w:val="nfasissutil"/>
        </w:rPr>
      </w:pPr>
      <w:bookmarkStart w:id="109" w:name="_Toc51132258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41</w:t>
      </w:r>
      <w:bookmarkEnd w:id="109"/>
      <w:r w:rsidRPr="00C3584C">
        <w:rPr>
          <w:rStyle w:val="nfasissutil"/>
        </w:rPr>
        <w:fldChar w:fldCharType="end"/>
      </w:r>
    </w:p>
    <w:p w14:paraId="59CF2208" w14:textId="77777777" w:rsidR="00F0177F" w:rsidRPr="00C3584C" w:rsidRDefault="00F0177F" w:rsidP="00AD4954">
      <w:pPr>
        <w:spacing w:after="0" w:line="240" w:lineRule="auto"/>
        <w:rPr>
          <w:rStyle w:val="nfasissutil"/>
        </w:rPr>
      </w:pPr>
      <w:r w:rsidRPr="00C3584C">
        <w:rPr>
          <w:rStyle w:val="nfasissutil"/>
        </w:rPr>
        <w:t xml:space="preserve">Conocimiento de violencia sexual </w:t>
      </w:r>
    </w:p>
    <w:p w14:paraId="562B9800" w14:textId="57D32AFD" w:rsidR="00F0177F" w:rsidRPr="00C3584C" w:rsidRDefault="00F0177F" w:rsidP="00AD4954">
      <w:pPr>
        <w:spacing w:after="0" w:line="240" w:lineRule="auto"/>
        <w:rPr>
          <w:rStyle w:val="nfasissutil"/>
        </w:rPr>
      </w:pPr>
      <w:r w:rsidRPr="00C3584C">
        <w:rPr>
          <w:rStyle w:val="nfasissutil"/>
        </w:rPr>
        <w:t>Porcentaje de r</w:t>
      </w:r>
      <w:r w:rsidR="00566A78" w:rsidRPr="00C3584C">
        <w:rPr>
          <w:rStyle w:val="nfasissutil"/>
        </w:rPr>
        <w:t xml:space="preserve">espuestas correctas según edad </w:t>
      </w:r>
    </w:p>
    <w:p w14:paraId="617326D1" w14:textId="77777777" w:rsidR="00F0177F" w:rsidRPr="00F0177F" w:rsidRDefault="00F0177F" w:rsidP="00F0177F">
      <w:pPr>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60DEF7FD" wp14:editId="4EA1F988">
            <wp:extent cx="5362575" cy="2812212"/>
            <wp:effectExtent l="0" t="0" r="9525" b="762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9A51292"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6CC61B11" w14:textId="77777777" w:rsidR="00F0177F" w:rsidRPr="00F0177F" w:rsidRDefault="00F0177F" w:rsidP="00F0177F">
      <w:pPr>
        <w:spacing w:after="0" w:line="240" w:lineRule="auto"/>
        <w:jc w:val="center"/>
        <w:rPr>
          <w:rFonts w:ascii="Verdana" w:eastAsia="Calibri" w:hAnsi="Verdana" w:cs="Times New Roman"/>
          <w:b/>
        </w:rPr>
      </w:pPr>
    </w:p>
    <w:p w14:paraId="07094594" w14:textId="77777777" w:rsidR="00F0177F" w:rsidRPr="00F0177F" w:rsidRDefault="00F0177F" w:rsidP="00F0177F">
      <w:pPr>
        <w:spacing w:after="0" w:line="240" w:lineRule="auto"/>
        <w:jc w:val="center"/>
        <w:rPr>
          <w:rFonts w:ascii="Calibri" w:eastAsia="Calibri" w:hAnsi="Calibri" w:cs="Times New Roman"/>
          <w:b/>
        </w:rPr>
      </w:pPr>
    </w:p>
    <w:p w14:paraId="09BEEF8C" w14:textId="296C80D5" w:rsidR="00F0177F" w:rsidRPr="00F55D05" w:rsidRDefault="00F0177F" w:rsidP="00CC3096">
      <w:pPr>
        <w:spacing w:after="0" w:line="360" w:lineRule="auto"/>
        <w:jc w:val="both"/>
        <w:rPr>
          <w:rFonts w:ascii="Times New Roman" w:eastAsia="Calibri" w:hAnsi="Times New Roman" w:cs="Times New Roman"/>
          <w:sz w:val="24"/>
        </w:rPr>
      </w:pPr>
      <w:r w:rsidRPr="00F55D05">
        <w:rPr>
          <w:rFonts w:ascii="Times New Roman" w:eastAsia="Calibri" w:hAnsi="Times New Roman" w:cs="Times New Roman"/>
          <w:sz w:val="24"/>
        </w:rPr>
        <w:t>Este estudio nos indica que las respuestas correctas aumentan con la edad y también con los grados. En el grafico siguiente se muestra que el conocimiento sobre la violencia sexual se incrementa a medida que avanzan en grados para el 2016 y el 2017.  Los grados superiores tienen mayor porcentaje de respuestas correctas que los inferiores. Los estudiantes de primer grado obtienen un 75.7% de respuestas correctas en el 2016 y en el 2017 este porcentaje incrementa al 83.3%, mientras que los de quinto grado un 86.6</w:t>
      </w:r>
      <w:r w:rsidR="004F21FF" w:rsidRPr="00F55D05">
        <w:rPr>
          <w:rFonts w:ascii="Times New Roman" w:eastAsia="Calibri" w:hAnsi="Times New Roman" w:cs="Times New Roman"/>
          <w:sz w:val="24"/>
        </w:rPr>
        <w:t>% respuestas</w:t>
      </w:r>
      <w:r w:rsidRPr="00F55D05">
        <w:rPr>
          <w:rFonts w:ascii="Times New Roman" w:eastAsia="Calibri" w:hAnsi="Times New Roman" w:cs="Times New Roman"/>
          <w:sz w:val="24"/>
        </w:rPr>
        <w:t xml:space="preserve"> correctas en el 2016 y en el 2017 este porcentaje incrementa al 87.7% de respuestas correctas sobre la violencia de sexual.</w:t>
      </w:r>
    </w:p>
    <w:p w14:paraId="5682629C" w14:textId="06B95DB3" w:rsidR="00CC3096" w:rsidRPr="00F0177F" w:rsidRDefault="00F0177F" w:rsidP="007B10F0">
      <w:pPr>
        <w:spacing w:after="0" w:line="240" w:lineRule="auto"/>
        <w:jc w:val="both"/>
        <w:rPr>
          <w:rFonts w:ascii="Verdana" w:eastAsia="Calibri" w:hAnsi="Verdana" w:cs="Times New Roman"/>
          <w:b/>
        </w:rPr>
      </w:pPr>
      <w:r w:rsidRPr="00F0177F">
        <w:rPr>
          <w:rFonts w:ascii="Verdana" w:eastAsia="Calibri" w:hAnsi="Verdana" w:cs="Times New Roman"/>
        </w:rPr>
        <w:t xml:space="preserve"> </w:t>
      </w:r>
    </w:p>
    <w:p w14:paraId="3D0C1A96" w14:textId="77777777" w:rsidR="00D77304" w:rsidRDefault="00D77304">
      <w:pPr>
        <w:rPr>
          <w:rStyle w:val="nfasissutil"/>
          <w:i/>
          <w:iCs/>
          <w:szCs w:val="18"/>
        </w:rPr>
      </w:pPr>
      <w:r>
        <w:rPr>
          <w:rStyle w:val="nfasissutil"/>
        </w:rPr>
        <w:br w:type="page"/>
      </w:r>
    </w:p>
    <w:p w14:paraId="76F755A7" w14:textId="473E533D" w:rsidR="00E75B11" w:rsidRPr="00C3584C" w:rsidRDefault="00E75B11" w:rsidP="00E75B11">
      <w:pPr>
        <w:pStyle w:val="Descripcin"/>
        <w:rPr>
          <w:rStyle w:val="nfasissutil"/>
        </w:rPr>
      </w:pPr>
      <w:bookmarkStart w:id="110" w:name="_Toc51132258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42</w:t>
      </w:r>
      <w:bookmarkEnd w:id="110"/>
      <w:r w:rsidRPr="00C3584C">
        <w:rPr>
          <w:rStyle w:val="nfasissutil"/>
        </w:rPr>
        <w:fldChar w:fldCharType="end"/>
      </w:r>
    </w:p>
    <w:p w14:paraId="30D39BE7" w14:textId="6C1149FF" w:rsidR="00F0177F" w:rsidRPr="00C3584C" w:rsidRDefault="00F0177F" w:rsidP="00C3584C">
      <w:pPr>
        <w:tabs>
          <w:tab w:val="left" w:pos="2429"/>
          <w:tab w:val="center" w:pos="4252"/>
        </w:tabs>
        <w:spacing w:after="0" w:line="240" w:lineRule="auto"/>
        <w:rPr>
          <w:rStyle w:val="nfasissutil"/>
        </w:rPr>
      </w:pPr>
      <w:r w:rsidRPr="00C3584C">
        <w:rPr>
          <w:rStyle w:val="nfasissutil"/>
        </w:rPr>
        <w:t>Conocimiento de violencia sexual</w:t>
      </w:r>
    </w:p>
    <w:p w14:paraId="4110C1AA" w14:textId="77777777" w:rsidR="00F0177F" w:rsidRDefault="00F0177F" w:rsidP="00C3584C">
      <w:pPr>
        <w:spacing w:after="0" w:line="240" w:lineRule="auto"/>
        <w:rPr>
          <w:rStyle w:val="nfasissutil"/>
        </w:rPr>
      </w:pPr>
      <w:r w:rsidRPr="00C3584C">
        <w:rPr>
          <w:rStyle w:val="nfasissutil"/>
        </w:rPr>
        <w:t>Porcentaje de respuestas correctas según grado</w:t>
      </w:r>
    </w:p>
    <w:p w14:paraId="11928392" w14:textId="77777777" w:rsidR="00D77304" w:rsidRPr="00C3584C" w:rsidRDefault="00D77304" w:rsidP="00C3584C">
      <w:pPr>
        <w:spacing w:after="0" w:line="240" w:lineRule="auto"/>
        <w:rPr>
          <w:rStyle w:val="nfasissutil"/>
        </w:rPr>
      </w:pPr>
    </w:p>
    <w:p w14:paraId="3AE25AF1" w14:textId="77777777" w:rsidR="00F0177F" w:rsidRPr="00F0177F" w:rsidRDefault="00F0177F" w:rsidP="00F0177F">
      <w:pPr>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7CB4BDDD" wp14:editId="36EEBCAF">
            <wp:extent cx="4648200" cy="2915728"/>
            <wp:effectExtent l="0" t="0" r="0" b="1841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C7B4A2"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4637F39D" w14:textId="77777777" w:rsidR="00D77304" w:rsidRDefault="00D77304" w:rsidP="00D77304">
      <w:pPr>
        <w:spacing w:line="240" w:lineRule="auto"/>
        <w:jc w:val="both"/>
        <w:rPr>
          <w:rFonts w:ascii="Times New Roman" w:eastAsia="Calibri" w:hAnsi="Times New Roman" w:cs="Times New Roman"/>
          <w:b/>
          <w:sz w:val="24"/>
        </w:rPr>
      </w:pPr>
    </w:p>
    <w:p w14:paraId="0125FD0B" w14:textId="1A62F6E6" w:rsidR="007B10F0" w:rsidRPr="00D77304" w:rsidRDefault="00B23D20" w:rsidP="00D77304">
      <w:pPr>
        <w:spacing w:line="240" w:lineRule="auto"/>
        <w:jc w:val="both"/>
        <w:rPr>
          <w:rFonts w:ascii="Times New Roman" w:eastAsia="Calibri" w:hAnsi="Times New Roman" w:cs="Times New Roman"/>
          <w:b/>
          <w:sz w:val="24"/>
        </w:rPr>
      </w:pPr>
      <w:r w:rsidRPr="00D77304">
        <w:rPr>
          <w:rFonts w:ascii="Times New Roman" w:eastAsia="Calibri" w:hAnsi="Times New Roman" w:cs="Times New Roman"/>
          <w:b/>
          <w:sz w:val="24"/>
        </w:rPr>
        <w:t xml:space="preserve">B.3.4. </w:t>
      </w:r>
      <w:r w:rsidR="007B10F0" w:rsidRPr="00D77304">
        <w:rPr>
          <w:rFonts w:ascii="Times New Roman" w:eastAsia="Calibri" w:hAnsi="Times New Roman" w:cs="Times New Roman"/>
          <w:b/>
          <w:sz w:val="24"/>
        </w:rPr>
        <w:t xml:space="preserve">Resultados </w:t>
      </w:r>
      <w:r w:rsidR="009145E8" w:rsidRPr="00D77304">
        <w:rPr>
          <w:rFonts w:ascii="Times New Roman" w:eastAsia="Calibri" w:hAnsi="Times New Roman" w:cs="Times New Roman"/>
          <w:b/>
          <w:sz w:val="24"/>
        </w:rPr>
        <w:t xml:space="preserve">de </w:t>
      </w:r>
      <w:r w:rsidR="009145E8" w:rsidRPr="00D77304">
        <w:rPr>
          <w:rFonts w:eastAsia="Calibri"/>
          <w:b/>
          <w:sz w:val="24"/>
        </w:rPr>
        <w:t xml:space="preserve">respuestas correctas </w:t>
      </w:r>
      <w:r w:rsidR="007B10F0" w:rsidRPr="00D77304">
        <w:rPr>
          <w:rFonts w:ascii="Times New Roman" w:eastAsia="Calibri" w:hAnsi="Times New Roman" w:cs="Times New Roman"/>
          <w:b/>
          <w:sz w:val="24"/>
        </w:rPr>
        <w:t>de conocimientos adquiridos de la sub dimensión trata de personas</w:t>
      </w:r>
      <w:r w:rsidR="00490FC1" w:rsidRPr="00D77304">
        <w:rPr>
          <w:rFonts w:ascii="Times New Roman" w:eastAsia="Calibri" w:hAnsi="Times New Roman" w:cs="Times New Roman"/>
          <w:b/>
          <w:sz w:val="24"/>
        </w:rPr>
        <w:t xml:space="preserve"> por sexo, edad y grado escolar</w:t>
      </w:r>
    </w:p>
    <w:p w14:paraId="2E2C3290" w14:textId="77777777" w:rsidR="00F55D05" w:rsidRPr="007B10F0" w:rsidRDefault="00F55D05" w:rsidP="00B23D20">
      <w:pPr>
        <w:tabs>
          <w:tab w:val="left" w:pos="7755"/>
        </w:tabs>
        <w:spacing w:after="0" w:line="240" w:lineRule="auto"/>
        <w:rPr>
          <w:rFonts w:ascii="Times New Roman" w:eastAsia="Calibri" w:hAnsi="Times New Roman" w:cs="Times New Roman"/>
          <w:b/>
          <w:sz w:val="24"/>
        </w:rPr>
      </w:pPr>
    </w:p>
    <w:p w14:paraId="0A8CA8F9" w14:textId="77777777" w:rsidR="00F0177F" w:rsidRPr="00F0177F" w:rsidRDefault="00F0177F" w:rsidP="00F0177F">
      <w:pPr>
        <w:tabs>
          <w:tab w:val="left" w:pos="7755"/>
        </w:tabs>
        <w:spacing w:after="0" w:line="240" w:lineRule="auto"/>
        <w:rPr>
          <w:rFonts w:ascii="Verdana" w:eastAsia="Calibri" w:hAnsi="Verdana" w:cs="Times New Roman"/>
          <w:b/>
        </w:rPr>
      </w:pPr>
    </w:p>
    <w:p w14:paraId="513B06B0" w14:textId="013ED96C" w:rsidR="00F0177F" w:rsidRPr="007B10F0" w:rsidRDefault="007B10F0" w:rsidP="007B10F0">
      <w:pPr>
        <w:tabs>
          <w:tab w:val="left" w:pos="7755"/>
        </w:tabs>
        <w:spacing w:after="0" w:line="360" w:lineRule="auto"/>
        <w:jc w:val="both"/>
        <w:rPr>
          <w:rFonts w:ascii="Times New Roman" w:eastAsia="Calibri" w:hAnsi="Times New Roman" w:cs="Times New Roman"/>
          <w:sz w:val="24"/>
        </w:rPr>
      </w:pPr>
      <w:r w:rsidRPr="007B10F0">
        <w:rPr>
          <w:rFonts w:ascii="Times New Roman" w:eastAsia="Calibri" w:hAnsi="Times New Roman" w:cs="Times New Roman"/>
          <w:sz w:val="24"/>
        </w:rPr>
        <w:t>Esta sub</w:t>
      </w:r>
      <w:r w:rsidR="002C3805">
        <w:rPr>
          <w:rFonts w:ascii="Times New Roman" w:eastAsia="Calibri" w:hAnsi="Times New Roman" w:cs="Times New Roman"/>
          <w:sz w:val="24"/>
        </w:rPr>
        <w:t xml:space="preserve"> </w:t>
      </w:r>
      <w:r w:rsidR="00F0177F" w:rsidRPr="007B10F0">
        <w:rPr>
          <w:rFonts w:ascii="Times New Roman" w:eastAsia="Calibri" w:hAnsi="Times New Roman" w:cs="Times New Roman"/>
          <w:sz w:val="24"/>
        </w:rPr>
        <w:t>dimensión de la encuesta de conocimientos cuenta solo con 2 ítems sobre el tema de trata de personas. El siguiente gráfico nos muestra los resultados en porcentajes de respuestas correctas según la variable sexo para el 2016 y el 2017. Tanto para hombres y mujeres existe un incremento de respuestas correctas entre el 2016 y el 2017, la brecha pasa de 2.6% en el 2016 al 0.6% en el 2017</w:t>
      </w:r>
    </w:p>
    <w:p w14:paraId="607C6A8C" w14:textId="77777777" w:rsidR="00F0177F" w:rsidRPr="00F0177F" w:rsidRDefault="00F0177F" w:rsidP="00F0177F">
      <w:pPr>
        <w:tabs>
          <w:tab w:val="left" w:pos="7755"/>
        </w:tabs>
        <w:spacing w:after="0" w:line="240" w:lineRule="auto"/>
        <w:rPr>
          <w:rFonts w:ascii="Calibri" w:eastAsia="Calibri" w:hAnsi="Calibri" w:cs="Times New Roman"/>
        </w:rPr>
      </w:pPr>
    </w:p>
    <w:p w14:paraId="5EE1B2F1" w14:textId="77777777" w:rsidR="007B10F0" w:rsidRDefault="007B10F0" w:rsidP="00F0177F">
      <w:pPr>
        <w:tabs>
          <w:tab w:val="left" w:pos="7755"/>
        </w:tabs>
        <w:spacing w:after="0" w:line="240" w:lineRule="auto"/>
        <w:jc w:val="center"/>
        <w:rPr>
          <w:rFonts w:ascii="Verdana" w:eastAsia="Calibri" w:hAnsi="Verdana" w:cs="Times New Roman"/>
          <w:b/>
        </w:rPr>
      </w:pPr>
    </w:p>
    <w:p w14:paraId="139A9E52" w14:textId="77777777" w:rsidR="007B10F0" w:rsidRDefault="007B10F0" w:rsidP="00F0177F">
      <w:pPr>
        <w:tabs>
          <w:tab w:val="left" w:pos="7755"/>
        </w:tabs>
        <w:spacing w:after="0" w:line="240" w:lineRule="auto"/>
        <w:jc w:val="center"/>
        <w:rPr>
          <w:rFonts w:ascii="Verdana" w:eastAsia="Calibri" w:hAnsi="Verdana" w:cs="Times New Roman"/>
          <w:b/>
        </w:rPr>
      </w:pPr>
    </w:p>
    <w:p w14:paraId="19D4DB3E" w14:textId="77777777" w:rsidR="00D77304" w:rsidRDefault="00D77304">
      <w:pPr>
        <w:rPr>
          <w:rStyle w:val="nfasissutil"/>
          <w:i/>
          <w:iCs/>
          <w:szCs w:val="18"/>
        </w:rPr>
      </w:pPr>
      <w:r>
        <w:rPr>
          <w:rStyle w:val="nfasissutil"/>
        </w:rPr>
        <w:br w:type="page"/>
      </w:r>
    </w:p>
    <w:p w14:paraId="17B922E0" w14:textId="6B89A03B" w:rsidR="007B10F0" w:rsidRPr="00C3584C" w:rsidRDefault="00E75B11" w:rsidP="00E75B11">
      <w:pPr>
        <w:pStyle w:val="Descripcin"/>
        <w:rPr>
          <w:rStyle w:val="nfasissutil"/>
        </w:rPr>
      </w:pPr>
      <w:bookmarkStart w:id="111" w:name="_Toc51132258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43</w:t>
      </w:r>
      <w:bookmarkEnd w:id="111"/>
      <w:r w:rsidRPr="00C3584C">
        <w:rPr>
          <w:rStyle w:val="nfasissutil"/>
        </w:rPr>
        <w:fldChar w:fldCharType="end"/>
      </w:r>
    </w:p>
    <w:p w14:paraId="30C64113" w14:textId="77777777" w:rsidR="00F0177F" w:rsidRPr="00C3584C" w:rsidRDefault="00F0177F" w:rsidP="00C3584C">
      <w:pPr>
        <w:tabs>
          <w:tab w:val="left" w:pos="7755"/>
        </w:tabs>
        <w:spacing w:after="0" w:line="240" w:lineRule="auto"/>
        <w:rPr>
          <w:rStyle w:val="nfasissutil"/>
        </w:rPr>
      </w:pPr>
      <w:r w:rsidRPr="00C3584C">
        <w:rPr>
          <w:rStyle w:val="nfasissutil"/>
        </w:rPr>
        <w:t>Conocimiento trata de personas</w:t>
      </w:r>
    </w:p>
    <w:p w14:paraId="40BB51FD" w14:textId="77777777" w:rsidR="00F0177F" w:rsidRPr="00F0177F" w:rsidRDefault="00F0177F" w:rsidP="00C3584C">
      <w:pPr>
        <w:tabs>
          <w:tab w:val="left" w:pos="7755"/>
        </w:tabs>
        <w:spacing w:after="0" w:line="240" w:lineRule="auto"/>
        <w:rPr>
          <w:rFonts w:ascii="Verdana" w:eastAsia="Calibri" w:hAnsi="Verdana" w:cs="Times New Roman"/>
        </w:rPr>
      </w:pPr>
      <w:r w:rsidRPr="00C3584C">
        <w:rPr>
          <w:rStyle w:val="nfasissutil"/>
        </w:rPr>
        <w:t>Porcentaje de respuestas correctas según sexo</w:t>
      </w:r>
      <w:r w:rsidRPr="007B10F0">
        <w:rPr>
          <w:rFonts w:ascii="Verdana" w:eastAsia="Calibri" w:hAnsi="Verdana" w:cs="Times New Roman"/>
          <w:sz w:val="24"/>
        </w:rPr>
        <w:t xml:space="preserve"> </w:t>
      </w:r>
      <w:r w:rsidRPr="00F0177F">
        <w:rPr>
          <w:rFonts w:ascii="Calibri" w:eastAsia="Calibri" w:hAnsi="Calibri" w:cs="Times New Roman"/>
          <w:noProof/>
          <w:lang w:eastAsia="es-PE"/>
        </w:rPr>
        <w:drawing>
          <wp:inline distT="0" distB="0" distL="0" distR="0" wp14:anchorId="2E7E26E7" wp14:editId="7FC95D16">
            <wp:extent cx="4495800" cy="2266950"/>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D4539D0" w14:textId="77777777" w:rsidR="00F0177F" w:rsidRPr="00F0177F" w:rsidRDefault="00F0177F" w:rsidP="00F0177F">
      <w:pPr>
        <w:tabs>
          <w:tab w:val="left" w:pos="7755"/>
        </w:tabs>
        <w:spacing w:after="0" w:line="240" w:lineRule="auto"/>
        <w:jc w:val="center"/>
        <w:rPr>
          <w:rFonts w:ascii="Verdana" w:eastAsia="Calibri" w:hAnsi="Verdana" w:cs="Times New Roman"/>
        </w:rPr>
      </w:pPr>
    </w:p>
    <w:p w14:paraId="13C7D7C7"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74ADA077" w14:textId="77777777" w:rsidR="00F0177F" w:rsidRPr="00F0177F" w:rsidRDefault="00F0177F" w:rsidP="00F0177F">
      <w:pPr>
        <w:jc w:val="both"/>
        <w:rPr>
          <w:rFonts w:ascii="Verdana" w:eastAsia="Calibri" w:hAnsi="Verdana" w:cs="Times New Roman"/>
        </w:rPr>
      </w:pPr>
    </w:p>
    <w:p w14:paraId="34C12A07" w14:textId="083C8E4C" w:rsidR="00E75B11" w:rsidRPr="00D77304" w:rsidRDefault="00F0177F" w:rsidP="00D77304">
      <w:pPr>
        <w:spacing w:line="360" w:lineRule="auto"/>
        <w:jc w:val="both"/>
        <w:rPr>
          <w:rFonts w:ascii="Times New Roman" w:eastAsia="Calibri" w:hAnsi="Times New Roman" w:cs="Times New Roman"/>
          <w:sz w:val="24"/>
        </w:rPr>
      </w:pPr>
      <w:r w:rsidRPr="007B10F0">
        <w:rPr>
          <w:rFonts w:ascii="Times New Roman" w:eastAsia="Calibri" w:hAnsi="Times New Roman" w:cs="Times New Roman"/>
          <w:sz w:val="24"/>
        </w:rPr>
        <w:t>Al igual que las anteriores sub dimensiones, el conocimiento sobre trata de personas se incrementa con la edad tanto para el 2016 y el 2017. Los estudiantes de 12 años obtienen un 72.3% de respuestas correctas en el 2016 y de 78.3% en el 2017. Los de 17 años un 88.3%de respuestas correctas en el 2016 y un 93.3% en el 2017 de respuestas correctas. Se observa que entre el 2016 y el 2017 existe un incremento del porcentaje de respuestas correct</w:t>
      </w:r>
      <w:r w:rsidR="00D77304">
        <w:rPr>
          <w:rFonts w:ascii="Times New Roman" w:eastAsia="Calibri" w:hAnsi="Times New Roman" w:cs="Times New Roman"/>
          <w:sz w:val="24"/>
        </w:rPr>
        <w:t>as para cada una de las edades.</w:t>
      </w:r>
    </w:p>
    <w:p w14:paraId="59351499" w14:textId="7CDC7DD5" w:rsidR="00E75B11" w:rsidRPr="00C3584C" w:rsidRDefault="00E75B11" w:rsidP="00E75B11">
      <w:pPr>
        <w:pStyle w:val="Descripcin"/>
        <w:rPr>
          <w:rStyle w:val="nfasissutil"/>
        </w:rPr>
      </w:pPr>
      <w:bookmarkStart w:id="112" w:name="_Toc51132258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44</w:t>
      </w:r>
      <w:bookmarkEnd w:id="112"/>
      <w:r w:rsidRPr="00C3584C">
        <w:rPr>
          <w:rStyle w:val="nfasissutil"/>
        </w:rPr>
        <w:fldChar w:fldCharType="end"/>
      </w:r>
    </w:p>
    <w:p w14:paraId="745EC660" w14:textId="77777777" w:rsidR="00F0177F" w:rsidRPr="00C3584C" w:rsidRDefault="00F0177F" w:rsidP="00C3584C">
      <w:pPr>
        <w:tabs>
          <w:tab w:val="left" w:pos="4725"/>
        </w:tabs>
        <w:spacing w:after="0" w:line="240" w:lineRule="auto"/>
        <w:rPr>
          <w:rStyle w:val="nfasissutil"/>
        </w:rPr>
      </w:pPr>
      <w:r w:rsidRPr="00C3584C">
        <w:rPr>
          <w:rStyle w:val="nfasissutil"/>
        </w:rPr>
        <w:t xml:space="preserve">Conocimiento de trata de personas </w:t>
      </w:r>
    </w:p>
    <w:p w14:paraId="72ED48D5" w14:textId="77777777" w:rsidR="00F0177F" w:rsidRPr="00C3584C" w:rsidRDefault="00F0177F" w:rsidP="00C3584C">
      <w:pPr>
        <w:tabs>
          <w:tab w:val="left" w:pos="4725"/>
        </w:tabs>
        <w:spacing w:after="0" w:line="240" w:lineRule="auto"/>
        <w:rPr>
          <w:rStyle w:val="nfasissutil"/>
        </w:rPr>
      </w:pPr>
      <w:r w:rsidRPr="00C3584C">
        <w:rPr>
          <w:rStyle w:val="nfasissutil"/>
        </w:rPr>
        <w:t>Porcentaje de respuestas correctas según edad</w:t>
      </w:r>
    </w:p>
    <w:p w14:paraId="14100C3E" w14:textId="77777777" w:rsidR="00F0177F" w:rsidRPr="00F0177F" w:rsidRDefault="00F0177F" w:rsidP="00F0177F">
      <w:pPr>
        <w:tabs>
          <w:tab w:val="left" w:pos="4725"/>
        </w:tabs>
        <w:spacing w:after="0" w:line="240" w:lineRule="auto"/>
        <w:jc w:val="center"/>
        <w:rPr>
          <w:rFonts w:ascii="Verdana" w:eastAsia="Calibri" w:hAnsi="Verdana" w:cs="Times New Roman"/>
          <w:b/>
        </w:rPr>
      </w:pPr>
    </w:p>
    <w:p w14:paraId="46B2598D" w14:textId="77777777" w:rsidR="00F0177F" w:rsidRPr="00F0177F" w:rsidRDefault="00F0177F" w:rsidP="00F0177F">
      <w:pPr>
        <w:tabs>
          <w:tab w:val="left" w:pos="472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00D07BD2" wp14:editId="6B051B30">
            <wp:extent cx="5362575" cy="2484407"/>
            <wp:effectExtent l="0" t="0" r="9525" b="1143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224473"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14A8BB88" w14:textId="77777777" w:rsidR="00F0177F" w:rsidRPr="00F0177F" w:rsidRDefault="00F0177F" w:rsidP="00F0177F">
      <w:pPr>
        <w:tabs>
          <w:tab w:val="left" w:pos="4725"/>
        </w:tabs>
        <w:spacing w:after="0" w:line="240" w:lineRule="auto"/>
        <w:rPr>
          <w:rFonts w:ascii="Calibri" w:eastAsia="Calibri" w:hAnsi="Calibri" w:cs="Times New Roman"/>
          <w:b/>
        </w:rPr>
      </w:pPr>
    </w:p>
    <w:p w14:paraId="3260BC7C" w14:textId="77777777" w:rsidR="00F0177F" w:rsidRPr="007B10F0" w:rsidRDefault="00F0177F" w:rsidP="007B10F0">
      <w:pPr>
        <w:tabs>
          <w:tab w:val="left" w:pos="4725"/>
        </w:tabs>
        <w:spacing w:after="0" w:line="360" w:lineRule="auto"/>
        <w:jc w:val="both"/>
        <w:rPr>
          <w:rFonts w:ascii="Times New Roman" w:eastAsia="Calibri" w:hAnsi="Times New Roman" w:cs="Times New Roman"/>
          <w:sz w:val="24"/>
        </w:rPr>
      </w:pPr>
      <w:r w:rsidRPr="007B10F0">
        <w:rPr>
          <w:rFonts w:ascii="Times New Roman" w:eastAsia="Calibri" w:hAnsi="Times New Roman" w:cs="Times New Roman"/>
          <w:sz w:val="24"/>
        </w:rPr>
        <w:t xml:space="preserve">El gráfico siguiente muestra que a medida que avanzan en grados de escolaridad el estudiante también incrementa el porcentaje de respuestas correctas. Los estudiantes de primer grado obtienen un 70% de respuestas correctas en el 2016 y para el 2017 este porcentaje incremento al 79.5%. En el quinto grado obtienen un 93.0% en el 2016 y este porcentaje incrementa al 94.6% en el 2017. </w:t>
      </w:r>
    </w:p>
    <w:p w14:paraId="442BB591" w14:textId="77777777" w:rsidR="00F0177F" w:rsidRPr="00C3584C" w:rsidRDefault="00F0177F" w:rsidP="007B10F0">
      <w:pPr>
        <w:tabs>
          <w:tab w:val="left" w:pos="4725"/>
        </w:tabs>
        <w:spacing w:after="0" w:line="360" w:lineRule="auto"/>
        <w:jc w:val="center"/>
        <w:rPr>
          <w:rStyle w:val="nfasissutil"/>
        </w:rPr>
      </w:pPr>
    </w:p>
    <w:p w14:paraId="31D447FF" w14:textId="2CD78D05" w:rsidR="00E75B11" w:rsidRPr="00C3584C" w:rsidRDefault="00E75B11" w:rsidP="00E75B11">
      <w:pPr>
        <w:pStyle w:val="Descripcin"/>
        <w:rPr>
          <w:rStyle w:val="nfasissutil"/>
        </w:rPr>
      </w:pPr>
      <w:bookmarkStart w:id="113" w:name="_Toc51132258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45</w:t>
      </w:r>
      <w:bookmarkEnd w:id="113"/>
      <w:r w:rsidRPr="00C3584C">
        <w:rPr>
          <w:rStyle w:val="nfasissutil"/>
        </w:rPr>
        <w:fldChar w:fldCharType="end"/>
      </w:r>
    </w:p>
    <w:p w14:paraId="07E3807C" w14:textId="77777777" w:rsidR="00C3584C" w:rsidRPr="00C3584C" w:rsidRDefault="00F0177F" w:rsidP="00C3584C">
      <w:pPr>
        <w:tabs>
          <w:tab w:val="left" w:pos="4725"/>
        </w:tabs>
        <w:spacing w:after="0" w:line="240" w:lineRule="auto"/>
        <w:rPr>
          <w:rStyle w:val="nfasissutil"/>
        </w:rPr>
      </w:pPr>
      <w:r w:rsidRPr="00C3584C">
        <w:rPr>
          <w:rStyle w:val="nfasissutil"/>
        </w:rPr>
        <w:t xml:space="preserve">Conocimiento de Trata de personas </w:t>
      </w:r>
      <w:r w:rsidR="00C3584C" w:rsidRPr="00C3584C">
        <w:rPr>
          <w:rStyle w:val="nfasissutil"/>
        </w:rPr>
        <w:t xml:space="preserve"> </w:t>
      </w:r>
    </w:p>
    <w:p w14:paraId="1F7D7BE7" w14:textId="3DC4C394" w:rsidR="00F0177F" w:rsidRPr="00C3584C" w:rsidRDefault="00F0177F" w:rsidP="00C3584C">
      <w:pPr>
        <w:tabs>
          <w:tab w:val="left" w:pos="4725"/>
        </w:tabs>
        <w:spacing w:after="0" w:line="240" w:lineRule="auto"/>
        <w:rPr>
          <w:rStyle w:val="nfasissutil"/>
        </w:rPr>
      </w:pPr>
      <w:r w:rsidRPr="00C3584C">
        <w:rPr>
          <w:rStyle w:val="nfasissutil"/>
        </w:rPr>
        <w:t>Porcentaje de r</w:t>
      </w:r>
      <w:r w:rsidR="007B10F0" w:rsidRPr="00C3584C">
        <w:rPr>
          <w:rStyle w:val="nfasissutil"/>
        </w:rPr>
        <w:t>espuestas correctas según grado</w:t>
      </w:r>
    </w:p>
    <w:p w14:paraId="2C06FEAC" w14:textId="77777777" w:rsidR="00F0177F" w:rsidRPr="00F0177F" w:rsidRDefault="00F0177F" w:rsidP="00F0177F">
      <w:pPr>
        <w:tabs>
          <w:tab w:val="left" w:pos="4725"/>
        </w:tabs>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5CB57BC3" wp14:editId="3DF0E691">
            <wp:extent cx="4572000" cy="27432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364D757" w14:textId="77777777" w:rsidR="00F0177F" w:rsidRPr="00F0177F" w:rsidRDefault="00F0177F" w:rsidP="00F0177F">
      <w:pPr>
        <w:tabs>
          <w:tab w:val="left" w:pos="5235"/>
        </w:tabs>
        <w:rPr>
          <w:rFonts w:ascii="Verdana" w:eastAsia="Calibri" w:hAnsi="Verdana" w:cs="Times New Roman"/>
          <w:b/>
        </w:rPr>
      </w:pPr>
    </w:p>
    <w:p w14:paraId="6EA5E9B0"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6E02F0E8" w14:textId="77777777" w:rsidR="00F0177F" w:rsidRPr="00F0177F" w:rsidRDefault="00F0177F" w:rsidP="00F0177F">
      <w:pPr>
        <w:tabs>
          <w:tab w:val="left" w:pos="5235"/>
        </w:tabs>
        <w:rPr>
          <w:rFonts w:ascii="Verdana" w:eastAsia="Calibri" w:hAnsi="Verdana" w:cs="Times New Roman"/>
          <w:b/>
        </w:rPr>
      </w:pPr>
    </w:p>
    <w:p w14:paraId="2C9A5B9C" w14:textId="4EF14F77" w:rsidR="00F0177F" w:rsidRDefault="00B23D20" w:rsidP="00B23D20">
      <w:pPr>
        <w:spacing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B.3.5. </w:t>
      </w:r>
      <w:r w:rsidR="000530A9" w:rsidRPr="00B23D20">
        <w:rPr>
          <w:rFonts w:ascii="Times New Roman" w:eastAsia="Calibri" w:hAnsi="Times New Roman" w:cs="Times New Roman"/>
          <w:b/>
          <w:sz w:val="24"/>
        </w:rPr>
        <w:t xml:space="preserve">Resultados </w:t>
      </w:r>
      <w:r w:rsidR="009145E8" w:rsidRPr="00B23D20">
        <w:rPr>
          <w:rFonts w:ascii="Times New Roman" w:eastAsia="Calibri" w:hAnsi="Times New Roman" w:cs="Times New Roman"/>
          <w:b/>
          <w:sz w:val="24"/>
        </w:rPr>
        <w:t xml:space="preserve">de </w:t>
      </w:r>
      <w:r w:rsidR="009145E8" w:rsidRPr="00B23D20">
        <w:rPr>
          <w:rFonts w:eastAsia="Calibri"/>
          <w:b/>
          <w:sz w:val="24"/>
        </w:rPr>
        <w:t xml:space="preserve">respuestas correctas </w:t>
      </w:r>
      <w:r w:rsidR="000530A9" w:rsidRPr="00B23D20">
        <w:rPr>
          <w:rFonts w:ascii="Times New Roman" w:eastAsia="Calibri" w:hAnsi="Times New Roman" w:cs="Times New Roman"/>
          <w:b/>
          <w:sz w:val="24"/>
        </w:rPr>
        <w:t>de conocimientos adquiridos de la sub dimensión sexualidad</w:t>
      </w:r>
      <w:r w:rsidR="009145E8" w:rsidRPr="00B23D20">
        <w:rPr>
          <w:rFonts w:ascii="Times New Roman" w:eastAsia="Calibri" w:hAnsi="Times New Roman" w:cs="Times New Roman"/>
          <w:b/>
          <w:sz w:val="24"/>
        </w:rPr>
        <w:t xml:space="preserve"> por sexo, edad y grado escolar</w:t>
      </w:r>
    </w:p>
    <w:p w14:paraId="3767D6AF" w14:textId="77777777" w:rsidR="00B23D20" w:rsidRPr="00B23D20" w:rsidRDefault="00B23D20" w:rsidP="00B23D20">
      <w:pPr>
        <w:spacing w:line="240" w:lineRule="auto"/>
        <w:jc w:val="both"/>
        <w:rPr>
          <w:rFonts w:ascii="Times New Roman" w:eastAsia="Calibri" w:hAnsi="Times New Roman" w:cs="Times New Roman"/>
          <w:b/>
          <w:sz w:val="24"/>
        </w:rPr>
      </w:pPr>
    </w:p>
    <w:p w14:paraId="324CA88F" w14:textId="3BAF9BE9" w:rsidR="00F0177F" w:rsidRPr="000530A9" w:rsidRDefault="00F0177F" w:rsidP="000530A9">
      <w:pPr>
        <w:tabs>
          <w:tab w:val="left" w:pos="5235"/>
        </w:tabs>
        <w:spacing w:line="360" w:lineRule="auto"/>
        <w:jc w:val="both"/>
        <w:rPr>
          <w:rFonts w:ascii="Times New Roman" w:eastAsia="Calibri" w:hAnsi="Times New Roman" w:cs="Times New Roman"/>
          <w:sz w:val="24"/>
        </w:rPr>
      </w:pPr>
      <w:r w:rsidRPr="005B60A3">
        <w:rPr>
          <w:rFonts w:ascii="Times New Roman" w:eastAsia="Calibri" w:hAnsi="Times New Roman" w:cs="Times New Roman"/>
          <w:sz w:val="24"/>
        </w:rPr>
        <w:t xml:space="preserve">Esta sub-dimensión tiene 12 ítems. En lo que se refiere </w:t>
      </w:r>
      <w:r w:rsidR="004F21FF" w:rsidRPr="005B60A3">
        <w:rPr>
          <w:rFonts w:ascii="Times New Roman" w:eastAsia="Calibri" w:hAnsi="Times New Roman" w:cs="Times New Roman"/>
          <w:sz w:val="24"/>
        </w:rPr>
        <w:t>al sexo</w:t>
      </w:r>
      <w:r w:rsidRPr="005B60A3">
        <w:rPr>
          <w:rFonts w:ascii="Times New Roman" w:eastAsia="Calibri" w:hAnsi="Times New Roman" w:cs="Times New Roman"/>
          <w:sz w:val="24"/>
        </w:rPr>
        <w:t xml:space="preserve">, los resultados de la encuesta del 2016 y el 2017 muestran que los varones y mujeres </w:t>
      </w:r>
      <w:r w:rsidR="000530A9" w:rsidRPr="005B60A3">
        <w:rPr>
          <w:rFonts w:ascii="Times New Roman" w:eastAsia="Calibri" w:hAnsi="Times New Roman" w:cs="Times New Roman"/>
          <w:sz w:val="24"/>
        </w:rPr>
        <w:t>incrementan</w:t>
      </w:r>
      <w:r w:rsidRPr="005B60A3">
        <w:rPr>
          <w:rFonts w:ascii="Times New Roman" w:eastAsia="Calibri" w:hAnsi="Times New Roman" w:cs="Times New Roman"/>
          <w:sz w:val="24"/>
        </w:rPr>
        <w:t xml:space="preserve"> el porcentaje de respuestas correctas entre el 2016 y el 2017. En los hombres este incremento es del 1.7% y en las mujeres es de 2.5%, las brechas de sexo</w:t>
      </w:r>
      <w:r w:rsidRPr="000530A9">
        <w:rPr>
          <w:rFonts w:ascii="Times New Roman" w:eastAsia="Calibri" w:hAnsi="Times New Roman" w:cs="Times New Roman"/>
          <w:sz w:val="24"/>
        </w:rPr>
        <w:t xml:space="preserve"> disminuye entre el 2016 y el 2017.</w:t>
      </w:r>
    </w:p>
    <w:p w14:paraId="49CFF64C" w14:textId="77777777" w:rsidR="000530A9" w:rsidRPr="000530A9" w:rsidRDefault="000530A9" w:rsidP="000530A9">
      <w:pPr>
        <w:tabs>
          <w:tab w:val="left" w:pos="5235"/>
        </w:tabs>
        <w:spacing w:after="0" w:line="360" w:lineRule="auto"/>
        <w:jc w:val="center"/>
        <w:rPr>
          <w:rFonts w:ascii="Times New Roman" w:eastAsia="Calibri" w:hAnsi="Times New Roman" w:cs="Times New Roman"/>
          <w:b/>
          <w:sz w:val="24"/>
        </w:rPr>
      </w:pPr>
    </w:p>
    <w:p w14:paraId="4A28ADBB" w14:textId="77777777" w:rsidR="000530A9" w:rsidRPr="000530A9" w:rsidRDefault="000530A9" w:rsidP="000530A9">
      <w:pPr>
        <w:tabs>
          <w:tab w:val="left" w:pos="5235"/>
        </w:tabs>
        <w:spacing w:after="0" w:line="360" w:lineRule="auto"/>
        <w:jc w:val="center"/>
        <w:rPr>
          <w:rFonts w:ascii="Times New Roman" w:eastAsia="Calibri" w:hAnsi="Times New Roman" w:cs="Times New Roman"/>
          <w:b/>
          <w:sz w:val="24"/>
        </w:rPr>
      </w:pPr>
    </w:p>
    <w:p w14:paraId="159DBCE6" w14:textId="77777777" w:rsidR="000530A9" w:rsidRPr="000530A9" w:rsidRDefault="000530A9" w:rsidP="000530A9">
      <w:pPr>
        <w:tabs>
          <w:tab w:val="left" w:pos="5235"/>
        </w:tabs>
        <w:spacing w:after="0" w:line="360" w:lineRule="auto"/>
        <w:jc w:val="center"/>
        <w:rPr>
          <w:rFonts w:ascii="Times New Roman" w:eastAsia="Calibri" w:hAnsi="Times New Roman" w:cs="Times New Roman"/>
          <w:b/>
          <w:sz w:val="24"/>
        </w:rPr>
      </w:pPr>
    </w:p>
    <w:p w14:paraId="5F646E7D" w14:textId="77777777" w:rsidR="000530A9" w:rsidRPr="000530A9" w:rsidRDefault="000530A9" w:rsidP="000530A9">
      <w:pPr>
        <w:tabs>
          <w:tab w:val="left" w:pos="5235"/>
        </w:tabs>
        <w:spacing w:after="0" w:line="360" w:lineRule="auto"/>
        <w:jc w:val="center"/>
        <w:rPr>
          <w:rFonts w:ascii="Times New Roman" w:eastAsia="Calibri" w:hAnsi="Times New Roman" w:cs="Times New Roman"/>
          <w:b/>
          <w:sz w:val="24"/>
        </w:rPr>
      </w:pPr>
    </w:p>
    <w:p w14:paraId="0543966C" w14:textId="2E02D5AB" w:rsidR="000530A9" w:rsidRPr="00C3584C" w:rsidRDefault="00E75B11" w:rsidP="00E75B11">
      <w:pPr>
        <w:pStyle w:val="Descripcin"/>
        <w:rPr>
          <w:rStyle w:val="nfasissutil"/>
        </w:rPr>
      </w:pPr>
      <w:bookmarkStart w:id="114" w:name="_Toc51132258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46</w:t>
      </w:r>
      <w:bookmarkEnd w:id="114"/>
      <w:r w:rsidRPr="00C3584C">
        <w:rPr>
          <w:rStyle w:val="nfasissutil"/>
        </w:rPr>
        <w:fldChar w:fldCharType="end"/>
      </w:r>
    </w:p>
    <w:p w14:paraId="779535C4" w14:textId="77777777" w:rsidR="00F0177F" w:rsidRPr="00C3584C" w:rsidRDefault="00F0177F" w:rsidP="00E75B11">
      <w:pPr>
        <w:tabs>
          <w:tab w:val="left" w:pos="5235"/>
        </w:tabs>
        <w:spacing w:after="0" w:line="240" w:lineRule="auto"/>
        <w:rPr>
          <w:rStyle w:val="nfasissutil"/>
        </w:rPr>
      </w:pPr>
      <w:r w:rsidRPr="00C3584C">
        <w:rPr>
          <w:rStyle w:val="nfasissutil"/>
        </w:rPr>
        <w:t>Conocimientos de Sexualidad</w:t>
      </w:r>
    </w:p>
    <w:p w14:paraId="323C856F" w14:textId="77777777" w:rsidR="00F0177F" w:rsidRPr="00C3584C" w:rsidRDefault="00F0177F" w:rsidP="00E75B11">
      <w:pPr>
        <w:tabs>
          <w:tab w:val="left" w:pos="5235"/>
        </w:tabs>
        <w:spacing w:after="0" w:line="240" w:lineRule="auto"/>
        <w:rPr>
          <w:rStyle w:val="nfasissutil"/>
        </w:rPr>
      </w:pPr>
      <w:r w:rsidRPr="00C3584C">
        <w:rPr>
          <w:rStyle w:val="nfasissutil"/>
        </w:rPr>
        <w:t>Porcentaje de respuestas correctas según sexo</w:t>
      </w:r>
    </w:p>
    <w:p w14:paraId="56D7B616" w14:textId="77777777" w:rsidR="00F0177F" w:rsidRPr="009E514D" w:rsidRDefault="00F0177F" w:rsidP="00F0177F">
      <w:pPr>
        <w:tabs>
          <w:tab w:val="left" w:pos="5235"/>
        </w:tabs>
        <w:spacing w:after="0" w:line="240" w:lineRule="auto"/>
        <w:jc w:val="center"/>
        <w:rPr>
          <w:rFonts w:ascii="Times New Roman" w:eastAsia="Calibri" w:hAnsi="Times New Roman" w:cs="Times New Roman"/>
          <w:b/>
          <w:sz w:val="24"/>
        </w:rPr>
      </w:pPr>
    </w:p>
    <w:p w14:paraId="2C713DC3"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4595A8CB" wp14:editId="5DCA1254">
            <wp:extent cx="4876800" cy="1968500"/>
            <wp:effectExtent l="0" t="0" r="0" b="1270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F5B3E88" w14:textId="77777777" w:rsidR="00F0177F" w:rsidRPr="00F0177F" w:rsidRDefault="00F0177F" w:rsidP="00F0177F">
      <w:pPr>
        <w:tabs>
          <w:tab w:val="left" w:pos="5235"/>
        </w:tabs>
        <w:spacing w:after="0" w:line="240" w:lineRule="auto"/>
        <w:rPr>
          <w:rFonts w:ascii="Calibri" w:eastAsia="Calibri" w:hAnsi="Calibri" w:cs="Times New Roman"/>
          <w:b/>
        </w:rPr>
      </w:pPr>
    </w:p>
    <w:p w14:paraId="3A7A8EF8"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0ACB9657" w14:textId="77777777" w:rsidR="00F0177F" w:rsidRPr="00F0177F" w:rsidRDefault="00F0177F" w:rsidP="00F0177F">
      <w:pPr>
        <w:jc w:val="both"/>
        <w:rPr>
          <w:rFonts w:ascii="Verdana" w:eastAsia="Calibri" w:hAnsi="Verdana" w:cs="Times New Roman"/>
        </w:rPr>
      </w:pPr>
    </w:p>
    <w:p w14:paraId="3F533DB4" w14:textId="0CD27EB6" w:rsidR="00F0177F" w:rsidRPr="000530A9" w:rsidRDefault="00F0177F" w:rsidP="000530A9">
      <w:pPr>
        <w:spacing w:line="360" w:lineRule="auto"/>
        <w:jc w:val="both"/>
        <w:rPr>
          <w:rFonts w:ascii="Times New Roman" w:eastAsia="Calibri" w:hAnsi="Times New Roman" w:cs="Times New Roman"/>
          <w:sz w:val="24"/>
          <w:szCs w:val="24"/>
        </w:rPr>
      </w:pPr>
      <w:r w:rsidRPr="000530A9">
        <w:rPr>
          <w:rFonts w:ascii="Times New Roman" w:eastAsia="Calibri" w:hAnsi="Times New Roman" w:cs="Times New Roman"/>
          <w:sz w:val="24"/>
          <w:szCs w:val="24"/>
        </w:rPr>
        <w:t>En el grafico siguiente se observa lo mismo que se ha ido mostrando en las anteriores sub dimensiones, que a mayor edad hay un mayor porcentaje de respuestas correctas.</w:t>
      </w:r>
      <w:r w:rsidR="000530A9" w:rsidRPr="000530A9">
        <w:rPr>
          <w:rFonts w:ascii="Times New Roman" w:eastAsia="Calibri" w:hAnsi="Times New Roman" w:cs="Times New Roman"/>
          <w:sz w:val="24"/>
          <w:szCs w:val="24"/>
        </w:rPr>
        <w:t xml:space="preserve"> </w:t>
      </w:r>
      <w:r w:rsidRPr="000530A9">
        <w:rPr>
          <w:rFonts w:ascii="Times New Roman" w:eastAsia="Calibri" w:hAnsi="Times New Roman" w:cs="Times New Roman"/>
          <w:sz w:val="24"/>
          <w:szCs w:val="24"/>
        </w:rPr>
        <w:t>Los estudiantes de 12 años obtienen 71.6% en el 2016 de respuestas correctas y en el 2017 esta incrementa al 74.3% mientras que los 17 años de edad obtienen un 79.2% en el 2016 y este porcentaje incrementa al 83.8% en el 2017. Se observa que entre el 2016 y el 2017 existe un incremento del porcentaje de respuestas correctas para cada una de las edades.</w:t>
      </w:r>
    </w:p>
    <w:p w14:paraId="4C1E14C5" w14:textId="32933A85" w:rsidR="00E75B11" w:rsidRPr="00C3584C" w:rsidRDefault="00E75B11" w:rsidP="00E75B11">
      <w:pPr>
        <w:pStyle w:val="Descripcin"/>
        <w:rPr>
          <w:rStyle w:val="nfasissutil"/>
        </w:rPr>
      </w:pPr>
      <w:bookmarkStart w:id="115" w:name="_Toc51132258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47</w:t>
      </w:r>
      <w:bookmarkEnd w:id="115"/>
      <w:r w:rsidRPr="00C3584C">
        <w:rPr>
          <w:rStyle w:val="nfasissutil"/>
        </w:rPr>
        <w:fldChar w:fldCharType="end"/>
      </w:r>
    </w:p>
    <w:p w14:paraId="1217EB8A" w14:textId="77777777" w:rsidR="00F0177F" w:rsidRPr="00C3584C" w:rsidRDefault="00F0177F" w:rsidP="00E75B11">
      <w:pPr>
        <w:tabs>
          <w:tab w:val="left" w:pos="5235"/>
        </w:tabs>
        <w:spacing w:after="0" w:line="240" w:lineRule="auto"/>
        <w:rPr>
          <w:rStyle w:val="nfasissutil"/>
        </w:rPr>
      </w:pPr>
      <w:r w:rsidRPr="00C3584C">
        <w:rPr>
          <w:rStyle w:val="nfasissutil"/>
        </w:rPr>
        <w:t>Conocimiento de Sexualidad</w:t>
      </w:r>
    </w:p>
    <w:p w14:paraId="71FA3633" w14:textId="7D780712" w:rsidR="00C3584C" w:rsidRPr="00D616B8" w:rsidRDefault="00F0177F" w:rsidP="00E75B11">
      <w:pPr>
        <w:tabs>
          <w:tab w:val="left" w:pos="5235"/>
        </w:tabs>
        <w:spacing w:after="0" w:line="240" w:lineRule="auto"/>
        <w:rPr>
          <w:rFonts w:ascii="Times New Roman" w:hAnsi="Times New Roman" w:cs="Times New Roman"/>
          <w:b/>
        </w:rPr>
      </w:pPr>
      <w:r w:rsidRPr="00C3584C">
        <w:rPr>
          <w:rStyle w:val="nfasissutil"/>
        </w:rPr>
        <w:t xml:space="preserve">Porcentaje de </w:t>
      </w:r>
      <w:r w:rsidR="00D616B8">
        <w:rPr>
          <w:rStyle w:val="nfasissutil"/>
        </w:rPr>
        <w:t>respuestas correctas según edad</w:t>
      </w:r>
    </w:p>
    <w:p w14:paraId="1D2A6FC2" w14:textId="77777777" w:rsidR="00F0177F" w:rsidRPr="00F0177F" w:rsidRDefault="00F0177F" w:rsidP="00E75B11">
      <w:pPr>
        <w:tabs>
          <w:tab w:val="left" w:pos="5235"/>
        </w:tabs>
        <w:spacing w:after="0" w:line="240" w:lineRule="auto"/>
        <w:rPr>
          <w:rFonts w:ascii="Calibri" w:eastAsia="Calibri" w:hAnsi="Calibri" w:cs="Times New Roman"/>
          <w:b/>
        </w:rPr>
      </w:pPr>
    </w:p>
    <w:p w14:paraId="000E392D" w14:textId="77777777" w:rsidR="00F0177F" w:rsidRPr="00F0177F" w:rsidRDefault="00F0177F" w:rsidP="00F0177F">
      <w:pPr>
        <w:tabs>
          <w:tab w:val="left" w:pos="5235"/>
        </w:tabs>
        <w:spacing w:after="0" w:line="240" w:lineRule="auto"/>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5E7CBB55" wp14:editId="2C2E0F90">
            <wp:extent cx="5362575" cy="1908313"/>
            <wp:effectExtent l="0" t="0" r="9525" b="1587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B422B4"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65A42570"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653D1D31"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3067E8C4" w14:textId="1A5304FC" w:rsidR="00F0177F" w:rsidRPr="000530A9" w:rsidRDefault="00F0177F" w:rsidP="000530A9">
      <w:pPr>
        <w:tabs>
          <w:tab w:val="left" w:pos="5235"/>
        </w:tabs>
        <w:spacing w:after="0" w:line="360" w:lineRule="auto"/>
        <w:jc w:val="both"/>
        <w:rPr>
          <w:rFonts w:ascii="Times New Roman" w:eastAsia="Calibri" w:hAnsi="Times New Roman" w:cs="Times New Roman"/>
          <w:sz w:val="24"/>
        </w:rPr>
      </w:pPr>
      <w:r w:rsidRPr="000530A9">
        <w:rPr>
          <w:rFonts w:ascii="Times New Roman" w:eastAsia="Calibri" w:hAnsi="Times New Roman" w:cs="Times New Roman"/>
          <w:sz w:val="24"/>
        </w:rPr>
        <w:t>En el gráfico siguiente se muestra que conforme los estudiantes avanzan en grados de instrucción secundaria, los porcentajes de respuestas correctas en conocimientos también aumentan tanto para el 2016 y el 2017.  Los estudiantes de primer grado tienen un 70.7% en el 2016 de respuestas correctas y este porcentaje incrementa en el 2017 al 75.3%, mientras que los de quinto grado tienen un 82.3% en el 2016 y este incrementa al 83.7 ene l 2017.Se observa que entre el 2016 y el 2017 existe un incremento del porcentaje de re</w:t>
      </w:r>
      <w:r w:rsidR="004E67C0">
        <w:rPr>
          <w:rFonts w:ascii="Times New Roman" w:eastAsia="Calibri" w:hAnsi="Times New Roman" w:cs="Times New Roman"/>
          <w:sz w:val="24"/>
        </w:rPr>
        <w:t>spuestas correctas para cada uno de los grados</w:t>
      </w:r>
      <w:r w:rsidRPr="000530A9">
        <w:rPr>
          <w:rFonts w:ascii="Times New Roman" w:eastAsia="Calibri" w:hAnsi="Times New Roman" w:cs="Times New Roman"/>
          <w:sz w:val="24"/>
        </w:rPr>
        <w:t>.</w:t>
      </w:r>
    </w:p>
    <w:p w14:paraId="1D597F8C"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00FC235F" w14:textId="7E774DEC" w:rsidR="00E75B11" w:rsidRPr="00C3584C" w:rsidRDefault="00E75B11" w:rsidP="00E75B11">
      <w:pPr>
        <w:pStyle w:val="Descripcin"/>
        <w:rPr>
          <w:rStyle w:val="nfasissutil"/>
        </w:rPr>
      </w:pPr>
      <w:bookmarkStart w:id="116" w:name="_Toc51132258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48</w:t>
      </w:r>
      <w:bookmarkEnd w:id="116"/>
      <w:r w:rsidRPr="00C3584C">
        <w:rPr>
          <w:rStyle w:val="nfasissutil"/>
        </w:rPr>
        <w:fldChar w:fldCharType="end"/>
      </w:r>
    </w:p>
    <w:p w14:paraId="5614B7B2" w14:textId="77777777" w:rsidR="00F0177F" w:rsidRPr="00C3584C" w:rsidRDefault="00F0177F" w:rsidP="00E75B11">
      <w:pPr>
        <w:tabs>
          <w:tab w:val="left" w:pos="5235"/>
        </w:tabs>
        <w:spacing w:after="0" w:line="240" w:lineRule="auto"/>
        <w:rPr>
          <w:rStyle w:val="nfasissutil"/>
        </w:rPr>
      </w:pPr>
      <w:r w:rsidRPr="00C3584C">
        <w:rPr>
          <w:rStyle w:val="nfasissutil"/>
        </w:rPr>
        <w:t>Conocimiento de Sexualidad</w:t>
      </w:r>
    </w:p>
    <w:p w14:paraId="73D814C2" w14:textId="77777777" w:rsidR="00F0177F" w:rsidRPr="00C3584C" w:rsidRDefault="00F0177F" w:rsidP="00E75B11">
      <w:pPr>
        <w:tabs>
          <w:tab w:val="left" w:pos="5235"/>
        </w:tabs>
        <w:spacing w:after="0" w:line="240" w:lineRule="auto"/>
        <w:rPr>
          <w:rStyle w:val="nfasissutil"/>
        </w:rPr>
      </w:pPr>
      <w:r w:rsidRPr="00C3584C">
        <w:rPr>
          <w:rStyle w:val="nfasissutil"/>
        </w:rPr>
        <w:t>Porcentaje de respuestas correctas según grado</w:t>
      </w:r>
    </w:p>
    <w:p w14:paraId="3D75F9BA" w14:textId="77777777" w:rsidR="00C3584C" w:rsidRPr="000530A9" w:rsidRDefault="00C3584C" w:rsidP="00E75B11">
      <w:pPr>
        <w:tabs>
          <w:tab w:val="left" w:pos="5235"/>
        </w:tabs>
        <w:spacing w:after="0" w:line="240" w:lineRule="auto"/>
        <w:rPr>
          <w:rFonts w:ascii="Times New Roman" w:eastAsia="Calibri" w:hAnsi="Times New Roman" w:cs="Times New Roman"/>
          <w:b/>
          <w:sz w:val="24"/>
        </w:rPr>
      </w:pPr>
    </w:p>
    <w:p w14:paraId="43A1424C" w14:textId="77777777" w:rsidR="00F0177F" w:rsidRPr="00F0177F" w:rsidRDefault="00F0177F" w:rsidP="00F0177F">
      <w:pPr>
        <w:tabs>
          <w:tab w:val="left" w:pos="5235"/>
        </w:tabs>
        <w:spacing w:after="0" w:line="240" w:lineRule="auto"/>
        <w:jc w:val="center"/>
        <w:rPr>
          <w:rFonts w:ascii="Calibri" w:eastAsia="Calibri" w:hAnsi="Calibri" w:cs="Times New Roman"/>
          <w:noProof/>
          <w:lang w:eastAsia="es-PE"/>
        </w:rPr>
      </w:pPr>
      <w:r w:rsidRPr="00F0177F">
        <w:rPr>
          <w:rFonts w:ascii="Calibri" w:eastAsia="Calibri" w:hAnsi="Calibri" w:cs="Times New Roman"/>
          <w:noProof/>
          <w:lang w:eastAsia="es-PE"/>
        </w:rPr>
        <w:drawing>
          <wp:inline distT="0" distB="0" distL="0" distR="0" wp14:anchorId="0F72BEF2" wp14:editId="7E17C221">
            <wp:extent cx="4572000" cy="27432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C794623" w14:textId="77777777" w:rsidR="00F0177F" w:rsidRPr="00F0177F" w:rsidRDefault="00F0177F" w:rsidP="00F0177F">
      <w:pPr>
        <w:tabs>
          <w:tab w:val="left" w:pos="5235"/>
        </w:tabs>
        <w:spacing w:after="0" w:line="240" w:lineRule="auto"/>
        <w:jc w:val="center"/>
        <w:rPr>
          <w:rFonts w:ascii="Calibri" w:eastAsia="Calibri" w:hAnsi="Calibri" w:cs="Times New Roman"/>
          <w:noProof/>
          <w:lang w:eastAsia="es-PE"/>
        </w:rPr>
      </w:pPr>
    </w:p>
    <w:p w14:paraId="73846F19" w14:textId="77777777" w:rsidR="00F0177F" w:rsidRPr="00F0177F" w:rsidRDefault="00F0177F" w:rsidP="00F0177F">
      <w:pPr>
        <w:tabs>
          <w:tab w:val="left" w:pos="5235"/>
        </w:tabs>
        <w:spacing w:after="0" w:line="240" w:lineRule="auto"/>
        <w:jc w:val="center"/>
        <w:rPr>
          <w:rFonts w:ascii="Calibri" w:eastAsia="Calibri" w:hAnsi="Calibri" w:cs="Times New Roman"/>
          <w:noProof/>
          <w:lang w:eastAsia="es-PE"/>
        </w:rPr>
      </w:pPr>
    </w:p>
    <w:p w14:paraId="3AA70FBD" w14:textId="77777777" w:rsidR="00F0177F" w:rsidRPr="00F0177F" w:rsidRDefault="00F0177F" w:rsidP="00F0177F">
      <w:pPr>
        <w:rPr>
          <w:rFonts w:ascii="Verdana" w:eastAsia="Calibri" w:hAnsi="Verdana" w:cs="Vani"/>
          <w:b/>
        </w:rPr>
      </w:pPr>
      <w:r w:rsidRPr="00F0177F">
        <w:rPr>
          <w:rFonts w:ascii="Calibri" w:eastAsia="Calibri" w:hAnsi="Calibri" w:cs="Times New Roman"/>
          <w:b/>
        </w:rPr>
        <w:t xml:space="preserve">             </w:t>
      </w:r>
      <w:r w:rsidRPr="00F0177F">
        <w:rPr>
          <w:rFonts w:ascii="Times New Roman" w:eastAsia="Calibri" w:hAnsi="Times New Roman" w:cs="Times New Roman"/>
          <w:sz w:val="16"/>
          <w:szCs w:val="24"/>
        </w:rPr>
        <w:t>Fuente: Línea de Base y Base de Datos Evaluación Final de la Intervención</w:t>
      </w:r>
    </w:p>
    <w:p w14:paraId="361390AA" w14:textId="77777777" w:rsidR="00F0177F" w:rsidRPr="00F0177F" w:rsidRDefault="00F0177F" w:rsidP="00F0177F">
      <w:pPr>
        <w:tabs>
          <w:tab w:val="left" w:pos="5235"/>
        </w:tabs>
        <w:spacing w:after="0" w:line="240" w:lineRule="auto"/>
        <w:rPr>
          <w:rFonts w:ascii="Calibri" w:eastAsia="Calibri" w:hAnsi="Calibri" w:cs="Times New Roman"/>
          <w:b/>
        </w:rPr>
      </w:pPr>
    </w:p>
    <w:p w14:paraId="3D75982E" w14:textId="63BCC853" w:rsidR="00C755C7" w:rsidRPr="00C755C7" w:rsidRDefault="002A052A" w:rsidP="00C755C7">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B.4</w:t>
      </w:r>
      <w:r w:rsidR="00002686">
        <w:rPr>
          <w:rFonts w:ascii="Times New Roman" w:eastAsia="Calibri" w:hAnsi="Times New Roman" w:cs="Times New Roman"/>
          <w:b/>
          <w:sz w:val="24"/>
          <w:szCs w:val="24"/>
          <w:u w:val="single"/>
        </w:rPr>
        <w:t xml:space="preserve"> Resultados de p</w:t>
      </w:r>
      <w:r w:rsidR="00C755C7" w:rsidRPr="00C755C7">
        <w:rPr>
          <w:rFonts w:ascii="Times New Roman" w:eastAsia="Calibri" w:hAnsi="Times New Roman" w:cs="Times New Roman"/>
          <w:b/>
          <w:sz w:val="24"/>
          <w:szCs w:val="24"/>
          <w:u w:val="single"/>
        </w:rPr>
        <w:t>ercepciones de riesgo por sub dimensiones</w:t>
      </w:r>
    </w:p>
    <w:p w14:paraId="7E086205" w14:textId="41AA49AF" w:rsidR="00F0177F" w:rsidRPr="00F0177F" w:rsidRDefault="00C755C7" w:rsidP="00C755C7">
      <w:pPr>
        <w:tabs>
          <w:tab w:val="left" w:pos="1454"/>
        </w:tabs>
        <w:spacing w:after="0" w:line="240" w:lineRule="auto"/>
        <w:rPr>
          <w:rFonts w:ascii="Calibri" w:eastAsia="Calibri" w:hAnsi="Calibri" w:cs="Times New Roman"/>
          <w:b/>
        </w:rPr>
      </w:pPr>
      <w:r>
        <w:rPr>
          <w:rFonts w:ascii="Calibri" w:eastAsia="Calibri" w:hAnsi="Calibri" w:cs="Times New Roman"/>
          <w:b/>
        </w:rPr>
        <w:tab/>
      </w:r>
      <w:r w:rsidR="00F0177F" w:rsidRPr="00F0177F">
        <w:rPr>
          <w:rFonts w:ascii="Calibri" w:eastAsia="Calibri" w:hAnsi="Calibri" w:cs="Times New Roman"/>
          <w:b/>
        </w:rPr>
        <w:t xml:space="preserve">                                                                                                                                                                                                                                                                                                                                                                                                                                                                                                                                                                                                                                                                                                                                                                                                                                                                                                                                                                                                                                                                                                                                                                                                                                                                                                                                                                                                                                                                                                                                                                                                                                                                                                                                                                                                                                                                                                                                                                                                                                                                                                                                                                                                                                                                                                                                                                                                                                                                                                                                                                                                                                                                                                                                                                                                                                                                                                                                                                                                                                                                                                                                                                                                                                                                                                                                                                                                                                                                                                                                                                                                                                                                                                                                                                                                                                                                                                                                                                                                                                                                                                                                                                                                                                                                                                                                                                                                                                                                                                                                                                                                                                                                                                                                                                                                                                                                                                                                                                                                                                                                                                </w:t>
      </w:r>
    </w:p>
    <w:p w14:paraId="40969EC5" w14:textId="46B5437F" w:rsidR="00F0177F" w:rsidRPr="004269FB" w:rsidRDefault="004269FB" w:rsidP="004269FB">
      <w:pPr>
        <w:tabs>
          <w:tab w:val="left" w:pos="523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B.4.1. </w:t>
      </w:r>
      <w:r w:rsidR="00C755C7" w:rsidRPr="004269FB">
        <w:rPr>
          <w:rFonts w:ascii="Times New Roman" w:eastAsia="Calibri" w:hAnsi="Times New Roman" w:cs="Times New Roman"/>
          <w:b/>
          <w:sz w:val="24"/>
          <w:szCs w:val="24"/>
        </w:rPr>
        <w:t xml:space="preserve">Resultados de </w:t>
      </w:r>
      <w:r w:rsidR="009145E8" w:rsidRPr="004269FB">
        <w:rPr>
          <w:rFonts w:ascii="Times New Roman" w:eastAsia="Calibri" w:hAnsi="Times New Roman" w:cs="Times New Roman"/>
          <w:b/>
          <w:sz w:val="24"/>
          <w:szCs w:val="24"/>
        </w:rPr>
        <w:t xml:space="preserve">respuestas correctas para </w:t>
      </w:r>
      <w:r w:rsidR="00C755C7" w:rsidRPr="004269FB">
        <w:rPr>
          <w:rFonts w:ascii="Times New Roman" w:eastAsia="Calibri" w:hAnsi="Times New Roman" w:cs="Times New Roman"/>
          <w:b/>
          <w:sz w:val="24"/>
          <w:szCs w:val="24"/>
        </w:rPr>
        <w:t>la percepción de riesgo de la sub dimensión v</w:t>
      </w:r>
      <w:r w:rsidR="00F0177F" w:rsidRPr="004269FB">
        <w:rPr>
          <w:rFonts w:ascii="Times New Roman" w:eastAsia="Calibri" w:hAnsi="Times New Roman" w:cs="Times New Roman"/>
          <w:b/>
          <w:sz w:val="24"/>
          <w:szCs w:val="24"/>
        </w:rPr>
        <w:t xml:space="preserve">iolencia </w:t>
      </w:r>
      <w:r w:rsidR="004F21FF" w:rsidRPr="004269FB">
        <w:rPr>
          <w:rFonts w:ascii="Times New Roman" w:eastAsia="Calibri" w:hAnsi="Times New Roman" w:cs="Times New Roman"/>
          <w:b/>
          <w:sz w:val="24"/>
          <w:szCs w:val="24"/>
        </w:rPr>
        <w:t>familiar por</w:t>
      </w:r>
      <w:r w:rsidR="009145E8" w:rsidRPr="004269FB">
        <w:rPr>
          <w:rFonts w:ascii="Times New Roman" w:eastAsia="Calibri" w:hAnsi="Times New Roman" w:cs="Times New Roman"/>
          <w:b/>
          <w:sz w:val="24"/>
          <w:szCs w:val="24"/>
        </w:rPr>
        <w:t xml:space="preserve"> sexo, edad y grado</w:t>
      </w:r>
      <w:r w:rsidR="001F520B">
        <w:rPr>
          <w:rFonts w:ascii="Times New Roman" w:eastAsia="Calibri" w:hAnsi="Times New Roman" w:cs="Times New Roman"/>
          <w:b/>
          <w:sz w:val="24"/>
          <w:szCs w:val="24"/>
        </w:rPr>
        <w:t>.</w:t>
      </w:r>
    </w:p>
    <w:p w14:paraId="6D55D0F1" w14:textId="77777777" w:rsidR="00F0177F" w:rsidRPr="00C755C7" w:rsidRDefault="00F0177F" w:rsidP="00F0177F">
      <w:pPr>
        <w:tabs>
          <w:tab w:val="left" w:pos="5235"/>
        </w:tabs>
        <w:spacing w:after="0" w:line="240" w:lineRule="auto"/>
        <w:rPr>
          <w:rFonts w:ascii="Verdana" w:eastAsia="Calibri" w:hAnsi="Verdana" w:cs="Times New Roman"/>
          <w:b/>
        </w:rPr>
      </w:pPr>
    </w:p>
    <w:p w14:paraId="103DA48A" w14:textId="77777777" w:rsidR="00F0177F" w:rsidRPr="009E514D" w:rsidRDefault="00F0177F" w:rsidP="009E514D">
      <w:pPr>
        <w:tabs>
          <w:tab w:val="left" w:pos="5235"/>
        </w:tabs>
        <w:spacing w:after="0" w:line="360" w:lineRule="auto"/>
        <w:jc w:val="both"/>
        <w:rPr>
          <w:rFonts w:ascii="Times New Roman" w:eastAsia="Calibri" w:hAnsi="Times New Roman" w:cs="Times New Roman"/>
          <w:sz w:val="24"/>
        </w:rPr>
      </w:pPr>
      <w:r w:rsidRPr="009E514D">
        <w:rPr>
          <w:rFonts w:ascii="Times New Roman" w:eastAsia="Calibri" w:hAnsi="Times New Roman" w:cs="Times New Roman"/>
          <w:sz w:val="24"/>
        </w:rPr>
        <w:t xml:space="preserve">Esta sub dimensión consta de cuatro ítems. El porcentaje de respuesta disminuye entre el 2016 y el 2017 tanto para hombres como para mujeres, aunque esta disminución es bastante pequeña. Las mujeres tienen mayor porcentaje de respuesta correcta con respecto a los hombres  </w:t>
      </w:r>
    </w:p>
    <w:p w14:paraId="43BAEDA7" w14:textId="77777777" w:rsidR="001F520B" w:rsidRDefault="001F520B" w:rsidP="00E75B11">
      <w:pPr>
        <w:pStyle w:val="Descripcin"/>
        <w:rPr>
          <w:rFonts w:ascii="Times New Roman" w:eastAsia="Calibri" w:hAnsi="Times New Roman" w:cs="Times New Roman"/>
          <w:b/>
          <w:i w:val="0"/>
          <w:iCs w:val="0"/>
          <w:color w:val="auto"/>
          <w:sz w:val="24"/>
          <w:szCs w:val="22"/>
        </w:rPr>
      </w:pPr>
    </w:p>
    <w:p w14:paraId="040C50F9" w14:textId="2AE9BE06" w:rsidR="009E514D" w:rsidRPr="00C3584C" w:rsidRDefault="00E75B11" w:rsidP="00E75B11">
      <w:pPr>
        <w:pStyle w:val="Descripcin"/>
        <w:rPr>
          <w:rStyle w:val="nfasissutil"/>
        </w:rPr>
      </w:pPr>
      <w:bookmarkStart w:id="117" w:name="_Toc51132258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49</w:t>
      </w:r>
      <w:bookmarkEnd w:id="117"/>
      <w:r w:rsidRPr="00C3584C">
        <w:rPr>
          <w:rStyle w:val="nfasissutil"/>
        </w:rPr>
        <w:fldChar w:fldCharType="end"/>
      </w:r>
    </w:p>
    <w:p w14:paraId="0BB395DC" w14:textId="163593FF" w:rsidR="00F0177F" w:rsidRPr="00C3584C" w:rsidRDefault="00F0177F" w:rsidP="00E75B11">
      <w:pPr>
        <w:tabs>
          <w:tab w:val="left" w:pos="5235"/>
        </w:tabs>
        <w:spacing w:after="0" w:line="240" w:lineRule="auto"/>
        <w:rPr>
          <w:rStyle w:val="nfasissutil"/>
        </w:rPr>
      </w:pPr>
      <w:r w:rsidRPr="00C3584C">
        <w:rPr>
          <w:rStyle w:val="nfasissutil"/>
        </w:rPr>
        <w:t xml:space="preserve">Porcentajes de </w:t>
      </w:r>
      <w:r w:rsidR="009145E8">
        <w:rPr>
          <w:rStyle w:val="nfasissutil"/>
        </w:rPr>
        <w:t xml:space="preserve">respuesta correcta de </w:t>
      </w:r>
      <w:r w:rsidRPr="00C3584C">
        <w:rPr>
          <w:rStyle w:val="nfasissutil"/>
        </w:rPr>
        <w:t>percepciones de riesgo de</w:t>
      </w:r>
    </w:p>
    <w:p w14:paraId="0388DF6F" w14:textId="77777777" w:rsidR="00F0177F" w:rsidRPr="00C3584C" w:rsidRDefault="00F0177F" w:rsidP="00E75B11">
      <w:pPr>
        <w:tabs>
          <w:tab w:val="left" w:pos="5235"/>
        </w:tabs>
        <w:spacing w:after="0" w:line="240" w:lineRule="auto"/>
        <w:rPr>
          <w:rStyle w:val="nfasissutil"/>
        </w:rPr>
      </w:pPr>
      <w:r w:rsidRPr="00C3584C">
        <w:rPr>
          <w:rStyle w:val="nfasissutil"/>
        </w:rPr>
        <w:t xml:space="preserve">Violencia familiar según sexo </w:t>
      </w:r>
    </w:p>
    <w:p w14:paraId="6D610126" w14:textId="77777777" w:rsidR="00C3584C" w:rsidRPr="009E514D" w:rsidRDefault="00C3584C" w:rsidP="00E75B11">
      <w:pPr>
        <w:tabs>
          <w:tab w:val="left" w:pos="5235"/>
        </w:tabs>
        <w:spacing w:after="0" w:line="240" w:lineRule="auto"/>
        <w:rPr>
          <w:rFonts w:ascii="Times New Roman" w:eastAsia="Calibri" w:hAnsi="Times New Roman" w:cs="Times New Roman"/>
          <w:b/>
          <w:sz w:val="24"/>
          <w:szCs w:val="24"/>
        </w:rPr>
      </w:pPr>
    </w:p>
    <w:p w14:paraId="34F055E1"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57F2CDC3" wp14:editId="707F5C61">
            <wp:extent cx="4572000" cy="2197100"/>
            <wp:effectExtent l="0" t="0" r="0" b="1270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31B6731"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4D527D18" w14:textId="77777777" w:rsidR="00F0177F" w:rsidRPr="00F0177F" w:rsidRDefault="00F0177F" w:rsidP="00F0177F">
      <w:pPr>
        <w:tabs>
          <w:tab w:val="left" w:pos="5235"/>
        </w:tabs>
        <w:spacing w:after="0" w:line="240" w:lineRule="auto"/>
        <w:jc w:val="both"/>
        <w:rPr>
          <w:rFonts w:ascii="Verdana" w:eastAsia="Calibri" w:hAnsi="Verdana" w:cs="Times New Roman"/>
        </w:rPr>
      </w:pPr>
    </w:p>
    <w:p w14:paraId="7095E7B2" w14:textId="4E258276" w:rsidR="00F0177F" w:rsidRDefault="009E514D" w:rsidP="009E514D">
      <w:pPr>
        <w:tabs>
          <w:tab w:val="left" w:pos="5235"/>
        </w:tabs>
        <w:spacing w:after="0" w:line="360" w:lineRule="auto"/>
        <w:jc w:val="both"/>
        <w:rPr>
          <w:rFonts w:ascii="Times New Roman" w:eastAsia="Calibri" w:hAnsi="Times New Roman" w:cs="Times New Roman"/>
          <w:sz w:val="24"/>
          <w:szCs w:val="24"/>
        </w:rPr>
      </w:pPr>
      <w:r w:rsidRPr="009E514D">
        <w:rPr>
          <w:rFonts w:ascii="Times New Roman" w:eastAsia="Calibri" w:hAnsi="Times New Roman" w:cs="Times New Roman"/>
          <w:sz w:val="24"/>
          <w:szCs w:val="24"/>
        </w:rPr>
        <w:t xml:space="preserve">El gráfico </w:t>
      </w:r>
      <w:r w:rsidR="00F0177F" w:rsidRPr="009E514D">
        <w:rPr>
          <w:rFonts w:ascii="Times New Roman" w:eastAsia="Calibri" w:hAnsi="Times New Roman" w:cs="Times New Roman"/>
          <w:sz w:val="24"/>
          <w:szCs w:val="24"/>
        </w:rPr>
        <w:t>5</w:t>
      </w:r>
      <w:r w:rsidR="00756D52">
        <w:rPr>
          <w:rFonts w:ascii="Times New Roman" w:eastAsia="Calibri" w:hAnsi="Times New Roman" w:cs="Times New Roman"/>
          <w:sz w:val="24"/>
          <w:szCs w:val="24"/>
        </w:rPr>
        <w:t>1</w:t>
      </w:r>
      <w:r w:rsidR="00F0177F" w:rsidRPr="009E514D">
        <w:rPr>
          <w:rFonts w:ascii="Times New Roman" w:eastAsia="Calibri" w:hAnsi="Times New Roman" w:cs="Times New Roman"/>
          <w:sz w:val="24"/>
          <w:szCs w:val="24"/>
        </w:rPr>
        <w:t xml:space="preserve"> muestra las percepciones de riesgo respecto a la violencia familiar según la edad para el 2016 y el 2017. Para los estudiantes de 12 años de edad el 58.6%% perciben el riesgo de violencia familiar en el 2016 y este porcentaje incrementa al 60.2% en el 2017, mientras que los estudiantes de 17 años obtienen un 74.1% en el 2016 y este disminuye al 70.8% de respuestas correctas. Para los 15,16 y 17 años se ve una disminución del porcentaje de respuestas correctas entre el 2016 y el 2017.</w:t>
      </w:r>
    </w:p>
    <w:p w14:paraId="492D8404" w14:textId="77777777" w:rsidR="00E31866" w:rsidRDefault="00E31866" w:rsidP="009E514D">
      <w:pPr>
        <w:tabs>
          <w:tab w:val="left" w:pos="5235"/>
        </w:tabs>
        <w:spacing w:after="0" w:line="360" w:lineRule="auto"/>
        <w:jc w:val="both"/>
        <w:rPr>
          <w:rFonts w:ascii="Times New Roman" w:eastAsia="Calibri" w:hAnsi="Times New Roman" w:cs="Times New Roman"/>
          <w:sz w:val="24"/>
          <w:szCs w:val="24"/>
        </w:rPr>
      </w:pPr>
    </w:p>
    <w:p w14:paraId="35FDE214" w14:textId="1452B294" w:rsidR="00E75B11" w:rsidRPr="004C1232" w:rsidRDefault="00E31866" w:rsidP="004C1232">
      <w:pPr>
        <w:tabs>
          <w:tab w:val="left" w:pos="5235"/>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Para los estudiantes de 12, 13 y 14 años de edad las respuestas correctas respecto a la percepción de riesgo en la sub dimensión de violencia se observa </w:t>
      </w:r>
      <w:r w:rsidR="004F21FF">
        <w:rPr>
          <w:rFonts w:ascii="Times New Roman" w:eastAsia="Calibri" w:hAnsi="Times New Roman" w:cs="Times New Roman"/>
          <w:sz w:val="24"/>
          <w:szCs w:val="24"/>
        </w:rPr>
        <w:t>un incrementa para</w:t>
      </w:r>
      <w:r>
        <w:rPr>
          <w:rFonts w:ascii="Times New Roman" w:eastAsia="Calibri" w:hAnsi="Times New Roman" w:cs="Times New Roman"/>
          <w:sz w:val="24"/>
          <w:szCs w:val="24"/>
        </w:rPr>
        <w:t xml:space="preserve"> el 2017. Hay que tomar atención en la edad de 16 años que </w:t>
      </w:r>
      <w:r w:rsidR="004C1232">
        <w:rPr>
          <w:rFonts w:ascii="Times New Roman" w:eastAsia="Calibri" w:hAnsi="Times New Roman" w:cs="Times New Roman"/>
          <w:sz w:val="24"/>
          <w:szCs w:val="24"/>
        </w:rPr>
        <w:t>es la que ha disminuido en 10</w:t>
      </w:r>
    </w:p>
    <w:p w14:paraId="17D18E0F" w14:textId="77777777" w:rsidR="001F520B" w:rsidRDefault="001F520B">
      <w:pPr>
        <w:rPr>
          <w:rStyle w:val="nfasissutil"/>
          <w:i/>
          <w:iCs/>
          <w:szCs w:val="18"/>
        </w:rPr>
      </w:pPr>
      <w:r>
        <w:rPr>
          <w:rStyle w:val="nfasissutil"/>
        </w:rPr>
        <w:br w:type="page"/>
      </w:r>
    </w:p>
    <w:p w14:paraId="06842222" w14:textId="753BF276" w:rsidR="00E75B11" w:rsidRPr="00C3584C" w:rsidRDefault="00E75B11" w:rsidP="00C3584C">
      <w:pPr>
        <w:pStyle w:val="Descripcin"/>
        <w:rPr>
          <w:rStyle w:val="nfasissutil"/>
        </w:rPr>
      </w:pPr>
      <w:bookmarkStart w:id="118" w:name="_Toc51132259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50</w:t>
      </w:r>
      <w:bookmarkEnd w:id="118"/>
      <w:r w:rsidRPr="00C3584C">
        <w:rPr>
          <w:rStyle w:val="nfasissutil"/>
        </w:rPr>
        <w:fldChar w:fldCharType="end"/>
      </w:r>
    </w:p>
    <w:p w14:paraId="0BF5F95D" w14:textId="52A020FA" w:rsidR="00F0177F" w:rsidRPr="00C3584C" w:rsidRDefault="00F0177F" w:rsidP="00C3584C">
      <w:pPr>
        <w:tabs>
          <w:tab w:val="left" w:pos="5235"/>
        </w:tabs>
        <w:spacing w:after="0" w:line="240" w:lineRule="auto"/>
        <w:rPr>
          <w:rStyle w:val="nfasissutil"/>
        </w:rPr>
      </w:pPr>
      <w:r w:rsidRPr="00C3584C">
        <w:rPr>
          <w:rStyle w:val="nfasissutil"/>
        </w:rPr>
        <w:t>Porcentaje de percepciones de</w:t>
      </w:r>
      <w:r w:rsidR="00C3584C" w:rsidRPr="00C3584C">
        <w:rPr>
          <w:rStyle w:val="nfasissutil"/>
        </w:rPr>
        <w:t xml:space="preserve"> </w:t>
      </w:r>
      <w:r w:rsidRPr="00C3584C">
        <w:rPr>
          <w:rStyle w:val="nfasissutil"/>
        </w:rPr>
        <w:t xml:space="preserve">Violencia familiar según edad </w:t>
      </w:r>
    </w:p>
    <w:p w14:paraId="766C29B7" w14:textId="77777777" w:rsidR="00F0177F" w:rsidRPr="00F0177F" w:rsidRDefault="00F0177F" w:rsidP="00F0177F">
      <w:pPr>
        <w:tabs>
          <w:tab w:val="left" w:pos="5235"/>
        </w:tabs>
        <w:spacing w:after="0" w:line="240" w:lineRule="auto"/>
        <w:jc w:val="center"/>
        <w:rPr>
          <w:rFonts w:ascii="Verdana" w:eastAsia="Calibri" w:hAnsi="Verdana" w:cs="Times New Roman"/>
          <w:b/>
        </w:rPr>
      </w:pPr>
    </w:p>
    <w:p w14:paraId="2E8955E1" w14:textId="77777777" w:rsidR="00F0177F" w:rsidRPr="00F0177F" w:rsidRDefault="00F0177F" w:rsidP="00F0177F">
      <w:pPr>
        <w:tabs>
          <w:tab w:val="left" w:pos="5235"/>
        </w:tabs>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797C2ADD" wp14:editId="6107E0C2">
            <wp:extent cx="4572000" cy="2527300"/>
            <wp:effectExtent l="0" t="0" r="0" b="635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5B07114"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3CEEEC06"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34E18144" w14:textId="77777777" w:rsidR="00F0177F" w:rsidRPr="00F0177F" w:rsidRDefault="00F0177F" w:rsidP="00F0177F">
      <w:pPr>
        <w:tabs>
          <w:tab w:val="left" w:pos="5235"/>
        </w:tabs>
        <w:spacing w:after="0" w:line="240" w:lineRule="auto"/>
        <w:rPr>
          <w:rFonts w:ascii="Calibri" w:eastAsia="Calibri" w:hAnsi="Calibri" w:cs="Times New Roman"/>
          <w:b/>
        </w:rPr>
      </w:pPr>
    </w:p>
    <w:p w14:paraId="4A28D46F" w14:textId="77777777" w:rsidR="00F0177F" w:rsidRPr="009E514D" w:rsidRDefault="00F0177F" w:rsidP="009E514D">
      <w:pPr>
        <w:tabs>
          <w:tab w:val="left" w:pos="5235"/>
        </w:tabs>
        <w:spacing w:after="0" w:line="360" w:lineRule="auto"/>
        <w:jc w:val="both"/>
        <w:rPr>
          <w:rFonts w:ascii="Times New Roman" w:eastAsia="Calibri" w:hAnsi="Times New Roman" w:cs="Times New Roman"/>
          <w:sz w:val="24"/>
          <w:szCs w:val="24"/>
        </w:rPr>
      </w:pPr>
      <w:r w:rsidRPr="009E514D">
        <w:rPr>
          <w:rFonts w:ascii="Times New Roman" w:eastAsia="Calibri" w:hAnsi="Times New Roman" w:cs="Times New Roman"/>
          <w:sz w:val="24"/>
          <w:szCs w:val="24"/>
        </w:rPr>
        <w:t>El grafico a continuación nos indica que la percepción de riesgo sobre la violencia familiar es menor en los estudiantes de los primeros grados de educación secundaria que en los últimos grados. Para los estudiantes de primer grado el 56.9% perciben las situaciones de riesgo de violencia familiar en el 2016 y este porcentaje incrementa al 60.8 en el 2017, mientras que para los de quinto grado el 80.9% perciben el riesgo de violencia familiar en el 2016 y en el 2017 este porcentaje disminuye al 73.5%.</w:t>
      </w:r>
    </w:p>
    <w:p w14:paraId="1B6A9226" w14:textId="77777777" w:rsidR="00F0177F" w:rsidRPr="00F0177F" w:rsidRDefault="00F0177F" w:rsidP="00F0177F">
      <w:pPr>
        <w:tabs>
          <w:tab w:val="left" w:pos="5235"/>
        </w:tabs>
        <w:spacing w:after="0" w:line="240" w:lineRule="auto"/>
        <w:jc w:val="both"/>
        <w:rPr>
          <w:rFonts w:ascii="Verdana" w:eastAsia="Calibri" w:hAnsi="Verdana" w:cs="Times New Roman"/>
        </w:rPr>
      </w:pPr>
    </w:p>
    <w:p w14:paraId="79EF9334" w14:textId="0E23BBA2" w:rsidR="00E75B11" w:rsidRPr="00C3584C" w:rsidRDefault="00E75B11" w:rsidP="00E75B11">
      <w:pPr>
        <w:pStyle w:val="Descripcin"/>
        <w:rPr>
          <w:rStyle w:val="nfasissutil"/>
        </w:rPr>
      </w:pPr>
      <w:bookmarkStart w:id="119" w:name="_Toc51132259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51</w:t>
      </w:r>
      <w:bookmarkEnd w:id="119"/>
      <w:r w:rsidRPr="00C3584C">
        <w:rPr>
          <w:rStyle w:val="nfasissutil"/>
        </w:rPr>
        <w:fldChar w:fldCharType="end"/>
      </w:r>
    </w:p>
    <w:p w14:paraId="458BBD16" w14:textId="6BBFF50C" w:rsidR="00F0177F" w:rsidRPr="00C3584C" w:rsidRDefault="00F0177F" w:rsidP="00C3584C">
      <w:pPr>
        <w:tabs>
          <w:tab w:val="left" w:pos="5235"/>
        </w:tabs>
        <w:spacing w:after="0" w:line="240" w:lineRule="auto"/>
        <w:rPr>
          <w:rStyle w:val="nfasissutil"/>
        </w:rPr>
      </w:pPr>
      <w:r w:rsidRPr="00C3584C">
        <w:rPr>
          <w:rStyle w:val="nfasissutil"/>
        </w:rPr>
        <w:t xml:space="preserve">Porcentaje de percepciones de riesgo Violencia </w:t>
      </w:r>
      <w:r w:rsidR="004F21FF" w:rsidRPr="00C3584C">
        <w:rPr>
          <w:rStyle w:val="nfasissutil"/>
        </w:rPr>
        <w:t>familiar según</w:t>
      </w:r>
      <w:r w:rsidRPr="00C3584C">
        <w:rPr>
          <w:rStyle w:val="nfasissutil"/>
        </w:rPr>
        <w:t xml:space="preserve"> grado </w:t>
      </w:r>
    </w:p>
    <w:p w14:paraId="598EB800" w14:textId="77777777" w:rsidR="00C3584C" w:rsidRPr="00F0177F" w:rsidRDefault="00C3584C" w:rsidP="00C3584C">
      <w:pPr>
        <w:tabs>
          <w:tab w:val="left" w:pos="5235"/>
        </w:tabs>
        <w:spacing w:after="0" w:line="240" w:lineRule="auto"/>
        <w:rPr>
          <w:rFonts w:ascii="Verdana" w:eastAsia="Calibri" w:hAnsi="Verdana" w:cs="Times New Roman"/>
          <w:b/>
        </w:rPr>
      </w:pPr>
    </w:p>
    <w:p w14:paraId="1CE1BF8C" w14:textId="77777777" w:rsidR="00F0177F" w:rsidRPr="00F0177F" w:rsidRDefault="00F0177F" w:rsidP="00F0177F">
      <w:pPr>
        <w:tabs>
          <w:tab w:val="left" w:pos="5235"/>
        </w:tabs>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359CFB20" wp14:editId="0646657F">
            <wp:extent cx="4711700" cy="2222500"/>
            <wp:effectExtent l="0" t="0" r="12700" b="635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B7E2D70" w14:textId="77777777" w:rsidR="00F0177F" w:rsidRPr="00F0177F" w:rsidRDefault="00F0177F" w:rsidP="00F0177F">
      <w:pPr>
        <w:tabs>
          <w:tab w:val="left" w:pos="5235"/>
        </w:tabs>
        <w:spacing w:after="0" w:line="240" w:lineRule="auto"/>
        <w:jc w:val="both"/>
        <w:rPr>
          <w:rFonts w:ascii="Verdana" w:eastAsia="Calibri" w:hAnsi="Verdana" w:cs="Times New Roman"/>
        </w:rPr>
      </w:pPr>
    </w:p>
    <w:p w14:paraId="52A1D16A"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1C3B8AC5" w14:textId="3097EC9A" w:rsidR="009E514D" w:rsidRPr="004269FB" w:rsidRDefault="004269FB" w:rsidP="004269FB">
      <w:pPr>
        <w:tabs>
          <w:tab w:val="left" w:pos="523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B.4.2. </w:t>
      </w:r>
      <w:r w:rsidR="009145E8" w:rsidRPr="004269FB">
        <w:rPr>
          <w:rFonts w:ascii="Times New Roman" w:eastAsia="Calibri" w:hAnsi="Times New Roman" w:cs="Times New Roman"/>
          <w:b/>
          <w:sz w:val="24"/>
          <w:szCs w:val="24"/>
        </w:rPr>
        <w:t xml:space="preserve">Resultados de respuestas correctas para </w:t>
      </w:r>
      <w:r w:rsidR="009E514D" w:rsidRPr="004269FB">
        <w:rPr>
          <w:rFonts w:ascii="Times New Roman" w:eastAsia="Calibri" w:hAnsi="Times New Roman" w:cs="Times New Roman"/>
          <w:b/>
          <w:sz w:val="24"/>
          <w:szCs w:val="24"/>
        </w:rPr>
        <w:t>la percepción de riesgo de la sub dimensión Control de la mujer</w:t>
      </w:r>
      <w:r w:rsidR="009145E8" w:rsidRPr="004269FB">
        <w:rPr>
          <w:rFonts w:ascii="Times New Roman" w:eastAsia="Calibri" w:hAnsi="Times New Roman" w:cs="Times New Roman"/>
          <w:b/>
          <w:sz w:val="24"/>
          <w:szCs w:val="24"/>
        </w:rPr>
        <w:t xml:space="preserve"> por sexo, edad y grado</w:t>
      </w:r>
    </w:p>
    <w:p w14:paraId="24EBC466" w14:textId="77777777" w:rsidR="00F0177F" w:rsidRPr="00F0177F" w:rsidRDefault="00F0177F" w:rsidP="00F0177F">
      <w:pPr>
        <w:tabs>
          <w:tab w:val="left" w:pos="5235"/>
        </w:tabs>
        <w:spacing w:after="0" w:line="240" w:lineRule="auto"/>
        <w:jc w:val="both"/>
        <w:rPr>
          <w:rFonts w:ascii="Verdana" w:eastAsia="Calibri" w:hAnsi="Verdana" w:cs="Times New Roman"/>
          <w:b/>
        </w:rPr>
      </w:pPr>
    </w:p>
    <w:p w14:paraId="66958B48" w14:textId="77777777" w:rsidR="00F0177F" w:rsidRPr="00F0177F" w:rsidRDefault="00F0177F" w:rsidP="00F0177F">
      <w:pPr>
        <w:tabs>
          <w:tab w:val="left" w:pos="5235"/>
        </w:tabs>
        <w:spacing w:after="0" w:line="240" w:lineRule="auto"/>
        <w:rPr>
          <w:rFonts w:ascii="Calibri" w:eastAsia="Calibri" w:hAnsi="Calibri" w:cs="Times New Roman"/>
          <w:b/>
        </w:rPr>
      </w:pPr>
    </w:p>
    <w:p w14:paraId="120D2B8A" w14:textId="03673815" w:rsidR="00F0177F" w:rsidRPr="009E514D" w:rsidRDefault="00F0177F" w:rsidP="009E514D">
      <w:pPr>
        <w:tabs>
          <w:tab w:val="left" w:pos="5235"/>
        </w:tabs>
        <w:spacing w:after="0" w:line="360" w:lineRule="auto"/>
        <w:jc w:val="both"/>
        <w:rPr>
          <w:rFonts w:ascii="Times New Roman" w:eastAsia="Calibri" w:hAnsi="Times New Roman" w:cs="Times New Roman"/>
          <w:sz w:val="24"/>
        </w:rPr>
      </w:pPr>
      <w:r w:rsidRPr="009E514D">
        <w:rPr>
          <w:rFonts w:ascii="Times New Roman" w:eastAsia="Calibri" w:hAnsi="Times New Roman" w:cs="Times New Roman"/>
          <w:sz w:val="24"/>
        </w:rPr>
        <w:t>El siguiente gráfico nos muestra la percepción de riesgo de</w:t>
      </w:r>
      <w:r w:rsidR="009E514D">
        <w:rPr>
          <w:rFonts w:ascii="Times New Roman" w:eastAsia="Calibri" w:hAnsi="Times New Roman" w:cs="Times New Roman"/>
          <w:sz w:val="24"/>
        </w:rPr>
        <w:t xml:space="preserve"> control de la mujer de acu</w:t>
      </w:r>
      <w:r w:rsidR="001F520B">
        <w:rPr>
          <w:rFonts w:ascii="Times New Roman" w:eastAsia="Calibri" w:hAnsi="Times New Roman" w:cs="Times New Roman"/>
          <w:sz w:val="24"/>
        </w:rPr>
        <w:t xml:space="preserve">erdo </w:t>
      </w:r>
      <w:r w:rsidRPr="009E514D">
        <w:rPr>
          <w:rFonts w:ascii="Times New Roman" w:eastAsia="Calibri" w:hAnsi="Times New Roman" w:cs="Times New Roman"/>
          <w:sz w:val="24"/>
        </w:rPr>
        <w:t>a la variable sexo. Mientras que para los hombres disminuye el porcentaje de respuestas correctas entre el 2016 al 2017 de 0.8%, para las mujeres existe un incremento del porcentaje de respuesta correcta de 2.9%.</w:t>
      </w:r>
    </w:p>
    <w:p w14:paraId="6DF052C3" w14:textId="77777777" w:rsidR="009E514D" w:rsidRDefault="009E514D" w:rsidP="00F0177F">
      <w:pPr>
        <w:tabs>
          <w:tab w:val="left" w:pos="5235"/>
        </w:tabs>
        <w:spacing w:after="0" w:line="240" w:lineRule="auto"/>
        <w:jc w:val="center"/>
        <w:rPr>
          <w:rFonts w:ascii="Verdana" w:eastAsia="Calibri" w:hAnsi="Verdana" w:cs="Times New Roman"/>
          <w:b/>
        </w:rPr>
      </w:pPr>
    </w:p>
    <w:p w14:paraId="610EDCF8" w14:textId="77777777" w:rsidR="00E75B11" w:rsidRDefault="00E75B11" w:rsidP="00E75B11">
      <w:pPr>
        <w:pStyle w:val="Descripcin"/>
      </w:pPr>
    </w:p>
    <w:p w14:paraId="5584AA91" w14:textId="1FFDA77B" w:rsidR="009E514D" w:rsidRPr="00C3584C" w:rsidRDefault="00E75B11" w:rsidP="00E75B11">
      <w:pPr>
        <w:pStyle w:val="Descripcin"/>
        <w:rPr>
          <w:rStyle w:val="nfasissutil"/>
        </w:rPr>
      </w:pPr>
      <w:bookmarkStart w:id="120" w:name="_Toc51132259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52</w:t>
      </w:r>
      <w:bookmarkEnd w:id="120"/>
      <w:r w:rsidRPr="00C3584C">
        <w:rPr>
          <w:rStyle w:val="nfasissutil"/>
        </w:rPr>
        <w:fldChar w:fldCharType="end"/>
      </w:r>
    </w:p>
    <w:p w14:paraId="37EED9B2" w14:textId="3BAE1E4D" w:rsidR="00F0177F" w:rsidRPr="00C3584C" w:rsidRDefault="00F0177F" w:rsidP="00C3584C">
      <w:pPr>
        <w:tabs>
          <w:tab w:val="left" w:pos="5235"/>
        </w:tabs>
        <w:spacing w:after="0" w:line="240" w:lineRule="auto"/>
        <w:rPr>
          <w:rStyle w:val="nfasissutil"/>
        </w:rPr>
      </w:pPr>
      <w:r w:rsidRPr="00C3584C">
        <w:rPr>
          <w:rStyle w:val="nfasissutil"/>
        </w:rPr>
        <w:t xml:space="preserve">Porcentajes de </w:t>
      </w:r>
      <w:r w:rsidR="009145E8">
        <w:rPr>
          <w:rStyle w:val="nfasissutil"/>
        </w:rPr>
        <w:t xml:space="preserve">respuestas </w:t>
      </w:r>
      <w:r w:rsidR="004F21FF">
        <w:rPr>
          <w:rStyle w:val="nfasissutil"/>
        </w:rPr>
        <w:t>correctas de</w:t>
      </w:r>
      <w:r w:rsidR="009145E8">
        <w:rPr>
          <w:rStyle w:val="nfasissutil"/>
        </w:rPr>
        <w:t xml:space="preserve"> </w:t>
      </w:r>
      <w:r w:rsidRPr="00C3584C">
        <w:rPr>
          <w:rStyle w:val="nfasissutil"/>
        </w:rPr>
        <w:t>percepciones de riesgo Control de la mujer</w:t>
      </w:r>
      <w:r w:rsidR="00C3584C" w:rsidRPr="00C3584C">
        <w:rPr>
          <w:rStyle w:val="nfasissutil"/>
        </w:rPr>
        <w:t xml:space="preserve"> </w:t>
      </w:r>
      <w:r w:rsidRPr="00C3584C">
        <w:rPr>
          <w:rStyle w:val="nfasissutil"/>
        </w:rPr>
        <w:t xml:space="preserve">según sexo </w:t>
      </w:r>
    </w:p>
    <w:p w14:paraId="3216E98B" w14:textId="77777777" w:rsidR="00C3584C" w:rsidRPr="001075BC" w:rsidRDefault="00C3584C" w:rsidP="00C3584C">
      <w:pPr>
        <w:tabs>
          <w:tab w:val="left" w:pos="5235"/>
        </w:tabs>
        <w:spacing w:after="0" w:line="240" w:lineRule="auto"/>
        <w:rPr>
          <w:rFonts w:ascii="Times New Roman" w:eastAsia="Calibri" w:hAnsi="Times New Roman" w:cs="Times New Roman"/>
          <w:b/>
          <w:sz w:val="24"/>
        </w:rPr>
      </w:pPr>
    </w:p>
    <w:p w14:paraId="612261F2"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50455A08" wp14:editId="55B065A5">
            <wp:extent cx="4635500" cy="2413000"/>
            <wp:effectExtent l="0" t="0" r="12700" b="635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146A69"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4D4334C1"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264BBEA2" w14:textId="77777777" w:rsidR="00F0177F" w:rsidRPr="00F0177F" w:rsidRDefault="00F0177F" w:rsidP="00F0177F">
      <w:pPr>
        <w:tabs>
          <w:tab w:val="left" w:pos="5235"/>
        </w:tabs>
        <w:spacing w:after="0" w:line="240" w:lineRule="auto"/>
        <w:rPr>
          <w:rFonts w:ascii="Calibri" w:eastAsia="Calibri" w:hAnsi="Calibri" w:cs="Times New Roman"/>
          <w:b/>
        </w:rPr>
      </w:pPr>
    </w:p>
    <w:p w14:paraId="42DD239E" w14:textId="77777777" w:rsidR="00F0177F" w:rsidRPr="001075BC" w:rsidRDefault="00F0177F" w:rsidP="001075BC">
      <w:pPr>
        <w:spacing w:line="360" w:lineRule="auto"/>
        <w:jc w:val="both"/>
        <w:rPr>
          <w:rFonts w:ascii="Times New Roman" w:eastAsia="Calibri" w:hAnsi="Times New Roman" w:cs="Times New Roman"/>
          <w:sz w:val="24"/>
          <w:szCs w:val="24"/>
        </w:rPr>
      </w:pPr>
      <w:r w:rsidRPr="001075BC">
        <w:rPr>
          <w:rFonts w:ascii="Times New Roman" w:eastAsia="Calibri" w:hAnsi="Times New Roman" w:cs="Times New Roman"/>
          <w:sz w:val="24"/>
          <w:szCs w:val="24"/>
        </w:rPr>
        <w:t>Las percepciones de riesgo de control de la mujer según edad mostrada en el grafico siguiente nos indica que los estudiantes de 12 años tienen un 68.9% de percepción de riesgo al control de la mujer en el 2016 y este porcentaje incrementa al 69.5% en el 2017, mientras que en el caso de los de 17 años un 73.8% perciben el riesgo de control, este porcentaje incrementa al 74.6% en el 2017. Se observa que entre el 2016 y el 2017 existe un incremento del porcentaje de respuestas correctas para cada una de las edades.</w:t>
      </w:r>
    </w:p>
    <w:p w14:paraId="0556EBB1" w14:textId="77777777" w:rsidR="001075BC" w:rsidRDefault="001075BC" w:rsidP="00F0177F">
      <w:pPr>
        <w:tabs>
          <w:tab w:val="left" w:pos="5235"/>
        </w:tabs>
        <w:spacing w:after="0" w:line="240" w:lineRule="auto"/>
        <w:jc w:val="center"/>
        <w:rPr>
          <w:rFonts w:ascii="Times New Roman" w:eastAsia="Calibri" w:hAnsi="Times New Roman" w:cs="Times New Roman"/>
          <w:b/>
          <w:sz w:val="24"/>
          <w:szCs w:val="24"/>
        </w:rPr>
      </w:pPr>
    </w:p>
    <w:p w14:paraId="73ECD926" w14:textId="77777777" w:rsidR="001F520B" w:rsidRDefault="001F520B">
      <w:pPr>
        <w:rPr>
          <w:rStyle w:val="nfasissutil"/>
          <w:i/>
          <w:iCs/>
          <w:szCs w:val="18"/>
        </w:rPr>
      </w:pPr>
      <w:r>
        <w:rPr>
          <w:rStyle w:val="nfasissutil"/>
        </w:rPr>
        <w:br w:type="page"/>
      </w:r>
    </w:p>
    <w:p w14:paraId="123FF448" w14:textId="29DF3B26" w:rsidR="00E75B11" w:rsidRPr="00C3584C" w:rsidRDefault="00E75B11" w:rsidP="00E75B11">
      <w:pPr>
        <w:pStyle w:val="Descripcin"/>
        <w:rPr>
          <w:rStyle w:val="nfasissutil"/>
        </w:rPr>
      </w:pPr>
      <w:bookmarkStart w:id="121" w:name="_Toc51132259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53</w:t>
      </w:r>
      <w:bookmarkEnd w:id="121"/>
      <w:r w:rsidRPr="00C3584C">
        <w:rPr>
          <w:rStyle w:val="nfasissutil"/>
        </w:rPr>
        <w:fldChar w:fldCharType="end"/>
      </w:r>
    </w:p>
    <w:p w14:paraId="13636CBF" w14:textId="3BF086AA" w:rsidR="00F0177F" w:rsidRPr="00C3584C" w:rsidRDefault="00F0177F" w:rsidP="00C3584C">
      <w:pPr>
        <w:tabs>
          <w:tab w:val="left" w:pos="5235"/>
        </w:tabs>
        <w:spacing w:after="0" w:line="240" w:lineRule="auto"/>
        <w:rPr>
          <w:rStyle w:val="nfasissutil"/>
        </w:rPr>
      </w:pPr>
      <w:r w:rsidRPr="00C3584C">
        <w:rPr>
          <w:rStyle w:val="nfasissutil"/>
        </w:rPr>
        <w:t>Porcentajes de percepciones de riesgo Control de la mujer según edad</w:t>
      </w:r>
    </w:p>
    <w:p w14:paraId="156AFAEE" w14:textId="77777777" w:rsidR="00C3584C" w:rsidRPr="001075BC" w:rsidRDefault="00C3584C" w:rsidP="00C3584C">
      <w:pPr>
        <w:tabs>
          <w:tab w:val="left" w:pos="5235"/>
        </w:tabs>
        <w:spacing w:after="0" w:line="240" w:lineRule="auto"/>
        <w:rPr>
          <w:rFonts w:ascii="Times New Roman" w:eastAsia="Calibri" w:hAnsi="Times New Roman" w:cs="Times New Roman"/>
          <w:b/>
          <w:sz w:val="24"/>
          <w:szCs w:val="24"/>
        </w:rPr>
      </w:pPr>
    </w:p>
    <w:p w14:paraId="684F9E12"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6824B233" wp14:editId="6B3840BB">
            <wp:extent cx="5334000" cy="2311400"/>
            <wp:effectExtent l="0" t="0" r="0" b="1270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1700BB4"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527DD932" w14:textId="77777777" w:rsidR="00F0177F" w:rsidRPr="00F0177F" w:rsidRDefault="00F0177F" w:rsidP="00F0177F">
      <w:pPr>
        <w:tabs>
          <w:tab w:val="left" w:pos="5235"/>
        </w:tabs>
        <w:spacing w:after="0" w:line="240" w:lineRule="auto"/>
        <w:jc w:val="both"/>
        <w:rPr>
          <w:rFonts w:ascii="Verdana" w:eastAsia="Calibri" w:hAnsi="Verdana" w:cs="Times New Roman"/>
        </w:rPr>
      </w:pPr>
    </w:p>
    <w:p w14:paraId="41024714" w14:textId="5CF71253" w:rsidR="00F0177F" w:rsidRPr="005B60A3" w:rsidRDefault="00F0177F" w:rsidP="005B60A3">
      <w:pPr>
        <w:tabs>
          <w:tab w:val="left" w:pos="5235"/>
        </w:tabs>
        <w:spacing w:after="0" w:line="360" w:lineRule="auto"/>
        <w:jc w:val="both"/>
        <w:rPr>
          <w:rFonts w:ascii="Times New Roman" w:eastAsia="Calibri" w:hAnsi="Times New Roman" w:cs="Times New Roman"/>
          <w:sz w:val="24"/>
          <w:szCs w:val="24"/>
        </w:rPr>
      </w:pPr>
      <w:r w:rsidRPr="005B60A3">
        <w:rPr>
          <w:rFonts w:ascii="Times New Roman" w:eastAsia="Calibri" w:hAnsi="Times New Roman" w:cs="Times New Roman"/>
          <w:sz w:val="24"/>
          <w:szCs w:val="24"/>
        </w:rPr>
        <w:t xml:space="preserve">La percepción de control de la mujer según la variable grado para el 2016 y el 2017. Al igual que el gráfico anterior muestra que a medida que se avanza en grados de estudio se incrementa la percepción de riesgo al control de la mujer. Los estudiantes de primer grado tienen un 66.8% de percepción de riesgo de control a la mujer en el 2016 y este porcentaje incrementa al 70.1% para el 2017, mientras que </w:t>
      </w:r>
      <w:r w:rsidR="004F21FF" w:rsidRPr="005B60A3">
        <w:rPr>
          <w:rFonts w:ascii="Times New Roman" w:eastAsia="Calibri" w:hAnsi="Times New Roman" w:cs="Times New Roman"/>
          <w:sz w:val="24"/>
          <w:szCs w:val="24"/>
        </w:rPr>
        <w:t>en quinto</w:t>
      </w:r>
      <w:r w:rsidRPr="005B60A3">
        <w:rPr>
          <w:rFonts w:ascii="Times New Roman" w:eastAsia="Calibri" w:hAnsi="Times New Roman" w:cs="Times New Roman"/>
          <w:sz w:val="24"/>
          <w:szCs w:val="24"/>
        </w:rPr>
        <w:t xml:space="preserve"> grado de secundaria tienen un 77.5% en el 2016 y este porcentaje incrementa al 78.9</w:t>
      </w:r>
      <w:r w:rsidR="005B60A3">
        <w:rPr>
          <w:rFonts w:ascii="Times New Roman" w:eastAsia="Calibri" w:hAnsi="Times New Roman" w:cs="Times New Roman"/>
          <w:sz w:val="24"/>
          <w:szCs w:val="24"/>
        </w:rPr>
        <w:t>%</w:t>
      </w:r>
      <w:r w:rsidRPr="005B60A3">
        <w:rPr>
          <w:rFonts w:ascii="Times New Roman" w:eastAsia="Calibri" w:hAnsi="Times New Roman" w:cs="Times New Roman"/>
          <w:sz w:val="24"/>
          <w:szCs w:val="24"/>
        </w:rPr>
        <w:t xml:space="preserve"> en el 2017.   </w:t>
      </w:r>
      <w:r w:rsidR="00255185">
        <w:rPr>
          <w:rFonts w:ascii="Times New Roman" w:eastAsia="Calibri" w:hAnsi="Times New Roman" w:cs="Times New Roman"/>
          <w:sz w:val="24"/>
          <w:szCs w:val="24"/>
        </w:rPr>
        <w:t xml:space="preserve">Es importante notar que el </w:t>
      </w:r>
      <w:r w:rsidR="007C3064">
        <w:rPr>
          <w:rFonts w:ascii="Times New Roman" w:eastAsia="Calibri" w:hAnsi="Times New Roman" w:cs="Times New Roman"/>
          <w:sz w:val="24"/>
          <w:szCs w:val="24"/>
        </w:rPr>
        <w:t>segundo</w:t>
      </w:r>
      <w:r w:rsidR="00255185">
        <w:rPr>
          <w:rFonts w:ascii="Times New Roman" w:eastAsia="Calibri" w:hAnsi="Times New Roman" w:cs="Times New Roman"/>
          <w:sz w:val="24"/>
          <w:szCs w:val="24"/>
        </w:rPr>
        <w:t xml:space="preserve"> grado disminuye.</w:t>
      </w:r>
    </w:p>
    <w:p w14:paraId="336451AB" w14:textId="77777777" w:rsidR="001075BC" w:rsidRDefault="001075BC" w:rsidP="00F0177F">
      <w:pPr>
        <w:tabs>
          <w:tab w:val="left" w:pos="5235"/>
        </w:tabs>
        <w:spacing w:after="0" w:line="240" w:lineRule="auto"/>
        <w:jc w:val="center"/>
        <w:rPr>
          <w:rFonts w:ascii="Verdana" w:eastAsia="Calibri" w:hAnsi="Verdana" w:cs="Times New Roman"/>
          <w:b/>
        </w:rPr>
      </w:pPr>
    </w:p>
    <w:p w14:paraId="271DB7F3" w14:textId="3A431059" w:rsidR="00E75B11" w:rsidRPr="00C3584C" w:rsidRDefault="00E75B11" w:rsidP="00E75B11">
      <w:pPr>
        <w:pStyle w:val="Descripcin"/>
        <w:rPr>
          <w:rStyle w:val="nfasissutil"/>
        </w:rPr>
      </w:pPr>
      <w:bookmarkStart w:id="122" w:name="_Toc51132259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54</w:t>
      </w:r>
      <w:bookmarkEnd w:id="122"/>
      <w:r w:rsidRPr="00C3584C">
        <w:rPr>
          <w:rStyle w:val="nfasissutil"/>
        </w:rPr>
        <w:fldChar w:fldCharType="end"/>
      </w:r>
    </w:p>
    <w:p w14:paraId="6DF0EB2E" w14:textId="13D05F9B" w:rsidR="00F0177F" w:rsidRPr="00C3584C" w:rsidRDefault="00F0177F" w:rsidP="00C3584C">
      <w:pPr>
        <w:tabs>
          <w:tab w:val="left" w:pos="5235"/>
        </w:tabs>
        <w:spacing w:after="0" w:line="240" w:lineRule="auto"/>
        <w:rPr>
          <w:rStyle w:val="nfasissutil"/>
        </w:rPr>
      </w:pPr>
      <w:r w:rsidRPr="00C3584C">
        <w:rPr>
          <w:rStyle w:val="nfasissutil"/>
        </w:rPr>
        <w:t>Porcentaje de percepciones de riesgo Control de la mujer</w:t>
      </w:r>
      <w:r w:rsidR="00C3584C" w:rsidRPr="00C3584C">
        <w:rPr>
          <w:rStyle w:val="nfasissutil"/>
        </w:rPr>
        <w:t xml:space="preserve"> </w:t>
      </w:r>
      <w:r w:rsidRPr="00C3584C">
        <w:rPr>
          <w:rStyle w:val="nfasissutil"/>
        </w:rPr>
        <w:t>según grado</w:t>
      </w:r>
    </w:p>
    <w:p w14:paraId="4E7B37ED" w14:textId="77777777" w:rsidR="00F0177F" w:rsidRPr="00F0177F" w:rsidRDefault="00F0177F" w:rsidP="00F0177F">
      <w:pPr>
        <w:tabs>
          <w:tab w:val="left" w:pos="5235"/>
        </w:tabs>
        <w:spacing w:after="0" w:line="240" w:lineRule="auto"/>
        <w:jc w:val="center"/>
        <w:rPr>
          <w:rFonts w:ascii="Calibri" w:eastAsia="Calibri" w:hAnsi="Calibri" w:cs="Times New Roman"/>
          <w:b/>
        </w:rPr>
      </w:pPr>
    </w:p>
    <w:p w14:paraId="681D4E72" w14:textId="77777777" w:rsidR="00F0177F" w:rsidRPr="00F0177F" w:rsidRDefault="00F0177F" w:rsidP="00F0177F">
      <w:pPr>
        <w:tabs>
          <w:tab w:val="left" w:pos="5235"/>
        </w:tabs>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289F771F" wp14:editId="6818454F">
            <wp:extent cx="4838700" cy="2540000"/>
            <wp:effectExtent l="0" t="0" r="0" b="1270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75752F7"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7C16A89D" w14:textId="77777777" w:rsidR="00F0177F" w:rsidRDefault="00F0177F" w:rsidP="00F0177F">
      <w:pPr>
        <w:tabs>
          <w:tab w:val="left" w:pos="5235"/>
        </w:tabs>
        <w:spacing w:after="0" w:line="240" w:lineRule="auto"/>
        <w:jc w:val="center"/>
        <w:rPr>
          <w:rFonts w:ascii="Calibri" w:eastAsia="Calibri" w:hAnsi="Calibri" w:cs="Times New Roman"/>
          <w:b/>
        </w:rPr>
      </w:pPr>
    </w:p>
    <w:p w14:paraId="4B76AE5E" w14:textId="07AC777D" w:rsidR="000F150C" w:rsidRPr="004269FB" w:rsidRDefault="004269FB" w:rsidP="004269FB">
      <w:pPr>
        <w:tabs>
          <w:tab w:val="left" w:pos="523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B.4.3. </w:t>
      </w:r>
      <w:r w:rsidR="000F150C" w:rsidRPr="004269FB">
        <w:rPr>
          <w:rFonts w:ascii="Times New Roman" w:eastAsia="Calibri" w:hAnsi="Times New Roman" w:cs="Times New Roman"/>
          <w:b/>
          <w:sz w:val="24"/>
          <w:szCs w:val="24"/>
        </w:rPr>
        <w:t xml:space="preserve">Resultados de </w:t>
      </w:r>
      <w:r w:rsidR="009145E8" w:rsidRPr="004269FB">
        <w:rPr>
          <w:rFonts w:ascii="Times New Roman" w:eastAsia="Calibri" w:hAnsi="Times New Roman" w:cs="Times New Roman"/>
          <w:b/>
          <w:sz w:val="24"/>
          <w:szCs w:val="24"/>
        </w:rPr>
        <w:t xml:space="preserve">respuestas correctas de </w:t>
      </w:r>
      <w:r w:rsidR="000F150C" w:rsidRPr="004269FB">
        <w:rPr>
          <w:rFonts w:ascii="Times New Roman" w:eastAsia="Calibri" w:hAnsi="Times New Roman" w:cs="Times New Roman"/>
          <w:b/>
          <w:sz w:val="24"/>
          <w:szCs w:val="24"/>
        </w:rPr>
        <w:t>la percepción de riesgo de la sub dimensión Violencia Sexual</w:t>
      </w:r>
      <w:r w:rsidR="009145E8" w:rsidRPr="004269FB">
        <w:rPr>
          <w:rFonts w:ascii="Times New Roman" w:eastAsia="Calibri" w:hAnsi="Times New Roman" w:cs="Times New Roman"/>
          <w:b/>
          <w:sz w:val="24"/>
          <w:szCs w:val="24"/>
        </w:rPr>
        <w:t xml:space="preserve"> por sexo, edad y grado</w:t>
      </w:r>
    </w:p>
    <w:p w14:paraId="0C4F9BE7" w14:textId="77777777" w:rsidR="00F0177F" w:rsidRPr="00EB7693" w:rsidRDefault="00F0177F" w:rsidP="000F150C">
      <w:pPr>
        <w:tabs>
          <w:tab w:val="left" w:pos="5235"/>
        </w:tabs>
        <w:spacing w:after="0" w:line="240" w:lineRule="auto"/>
        <w:ind w:firstLine="708"/>
        <w:rPr>
          <w:rFonts w:ascii="Times New Roman" w:eastAsia="Calibri" w:hAnsi="Times New Roman" w:cs="Times New Roman"/>
          <w:b/>
          <w:sz w:val="24"/>
          <w:szCs w:val="24"/>
        </w:rPr>
      </w:pPr>
    </w:p>
    <w:p w14:paraId="190AF44B" w14:textId="77777777" w:rsidR="00F0177F" w:rsidRPr="00F0177F" w:rsidRDefault="00F0177F" w:rsidP="00F0177F">
      <w:pPr>
        <w:tabs>
          <w:tab w:val="left" w:pos="5235"/>
        </w:tabs>
        <w:spacing w:after="0" w:line="240" w:lineRule="auto"/>
        <w:rPr>
          <w:rFonts w:ascii="Verdana" w:eastAsia="Calibri" w:hAnsi="Verdana" w:cs="Times New Roman"/>
          <w:b/>
        </w:rPr>
      </w:pPr>
    </w:p>
    <w:p w14:paraId="544AA20F" w14:textId="1C4FE0FB" w:rsidR="00F0177F" w:rsidRPr="000F150C" w:rsidRDefault="00F0177F" w:rsidP="000F150C">
      <w:pPr>
        <w:tabs>
          <w:tab w:val="left" w:pos="5235"/>
        </w:tabs>
        <w:spacing w:after="0" w:line="360" w:lineRule="auto"/>
        <w:jc w:val="both"/>
        <w:rPr>
          <w:rFonts w:ascii="Times New Roman" w:eastAsia="Calibri" w:hAnsi="Times New Roman" w:cs="Times New Roman"/>
          <w:sz w:val="24"/>
        </w:rPr>
      </w:pPr>
      <w:r w:rsidRPr="000F150C">
        <w:rPr>
          <w:rFonts w:ascii="Times New Roman" w:eastAsia="Calibri" w:hAnsi="Times New Roman" w:cs="Times New Roman"/>
          <w:sz w:val="24"/>
        </w:rPr>
        <w:t xml:space="preserve">El siguiente gráfico nos muestra la percepción de riesgo de la violencia sexual según la variable sexo tanto para el 2016 y el 2017. </w:t>
      </w:r>
      <w:r w:rsidR="00002686" w:rsidRPr="000F150C">
        <w:rPr>
          <w:rFonts w:ascii="Times New Roman" w:eastAsia="Calibri" w:hAnsi="Times New Roman" w:cs="Times New Roman"/>
          <w:sz w:val="24"/>
        </w:rPr>
        <w:t>Los hombres</w:t>
      </w:r>
      <w:r w:rsidRPr="000F150C">
        <w:rPr>
          <w:rFonts w:ascii="Times New Roman" w:eastAsia="Calibri" w:hAnsi="Times New Roman" w:cs="Times New Roman"/>
          <w:sz w:val="24"/>
        </w:rPr>
        <w:t xml:space="preserve"> como las mujeres presentan un incremento en el porcentaje de respuestas correctas entre el 2016 y el 2017. Para ambos años las mujeres presentan un mayor porcentaje de respuestas correctas respecto a los hombres. Aquí se puede observar que, según sexo, hay una diferencia ligeramente mayor que en otras sub dimensiones.</w:t>
      </w:r>
    </w:p>
    <w:p w14:paraId="108E6BA1" w14:textId="77777777" w:rsidR="000F150C" w:rsidRDefault="000F150C" w:rsidP="00F0177F">
      <w:pPr>
        <w:tabs>
          <w:tab w:val="left" w:pos="5235"/>
        </w:tabs>
        <w:spacing w:after="0" w:line="240" w:lineRule="auto"/>
        <w:jc w:val="center"/>
        <w:rPr>
          <w:rFonts w:ascii="Verdana" w:eastAsia="Calibri" w:hAnsi="Verdana" w:cs="Times New Roman"/>
          <w:b/>
        </w:rPr>
      </w:pPr>
    </w:p>
    <w:p w14:paraId="42C3C77F" w14:textId="77777777" w:rsidR="000F150C" w:rsidRDefault="000F150C" w:rsidP="00F0177F">
      <w:pPr>
        <w:tabs>
          <w:tab w:val="left" w:pos="5235"/>
        </w:tabs>
        <w:spacing w:after="0" w:line="240" w:lineRule="auto"/>
        <w:jc w:val="center"/>
        <w:rPr>
          <w:rFonts w:ascii="Verdana" w:eastAsia="Calibri" w:hAnsi="Verdana" w:cs="Times New Roman"/>
          <w:b/>
        </w:rPr>
      </w:pPr>
    </w:p>
    <w:p w14:paraId="39D6E9FE" w14:textId="4AD61FB8" w:rsidR="00E75B11" w:rsidRPr="00C3584C" w:rsidRDefault="00E75B11" w:rsidP="00E75B11">
      <w:pPr>
        <w:pStyle w:val="Descripcin"/>
        <w:rPr>
          <w:rStyle w:val="nfasissutil"/>
        </w:rPr>
      </w:pPr>
      <w:bookmarkStart w:id="123" w:name="_Toc51132259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55</w:t>
      </w:r>
      <w:bookmarkEnd w:id="123"/>
      <w:r w:rsidRPr="00C3584C">
        <w:rPr>
          <w:rStyle w:val="nfasissutil"/>
        </w:rPr>
        <w:fldChar w:fldCharType="end"/>
      </w:r>
    </w:p>
    <w:p w14:paraId="4B5D6F4E" w14:textId="05B17C81" w:rsidR="00F0177F" w:rsidRPr="00C3584C" w:rsidRDefault="00F0177F" w:rsidP="00C3584C">
      <w:pPr>
        <w:tabs>
          <w:tab w:val="left" w:pos="5235"/>
        </w:tabs>
        <w:spacing w:after="0" w:line="240" w:lineRule="auto"/>
        <w:rPr>
          <w:rStyle w:val="nfasissutil"/>
        </w:rPr>
      </w:pPr>
      <w:r w:rsidRPr="00C3584C">
        <w:rPr>
          <w:rStyle w:val="nfasissutil"/>
        </w:rPr>
        <w:t>Porcentaje de percepciones de violencia sexual</w:t>
      </w:r>
      <w:r w:rsidR="00C3584C" w:rsidRPr="00C3584C">
        <w:rPr>
          <w:rStyle w:val="nfasissutil"/>
        </w:rPr>
        <w:t xml:space="preserve"> </w:t>
      </w:r>
      <w:r w:rsidRPr="00C3584C">
        <w:rPr>
          <w:rStyle w:val="nfasissutil"/>
        </w:rPr>
        <w:t>según sexo</w:t>
      </w:r>
    </w:p>
    <w:p w14:paraId="0502135E" w14:textId="77777777" w:rsidR="00C3584C" w:rsidRPr="000F150C" w:rsidRDefault="00C3584C" w:rsidP="00C3584C">
      <w:pPr>
        <w:tabs>
          <w:tab w:val="left" w:pos="5235"/>
        </w:tabs>
        <w:spacing w:after="0" w:line="240" w:lineRule="auto"/>
        <w:rPr>
          <w:rFonts w:ascii="Times New Roman" w:eastAsia="Calibri" w:hAnsi="Times New Roman" w:cs="Times New Roman"/>
          <w:b/>
          <w:sz w:val="24"/>
        </w:rPr>
      </w:pPr>
    </w:p>
    <w:p w14:paraId="5A83E86A"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6F4A4C29" wp14:editId="0627DFD0">
            <wp:extent cx="4572000" cy="2438400"/>
            <wp:effectExtent l="0" t="0" r="0"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17805A0" w14:textId="77777777" w:rsidR="00F0177F" w:rsidRPr="00F0177F" w:rsidRDefault="00F0177F" w:rsidP="00F0177F">
      <w:pPr>
        <w:tabs>
          <w:tab w:val="left" w:pos="5235"/>
        </w:tabs>
        <w:spacing w:after="0" w:line="240" w:lineRule="auto"/>
        <w:rPr>
          <w:rFonts w:ascii="Calibri" w:eastAsia="Calibri" w:hAnsi="Calibri" w:cs="Times New Roman"/>
          <w:b/>
        </w:rPr>
      </w:pPr>
    </w:p>
    <w:p w14:paraId="447C79CE"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1089076E" w14:textId="77777777" w:rsidR="000F150C" w:rsidRDefault="000F150C" w:rsidP="000F150C">
      <w:pPr>
        <w:tabs>
          <w:tab w:val="left" w:pos="5235"/>
        </w:tabs>
        <w:spacing w:after="0" w:line="360" w:lineRule="auto"/>
        <w:jc w:val="both"/>
        <w:rPr>
          <w:rFonts w:ascii="Times New Roman" w:eastAsia="Calibri" w:hAnsi="Times New Roman" w:cs="Times New Roman"/>
          <w:sz w:val="24"/>
        </w:rPr>
      </w:pPr>
    </w:p>
    <w:p w14:paraId="7659B3E4" w14:textId="2EF41D29" w:rsidR="00F0177F" w:rsidRPr="000F150C" w:rsidRDefault="003600E6" w:rsidP="000F150C">
      <w:pPr>
        <w:tabs>
          <w:tab w:val="left" w:pos="5235"/>
        </w:tabs>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En el grafico 57</w:t>
      </w:r>
      <w:r w:rsidR="00F0177F" w:rsidRPr="000F150C">
        <w:rPr>
          <w:rFonts w:ascii="Times New Roman" w:eastAsia="Calibri" w:hAnsi="Times New Roman" w:cs="Times New Roman"/>
          <w:sz w:val="24"/>
        </w:rPr>
        <w:t xml:space="preserve"> los estudiantes con menos edad tienen menor percepción de riesgo a la violencia sexual que los de más edad tanto para el 2016 como el 2017. Tenemos que de los estudiantes de 12 años, el 68.9% en el 2016 percibe el riesgo y en el 2017 este porcentaje incrementa al 72.1%, mientras que de los de 17 años, el 79.4% percibe el riesgo de violencia sexual en el 2016 y este porcentaje incrementa al 83.6% en el 2017.</w:t>
      </w:r>
      <w:r>
        <w:rPr>
          <w:rFonts w:ascii="Times New Roman" w:eastAsia="Calibri" w:hAnsi="Times New Roman" w:cs="Times New Roman"/>
          <w:sz w:val="24"/>
        </w:rPr>
        <w:t xml:space="preserve"> Podemos concluir que hay un incremento para todas las edades.</w:t>
      </w:r>
    </w:p>
    <w:p w14:paraId="6A572CC8" w14:textId="77777777" w:rsidR="00F0177F" w:rsidRPr="00F0177F" w:rsidRDefault="00F0177F" w:rsidP="00F0177F">
      <w:pPr>
        <w:tabs>
          <w:tab w:val="left" w:pos="5235"/>
        </w:tabs>
        <w:spacing w:after="0" w:line="240" w:lineRule="auto"/>
        <w:jc w:val="center"/>
        <w:rPr>
          <w:rFonts w:ascii="Verdana" w:eastAsia="Calibri" w:hAnsi="Verdana" w:cs="Times New Roman"/>
          <w:b/>
        </w:rPr>
      </w:pPr>
    </w:p>
    <w:p w14:paraId="660F7C7E" w14:textId="77777777" w:rsidR="003600E6" w:rsidRDefault="003600E6" w:rsidP="00F0177F">
      <w:pPr>
        <w:tabs>
          <w:tab w:val="left" w:pos="5235"/>
        </w:tabs>
        <w:spacing w:after="0" w:line="240" w:lineRule="auto"/>
        <w:jc w:val="center"/>
        <w:rPr>
          <w:rFonts w:ascii="Times New Roman" w:eastAsia="Calibri" w:hAnsi="Times New Roman" w:cs="Times New Roman"/>
          <w:b/>
          <w:sz w:val="24"/>
          <w:szCs w:val="24"/>
        </w:rPr>
      </w:pPr>
    </w:p>
    <w:p w14:paraId="7B27DC5D" w14:textId="77777777" w:rsidR="003600E6" w:rsidRDefault="003600E6" w:rsidP="00F0177F">
      <w:pPr>
        <w:tabs>
          <w:tab w:val="left" w:pos="5235"/>
        </w:tabs>
        <w:spacing w:after="0" w:line="240" w:lineRule="auto"/>
        <w:jc w:val="center"/>
        <w:rPr>
          <w:rFonts w:ascii="Times New Roman" w:eastAsia="Calibri" w:hAnsi="Times New Roman" w:cs="Times New Roman"/>
          <w:b/>
          <w:sz w:val="24"/>
          <w:szCs w:val="24"/>
        </w:rPr>
      </w:pPr>
    </w:p>
    <w:p w14:paraId="433DDFE2" w14:textId="77777777" w:rsidR="003600E6" w:rsidRDefault="003600E6" w:rsidP="00F0177F">
      <w:pPr>
        <w:tabs>
          <w:tab w:val="left" w:pos="5235"/>
        </w:tabs>
        <w:spacing w:after="0" w:line="240" w:lineRule="auto"/>
        <w:jc w:val="center"/>
        <w:rPr>
          <w:rFonts w:ascii="Times New Roman" w:eastAsia="Calibri" w:hAnsi="Times New Roman" w:cs="Times New Roman"/>
          <w:b/>
          <w:sz w:val="24"/>
          <w:szCs w:val="24"/>
        </w:rPr>
      </w:pPr>
    </w:p>
    <w:p w14:paraId="37C2C3EF" w14:textId="77777777" w:rsidR="003600E6" w:rsidRDefault="003600E6" w:rsidP="00F0177F">
      <w:pPr>
        <w:tabs>
          <w:tab w:val="left" w:pos="5235"/>
        </w:tabs>
        <w:spacing w:after="0" w:line="240" w:lineRule="auto"/>
        <w:jc w:val="center"/>
        <w:rPr>
          <w:rFonts w:ascii="Times New Roman" w:eastAsia="Calibri" w:hAnsi="Times New Roman" w:cs="Times New Roman"/>
          <w:b/>
          <w:sz w:val="24"/>
          <w:szCs w:val="24"/>
        </w:rPr>
      </w:pPr>
    </w:p>
    <w:p w14:paraId="418DE3FA" w14:textId="09CD3A36" w:rsidR="003600E6" w:rsidRPr="00C3584C" w:rsidRDefault="00E75B11" w:rsidP="00C3584C">
      <w:pPr>
        <w:pStyle w:val="Descripcin"/>
        <w:rPr>
          <w:rStyle w:val="nfasissutil"/>
        </w:rPr>
      </w:pPr>
      <w:bookmarkStart w:id="124" w:name="_Toc51132259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56</w:t>
      </w:r>
      <w:bookmarkEnd w:id="124"/>
      <w:r w:rsidRPr="00C3584C">
        <w:rPr>
          <w:rStyle w:val="nfasissutil"/>
        </w:rPr>
        <w:fldChar w:fldCharType="end"/>
      </w:r>
    </w:p>
    <w:p w14:paraId="2CF7F174" w14:textId="2F203010" w:rsidR="00F0177F" w:rsidRPr="00C3584C" w:rsidRDefault="00F0177F" w:rsidP="00C3584C">
      <w:pPr>
        <w:tabs>
          <w:tab w:val="left" w:pos="5235"/>
        </w:tabs>
        <w:spacing w:after="0" w:line="240" w:lineRule="auto"/>
        <w:rPr>
          <w:rStyle w:val="nfasissutil"/>
        </w:rPr>
      </w:pPr>
      <w:r w:rsidRPr="00C3584C">
        <w:rPr>
          <w:rStyle w:val="nfasissutil"/>
        </w:rPr>
        <w:t xml:space="preserve">Porcentaje de percepciones de violencia </w:t>
      </w:r>
      <w:r w:rsidR="004F21FF" w:rsidRPr="00C3584C">
        <w:rPr>
          <w:rStyle w:val="nfasissutil"/>
        </w:rPr>
        <w:t>sexual según</w:t>
      </w:r>
      <w:r w:rsidRPr="00C3584C">
        <w:rPr>
          <w:rStyle w:val="nfasissutil"/>
        </w:rPr>
        <w:t xml:space="preserve"> edad</w:t>
      </w:r>
    </w:p>
    <w:p w14:paraId="06C68AF3" w14:textId="77777777" w:rsidR="00C3584C" w:rsidRPr="000F150C" w:rsidRDefault="00C3584C" w:rsidP="00C3584C">
      <w:pPr>
        <w:tabs>
          <w:tab w:val="left" w:pos="5235"/>
        </w:tabs>
        <w:spacing w:after="0" w:line="240" w:lineRule="auto"/>
        <w:rPr>
          <w:rFonts w:ascii="Times New Roman" w:eastAsia="Calibri" w:hAnsi="Times New Roman" w:cs="Times New Roman"/>
          <w:b/>
          <w:sz w:val="24"/>
          <w:szCs w:val="24"/>
        </w:rPr>
      </w:pPr>
    </w:p>
    <w:p w14:paraId="3EF6CB9A"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3887474F" wp14:editId="42C1E88F">
            <wp:extent cx="4660900" cy="2362200"/>
            <wp:effectExtent l="0" t="0" r="6350" b="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EDB255" w14:textId="77777777" w:rsidR="00F0177F" w:rsidRPr="00F0177F" w:rsidRDefault="00F0177F" w:rsidP="00F0177F">
      <w:pPr>
        <w:tabs>
          <w:tab w:val="left" w:pos="5235"/>
        </w:tabs>
        <w:spacing w:after="0" w:line="240" w:lineRule="auto"/>
        <w:jc w:val="center"/>
        <w:rPr>
          <w:rFonts w:ascii="Calibri" w:eastAsia="Calibri" w:hAnsi="Calibri" w:cs="Times New Roman"/>
        </w:rPr>
      </w:pPr>
    </w:p>
    <w:p w14:paraId="65DF231F"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3C53379A" w14:textId="77777777" w:rsidR="00F0177F" w:rsidRPr="00F0177F" w:rsidRDefault="00F0177F" w:rsidP="00F0177F">
      <w:pPr>
        <w:tabs>
          <w:tab w:val="left" w:pos="5235"/>
        </w:tabs>
        <w:spacing w:after="0" w:line="240" w:lineRule="auto"/>
        <w:rPr>
          <w:rFonts w:ascii="Calibri" w:eastAsia="Calibri" w:hAnsi="Calibri" w:cs="Times New Roman"/>
          <w:b/>
        </w:rPr>
      </w:pPr>
    </w:p>
    <w:p w14:paraId="5F88D287" w14:textId="42168103" w:rsidR="00F0177F" w:rsidRPr="00F0177F" w:rsidRDefault="00F0177F" w:rsidP="000F150C">
      <w:pPr>
        <w:tabs>
          <w:tab w:val="left" w:pos="5235"/>
        </w:tabs>
        <w:spacing w:after="0" w:line="360" w:lineRule="auto"/>
        <w:jc w:val="both"/>
        <w:rPr>
          <w:rFonts w:ascii="Calibri" w:eastAsia="Calibri" w:hAnsi="Calibri" w:cs="Times New Roman"/>
        </w:rPr>
      </w:pPr>
      <w:r w:rsidRPr="000F150C">
        <w:rPr>
          <w:rFonts w:ascii="Times New Roman" w:eastAsia="Calibri" w:hAnsi="Times New Roman" w:cs="Times New Roman"/>
          <w:sz w:val="24"/>
        </w:rPr>
        <w:t xml:space="preserve">Grado de </w:t>
      </w:r>
      <w:r w:rsidR="004F21FF" w:rsidRPr="000F150C">
        <w:rPr>
          <w:rFonts w:ascii="Times New Roman" w:eastAsia="Calibri" w:hAnsi="Times New Roman" w:cs="Times New Roman"/>
          <w:sz w:val="24"/>
        </w:rPr>
        <w:t>escolaridad tiene</w:t>
      </w:r>
      <w:r w:rsidRPr="000F150C">
        <w:rPr>
          <w:rFonts w:ascii="Times New Roman" w:eastAsia="Calibri" w:hAnsi="Times New Roman" w:cs="Times New Roman"/>
          <w:sz w:val="24"/>
        </w:rPr>
        <w:t xml:space="preserve"> comportamiento similar al de edad. EL porcentaje de percepción de violencia sexual según el grado incrementa del 2016 al 2017 para cada uno de los grados</w:t>
      </w:r>
      <w:r w:rsidRPr="00F0177F">
        <w:rPr>
          <w:rFonts w:ascii="Verdana" w:eastAsia="Calibri" w:hAnsi="Verdana" w:cs="Times New Roman"/>
        </w:rPr>
        <w:t>.</w:t>
      </w:r>
    </w:p>
    <w:p w14:paraId="2022E0D7" w14:textId="77777777" w:rsidR="000F150C" w:rsidRDefault="000F150C" w:rsidP="00F0177F">
      <w:pPr>
        <w:tabs>
          <w:tab w:val="left" w:pos="5235"/>
        </w:tabs>
        <w:spacing w:after="0" w:line="240" w:lineRule="auto"/>
        <w:jc w:val="center"/>
        <w:rPr>
          <w:rFonts w:ascii="Verdana" w:eastAsia="Calibri" w:hAnsi="Verdana" w:cs="Times New Roman"/>
          <w:b/>
        </w:rPr>
      </w:pPr>
    </w:p>
    <w:p w14:paraId="27349980" w14:textId="77777777" w:rsidR="00E75B11" w:rsidRPr="00C3584C" w:rsidRDefault="00E75B11" w:rsidP="00E75B11">
      <w:pPr>
        <w:pStyle w:val="Descripcin"/>
        <w:rPr>
          <w:rStyle w:val="nfasissutil"/>
        </w:rPr>
      </w:pPr>
    </w:p>
    <w:p w14:paraId="75185B2A" w14:textId="13791558" w:rsidR="000F150C" w:rsidRPr="00C3584C" w:rsidRDefault="00E75B11" w:rsidP="00E75B11">
      <w:pPr>
        <w:pStyle w:val="Descripcin"/>
        <w:rPr>
          <w:rStyle w:val="nfasissutil"/>
        </w:rPr>
      </w:pPr>
      <w:bookmarkStart w:id="125" w:name="_Toc51132259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57</w:t>
      </w:r>
      <w:bookmarkEnd w:id="125"/>
      <w:r w:rsidRPr="00C3584C">
        <w:rPr>
          <w:rStyle w:val="nfasissutil"/>
        </w:rPr>
        <w:fldChar w:fldCharType="end"/>
      </w:r>
    </w:p>
    <w:p w14:paraId="1FD8C34E" w14:textId="4062AF29" w:rsidR="00F0177F" w:rsidRPr="00C3584C" w:rsidRDefault="00F0177F" w:rsidP="00C3584C">
      <w:pPr>
        <w:tabs>
          <w:tab w:val="left" w:pos="5235"/>
        </w:tabs>
        <w:spacing w:after="0" w:line="240" w:lineRule="auto"/>
        <w:rPr>
          <w:rStyle w:val="nfasissutil"/>
        </w:rPr>
      </w:pPr>
      <w:r w:rsidRPr="00C3584C">
        <w:rPr>
          <w:rStyle w:val="nfasissutil"/>
        </w:rPr>
        <w:t>Porcentaje de percepciones de violencia sexual</w:t>
      </w:r>
      <w:r w:rsidR="00C3584C" w:rsidRPr="00C3584C">
        <w:rPr>
          <w:rStyle w:val="nfasissutil"/>
        </w:rPr>
        <w:t xml:space="preserve"> s</w:t>
      </w:r>
      <w:r w:rsidRPr="00C3584C">
        <w:rPr>
          <w:rStyle w:val="nfasissutil"/>
        </w:rPr>
        <w:t>egún grado</w:t>
      </w:r>
    </w:p>
    <w:p w14:paraId="24E68E4A" w14:textId="77777777" w:rsidR="00C3584C" w:rsidRPr="000F150C" w:rsidRDefault="00C3584C" w:rsidP="00C3584C">
      <w:pPr>
        <w:tabs>
          <w:tab w:val="left" w:pos="5235"/>
        </w:tabs>
        <w:spacing w:after="0" w:line="240" w:lineRule="auto"/>
        <w:rPr>
          <w:rFonts w:ascii="Times New Roman" w:eastAsia="Calibri" w:hAnsi="Times New Roman" w:cs="Times New Roman"/>
          <w:b/>
          <w:sz w:val="24"/>
        </w:rPr>
      </w:pPr>
    </w:p>
    <w:p w14:paraId="59C95D34"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57205736" wp14:editId="2403800E">
            <wp:extent cx="4737100" cy="2590800"/>
            <wp:effectExtent l="0" t="0" r="6350" b="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0973E0" w14:textId="77777777" w:rsidR="00F0177F" w:rsidRPr="00F0177F" w:rsidRDefault="00F0177F" w:rsidP="00F0177F">
      <w:pPr>
        <w:tabs>
          <w:tab w:val="left" w:pos="5235"/>
        </w:tabs>
        <w:spacing w:after="0" w:line="240" w:lineRule="auto"/>
        <w:rPr>
          <w:rFonts w:ascii="Calibri" w:eastAsia="Calibri" w:hAnsi="Calibri" w:cs="Times New Roman"/>
          <w:b/>
        </w:rPr>
      </w:pPr>
    </w:p>
    <w:p w14:paraId="0EAF2601"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6C8D0D31" w14:textId="77777777" w:rsidR="00F0177F" w:rsidRPr="00F0177F" w:rsidRDefault="00F0177F" w:rsidP="00F0177F">
      <w:pPr>
        <w:tabs>
          <w:tab w:val="left" w:pos="5235"/>
        </w:tabs>
        <w:spacing w:after="0" w:line="240" w:lineRule="auto"/>
        <w:rPr>
          <w:rFonts w:ascii="Calibri" w:eastAsia="Calibri" w:hAnsi="Calibri" w:cs="Times New Roman"/>
          <w:b/>
        </w:rPr>
      </w:pPr>
    </w:p>
    <w:p w14:paraId="73EEC6DF" w14:textId="71CA9144" w:rsidR="000F150C" w:rsidRPr="004269FB" w:rsidRDefault="004269FB" w:rsidP="004269FB">
      <w:pPr>
        <w:tabs>
          <w:tab w:val="left" w:pos="523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B.4.4. </w:t>
      </w:r>
      <w:r w:rsidR="000F150C" w:rsidRPr="004269FB">
        <w:rPr>
          <w:rFonts w:ascii="Times New Roman" w:eastAsia="Calibri" w:hAnsi="Times New Roman" w:cs="Times New Roman"/>
          <w:b/>
          <w:sz w:val="24"/>
          <w:szCs w:val="24"/>
        </w:rPr>
        <w:t xml:space="preserve">Resultados </w:t>
      </w:r>
      <w:r w:rsidR="009145E8" w:rsidRPr="004269FB">
        <w:rPr>
          <w:rFonts w:ascii="Times New Roman" w:eastAsia="Calibri" w:hAnsi="Times New Roman" w:cs="Times New Roman"/>
          <w:b/>
          <w:sz w:val="24"/>
          <w:szCs w:val="24"/>
        </w:rPr>
        <w:t xml:space="preserve">de respuestas correctas </w:t>
      </w:r>
      <w:r w:rsidR="000F150C" w:rsidRPr="004269FB">
        <w:rPr>
          <w:rFonts w:ascii="Times New Roman" w:eastAsia="Calibri" w:hAnsi="Times New Roman" w:cs="Times New Roman"/>
          <w:b/>
          <w:sz w:val="24"/>
          <w:szCs w:val="24"/>
        </w:rPr>
        <w:t xml:space="preserve">de la percepción de riesgo de la sub dimensión riesgo de </w:t>
      </w:r>
      <w:r w:rsidR="004F21FF" w:rsidRPr="004269FB">
        <w:rPr>
          <w:rFonts w:ascii="Times New Roman" w:eastAsia="Calibri" w:hAnsi="Times New Roman" w:cs="Times New Roman"/>
          <w:b/>
          <w:sz w:val="24"/>
          <w:szCs w:val="24"/>
        </w:rPr>
        <w:t>embarazo por</w:t>
      </w:r>
      <w:r w:rsidR="009145E8" w:rsidRPr="004269FB">
        <w:rPr>
          <w:rFonts w:ascii="Times New Roman" w:eastAsia="Calibri" w:hAnsi="Times New Roman" w:cs="Times New Roman"/>
          <w:b/>
          <w:sz w:val="24"/>
          <w:szCs w:val="24"/>
        </w:rPr>
        <w:t xml:space="preserve"> sexo, edad y grado</w:t>
      </w:r>
    </w:p>
    <w:p w14:paraId="06B0E6ED" w14:textId="77777777" w:rsidR="00F0177F" w:rsidRPr="00EB7693" w:rsidRDefault="00F0177F" w:rsidP="00F0177F">
      <w:pPr>
        <w:tabs>
          <w:tab w:val="left" w:pos="5235"/>
        </w:tabs>
        <w:spacing w:after="0" w:line="240" w:lineRule="auto"/>
        <w:rPr>
          <w:rFonts w:ascii="Calibri" w:eastAsia="Calibri" w:hAnsi="Calibri" w:cs="Times New Roman"/>
          <w:b/>
        </w:rPr>
      </w:pPr>
    </w:p>
    <w:p w14:paraId="02E08A72" w14:textId="77777777" w:rsidR="00F0177F" w:rsidRPr="00F0177F" w:rsidRDefault="00F0177F" w:rsidP="00F0177F">
      <w:pPr>
        <w:tabs>
          <w:tab w:val="left" w:pos="5235"/>
        </w:tabs>
        <w:spacing w:after="0" w:line="240" w:lineRule="auto"/>
        <w:rPr>
          <w:rFonts w:ascii="Verdana" w:eastAsia="Calibri" w:hAnsi="Verdana" w:cs="Times New Roman"/>
          <w:b/>
        </w:rPr>
      </w:pPr>
    </w:p>
    <w:p w14:paraId="7B2BEDCF" w14:textId="74C42268" w:rsidR="00F0177F" w:rsidRPr="000F150C" w:rsidRDefault="00F0177F" w:rsidP="000F150C">
      <w:pPr>
        <w:tabs>
          <w:tab w:val="left" w:pos="5235"/>
        </w:tabs>
        <w:spacing w:after="0" w:line="360" w:lineRule="auto"/>
        <w:jc w:val="both"/>
        <w:rPr>
          <w:rFonts w:ascii="Times New Roman" w:eastAsia="Calibri" w:hAnsi="Times New Roman" w:cs="Times New Roman"/>
          <w:sz w:val="24"/>
        </w:rPr>
      </w:pPr>
      <w:r w:rsidRPr="000F150C">
        <w:rPr>
          <w:rFonts w:ascii="Times New Roman" w:eastAsia="Calibri" w:hAnsi="Times New Roman" w:cs="Times New Roman"/>
          <w:sz w:val="24"/>
        </w:rPr>
        <w:t xml:space="preserve">Esta sub dimensión está compuesta de 12 </w:t>
      </w:r>
      <w:r w:rsidR="000F150C" w:rsidRPr="000F150C">
        <w:rPr>
          <w:rFonts w:ascii="Times New Roman" w:eastAsia="Calibri" w:hAnsi="Times New Roman" w:cs="Times New Roman"/>
          <w:sz w:val="24"/>
        </w:rPr>
        <w:t xml:space="preserve">ítems. </w:t>
      </w:r>
      <w:r w:rsidR="004F21FF" w:rsidRPr="000F150C">
        <w:rPr>
          <w:rFonts w:ascii="Times New Roman" w:eastAsia="Calibri" w:hAnsi="Times New Roman" w:cs="Times New Roman"/>
          <w:sz w:val="24"/>
        </w:rPr>
        <w:t>Se observa</w:t>
      </w:r>
      <w:r w:rsidRPr="000F150C">
        <w:rPr>
          <w:rFonts w:ascii="Times New Roman" w:eastAsia="Calibri" w:hAnsi="Times New Roman" w:cs="Times New Roman"/>
          <w:sz w:val="24"/>
        </w:rPr>
        <w:t xml:space="preserve"> los resultados de percepción de riesgo de embarazo según la variable sexo para el 2016 y el 2017. Tanto para hombres y mujeres se observa un incremento del porcentaje de respuestas correctas entre el 2016 y el 2017. La brecha en el 2016 y el 2017 para hombres y mujeres se mantiene alrededor de 2%.</w:t>
      </w:r>
    </w:p>
    <w:p w14:paraId="5057EBF1" w14:textId="77777777" w:rsidR="000F150C" w:rsidRDefault="000F150C" w:rsidP="004B2985">
      <w:pPr>
        <w:tabs>
          <w:tab w:val="left" w:pos="5235"/>
        </w:tabs>
        <w:spacing w:after="0" w:line="240" w:lineRule="auto"/>
        <w:rPr>
          <w:rFonts w:ascii="Verdana" w:eastAsia="Calibri" w:hAnsi="Verdana" w:cs="Times New Roman"/>
          <w:b/>
        </w:rPr>
      </w:pPr>
    </w:p>
    <w:p w14:paraId="27F196BF" w14:textId="2DAD731F" w:rsidR="00E75B11" w:rsidRPr="00C3584C" w:rsidRDefault="00E75B11" w:rsidP="00E75B11">
      <w:pPr>
        <w:pStyle w:val="Descripcin"/>
        <w:rPr>
          <w:rStyle w:val="nfasissutil"/>
        </w:rPr>
      </w:pPr>
      <w:bookmarkStart w:id="126" w:name="_Toc51132259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58</w:t>
      </w:r>
      <w:bookmarkEnd w:id="126"/>
      <w:r w:rsidRPr="00C3584C">
        <w:rPr>
          <w:rStyle w:val="nfasissutil"/>
        </w:rPr>
        <w:fldChar w:fldCharType="end"/>
      </w:r>
    </w:p>
    <w:p w14:paraId="5B89A242" w14:textId="4F6C021C" w:rsidR="00F0177F" w:rsidRPr="00C3584C" w:rsidRDefault="00F0177F" w:rsidP="00C3584C">
      <w:pPr>
        <w:tabs>
          <w:tab w:val="left" w:pos="5235"/>
        </w:tabs>
        <w:spacing w:after="0" w:line="240" w:lineRule="auto"/>
        <w:rPr>
          <w:rStyle w:val="nfasissutil"/>
        </w:rPr>
      </w:pPr>
      <w:r w:rsidRPr="00C3584C">
        <w:rPr>
          <w:rStyle w:val="nfasissutil"/>
        </w:rPr>
        <w:t>Porcentajes de percepciones de riesgo de embarazo</w:t>
      </w:r>
      <w:r w:rsidR="00C3584C" w:rsidRPr="00C3584C">
        <w:rPr>
          <w:rStyle w:val="nfasissutil"/>
        </w:rPr>
        <w:t xml:space="preserve"> </w:t>
      </w:r>
      <w:r w:rsidRPr="00C3584C">
        <w:rPr>
          <w:rStyle w:val="nfasissutil"/>
        </w:rPr>
        <w:t>según sexo</w:t>
      </w:r>
    </w:p>
    <w:p w14:paraId="7D99CF99" w14:textId="77777777" w:rsidR="00C3584C" w:rsidRPr="00C3584C" w:rsidRDefault="00C3584C" w:rsidP="00C3584C">
      <w:pPr>
        <w:tabs>
          <w:tab w:val="left" w:pos="5235"/>
        </w:tabs>
        <w:spacing w:after="0" w:line="240" w:lineRule="auto"/>
        <w:rPr>
          <w:rFonts w:ascii="Times New Roman" w:eastAsia="Calibri" w:hAnsi="Times New Roman" w:cs="Times New Roman"/>
          <w:b/>
          <w:sz w:val="24"/>
        </w:rPr>
      </w:pPr>
    </w:p>
    <w:p w14:paraId="4A229AD0" w14:textId="77777777" w:rsidR="00F0177F" w:rsidRPr="00F0177F" w:rsidRDefault="00F0177F" w:rsidP="00F0177F">
      <w:pPr>
        <w:tabs>
          <w:tab w:val="left" w:pos="5235"/>
        </w:tabs>
        <w:spacing w:after="0" w:line="240" w:lineRule="auto"/>
        <w:jc w:val="center"/>
        <w:rPr>
          <w:rFonts w:ascii="Calibri" w:eastAsia="Calibri" w:hAnsi="Calibri" w:cs="Times New Roman"/>
          <w:b/>
        </w:rPr>
      </w:pPr>
      <w:r w:rsidRPr="00F0177F">
        <w:rPr>
          <w:rFonts w:ascii="Calibri" w:eastAsia="Calibri" w:hAnsi="Calibri" w:cs="Times New Roman"/>
          <w:noProof/>
          <w:lang w:eastAsia="es-PE"/>
        </w:rPr>
        <w:drawing>
          <wp:inline distT="0" distB="0" distL="0" distR="0" wp14:anchorId="3EF4181E" wp14:editId="35546537">
            <wp:extent cx="4686300" cy="2387600"/>
            <wp:effectExtent l="0" t="0" r="0" b="1270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C99F96D" w14:textId="77777777" w:rsidR="00F0177F" w:rsidRPr="00F0177F" w:rsidRDefault="00F0177F" w:rsidP="00F0177F">
      <w:pPr>
        <w:tabs>
          <w:tab w:val="left" w:pos="5235"/>
        </w:tabs>
        <w:spacing w:after="0" w:line="240" w:lineRule="auto"/>
        <w:rPr>
          <w:rFonts w:ascii="Calibri" w:eastAsia="Calibri" w:hAnsi="Calibri" w:cs="Times New Roman"/>
          <w:b/>
        </w:rPr>
      </w:pPr>
    </w:p>
    <w:p w14:paraId="2A02989A"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40A502CB" w14:textId="77777777" w:rsidR="00F0177F" w:rsidRPr="00F0177F" w:rsidRDefault="00F0177F" w:rsidP="00F0177F">
      <w:pPr>
        <w:tabs>
          <w:tab w:val="left" w:pos="5235"/>
        </w:tabs>
        <w:spacing w:after="0" w:line="240" w:lineRule="auto"/>
        <w:rPr>
          <w:rFonts w:ascii="Calibri" w:eastAsia="Calibri" w:hAnsi="Calibri" w:cs="Times New Roman"/>
          <w:b/>
        </w:rPr>
      </w:pPr>
    </w:p>
    <w:p w14:paraId="1568FE17" w14:textId="77777777" w:rsidR="00F0177F" w:rsidRPr="00F0177F" w:rsidRDefault="00F0177F" w:rsidP="00F0177F">
      <w:pPr>
        <w:tabs>
          <w:tab w:val="left" w:pos="5235"/>
        </w:tabs>
        <w:spacing w:after="0" w:line="240" w:lineRule="auto"/>
        <w:rPr>
          <w:rFonts w:ascii="Calibri" w:eastAsia="Calibri" w:hAnsi="Calibri" w:cs="Times New Roman"/>
          <w:b/>
        </w:rPr>
      </w:pPr>
    </w:p>
    <w:p w14:paraId="77E871BF" w14:textId="09F134A4" w:rsidR="00F0177F" w:rsidRPr="000F150C" w:rsidRDefault="00F0177F" w:rsidP="000F150C">
      <w:pPr>
        <w:tabs>
          <w:tab w:val="left" w:pos="5235"/>
        </w:tabs>
        <w:spacing w:after="0" w:line="360" w:lineRule="auto"/>
        <w:jc w:val="both"/>
        <w:rPr>
          <w:rFonts w:ascii="Times New Roman" w:eastAsia="Calibri" w:hAnsi="Times New Roman" w:cs="Times New Roman"/>
          <w:sz w:val="24"/>
        </w:rPr>
      </w:pPr>
      <w:r w:rsidRPr="000F150C">
        <w:rPr>
          <w:rFonts w:ascii="Times New Roman" w:eastAsia="Calibri" w:hAnsi="Times New Roman" w:cs="Times New Roman"/>
          <w:sz w:val="24"/>
        </w:rPr>
        <w:t xml:space="preserve">Con respecto a </w:t>
      </w:r>
      <w:r w:rsidR="004F21FF" w:rsidRPr="000F150C">
        <w:rPr>
          <w:rFonts w:ascii="Times New Roman" w:eastAsia="Calibri" w:hAnsi="Times New Roman" w:cs="Times New Roman"/>
          <w:sz w:val="24"/>
        </w:rPr>
        <w:t>la edad</w:t>
      </w:r>
      <w:r w:rsidRPr="000F150C">
        <w:rPr>
          <w:rFonts w:ascii="Times New Roman" w:eastAsia="Calibri" w:hAnsi="Times New Roman" w:cs="Times New Roman"/>
          <w:sz w:val="24"/>
        </w:rPr>
        <w:t xml:space="preserve"> el gráfico siguiente muestra los resultados para el 2016 y el 2017. Lo observado en otras sub dimensiones, de que a mayor edad mayor percepción de riesgo, no se cumple en este caso. Los estudiantes de 14 años tienen mayor percepción de riesgo que los de 16 años para el 2016 y el 2017.</w:t>
      </w:r>
    </w:p>
    <w:p w14:paraId="2B60B1D6" w14:textId="77777777" w:rsidR="00F0177F" w:rsidRPr="00F0177F" w:rsidRDefault="00F0177F" w:rsidP="00F0177F">
      <w:pPr>
        <w:tabs>
          <w:tab w:val="left" w:pos="5235"/>
        </w:tabs>
        <w:spacing w:after="0" w:line="240" w:lineRule="auto"/>
        <w:rPr>
          <w:rFonts w:ascii="Verdana" w:eastAsia="Calibri" w:hAnsi="Verdana" w:cs="Times New Roman"/>
          <w:b/>
        </w:rPr>
      </w:pPr>
    </w:p>
    <w:p w14:paraId="6F60DD20" w14:textId="77777777" w:rsidR="00126DA4" w:rsidRDefault="00F0177F" w:rsidP="00F0177F">
      <w:pPr>
        <w:tabs>
          <w:tab w:val="center" w:pos="4252"/>
          <w:tab w:val="left" w:pos="5070"/>
          <w:tab w:val="left" w:pos="5235"/>
        </w:tabs>
        <w:spacing w:after="0" w:line="240" w:lineRule="auto"/>
        <w:rPr>
          <w:rFonts w:ascii="Calibri" w:eastAsia="Calibri" w:hAnsi="Calibri" w:cs="Times New Roman"/>
          <w:b/>
        </w:rPr>
      </w:pPr>
      <w:r w:rsidRPr="00F0177F">
        <w:rPr>
          <w:rFonts w:ascii="Calibri" w:eastAsia="Calibri" w:hAnsi="Calibri" w:cs="Times New Roman"/>
          <w:b/>
        </w:rPr>
        <w:tab/>
      </w:r>
    </w:p>
    <w:p w14:paraId="6AA9010A"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7099DBA2"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598BD17B"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63F050CB"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15587848"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7E0B1148" w14:textId="77777777" w:rsidR="00126DA4" w:rsidRDefault="00126DA4" w:rsidP="00F0177F">
      <w:pPr>
        <w:tabs>
          <w:tab w:val="center" w:pos="4252"/>
          <w:tab w:val="left" w:pos="5070"/>
          <w:tab w:val="left" w:pos="5235"/>
        </w:tabs>
        <w:spacing w:after="0" w:line="240" w:lineRule="auto"/>
        <w:rPr>
          <w:rFonts w:ascii="Calibri" w:eastAsia="Calibri" w:hAnsi="Calibri" w:cs="Times New Roman"/>
          <w:b/>
        </w:rPr>
      </w:pPr>
    </w:p>
    <w:p w14:paraId="3748B878" w14:textId="77777777" w:rsidR="001F520B" w:rsidRDefault="001F520B">
      <w:pPr>
        <w:rPr>
          <w:rStyle w:val="nfasissutil"/>
          <w:i/>
          <w:iCs/>
          <w:szCs w:val="18"/>
        </w:rPr>
      </w:pPr>
      <w:r>
        <w:rPr>
          <w:rStyle w:val="nfasissutil"/>
        </w:rPr>
        <w:br w:type="page"/>
      </w:r>
    </w:p>
    <w:p w14:paraId="09A30107" w14:textId="11BA6887" w:rsidR="00126DA4" w:rsidRPr="00C3584C" w:rsidRDefault="00E75B11" w:rsidP="00E75B11">
      <w:pPr>
        <w:pStyle w:val="Descripcin"/>
        <w:rPr>
          <w:rStyle w:val="nfasissutil"/>
        </w:rPr>
      </w:pPr>
      <w:bookmarkStart w:id="127" w:name="_Toc51132259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59</w:t>
      </w:r>
      <w:bookmarkEnd w:id="127"/>
      <w:r w:rsidRPr="00C3584C">
        <w:rPr>
          <w:rStyle w:val="nfasissutil"/>
        </w:rPr>
        <w:fldChar w:fldCharType="end"/>
      </w:r>
    </w:p>
    <w:p w14:paraId="5F7FEAA2" w14:textId="0A71BA25" w:rsidR="00F0177F" w:rsidRPr="00C3584C" w:rsidRDefault="00F0177F" w:rsidP="00C3584C">
      <w:pPr>
        <w:tabs>
          <w:tab w:val="left" w:pos="5235"/>
        </w:tabs>
        <w:spacing w:after="0" w:line="240" w:lineRule="auto"/>
        <w:rPr>
          <w:rStyle w:val="nfasissutil"/>
        </w:rPr>
      </w:pPr>
      <w:r w:rsidRPr="00C3584C">
        <w:rPr>
          <w:rStyle w:val="nfasissutil"/>
        </w:rPr>
        <w:t>Porcentaje de percepciones de riesgo de embarazo según edad</w:t>
      </w:r>
    </w:p>
    <w:p w14:paraId="47FED56A" w14:textId="77777777" w:rsidR="00C3584C" w:rsidRPr="00F0177F" w:rsidRDefault="00C3584C" w:rsidP="00C3584C">
      <w:pPr>
        <w:tabs>
          <w:tab w:val="left" w:pos="5235"/>
        </w:tabs>
        <w:spacing w:after="0" w:line="240" w:lineRule="auto"/>
        <w:rPr>
          <w:rFonts w:ascii="Verdana" w:eastAsia="Calibri" w:hAnsi="Verdana" w:cs="Times New Roman"/>
          <w:b/>
        </w:rPr>
      </w:pPr>
    </w:p>
    <w:p w14:paraId="49592B02" w14:textId="77777777" w:rsidR="00F0177F" w:rsidRPr="00F0177F" w:rsidRDefault="00F0177F" w:rsidP="00F0177F">
      <w:pPr>
        <w:tabs>
          <w:tab w:val="left" w:pos="523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0C97AED9" wp14:editId="01BBB771">
            <wp:extent cx="4775200" cy="2590800"/>
            <wp:effectExtent l="0" t="0" r="6350" b="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D3C39D" w14:textId="77777777" w:rsidR="00F0177F" w:rsidRPr="00F0177F" w:rsidRDefault="00F0177F" w:rsidP="00F0177F">
      <w:pPr>
        <w:tabs>
          <w:tab w:val="left" w:pos="5235"/>
        </w:tabs>
        <w:spacing w:after="0" w:line="240" w:lineRule="auto"/>
        <w:rPr>
          <w:rFonts w:ascii="Calibri" w:eastAsia="Calibri" w:hAnsi="Calibri" w:cs="Times New Roman"/>
          <w:b/>
        </w:rPr>
      </w:pPr>
    </w:p>
    <w:p w14:paraId="630460B5" w14:textId="77777777" w:rsidR="00F0177F" w:rsidRPr="00F0177F" w:rsidRDefault="00F0177F" w:rsidP="00F0177F">
      <w:pPr>
        <w:rPr>
          <w:rFonts w:ascii="Verdana" w:eastAsia="Calibri" w:hAnsi="Verdana" w:cs="Vani"/>
          <w:b/>
        </w:rPr>
      </w:pPr>
      <w:r w:rsidRPr="00F0177F">
        <w:rPr>
          <w:rFonts w:ascii="Times New Roman" w:eastAsia="Calibri" w:hAnsi="Times New Roman" w:cs="Times New Roman"/>
          <w:sz w:val="16"/>
          <w:szCs w:val="24"/>
        </w:rPr>
        <w:t xml:space="preserve">          Fuente: Línea de Base y Base de Datos Evaluación Final de la Intervención</w:t>
      </w:r>
    </w:p>
    <w:p w14:paraId="39FEF791" w14:textId="77777777" w:rsidR="00F0177F" w:rsidRPr="00F0177F" w:rsidRDefault="00F0177F" w:rsidP="00F0177F">
      <w:pPr>
        <w:jc w:val="both"/>
        <w:rPr>
          <w:rFonts w:ascii="Verdana" w:eastAsia="Calibri" w:hAnsi="Verdana" w:cs="Times New Roman"/>
        </w:rPr>
      </w:pPr>
    </w:p>
    <w:p w14:paraId="0A26E37D" w14:textId="1EA12F64" w:rsidR="008C66CE" w:rsidRPr="008C66CE" w:rsidRDefault="00F0177F" w:rsidP="008C66CE">
      <w:pPr>
        <w:spacing w:line="360" w:lineRule="auto"/>
        <w:ind w:left="708"/>
        <w:jc w:val="both"/>
        <w:rPr>
          <w:rFonts w:ascii="Times New Roman" w:hAnsi="Times New Roman" w:cs="Times New Roman"/>
          <w:sz w:val="24"/>
          <w:szCs w:val="24"/>
        </w:rPr>
      </w:pPr>
      <w:r w:rsidRPr="008C66CE">
        <w:rPr>
          <w:rFonts w:ascii="Times New Roman" w:eastAsia="Calibri" w:hAnsi="Times New Roman" w:cs="Times New Roman"/>
          <w:sz w:val="24"/>
        </w:rPr>
        <w:t xml:space="preserve">El siguiente gráfico muestra los resultados con respecto </w:t>
      </w:r>
      <w:r w:rsidR="004F21FF" w:rsidRPr="008C66CE">
        <w:rPr>
          <w:rFonts w:ascii="Times New Roman" w:eastAsia="Calibri" w:hAnsi="Times New Roman" w:cs="Times New Roman"/>
          <w:sz w:val="24"/>
        </w:rPr>
        <w:t>al grado</w:t>
      </w:r>
      <w:r w:rsidRPr="008C66CE">
        <w:rPr>
          <w:rFonts w:ascii="Times New Roman" w:eastAsia="Calibri" w:hAnsi="Times New Roman" w:cs="Times New Roman"/>
          <w:sz w:val="24"/>
        </w:rPr>
        <w:t xml:space="preserve"> entre el 2016 y el 2017. Los resultados muestra que si bien los de primer grado (64.5% en el 2016 y 65.3 en el 2017) perciben menos el riesgo que los de quinto (70.2% en el 2016 y 71.7% en el 2017), la tendencia de que a mayor grado de escolaridad mayor percepción de riesgo cambia en este tema dado que los encuestados de 3er grado en el 2016 es mayor que el de cuarto y quinto grado, esto último no sucede en el 2017, en el 2017 se sigue manteniendo la tendencia de que a mayor grado mayor porcentaje de respuestas correctas.</w:t>
      </w:r>
      <w:r w:rsidR="008C66CE" w:rsidRPr="008C66CE">
        <w:rPr>
          <w:rFonts w:ascii="Times New Roman" w:eastAsia="Calibri" w:hAnsi="Times New Roman" w:cs="Times New Roman"/>
          <w:sz w:val="24"/>
        </w:rPr>
        <w:t xml:space="preserve"> </w:t>
      </w:r>
      <w:r w:rsidR="008C66CE" w:rsidRPr="008C66CE">
        <w:rPr>
          <w:rFonts w:ascii="Times New Roman" w:eastAsia="Calibri" w:hAnsi="Times New Roman" w:cs="Times New Roman"/>
          <w:sz w:val="24"/>
          <w:szCs w:val="24"/>
        </w:rPr>
        <w:t xml:space="preserve">Hay un incremento del porcentaje de respuestas correctas de la percepción de riesgo en la sub dimensión </w:t>
      </w:r>
      <w:r w:rsidR="004F21FF" w:rsidRPr="008C66CE">
        <w:rPr>
          <w:rFonts w:ascii="Times New Roman" w:eastAsia="Calibri" w:hAnsi="Times New Roman" w:cs="Times New Roman"/>
          <w:sz w:val="24"/>
          <w:szCs w:val="24"/>
        </w:rPr>
        <w:t>embarazo para</w:t>
      </w:r>
      <w:r w:rsidR="008C66CE" w:rsidRPr="008C66CE">
        <w:rPr>
          <w:rFonts w:ascii="Times New Roman" w:eastAsia="Calibri" w:hAnsi="Times New Roman" w:cs="Times New Roman"/>
          <w:sz w:val="24"/>
          <w:szCs w:val="24"/>
        </w:rPr>
        <w:t xml:space="preserve"> el 1ero, 2do, 4to y 5to, del 2016 al 2017.</w:t>
      </w:r>
    </w:p>
    <w:p w14:paraId="1CC4C463" w14:textId="77777777" w:rsidR="00E75B11" w:rsidRDefault="00E75B11" w:rsidP="00F0177F">
      <w:pPr>
        <w:tabs>
          <w:tab w:val="left" w:pos="4875"/>
        </w:tabs>
        <w:spacing w:after="0" w:line="240" w:lineRule="auto"/>
        <w:jc w:val="center"/>
        <w:rPr>
          <w:rFonts w:ascii="Verdana" w:eastAsia="Calibri" w:hAnsi="Verdana" w:cs="Times New Roman"/>
          <w:b/>
        </w:rPr>
      </w:pPr>
    </w:p>
    <w:p w14:paraId="660DCD74" w14:textId="77777777" w:rsidR="001F520B" w:rsidRDefault="001F520B">
      <w:pPr>
        <w:rPr>
          <w:rStyle w:val="nfasissutil"/>
          <w:i/>
          <w:iCs/>
          <w:szCs w:val="18"/>
        </w:rPr>
      </w:pPr>
      <w:r>
        <w:rPr>
          <w:rStyle w:val="nfasissutil"/>
        </w:rPr>
        <w:br w:type="page"/>
      </w:r>
    </w:p>
    <w:p w14:paraId="43AEC575" w14:textId="7BD99A9F" w:rsidR="00E75B11" w:rsidRPr="00C3584C" w:rsidRDefault="00E75B11" w:rsidP="00E75B11">
      <w:pPr>
        <w:pStyle w:val="Descripcin"/>
        <w:rPr>
          <w:rStyle w:val="nfasissutil"/>
        </w:rPr>
      </w:pPr>
      <w:bookmarkStart w:id="128" w:name="_Toc51132260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60</w:t>
      </w:r>
      <w:bookmarkEnd w:id="128"/>
      <w:r w:rsidRPr="00C3584C">
        <w:rPr>
          <w:rStyle w:val="nfasissutil"/>
        </w:rPr>
        <w:fldChar w:fldCharType="end"/>
      </w:r>
    </w:p>
    <w:p w14:paraId="1D409F64" w14:textId="391CD206" w:rsidR="00F0177F" w:rsidRPr="00C3584C" w:rsidRDefault="00F0177F" w:rsidP="00E75B11">
      <w:pPr>
        <w:tabs>
          <w:tab w:val="left" w:pos="4875"/>
        </w:tabs>
        <w:spacing w:after="0" w:line="240" w:lineRule="auto"/>
        <w:rPr>
          <w:rStyle w:val="nfasissutil"/>
        </w:rPr>
      </w:pPr>
      <w:r w:rsidRPr="00C3584C">
        <w:rPr>
          <w:rStyle w:val="nfasissutil"/>
        </w:rPr>
        <w:t>Porcentaje de percepciones de riesgo de embarazo</w:t>
      </w:r>
      <w:r w:rsidR="00E75B11" w:rsidRPr="00C3584C">
        <w:rPr>
          <w:rStyle w:val="nfasissutil"/>
        </w:rPr>
        <w:t xml:space="preserve"> </w:t>
      </w:r>
      <w:r w:rsidRPr="00C3584C">
        <w:rPr>
          <w:rStyle w:val="nfasissutil"/>
        </w:rPr>
        <w:t>según grado</w:t>
      </w:r>
    </w:p>
    <w:p w14:paraId="532F914D" w14:textId="77777777" w:rsidR="00F0177F" w:rsidRPr="00F0177F" w:rsidRDefault="00F0177F" w:rsidP="00F0177F">
      <w:pPr>
        <w:tabs>
          <w:tab w:val="left" w:pos="4875"/>
        </w:tabs>
        <w:spacing w:after="0" w:line="240" w:lineRule="auto"/>
        <w:jc w:val="center"/>
        <w:rPr>
          <w:rFonts w:ascii="Verdana" w:eastAsia="Calibri" w:hAnsi="Verdana" w:cs="Times New Roman"/>
          <w:b/>
        </w:rPr>
      </w:pPr>
      <w:r w:rsidRPr="00F0177F">
        <w:rPr>
          <w:rFonts w:ascii="Calibri" w:eastAsia="Calibri" w:hAnsi="Calibri" w:cs="Times New Roman"/>
          <w:noProof/>
          <w:lang w:eastAsia="es-PE"/>
        </w:rPr>
        <w:drawing>
          <wp:inline distT="0" distB="0" distL="0" distR="0" wp14:anchorId="6171FDB9" wp14:editId="19790FF8">
            <wp:extent cx="4660900" cy="2133600"/>
            <wp:effectExtent l="0" t="0" r="6350" b="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2E605DF" w14:textId="77777777" w:rsidR="00F0177F" w:rsidRPr="00F0177F" w:rsidRDefault="00F0177F" w:rsidP="00F0177F">
      <w:pPr>
        <w:ind w:firstLine="708"/>
        <w:rPr>
          <w:rFonts w:ascii="Verdana" w:eastAsia="Calibri" w:hAnsi="Verdana" w:cs="Vani"/>
          <w:b/>
        </w:rPr>
      </w:pPr>
      <w:r w:rsidRPr="00F0177F">
        <w:rPr>
          <w:rFonts w:ascii="Times New Roman" w:eastAsia="Calibri" w:hAnsi="Times New Roman" w:cs="Times New Roman"/>
          <w:sz w:val="16"/>
          <w:szCs w:val="24"/>
        </w:rPr>
        <w:t>Fuente: Línea de Base y Base de Datos Evaluación Final de la Intervención</w:t>
      </w:r>
    </w:p>
    <w:p w14:paraId="2D7C201E" w14:textId="77777777" w:rsidR="00F0177F" w:rsidRDefault="00F0177F" w:rsidP="00F0177F">
      <w:pPr>
        <w:jc w:val="center"/>
        <w:rPr>
          <w:rFonts w:ascii="Verdana" w:eastAsia="Calibri" w:hAnsi="Verdana" w:cs="Times New Roman"/>
        </w:rPr>
      </w:pPr>
    </w:p>
    <w:p w14:paraId="01FBB839" w14:textId="4B1E4195" w:rsidR="00F968E0" w:rsidRPr="001F520B" w:rsidRDefault="004F21FF" w:rsidP="00F968E0">
      <w:pPr>
        <w:rPr>
          <w:rFonts w:ascii="Times New Roman" w:hAnsi="Times New Roman" w:cs="Times New Roman"/>
          <w:sz w:val="24"/>
          <w:szCs w:val="24"/>
        </w:rPr>
      </w:pPr>
      <w:r w:rsidRPr="001F520B">
        <w:rPr>
          <w:rFonts w:ascii="Times New Roman" w:eastAsia="Calibri" w:hAnsi="Times New Roman" w:cs="Times New Roman"/>
          <w:b/>
          <w:sz w:val="24"/>
          <w:szCs w:val="24"/>
          <w:u w:val="single"/>
        </w:rPr>
        <w:t>B.5 Resultados</w:t>
      </w:r>
      <w:r w:rsidR="00EB7693" w:rsidRPr="001F520B">
        <w:rPr>
          <w:rFonts w:ascii="Times New Roman" w:eastAsia="Calibri" w:hAnsi="Times New Roman" w:cs="Times New Roman"/>
          <w:b/>
          <w:sz w:val="24"/>
          <w:szCs w:val="24"/>
          <w:u w:val="single"/>
        </w:rPr>
        <w:t xml:space="preserve"> </w:t>
      </w:r>
      <w:r w:rsidR="009E611A" w:rsidRPr="001F520B">
        <w:rPr>
          <w:rFonts w:ascii="Times New Roman" w:hAnsi="Times New Roman" w:cs="Times New Roman"/>
          <w:b/>
          <w:sz w:val="24"/>
          <w:szCs w:val="24"/>
          <w:u w:val="single"/>
        </w:rPr>
        <w:t xml:space="preserve">respuestas correctas </w:t>
      </w:r>
      <w:r w:rsidR="00EB7693" w:rsidRPr="001F520B">
        <w:rPr>
          <w:rFonts w:ascii="Times New Roman" w:eastAsia="Calibri" w:hAnsi="Times New Roman" w:cs="Times New Roman"/>
          <w:b/>
          <w:sz w:val="24"/>
          <w:szCs w:val="24"/>
          <w:u w:val="single"/>
        </w:rPr>
        <w:t>de conocimientos adquiridos</w:t>
      </w:r>
      <w:r w:rsidR="00145345" w:rsidRPr="001F520B">
        <w:rPr>
          <w:rFonts w:ascii="Times New Roman" w:eastAsia="Calibri" w:hAnsi="Times New Roman" w:cs="Times New Roman"/>
          <w:b/>
          <w:sz w:val="24"/>
          <w:szCs w:val="24"/>
          <w:u w:val="single"/>
        </w:rPr>
        <w:t xml:space="preserve"> según regiones</w:t>
      </w:r>
      <w:r w:rsidR="00F968E0" w:rsidRPr="001F520B">
        <w:rPr>
          <w:rFonts w:ascii="Times New Roman" w:eastAsia="Calibri" w:hAnsi="Times New Roman" w:cs="Times New Roman"/>
          <w:b/>
          <w:sz w:val="24"/>
          <w:szCs w:val="24"/>
          <w:u w:val="single"/>
        </w:rPr>
        <w:t xml:space="preserve"> </w:t>
      </w:r>
      <w:r w:rsidR="00F968E0" w:rsidRPr="001F520B">
        <w:rPr>
          <w:rFonts w:ascii="Times New Roman" w:eastAsia="Calibri" w:hAnsi="Times New Roman" w:cs="Times New Roman"/>
          <w:b/>
          <w:sz w:val="24"/>
          <w:szCs w:val="24"/>
          <w:u w:val="single"/>
          <w:lang w:val="es-MX"/>
        </w:rPr>
        <w:t>sexo, edad y grado</w:t>
      </w:r>
    </w:p>
    <w:p w14:paraId="0B4AA2AB" w14:textId="080D517C" w:rsidR="00EB7693" w:rsidRPr="009E611A" w:rsidRDefault="00EB7693" w:rsidP="00EB7693">
      <w:pPr>
        <w:rPr>
          <w:b/>
          <w:u w:val="single"/>
        </w:rPr>
      </w:pPr>
    </w:p>
    <w:p w14:paraId="20E7B549" w14:textId="6215D585" w:rsidR="000F150C" w:rsidRPr="001F520B" w:rsidRDefault="00F968E0" w:rsidP="00F968E0">
      <w:pPr>
        <w:rPr>
          <w:rFonts w:ascii="Times New Roman" w:eastAsia="Calibri" w:hAnsi="Times New Roman" w:cs="Times New Roman"/>
          <w:b/>
          <w:sz w:val="24"/>
          <w:szCs w:val="24"/>
          <w:u w:val="single"/>
        </w:rPr>
      </w:pPr>
      <w:r w:rsidRPr="001F520B">
        <w:rPr>
          <w:rFonts w:ascii="Times New Roman" w:hAnsi="Times New Roman" w:cs="Times New Roman"/>
          <w:b/>
          <w:sz w:val="24"/>
          <w:szCs w:val="24"/>
        </w:rPr>
        <w:t xml:space="preserve">B.5.1. </w:t>
      </w:r>
      <w:r w:rsidRPr="001F520B">
        <w:rPr>
          <w:rFonts w:ascii="Times New Roman" w:eastAsia="Calibri" w:hAnsi="Times New Roman" w:cs="Times New Roman"/>
          <w:b/>
          <w:sz w:val="24"/>
          <w:szCs w:val="24"/>
        </w:rPr>
        <w:t xml:space="preserve">Resultados </w:t>
      </w:r>
      <w:r w:rsidRPr="001F520B">
        <w:rPr>
          <w:rFonts w:ascii="Times New Roman" w:hAnsi="Times New Roman" w:cs="Times New Roman"/>
          <w:b/>
          <w:sz w:val="24"/>
          <w:szCs w:val="24"/>
        </w:rPr>
        <w:t xml:space="preserve">respuestas correctas </w:t>
      </w:r>
      <w:r w:rsidRPr="001F520B">
        <w:rPr>
          <w:rFonts w:ascii="Times New Roman" w:eastAsia="Calibri" w:hAnsi="Times New Roman" w:cs="Times New Roman"/>
          <w:b/>
          <w:sz w:val="24"/>
          <w:szCs w:val="24"/>
        </w:rPr>
        <w:t>de conocimientos adquiridos según regiones</w:t>
      </w:r>
    </w:p>
    <w:p w14:paraId="29CCF621" w14:textId="30D465CF" w:rsidR="005D2A00" w:rsidRDefault="00F0177F" w:rsidP="005D2A00">
      <w:pPr>
        <w:autoSpaceDE w:val="0"/>
        <w:autoSpaceDN w:val="0"/>
        <w:adjustRightInd w:val="0"/>
        <w:spacing w:after="0" w:line="360" w:lineRule="auto"/>
        <w:jc w:val="both"/>
        <w:rPr>
          <w:rFonts w:ascii="Times New Roman" w:eastAsia="Calibri" w:hAnsi="Times New Roman" w:cs="Times New Roman"/>
          <w:sz w:val="24"/>
          <w:szCs w:val="24"/>
          <w:lang w:val="es-MX"/>
        </w:rPr>
      </w:pPr>
      <w:r w:rsidRPr="00EB7693">
        <w:rPr>
          <w:rFonts w:ascii="Times New Roman" w:eastAsia="Calibri" w:hAnsi="Times New Roman" w:cs="Times New Roman"/>
          <w:sz w:val="24"/>
          <w:szCs w:val="24"/>
          <w:lang w:val="es-MX"/>
        </w:rPr>
        <w:t>El siguiente gráfico nos muestra los resultados de la encuesta en la dimensión de conocimientos según regiones para el 2016 y  2017. Amazonas es el que presenta menor porcentaje de respuestas correctas en el 2016 y el segundo con menor porcentaje en el 2017.</w:t>
      </w:r>
      <w:r w:rsidR="005D2A00">
        <w:rPr>
          <w:rFonts w:ascii="Times New Roman" w:eastAsia="Calibri" w:hAnsi="Times New Roman" w:cs="Times New Roman"/>
          <w:sz w:val="24"/>
          <w:szCs w:val="24"/>
          <w:lang w:val="es-MX"/>
        </w:rPr>
        <w:t xml:space="preserve"> Es importante destacar que a pesar de estar ubicado segundo hay un incremento de casi 4% de respuesta correctas en el 2017. Para Huancavelica hubo una disminución de las respuestas correctas del 2016 al 2017. El resto de regiones hubo un incremento de las respuestas correctas para la dimensión </w:t>
      </w:r>
      <w:r w:rsidR="005D2A00">
        <w:rPr>
          <w:rFonts w:ascii="Times New Roman" w:eastAsia="Calibri" w:hAnsi="Times New Roman" w:cs="Times New Roman"/>
          <w:sz w:val="24"/>
          <w:szCs w:val="24"/>
        </w:rPr>
        <w:t>conocimientos.</w:t>
      </w:r>
    </w:p>
    <w:p w14:paraId="2A4FCE07" w14:textId="77777777" w:rsidR="00EB7693" w:rsidRPr="00EB7693" w:rsidRDefault="00EB7693" w:rsidP="00126DA4">
      <w:pPr>
        <w:autoSpaceDE w:val="0"/>
        <w:autoSpaceDN w:val="0"/>
        <w:adjustRightInd w:val="0"/>
        <w:spacing w:after="0" w:line="360" w:lineRule="auto"/>
        <w:rPr>
          <w:rFonts w:ascii="Times New Roman" w:eastAsia="Calibri" w:hAnsi="Times New Roman" w:cs="Times New Roman"/>
          <w:b/>
          <w:sz w:val="24"/>
          <w:szCs w:val="24"/>
          <w:lang w:val="es-MX"/>
        </w:rPr>
      </w:pPr>
    </w:p>
    <w:p w14:paraId="752AA54F" w14:textId="77777777" w:rsidR="001F520B" w:rsidRDefault="001F520B">
      <w:pPr>
        <w:rPr>
          <w:rStyle w:val="nfasissutil"/>
          <w:i/>
          <w:iCs/>
          <w:szCs w:val="18"/>
        </w:rPr>
      </w:pPr>
      <w:r>
        <w:rPr>
          <w:rStyle w:val="nfasissutil"/>
        </w:rPr>
        <w:br w:type="page"/>
      </w:r>
    </w:p>
    <w:p w14:paraId="21B207D9" w14:textId="6FBE5E0A" w:rsidR="00E75B11" w:rsidRPr="00C3584C" w:rsidRDefault="00E75B11" w:rsidP="00E75B11">
      <w:pPr>
        <w:pStyle w:val="Descripcin"/>
        <w:rPr>
          <w:rStyle w:val="nfasissutil"/>
        </w:rPr>
      </w:pPr>
      <w:bookmarkStart w:id="129" w:name="_Toc51132260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61</w:t>
      </w:r>
      <w:bookmarkEnd w:id="129"/>
      <w:r w:rsidRPr="00C3584C">
        <w:rPr>
          <w:rStyle w:val="nfasissutil"/>
        </w:rPr>
        <w:fldChar w:fldCharType="end"/>
      </w:r>
    </w:p>
    <w:p w14:paraId="44056CD4" w14:textId="77777777" w:rsidR="00F0177F" w:rsidRPr="00C3584C" w:rsidRDefault="00F0177F" w:rsidP="00E75B11">
      <w:pPr>
        <w:autoSpaceDE w:val="0"/>
        <w:autoSpaceDN w:val="0"/>
        <w:adjustRightInd w:val="0"/>
        <w:spacing w:after="0" w:line="240" w:lineRule="auto"/>
        <w:rPr>
          <w:rStyle w:val="nfasissutil"/>
        </w:rPr>
      </w:pPr>
      <w:r w:rsidRPr="00C3584C">
        <w:rPr>
          <w:rStyle w:val="nfasissutil"/>
        </w:rPr>
        <w:t>Conocimientos</w:t>
      </w:r>
    </w:p>
    <w:p w14:paraId="1F2CDD41" w14:textId="77777777" w:rsidR="00F0177F" w:rsidRPr="00C3584C" w:rsidRDefault="00F0177F" w:rsidP="00E75B11">
      <w:pPr>
        <w:autoSpaceDE w:val="0"/>
        <w:autoSpaceDN w:val="0"/>
        <w:adjustRightInd w:val="0"/>
        <w:spacing w:after="0" w:line="240" w:lineRule="auto"/>
        <w:rPr>
          <w:rStyle w:val="nfasissutil"/>
        </w:rPr>
      </w:pPr>
      <w:r w:rsidRPr="00C3584C">
        <w:rPr>
          <w:rStyle w:val="nfasissutil"/>
        </w:rPr>
        <w:t>Porcentaje de respuestas correctas según regiones</w:t>
      </w:r>
    </w:p>
    <w:p w14:paraId="1730D118" w14:textId="77777777" w:rsidR="00F0177F" w:rsidRPr="00C3584C" w:rsidRDefault="00F0177F" w:rsidP="00EB7693">
      <w:pPr>
        <w:autoSpaceDE w:val="0"/>
        <w:autoSpaceDN w:val="0"/>
        <w:adjustRightInd w:val="0"/>
        <w:spacing w:after="0" w:line="360" w:lineRule="auto"/>
        <w:jc w:val="center"/>
        <w:rPr>
          <w:rStyle w:val="nfasissutil"/>
        </w:rPr>
      </w:pPr>
    </w:p>
    <w:p w14:paraId="46D24E53" w14:textId="77777777" w:rsidR="00F0177F" w:rsidRPr="00EB7693" w:rsidRDefault="00F0177F"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r w:rsidRPr="00EB7693">
        <w:rPr>
          <w:rFonts w:ascii="Times New Roman" w:eastAsia="Calibri" w:hAnsi="Times New Roman" w:cs="Times New Roman"/>
          <w:noProof/>
          <w:sz w:val="24"/>
          <w:szCs w:val="24"/>
          <w:lang w:eastAsia="es-PE"/>
        </w:rPr>
        <w:drawing>
          <wp:inline distT="0" distB="0" distL="0" distR="0" wp14:anchorId="6E7EAC28" wp14:editId="54664D20">
            <wp:extent cx="5657850" cy="3213100"/>
            <wp:effectExtent l="0" t="0" r="0" b="63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33DC2C3" w14:textId="0F03E1F1" w:rsidR="00F0177F" w:rsidRPr="00EB7693" w:rsidRDefault="00F0177F" w:rsidP="00EB7693">
      <w:pPr>
        <w:spacing w:line="360" w:lineRule="auto"/>
        <w:rPr>
          <w:rFonts w:ascii="Times New Roman" w:eastAsia="Calibri" w:hAnsi="Times New Roman" w:cs="Times New Roman"/>
          <w:b/>
          <w:sz w:val="18"/>
          <w:szCs w:val="24"/>
        </w:rPr>
      </w:pPr>
      <w:r w:rsidRPr="00EB7693">
        <w:rPr>
          <w:rFonts w:ascii="Times New Roman" w:eastAsia="Calibri" w:hAnsi="Times New Roman" w:cs="Times New Roman"/>
          <w:sz w:val="18"/>
          <w:szCs w:val="24"/>
        </w:rPr>
        <w:t>Fuente: Línea de Base y Base de Datos Evaluación Final de la Intervención</w:t>
      </w:r>
    </w:p>
    <w:p w14:paraId="43655C93" w14:textId="77777777" w:rsidR="00F0177F" w:rsidRDefault="00F0177F" w:rsidP="00EB7693">
      <w:pPr>
        <w:tabs>
          <w:tab w:val="left" w:pos="4830"/>
        </w:tabs>
        <w:autoSpaceDE w:val="0"/>
        <w:autoSpaceDN w:val="0"/>
        <w:adjustRightInd w:val="0"/>
        <w:spacing w:after="0" w:line="360" w:lineRule="auto"/>
        <w:rPr>
          <w:rFonts w:ascii="Times New Roman" w:eastAsia="Calibri" w:hAnsi="Times New Roman" w:cs="Times New Roman"/>
          <w:sz w:val="24"/>
          <w:szCs w:val="24"/>
          <w:lang w:val="es-MX"/>
        </w:rPr>
      </w:pPr>
      <w:r w:rsidRPr="00EB7693">
        <w:rPr>
          <w:rFonts w:ascii="Times New Roman" w:eastAsia="Calibri" w:hAnsi="Times New Roman" w:cs="Times New Roman"/>
          <w:noProof/>
          <w:sz w:val="24"/>
          <w:szCs w:val="24"/>
          <w:lang w:eastAsia="es-PE"/>
        </w:rPr>
        <w:drawing>
          <wp:inline distT="0" distB="0" distL="0" distR="0" wp14:anchorId="5877469E" wp14:editId="73A99FA9">
            <wp:extent cx="5657850" cy="3251200"/>
            <wp:effectExtent l="0" t="0" r="0" b="635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E8F6D97" w14:textId="77777777" w:rsidR="00EB7693" w:rsidRPr="00EB7693" w:rsidRDefault="00EB7693" w:rsidP="00EB7693">
      <w:pPr>
        <w:spacing w:line="360" w:lineRule="auto"/>
        <w:rPr>
          <w:rFonts w:ascii="Times New Roman" w:eastAsia="Calibri" w:hAnsi="Times New Roman" w:cs="Times New Roman"/>
          <w:b/>
          <w:sz w:val="18"/>
          <w:szCs w:val="24"/>
        </w:rPr>
      </w:pPr>
      <w:r w:rsidRPr="00EB7693">
        <w:rPr>
          <w:rFonts w:ascii="Times New Roman" w:eastAsia="Calibri" w:hAnsi="Times New Roman" w:cs="Times New Roman"/>
          <w:sz w:val="18"/>
          <w:szCs w:val="24"/>
        </w:rPr>
        <w:t>Fuente: Línea de Base y Base de Datos Evaluación Final de la Intervención</w:t>
      </w:r>
    </w:p>
    <w:p w14:paraId="45C9174B" w14:textId="77777777" w:rsidR="00EB7693" w:rsidRPr="00EB7693" w:rsidRDefault="00EB7693" w:rsidP="00EB7693">
      <w:pPr>
        <w:tabs>
          <w:tab w:val="left" w:pos="4830"/>
        </w:tabs>
        <w:autoSpaceDE w:val="0"/>
        <w:autoSpaceDN w:val="0"/>
        <w:adjustRightInd w:val="0"/>
        <w:spacing w:after="0" w:line="360" w:lineRule="auto"/>
        <w:rPr>
          <w:rFonts w:ascii="Times New Roman" w:eastAsia="Calibri" w:hAnsi="Times New Roman" w:cs="Times New Roman"/>
          <w:sz w:val="24"/>
          <w:szCs w:val="24"/>
          <w:lang w:val="es-MX"/>
        </w:rPr>
      </w:pPr>
    </w:p>
    <w:p w14:paraId="229D53E9" w14:textId="77777777" w:rsidR="00F0177F" w:rsidRPr="00EB7693" w:rsidRDefault="00F0177F" w:rsidP="00EB7693">
      <w:pPr>
        <w:tabs>
          <w:tab w:val="left" w:pos="4830"/>
        </w:tabs>
        <w:autoSpaceDE w:val="0"/>
        <w:autoSpaceDN w:val="0"/>
        <w:adjustRightInd w:val="0"/>
        <w:spacing w:after="0" w:line="360" w:lineRule="auto"/>
        <w:jc w:val="both"/>
        <w:rPr>
          <w:rFonts w:ascii="Times New Roman" w:eastAsia="Calibri" w:hAnsi="Times New Roman" w:cs="Times New Roman"/>
          <w:sz w:val="24"/>
          <w:szCs w:val="24"/>
          <w:lang w:val="es-MX"/>
        </w:rPr>
      </w:pPr>
      <w:r w:rsidRPr="00EB7693">
        <w:rPr>
          <w:rFonts w:ascii="Times New Roman" w:eastAsia="Calibri" w:hAnsi="Times New Roman" w:cs="Times New Roman"/>
          <w:noProof/>
          <w:sz w:val="24"/>
          <w:szCs w:val="24"/>
          <w:lang w:eastAsia="es-PE"/>
        </w:rPr>
        <w:drawing>
          <wp:inline distT="0" distB="0" distL="0" distR="0" wp14:anchorId="249BB599" wp14:editId="4D5F0AD5">
            <wp:extent cx="5734050" cy="8551832"/>
            <wp:effectExtent l="0" t="0" r="0" b="190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8A8E9B0" w14:textId="77777777" w:rsidR="00F0177F" w:rsidRPr="00EB7693" w:rsidRDefault="00F0177F" w:rsidP="00EB7693">
      <w:pPr>
        <w:spacing w:line="360" w:lineRule="auto"/>
        <w:rPr>
          <w:rFonts w:ascii="Times New Roman" w:eastAsia="Calibri" w:hAnsi="Times New Roman" w:cs="Times New Roman"/>
          <w:b/>
          <w:sz w:val="16"/>
          <w:szCs w:val="24"/>
        </w:rPr>
      </w:pPr>
      <w:r w:rsidRPr="00EB7693">
        <w:rPr>
          <w:rFonts w:ascii="Times New Roman" w:eastAsia="Calibri" w:hAnsi="Times New Roman" w:cs="Times New Roman"/>
          <w:sz w:val="16"/>
          <w:szCs w:val="24"/>
        </w:rPr>
        <w:t>Fuente: Línea de Base y Base de Datos Evaluación Final de la Intervención</w:t>
      </w:r>
    </w:p>
    <w:p w14:paraId="6327C39F" w14:textId="6AB3E2C8" w:rsidR="002C3805" w:rsidRPr="001F520B" w:rsidRDefault="00F968E0" w:rsidP="00F968E0">
      <w:pPr>
        <w:rPr>
          <w:rFonts w:ascii="Times New Roman" w:eastAsia="Calibri" w:hAnsi="Times New Roman" w:cs="Times New Roman"/>
          <w:b/>
          <w:sz w:val="24"/>
          <w:szCs w:val="24"/>
        </w:rPr>
      </w:pPr>
      <w:r w:rsidRPr="001F520B">
        <w:rPr>
          <w:rFonts w:ascii="Times New Roman" w:eastAsia="Calibri" w:hAnsi="Times New Roman" w:cs="Times New Roman"/>
          <w:b/>
          <w:sz w:val="24"/>
          <w:szCs w:val="24"/>
        </w:rPr>
        <w:t xml:space="preserve">B.5.2. Resultados </w:t>
      </w:r>
      <w:r w:rsidRPr="001F520B">
        <w:rPr>
          <w:rFonts w:ascii="Times New Roman" w:hAnsi="Times New Roman" w:cs="Times New Roman"/>
          <w:b/>
          <w:sz w:val="24"/>
          <w:szCs w:val="24"/>
        </w:rPr>
        <w:t xml:space="preserve">respuestas correctas </w:t>
      </w:r>
      <w:r w:rsidRPr="001F520B">
        <w:rPr>
          <w:rFonts w:ascii="Times New Roman" w:eastAsia="Calibri" w:hAnsi="Times New Roman" w:cs="Times New Roman"/>
          <w:b/>
          <w:sz w:val="24"/>
          <w:szCs w:val="24"/>
        </w:rPr>
        <w:t>de conocimientos adquiridos según sexo</w:t>
      </w:r>
    </w:p>
    <w:p w14:paraId="1F3A0FDC" w14:textId="50DAC86A" w:rsidR="00F0177F" w:rsidRPr="00C357E8" w:rsidRDefault="00EB7693" w:rsidP="00EB7693">
      <w:pPr>
        <w:tabs>
          <w:tab w:val="left" w:pos="4830"/>
        </w:tabs>
        <w:autoSpaceDE w:val="0"/>
        <w:autoSpaceDN w:val="0"/>
        <w:adjustRightInd w:val="0"/>
        <w:spacing w:after="0" w:line="360" w:lineRule="auto"/>
        <w:jc w:val="both"/>
        <w:rPr>
          <w:rFonts w:ascii="Times New Roman" w:eastAsia="Calibri" w:hAnsi="Times New Roman" w:cs="Times New Roman"/>
          <w:sz w:val="24"/>
          <w:szCs w:val="24"/>
          <w:lang w:val="es-MX"/>
        </w:rPr>
      </w:pPr>
      <w:r w:rsidRPr="00C357E8">
        <w:rPr>
          <w:rFonts w:ascii="Times New Roman" w:eastAsia="Calibri" w:hAnsi="Times New Roman" w:cs="Times New Roman"/>
          <w:sz w:val="24"/>
          <w:szCs w:val="24"/>
          <w:lang w:val="es-MX"/>
        </w:rPr>
        <w:t>El gráfico</w:t>
      </w:r>
      <w:r w:rsidR="00F0177F" w:rsidRPr="00C357E8">
        <w:rPr>
          <w:rFonts w:ascii="Times New Roman" w:eastAsia="Calibri" w:hAnsi="Times New Roman" w:cs="Times New Roman"/>
          <w:sz w:val="24"/>
          <w:szCs w:val="24"/>
          <w:lang w:val="es-MX"/>
        </w:rPr>
        <w:t xml:space="preserve"> muestra los resultados de la dimensión de conocimientos por sexo. Se observa que estudiantes varones y mujeres tienen el mismo porcentaje de respuestas correctas, es decir, no hay una diferencia de conocimientos según sexo tanto para el 2016 y el 2017.</w:t>
      </w:r>
    </w:p>
    <w:p w14:paraId="117F3029" w14:textId="77777777" w:rsidR="00F0177F" w:rsidRPr="00C357E8" w:rsidRDefault="00F0177F"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p>
    <w:p w14:paraId="57110754" w14:textId="4C4643D3" w:rsidR="00E75B11" w:rsidRPr="00C3584C" w:rsidRDefault="00E75B11" w:rsidP="00E75B11">
      <w:pPr>
        <w:pStyle w:val="Descripcin"/>
        <w:rPr>
          <w:rStyle w:val="nfasissutil"/>
        </w:rPr>
      </w:pPr>
      <w:bookmarkStart w:id="130" w:name="_Toc51132260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62</w:t>
      </w:r>
      <w:bookmarkEnd w:id="130"/>
      <w:r w:rsidRPr="00C3584C">
        <w:rPr>
          <w:rStyle w:val="nfasissutil"/>
        </w:rPr>
        <w:fldChar w:fldCharType="end"/>
      </w:r>
    </w:p>
    <w:p w14:paraId="2F5EC10C" w14:textId="77777777" w:rsidR="00F0177F" w:rsidRPr="00C3584C" w:rsidRDefault="00F0177F" w:rsidP="00E75B11">
      <w:pPr>
        <w:autoSpaceDE w:val="0"/>
        <w:autoSpaceDN w:val="0"/>
        <w:adjustRightInd w:val="0"/>
        <w:spacing w:after="0" w:line="240" w:lineRule="auto"/>
        <w:rPr>
          <w:rStyle w:val="nfasissutil"/>
        </w:rPr>
      </w:pPr>
      <w:r w:rsidRPr="00C3584C">
        <w:rPr>
          <w:rStyle w:val="nfasissutil"/>
        </w:rPr>
        <w:t>Conocimientos</w:t>
      </w:r>
    </w:p>
    <w:p w14:paraId="6120C3A5" w14:textId="77777777" w:rsidR="00F0177F" w:rsidRPr="00C3584C" w:rsidRDefault="00F0177F" w:rsidP="00E75B11">
      <w:pPr>
        <w:autoSpaceDE w:val="0"/>
        <w:autoSpaceDN w:val="0"/>
        <w:adjustRightInd w:val="0"/>
        <w:spacing w:after="0" w:line="240" w:lineRule="auto"/>
        <w:rPr>
          <w:rStyle w:val="nfasissutil"/>
        </w:rPr>
      </w:pPr>
      <w:r w:rsidRPr="00C3584C">
        <w:rPr>
          <w:rStyle w:val="nfasissutil"/>
        </w:rPr>
        <w:t>Porcentaje de respuestas correctas según sexo</w:t>
      </w:r>
    </w:p>
    <w:p w14:paraId="40FE8C6C" w14:textId="77777777" w:rsidR="00F0177F" w:rsidRPr="00C3584C" w:rsidRDefault="00F0177F" w:rsidP="00EB7693">
      <w:pPr>
        <w:autoSpaceDE w:val="0"/>
        <w:autoSpaceDN w:val="0"/>
        <w:adjustRightInd w:val="0"/>
        <w:spacing w:after="0" w:line="240" w:lineRule="auto"/>
        <w:jc w:val="center"/>
        <w:rPr>
          <w:rStyle w:val="nfasissutil"/>
        </w:rPr>
      </w:pPr>
    </w:p>
    <w:p w14:paraId="2F23C4D0" w14:textId="5536FF55" w:rsidR="00F0177F" w:rsidRPr="00C357E8" w:rsidRDefault="00F0177F" w:rsidP="00EB7693">
      <w:pPr>
        <w:autoSpaceDE w:val="0"/>
        <w:autoSpaceDN w:val="0"/>
        <w:adjustRightInd w:val="0"/>
        <w:spacing w:after="0" w:line="360" w:lineRule="auto"/>
        <w:jc w:val="center"/>
        <w:rPr>
          <w:rFonts w:ascii="Times New Roman" w:eastAsia="Calibri" w:hAnsi="Times New Roman" w:cs="Times New Roman"/>
          <w:sz w:val="24"/>
          <w:szCs w:val="24"/>
          <w:lang w:val="es-MX"/>
        </w:rPr>
      </w:pPr>
      <w:r w:rsidRPr="00C357E8">
        <w:rPr>
          <w:rFonts w:ascii="Times New Roman" w:eastAsia="Calibri" w:hAnsi="Times New Roman" w:cs="Times New Roman"/>
          <w:noProof/>
          <w:sz w:val="24"/>
          <w:szCs w:val="24"/>
          <w:lang w:eastAsia="es-PE"/>
        </w:rPr>
        <w:drawing>
          <wp:inline distT="0" distB="0" distL="0" distR="0" wp14:anchorId="00FC11C7" wp14:editId="522F71B5">
            <wp:extent cx="4673600" cy="2133600"/>
            <wp:effectExtent l="0" t="0" r="1270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423C8E" w14:textId="77777777" w:rsidR="00F0177F" w:rsidRPr="00C357E8" w:rsidRDefault="00F0177F" w:rsidP="00EB7693">
      <w:pPr>
        <w:spacing w:line="360" w:lineRule="auto"/>
        <w:rPr>
          <w:rFonts w:ascii="Times New Roman" w:eastAsia="Calibri" w:hAnsi="Times New Roman" w:cs="Times New Roman"/>
          <w:b/>
          <w:sz w:val="16"/>
          <w:szCs w:val="24"/>
        </w:rPr>
      </w:pPr>
      <w:r w:rsidRPr="00C357E8">
        <w:rPr>
          <w:rFonts w:ascii="Times New Roman" w:eastAsia="Calibri" w:hAnsi="Times New Roman" w:cs="Times New Roman"/>
          <w:sz w:val="16"/>
          <w:szCs w:val="24"/>
        </w:rPr>
        <w:t xml:space="preserve">           Fuente: Línea de Base y Base de Datos Evaluación Final de la Intervención</w:t>
      </w:r>
    </w:p>
    <w:p w14:paraId="38C2F053" w14:textId="77777777" w:rsidR="00F0177F" w:rsidRPr="00C357E8" w:rsidRDefault="00F0177F" w:rsidP="00EB7693">
      <w:pPr>
        <w:tabs>
          <w:tab w:val="left" w:pos="4830"/>
        </w:tabs>
        <w:autoSpaceDE w:val="0"/>
        <w:autoSpaceDN w:val="0"/>
        <w:adjustRightInd w:val="0"/>
        <w:spacing w:after="0" w:line="360" w:lineRule="auto"/>
        <w:jc w:val="both"/>
        <w:rPr>
          <w:rFonts w:ascii="Times New Roman" w:eastAsia="Calibri" w:hAnsi="Times New Roman" w:cs="Times New Roman"/>
          <w:sz w:val="24"/>
          <w:szCs w:val="24"/>
          <w:lang w:val="es-MX"/>
        </w:rPr>
      </w:pPr>
    </w:p>
    <w:p w14:paraId="120FF497" w14:textId="661EE7FA" w:rsidR="00F968E0" w:rsidRPr="001F520B" w:rsidRDefault="00F968E0" w:rsidP="00F968E0">
      <w:pPr>
        <w:rPr>
          <w:rFonts w:ascii="Times New Roman" w:eastAsia="Calibri" w:hAnsi="Times New Roman" w:cs="Times New Roman"/>
          <w:b/>
          <w:sz w:val="24"/>
          <w:szCs w:val="24"/>
        </w:rPr>
      </w:pPr>
      <w:r w:rsidRPr="001F520B">
        <w:rPr>
          <w:rFonts w:ascii="Times New Roman" w:eastAsia="Calibri" w:hAnsi="Times New Roman" w:cs="Times New Roman"/>
          <w:b/>
          <w:sz w:val="24"/>
          <w:szCs w:val="24"/>
        </w:rPr>
        <w:t xml:space="preserve">B.5.3. Resultados </w:t>
      </w:r>
      <w:r w:rsidRPr="001F520B">
        <w:rPr>
          <w:rFonts w:ascii="Times New Roman" w:hAnsi="Times New Roman" w:cs="Times New Roman"/>
          <w:b/>
          <w:sz w:val="24"/>
          <w:szCs w:val="24"/>
        </w:rPr>
        <w:t xml:space="preserve">respuestas correctas </w:t>
      </w:r>
      <w:r w:rsidRPr="001F520B">
        <w:rPr>
          <w:rFonts w:ascii="Times New Roman" w:eastAsia="Calibri" w:hAnsi="Times New Roman" w:cs="Times New Roman"/>
          <w:b/>
          <w:sz w:val="24"/>
          <w:szCs w:val="24"/>
        </w:rPr>
        <w:t>de conocimientos adquiridos según edad</w:t>
      </w:r>
    </w:p>
    <w:p w14:paraId="298A6623" w14:textId="05E679F7" w:rsidR="00F0177F" w:rsidRPr="00C357E8" w:rsidRDefault="00EB7693" w:rsidP="00EB7693">
      <w:pPr>
        <w:tabs>
          <w:tab w:val="left" w:pos="4830"/>
        </w:tabs>
        <w:autoSpaceDE w:val="0"/>
        <w:autoSpaceDN w:val="0"/>
        <w:adjustRightInd w:val="0"/>
        <w:spacing w:after="0" w:line="360" w:lineRule="auto"/>
        <w:jc w:val="both"/>
        <w:rPr>
          <w:rFonts w:ascii="Times New Roman" w:eastAsia="Calibri" w:hAnsi="Times New Roman" w:cs="Times New Roman"/>
          <w:sz w:val="24"/>
          <w:szCs w:val="24"/>
          <w:lang w:val="es-MX"/>
        </w:rPr>
      </w:pPr>
      <w:r w:rsidRPr="00C357E8">
        <w:rPr>
          <w:rFonts w:ascii="Times New Roman" w:eastAsia="Calibri" w:hAnsi="Times New Roman" w:cs="Times New Roman"/>
          <w:sz w:val="24"/>
          <w:szCs w:val="24"/>
          <w:lang w:val="es-MX"/>
        </w:rPr>
        <w:t xml:space="preserve">El gráfico </w:t>
      </w:r>
      <w:r w:rsidR="00F0177F" w:rsidRPr="00C357E8">
        <w:rPr>
          <w:rFonts w:ascii="Times New Roman" w:eastAsia="Calibri" w:hAnsi="Times New Roman" w:cs="Times New Roman"/>
          <w:sz w:val="24"/>
          <w:szCs w:val="24"/>
          <w:lang w:val="es-MX"/>
        </w:rPr>
        <w:t xml:space="preserve">nos muestra los resultados de conocimientos según la edad de los encuestados para el 2016 y el 2017. Se puede apreciar que el porcentaje de respuestas correctas se incrementa conforme aumenta la edad de los estudiantes tanto para el 2016 y el 2017. Se puede asumir que a mayor edad se tiene más conocimiento sobre los temas tratados en la encuesta. </w:t>
      </w:r>
    </w:p>
    <w:p w14:paraId="4F5E30C6"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6B81ECA0"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725FA803"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5ABD7EE3"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32B9B7C9"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19CC7463"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5399AFB0"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49F5D5D8"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77199050"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2AC24CE4"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7B0C9C2B"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2DD0198E" w14:textId="77777777" w:rsidR="00EB7693" w:rsidRPr="00C357E8" w:rsidRDefault="00EB7693" w:rsidP="00EB7693">
      <w:pPr>
        <w:autoSpaceDE w:val="0"/>
        <w:autoSpaceDN w:val="0"/>
        <w:adjustRightInd w:val="0"/>
        <w:spacing w:after="0" w:line="240" w:lineRule="auto"/>
        <w:jc w:val="center"/>
        <w:rPr>
          <w:rFonts w:ascii="Times New Roman" w:eastAsia="Calibri" w:hAnsi="Times New Roman" w:cs="Times New Roman"/>
          <w:b/>
          <w:sz w:val="24"/>
          <w:szCs w:val="24"/>
          <w:lang w:val="es-MX"/>
        </w:rPr>
      </w:pPr>
    </w:p>
    <w:p w14:paraId="63D54E6A" w14:textId="77777777" w:rsidR="00EB7693" w:rsidRPr="00C357E8" w:rsidRDefault="00EB7693" w:rsidP="00C357E8">
      <w:pPr>
        <w:autoSpaceDE w:val="0"/>
        <w:autoSpaceDN w:val="0"/>
        <w:adjustRightInd w:val="0"/>
        <w:spacing w:after="0" w:line="240" w:lineRule="auto"/>
        <w:rPr>
          <w:rFonts w:ascii="Times New Roman" w:eastAsia="Calibri" w:hAnsi="Times New Roman" w:cs="Times New Roman"/>
          <w:b/>
          <w:sz w:val="24"/>
          <w:szCs w:val="24"/>
          <w:lang w:val="es-MX"/>
        </w:rPr>
      </w:pPr>
    </w:p>
    <w:p w14:paraId="3EA4DEED" w14:textId="62527D2B" w:rsidR="00E75B11" w:rsidRPr="00C3584C" w:rsidRDefault="00E75B11" w:rsidP="00E75B11">
      <w:pPr>
        <w:pStyle w:val="Descripcin"/>
        <w:rPr>
          <w:rStyle w:val="nfasissutil"/>
        </w:rPr>
      </w:pPr>
      <w:bookmarkStart w:id="131" w:name="_Toc51132260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63</w:t>
      </w:r>
      <w:bookmarkEnd w:id="131"/>
      <w:r w:rsidRPr="00C3584C">
        <w:rPr>
          <w:rStyle w:val="nfasissutil"/>
        </w:rPr>
        <w:fldChar w:fldCharType="end"/>
      </w:r>
    </w:p>
    <w:p w14:paraId="033D3E48" w14:textId="77777777" w:rsidR="00F0177F" w:rsidRPr="00C3584C" w:rsidRDefault="00F0177F" w:rsidP="00C3584C">
      <w:pPr>
        <w:autoSpaceDE w:val="0"/>
        <w:autoSpaceDN w:val="0"/>
        <w:adjustRightInd w:val="0"/>
        <w:spacing w:after="0" w:line="240" w:lineRule="auto"/>
        <w:rPr>
          <w:rStyle w:val="nfasissutil"/>
        </w:rPr>
      </w:pPr>
      <w:r w:rsidRPr="00C3584C">
        <w:rPr>
          <w:rStyle w:val="nfasissutil"/>
        </w:rPr>
        <w:t>Conocimientos</w:t>
      </w:r>
    </w:p>
    <w:p w14:paraId="5F8B07D4" w14:textId="77777777" w:rsidR="00F0177F" w:rsidRPr="00C3584C" w:rsidRDefault="00F0177F" w:rsidP="00C3584C">
      <w:pPr>
        <w:autoSpaceDE w:val="0"/>
        <w:autoSpaceDN w:val="0"/>
        <w:adjustRightInd w:val="0"/>
        <w:spacing w:after="0" w:line="240" w:lineRule="auto"/>
        <w:rPr>
          <w:rStyle w:val="nfasissutil"/>
        </w:rPr>
      </w:pPr>
      <w:r w:rsidRPr="00C3584C">
        <w:rPr>
          <w:rStyle w:val="nfasissutil"/>
        </w:rPr>
        <w:t>Porcentaje de respuestas correctas según edad</w:t>
      </w:r>
    </w:p>
    <w:p w14:paraId="028A3075" w14:textId="77777777" w:rsidR="00C3584C" w:rsidRPr="00C3584C" w:rsidRDefault="00C3584C" w:rsidP="00C3584C">
      <w:pPr>
        <w:autoSpaceDE w:val="0"/>
        <w:autoSpaceDN w:val="0"/>
        <w:adjustRightInd w:val="0"/>
        <w:spacing w:after="0" w:line="240" w:lineRule="auto"/>
        <w:rPr>
          <w:rStyle w:val="nfasissutil"/>
        </w:rPr>
      </w:pPr>
    </w:p>
    <w:p w14:paraId="73B82848" w14:textId="77777777" w:rsidR="00F0177F" w:rsidRPr="00C357E8" w:rsidRDefault="00F0177F"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r w:rsidRPr="00C357E8">
        <w:rPr>
          <w:rFonts w:ascii="Times New Roman" w:eastAsia="Calibri" w:hAnsi="Times New Roman" w:cs="Times New Roman"/>
          <w:noProof/>
          <w:sz w:val="24"/>
          <w:szCs w:val="24"/>
          <w:lang w:eastAsia="es-PE"/>
        </w:rPr>
        <w:drawing>
          <wp:inline distT="0" distB="0" distL="0" distR="0" wp14:anchorId="566F45A3" wp14:editId="012A0EEA">
            <wp:extent cx="4972050" cy="3043238"/>
            <wp:effectExtent l="0" t="0" r="0" b="508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AEE41F2" w14:textId="77777777" w:rsidR="00F0177F" w:rsidRPr="00C357E8" w:rsidRDefault="00F0177F" w:rsidP="00EB7693">
      <w:pPr>
        <w:spacing w:line="360" w:lineRule="auto"/>
        <w:rPr>
          <w:rFonts w:ascii="Times New Roman" w:eastAsia="Calibri" w:hAnsi="Times New Roman" w:cs="Times New Roman"/>
          <w:b/>
          <w:sz w:val="16"/>
          <w:szCs w:val="24"/>
        </w:rPr>
      </w:pPr>
      <w:r w:rsidRPr="00C357E8">
        <w:rPr>
          <w:rFonts w:ascii="Times New Roman" w:eastAsia="Calibri" w:hAnsi="Times New Roman" w:cs="Times New Roman"/>
          <w:sz w:val="16"/>
          <w:szCs w:val="24"/>
        </w:rPr>
        <w:t xml:space="preserve">        Fuente: Línea de Base y Base de Datos Evaluación Final de la Intervención</w:t>
      </w:r>
    </w:p>
    <w:p w14:paraId="2164E16B" w14:textId="77777777" w:rsidR="00F0177F" w:rsidRPr="00C357E8"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p>
    <w:p w14:paraId="36288D21" w14:textId="77777777" w:rsidR="00F0177F" w:rsidRPr="00C357E8"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r w:rsidRPr="00C357E8">
        <w:rPr>
          <w:rFonts w:ascii="Times New Roman" w:eastAsia="Calibri" w:hAnsi="Times New Roman" w:cs="Times New Roman"/>
          <w:sz w:val="24"/>
          <w:szCs w:val="24"/>
          <w:lang w:val="es-MX"/>
        </w:rPr>
        <w:t>Todos los estudiantes encuestados de las diferentes edades tienen por encima del 75.2% de respuestas correctas en el 2016 y 79.1% en el 2017, es decir, todos tienen un alto conocimiento sobre los temas planteados en la encuesta. Existe un incremento de respuestas correctas entre el 2016 y el 2017 para todas las edades.</w:t>
      </w:r>
    </w:p>
    <w:p w14:paraId="4CBAFADD" w14:textId="77777777" w:rsidR="00F0177F"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p>
    <w:p w14:paraId="19F19A77" w14:textId="77777777" w:rsidR="00F968E0" w:rsidRPr="001F520B" w:rsidRDefault="00F968E0" w:rsidP="00F968E0">
      <w:pPr>
        <w:rPr>
          <w:rFonts w:ascii="Times New Roman" w:eastAsia="Calibri" w:hAnsi="Times New Roman" w:cs="Times New Roman"/>
          <w:b/>
          <w:sz w:val="24"/>
          <w:szCs w:val="24"/>
        </w:rPr>
      </w:pPr>
      <w:r w:rsidRPr="001F520B">
        <w:rPr>
          <w:rFonts w:ascii="Times New Roman" w:eastAsia="Calibri" w:hAnsi="Times New Roman" w:cs="Times New Roman"/>
          <w:b/>
          <w:sz w:val="24"/>
          <w:szCs w:val="24"/>
        </w:rPr>
        <w:t xml:space="preserve">B.5.4. Resultados </w:t>
      </w:r>
      <w:r w:rsidRPr="001F520B">
        <w:rPr>
          <w:rFonts w:ascii="Times New Roman" w:hAnsi="Times New Roman" w:cs="Times New Roman"/>
          <w:b/>
          <w:sz w:val="24"/>
          <w:szCs w:val="24"/>
        </w:rPr>
        <w:t xml:space="preserve">respuestas correctas </w:t>
      </w:r>
      <w:r w:rsidRPr="001F520B">
        <w:rPr>
          <w:rFonts w:ascii="Times New Roman" w:eastAsia="Calibri" w:hAnsi="Times New Roman" w:cs="Times New Roman"/>
          <w:b/>
          <w:sz w:val="24"/>
          <w:szCs w:val="24"/>
        </w:rPr>
        <w:t>de conocimientos adquiridos según grado escolar</w:t>
      </w:r>
    </w:p>
    <w:p w14:paraId="0056B886" w14:textId="77777777" w:rsidR="00F968E0" w:rsidRPr="00C357E8" w:rsidRDefault="00F968E0" w:rsidP="00EB7693">
      <w:pPr>
        <w:autoSpaceDE w:val="0"/>
        <w:autoSpaceDN w:val="0"/>
        <w:adjustRightInd w:val="0"/>
        <w:spacing w:after="0" w:line="360" w:lineRule="auto"/>
        <w:jc w:val="both"/>
        <w:rPr>
          <w:rFonts w:ascii="Times New Roman" w:eastAsia="Calibri" w:hAnsi="Times New Roman" w:cs="Times New Roman"/>
          <w:sz w:val="24"/>
          <w:szCs w:val="24"/>
          <w:lang w:val="es-MX"/>
        </w:rPr>
      </w:pPr>
    </w:p>
    <w:p w14:paraId="3C36BBE3" w14:textId="77777777" w:rsidR="00F0177F" w:rsidRPr="00C357E8"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r w:rsidRPr="00C357E8">
        <w:rPr>
          <w:rFonts w:ascii="Times New Roman" w:eastAsia="Calibri" w:hAnsi="Times New Roman" w:cs="Times New Roman"/>
          <w:sz w:val="24"/>
          <w:szCs w:val="24"/>
          <w:lang w:val="es-MX"/>
        </w:rPr>
        <w:t>Los resultados  de la encuesta de conocimientos según el grado de los encuestados para el 2016 y el 2017 se muestran en el siguiente gráfico. Observamos que el porcentaje de respuestas correctas se incrementa conforme aumenta la edad de los estudiantes tanto para el 2016 y el 2017.</w:t>
      </w:r>
    </w:p>
    <w:p w14:paraId="15ADDB99" w14:textId="77777777" w:rsidR="00460A3A" w:rsidRPr="00C357E8" w:rsidRDefault="00460A3A"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p>
    <w:p w14:paraId="49CE2FFC" w14:textId="77777777" w:rsidR="00460A3A" w:rsidRPr="00C357E8" w:rsidRDefault="00460A3A"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p>
    <w:p w14:paraId="0613A141" w14:textId="77777777" w:rsidR="00460A3A" w:rsidRPr="00C357E8" w:rsidRDefault="00460A3A"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p>
    <w:p w14:paraId="3A1DF1C3" w14:textId="77777777" w:rsidR="00460A3A" w:rsidRPr="00C357E8" w:rsidRDefault="00460A3A"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p>
    <w:p w14:paraId="58B8298E" w14:textId="77777777" w:rsidR="00460A3A" w:rsidRPr="00C357E8" w:rsidRDefault="00460A3A" w:rsidP="00F968E0">
      <w:pPr>
        <w:autoSpaceDE w:val="0"/>
        <w:autoSpaceDN w:val="0"/>
        <w:adjustRightInd w:val="0"/>
        <w:spacing w:after="0" w:line="360" w:lineRule="auto"/>
        <w:rPr>
          <w:rFonts w:ascii="Times New Roman" w:eastAsia="Calibri" w:hAnsi="Times New Roman" w:cs="Times New Roman"/>
          <w:b/>
          <w:sz w:val="24"/>
          <w:szCs w:val="24"/>
          <w:lang w:val="es-MX"/>
        </w:rPr>
      </w:pPr>
    </w:p>
    <w:p w14:paraId="1198BEE1" w14:textId="18CE9889" w:rsidR="00E75B11" w:rsidRPr="00C3584C" w:rsidRDefault="00E75B11" w:rsidP="00E75B11">
      <w:pPr>
        <w:pStyle w:val="Descripcin"/>
        <w:rPr>
          <w:rStyle w:val="nfasissutil"/>
        </w:rPr>
      </w:pPr>
      <w:bookmarkStart w:id="132" w:name="_Toc51132260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64</w:t>
      </w:r>
      <w:bookmarkEnd w:id="132"/>
      <w:r w:rsidRPr="00C3584C">
        <w:rPr>
          <w:rStyle w:val="nfasissutil"/>
        </w:rPr>
        <w:fldChar w:fldCharType="end"/>
      </w:r>
    </w:p>
    <w:p w14:paraId="25B048C6" w14:textId="77777777" w:rsidR="00F0177F" w:rsidRPr="00C3584C" w:rsidRDefault="00F0177F" w:rsidP="00C3584C">
      <w:pPr>
        <w:autoSpaceDE w:val="0"/>
        <w:autoSpaceDN w:val="0"/>
        <w:adjustRightInd w:val="0"/>
        <w:spacing w:after="0" w:line="240" w:lineRule="auto"/>
        <w:rPr>
          <w:rStyle w:val="nfasissutil"/>
        </w:rPr>
      </w:pPr>
      <w:r w:rsidRPr="00C3584C">
        <w:rPr>
          <w:rStyle w:val="nfasissutil"/>
        </w:rPr>
        <w:t>Conocimientos</w:t>
      </w:r>
    </w:p>
    <w:p w14:paraId="3D025AB7" w14:textId="3F1DC00F" w:rsidR="00F0177F" w:rsidRPr="00C3584C" w:rsidRDefault="00F0177F" w:rsidP="00C3584C">
      <w:pPr>
        <w:autoSpaceDE w:val="0"/>
        <w:autoSpaceDN w:val="0"/>
        <w:adjustRightInd w:val="0"/>
        <w:spacing w:after="0" w:line="240" w:lineRule="auto"/>
        <w:rPr>
          <w:rStyle w:val="nfasissutil"/>
        </w:rPr>
      </w:pPr>
      <w:r w:rsidRPr="00C3584C">
        <w:rPr>
          <w:rStyle w:val="nfasissutil"/>
        </w:rPr>
        <w:t>Porcentaje de res</w:t>
      </w:r>
      <w:r w:rsidR="00460A3A" w:rsidRPr="00C3584C">
        <w:rPr>
          <w:rStyle w:val="nfasissutil"/>
        </w:rPr>
        <w:t>puestas correctas según grado</w:t>
      </w:r>
    </w:p>
    <w:p w14:paraId="3488E371" w14:textId="77777777" w:rsidR="00C3584C" w:rsidRPr="00C357E8" w:rsidRDefault="00C3584C" w:rsidP="00C3584C">
      <w:pPr>
        <w:autoSpaceDE w:val="0"/>
        <w:autoSpaceDN w:val="0"/>
        <w:adjustRightInd w:val="0"/>
        <w:spacing w:after="0" w:line="240" w:lineRule="auto"/>
        <w:rPr>
          <w:rFonts w:ascii="Times New Roman" w:eastAsia="Calibri" w:hAnsi="Times New Roman" w:cs="Times New Roman"/>
          <w:b/>
          <w:sz w:val="24"/>
          <w:szCs w:val="24"/>
          <w:lang w:val="es-MX"/>
        </w:rPr>
      </w:pPr>
    </w:p>
    <w:p w14:paraId="1E5EEC7C" w14:textId="77777777" w:rsidR="00F0177F" w:rsidRPr="00C357E8" w:rsidRDefault="00F0177F" w:rsidP="00EB7693">
      <w:pPr>
        <w:autoSpaceDE w:val="0"/>
        <w:autoSpaceDN w:val="0"/>
        <w:adjustRightInd w:val="0"/>
        <w:spacing w:after="0" w:line="360" w:lineRule="auto"/>
        <w:jc w:val="center"/>
        <w:rPr>
          <w:rFonts w:ascii="Times New Roman" w:eastAsia="Calibri" w:hAnsi="Times New Roman" w:cs="Times New Roman"/>
          <w:b/>
          <w:sz w:val="24"/>
          <w:szCs w:val="24"/>
          <w:lang w:val="es-MX"/>
        </w:rPr>
      </w:pPr>
      <w:r w:rsidRPr="00C357E8">
        <w:rPr>
          <w:rFonts w:ascii="Times New Roman" w:eastAsia="Calibri" w:hAnsi="Times New Roman" w:cs="Times New Roman"/>
          <w:noProof/>
          <w:sz w:val="24"/>
          <w:szCs w:val="24"/>
          <w:lang w:eastAsia="es-PE"/>
        </w:rPr>
        <w:drawing>
          <wp:inline distT="0" distB="0" distL="0" distR="0" wp14:anchorId="7E18C6C3" wp14:editId="458AD889">
            <wp:extent cx="4981575" cy="3024188"/>
            <wp:effectExtent l="0" t="0" r="9525" b="508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A307E5" w14:textId="77777777" w:rsidR="00F0177F" w:rsidRPr="00C357E8" w:rsidRDefault="00F0177F" w:rsidP="00EB7693">
      <w:pPr>
        <w:spacing w:line="360" w:lineRule="auto"/>
        <w:rPr>
          <w:rFonts w:ascii="Times New Roman" w:eastAsia="Calibri" w:hAnsi="Times New Roman" w:cs="Times New Roman"/>
          <w:b/>
          <w:sz w:val="16"/>
          <w:szCs w:val="24"/>
        </w:rPr>
      </w:pPr>
      <w:r w:rsidRPr="00C357E8">
        <w:rPr>
          <w:rFonts w:ascii="Times New Roman" w:eastAsia="Calibri" w:hAnsi="Times New Roman" w:cs="Times New Roman"/>
          <w:sz w:val="16"/>
          <w:szCs w:val="24"/>
        </w:rPr>
        <w:t xml:space="preserve">        Fuente: Línea de Base y Base de Datos Evaluación Final de la Intervención</w:t>
      </w:r>
    </w:p>
    <w:p w14:paraId="1C686134" w14:textId="77777777" w:rsidR="00460A3A" w:rsidRPr="00C357E8" w:rsidRDefault="00460A3A" w:rsidP="00EB7693">
      <w:pPr>
        <w:autoSpaceDE w:val="0"/>
        <w:autoSpaceDN w:val="0"/>
        <w:adjustRightInd w:val="0"/>
        <w:spacing w:after="0" w:line="360" w:lineRule="auto"/>
        <w:jc w:val="both"/>
        <w:rPr>
          <w:rFonts w:ascii="Times New Roman" w:eastAsia="Calibri" w:hAnsi="Times New Roman" w:cs="Times New Roman"/>
          <w:sz w:val="24"/>
          <w:szCs w:val="24"/>
          <w:lang w:val="es-MX"/>
        </w:rPr>
      </w:pPr>
    </w:p>
    <w:p w14:paraId="1A84A52B" w14:textId="7F631227" w:rsidR="00F0177F" w:rsidRPr="00C357E8"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r w:rsidRPr="00C357E8">
        <w:rPr>
          <w:rFonts w:ascii="Times New Roman" w:eastAsia="Calibri" w:hAnsi="Times New Roman" w:cs="Times New Roman"/>
          <w:sz w:val="24"/>
          <w:szCs w:val="24"/>
          <w:lang w:val="es-MX"/>
        </w:rPr>
        <w:t xml:space="preserve">Según el baremo utilizado en la línea base, cuando se tiene entre 22 y 31 respuestas correctas se tiene un  </w:t>
      </w:r>
      <w:r w:rsidR="009E611A">
        <w:rPr>
          <w:rFonts w:ascii="Times New Roman" w:eastAsia="Calibri" w:hAnsi="Times New Roman" w:cs="Times New Roman"/>
          <w:sz w:val="24"/>
          <w:szCs w:val="24"/>
          <w:lang w:val="es-MX"/>
        </w:rPr>
        <w:t xml:space="preserve">conocimiento </w:t>
      </w:r>
      <w:r w:rsidRPr="00C357E8">
        <w:rPr>
          <w:rFonts w:ascii="Times New Roman" w:eastAsia="Calibri" w:hAnsi="Times New Roman" w:cs="Times New Roman"/>
          <w:sz w:val="24"/>
          <w:szCs w:val="24"/>
          <w:lang w:val="es-MX"/>
        </w:rPr>
        <w:t xml:space="preserve">alto. </w:t>
      </w:r>
    </w:p>
    <w:p w14:paraId="6DC11B57" w14:textId="77777777" w:rsidR="00F0177F" w:rsidRPr="00C357E8" w:rsidRDefault="00F0177F" w:rsidP="00EB7693">
      <w:pPr>
        <w:autoSpaceDE w:val="0"/>
        <w:autoSpaceDN w:val="0"/>
        <w:adjustRightInd w:val="0"/>
        <w:spacing w:after="0" w:line="360" w:lineRule="auto"/>
        <w:jc w:val="both"/>
        <w:rPr>
          <w:rFonts w:ascii="Times New Roman" w:eastAsia="Calibri" w:hAnsi="Times New Roman" w:cs="Times New Roman"/>
          <w:sz w:val="24"/>
          <w:szCs w:val="24"/>
          <w:lang w:val="es-MX"/>
        </w:rPr>
      </w:pPr>
    </w:p>
    <w:p w14:paraId="1DAF2049" w14:textId="40CE8695" w:rsidR="00F0177F" w:rsidRPr="00C3584C" w:rsidRDefault="00E75B11" w:rsidP="00170689">
      <w:pPr>
        <w:pStyle w:val="Descripcin"/>
        <w:rPr>
          <w:rStyle w:val="nfasissutil"/>
        </w:rPr>
      </w:pPr>
      <w:bookmarkStart w:id="133" w:name="_Toc511322820"/>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24</w:t>
      </w:r>
      <w:r w:rsidRPr="00C3584C">
        <w:rPr>
          <w:rStyle w:val="nfasissutil"/>
        </w:rPr>
        <w:fldChar w:fldCharType="end"/>
      </w:r>
      <w:r w:rsidR="00170689">
        <w:rPr>
          <w:rStyle w:val="nfasissutil"/>
        </w:rPr>
        <w:t xml:space="preserve">: </w:t>
      </w:r>
      <w:r w:rsidR="00F0177F" w:rsidRPr="00C3584C">
        <w:rPr>
          <w:rStyle w:val="nfasissutil"/>
        </w:rPr>
        <w:t>Baremo de cono</w:t>
      </w:r>
      <w:r w:rsidR="00C357E8" w:rsidRPr="00C3584C">
        <w:rPr>
          <w:rStyle w:val="nfasissutil"/>
        </w:rPr>
        <w:t>cimientos propuesto por CEPESJU</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0"/>
        <w:gridCol w:w="1031"/>
        <w:gridCol w:w="1134"/>
      </w:tblGrid>
      <w:tr w:rsidR="00C357E8" w:rsidRPr="00C357E8" w14:paraId="544C0B80" w14:textId="77777777" w:rsidTr="00C357E8">
        <w:trPr>
          <w:trHeight w:val="99"/>
          <w:jc w:val="center"/>
        </w:trPr>
        <w:tc>
          <w:tcPr>
            <w:tcW w:w="2650" w:type="dxa"/>
            <w:shd w:val="clear" w:color="auto" w:fill="C00000"/>
          </w:tcPr>
          <w:p w14:paraId="62764BF0" w14:textId="77777777" w:rsidR="00F0177F" w:rsidRPr="00C357E8" w:rsidRDefault="00F0177F" w:rsidP="00C357E8">
            <w:pPr>
              <w:autoSpaceDE w:val="0"/>
              <w:autoSpaceDN w:val="0"/>
              <w:adjustRightInd w:val="0"/>
              <w:spacing w:after="0" w:line="240" w:lineRule="auto"/>
              <w:rPr>
                <w:rFonts w:ascii="Times New Roman" w:eastAsia="Calibri" w:hAnsi="Times New Roman" w:cs="Times New Roman"/>
                <w:b/>
                <w:color w:val="FFFFFF" w:themeColor="background1"/>
                <w:szCs w:val="24"/>
              </w:rPr>
            </w:pPr>
            <w:r w:rsidRPr="00C357E8">
              <w:rPr>
                <w:rFonts w:ascii="Times New Roman" w:eastAsia="Calibri" w:hAnsi="Times New Roman" w:cs="Times New Roman"/>
                <w:b/>
                <w:color w:val="FFFFFF" w:themeColor="background1"/>
                <w:szCs w:val="24"/>
              </w:rPr>
              <w:t>Categoría</w:t>
            </w:r>
          </w:p>
        </w:tc>
        <w:tc>
          <w:tcPr>
            <w:tcW w:w="2165" w:type="dxa"/>
            <w:gridSpan w:val="2"/>
            <w:shd w:val="clear" w:color="auto" w:fill="C00000"/>
          </w:tcPr>
          <w:p w14:paraId="6F4C1199"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b/>
                <w:color w:val="FFFFFF" w:themeColor="background1"/>
                <w:szCs w:val="24"/>
              </w:rPr>
            </w:pPr>
            <w:r w:rsidRPr="00C357E8">
              <w:rPr>
                <w:rFonts w:ascii="Times New Roman" w:eastAsia="Calibri" w:hAnsi="Times New Roman" w:cs="Times New Roman"/>
                <w:b/>
                <w:color w:val="FFFFFF" w:themeColor="background1"/>
                <w:szCs w:val="24"/>
              </w:rPr>
              <w:t>Intervalo</w:t>
            </w:r>
          </w:p>
        </w:tc>
      </w:tr>
      <w:tr w:rsidR="00F0177F" w:rsidRPr="00C357E8" w14:paraId="61FDBCB9" w14:textId="77777777" w:rsidTr="003E2893">
        <w:trPr>
          <w:trHeight w:val="99"/>
          <w:jc w:val="center"/>
        </w:trPr>
        <w:tc>
          <w:tcPr>
            <w:tcW w:w="2650" w:type="dxa"/>
          </w:tcPr>
          <w:p w14:paraId="0461FD27" w14:textId="77777777" w:rsidR="00F0177F" w:rsidRPr="00C357E8" w:rsidRDefault="00F0177F" w:rsidP="00C357E8">
            <w:pPr>
              <w:autoSpaceDE w:val="0"/>
              <w:autoSpaceDN w:val="0"/>
              <w:adjustRightInd w:val="0"/>
              <w:spacing w:after="0" w:line="240" w:lineRule="auto"/>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 xml:space="preserve">Conocimiento muy bajo </w:t>
            </w:r>
          </w:p>
        </w:tc>
        <w:tc>
          <w:tcPr>
            <w:tcW w:w="1031" w:type="dxa"/>
          </w:tcPr>
          <w:p w14:paraId="3E3977DE"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0</w:t>
            </w:r>
          </w:p>
        </w:tc>
        <w:tc>
          <w:tcPr>
            <w:tcW w:w="1134" w:type="dxa"/>
          </w:tcPr>
          <w:p w14:paraId="3DB84A0D"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10</w:t>
            </w:r>
          </w:p>
        </w:tc>
      </w:tr>
      <w:tr w:rsidR="00F0177F" w:rsidRPr="00C357E8" w14:paraId="306AC300" w14:textId="77777777" w:rsidTr="003E2893">
        <w:trPr>
          <w:trHeight w:val="99"/>
          <w:jc w:val="center"/>
        </w:trPr>
        <w:tc>
          <w:tcPr>
            <w:tcW w:w="2650" w:type="dxa"/>
          </w:tcPr>
          <w:p w14:paraId="5E3DE38A" w14:textId="77777777" w:rsidR="00F0177F" w:rsidRPr="00C357E8" w:rsidRDefault="00F0177F" w:rsidP="00C357E8">
            <w:pPr>
              <w:autoSpaceDE w:val="0"/>
              <w:autoSpaceDN w:val="0"/>
              <w:adjustRightInd w:val="0"/>
              <w:spacing w:after="0" w:line="240" w:lineRule="auto"/>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 xml:space="preserve">Conocimiento bajo </w:t>
            </w:r>
          </w:p>
        </w:tc>
        <w:tc>
          <w:tcPr>
            <w:tcW w:w="1031" w:type="dxa"/>
          </w:tcPr>
          <w:p w14:paraId="074F1947"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11</w:t>
            </w:r>
          </w:p>
        </w:tc>
        <w:tc>
          <w:tcPr>
            <w:tcW w:w="1134" w:type="dxa"/>
          </w:tcPr>
          <w:p w14:paraId="00895ABD"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15</w:t>
            </w:r>
          </w:p>
        </w:tc>
      </w:tr>
      <w:tr w:rsidR="00F0177F" w:rsidRPr="00C357E8" w14:paraId="55BD32FE" w14:textId="77777777" w:rsidTr="003E2893">
        <w:trPr>
          <w:trHeight w:val="99"/>
          <w:jc w:val="center"/>
        </w:trPr>
        <w:tc>
          <w:tcPr>
            <w:tcW w:w="2650" w:type="dxa"/>
          </w:tcPr>
          <w:p w14:paraId="0AC7B5A4" w14:textId="77777777" w:rsidR="00F0177F" w:rsidRPr="00C357E8" w:rsidRDefault="00F0177F" w:rsidP="00C357E8">
            <w:pPr>
              <w:autoSpaceDE w:val="0"/>
              <w:autoSpaceDN w:val="0"/>
              <w:adjustRightInd w:val="0"/>
              <w:spacing w:after="0" w:line="240" w:lineRule="auto"/>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 xml:space="preserve">Conocimiento medio </w:t>
            </w:r>
          </w:p>
        </w:tc>
        <w:tc>
          <w:tcPr>
            <w:tcW w:w="1031" w:type="dxa"/>
          </w:tcPr>
          <w:p w14:paraId="2A8FFD01"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16</w:t>
            </w:r>
          </w:p>
        </w:tc>
        <w:tc>
          <w:tcPr>
            <w:tcW w:w="1134" w:type="dxa"/>
          </w:tcPr>
          <w:p w14:paraId="70E9D5D5"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21</w:t>
            </w:r>
          </w:p>
        </w:tc>
      </w:tr>
      <w:tr w:rsidR="00F0177F" w:rsidRPr="00C357E8" w14:paraId="08E6A2EF" w14:textId="77777777" w:rsidTr="003E2893">
        <w:trPr>
          <w:trHeight w:val="99"/>
          <w:jc w:val="center"/>
        </w:trPr>
        <w:tc>
          <w:tcPr>
            <w:tcW w:w="2650" w:type="dxa"/>
          </w:tcPr>
          <w:p w14:paraId="565A1E01" w14:textId="77777777" w:rsidR="00F0177F" w:rsidRPr="00C357E8" w:rsidRDefault="00F0177F" w:rsidP="00C357E8">
            <w:pPr>
              <w:autoSpaceDE w:val="0"/>
              <w:autoSpaceDN w:val="0"/>
              <w:adjustRightInd w:val="0"/>
              <w:spacing w:after="0" w:line="240" w:lineRule="auto"/>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 xml:space="preserve">Conocimiento alto </w:t>
            </w:r>
          </w:p>
        </w:tc>
        <w:tc>
          <w:tcPr>
            <w:tcW w:w="1031" w:type="dxa"/>
          </w:tcPr>
          <w:p w14:paraId="5A3DDD22"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22</w:t>
            </w:r>
          </w:p>
        </w:tc>
        <w:tc>
          <w:tcPr>
            <w:tcW w:w="1134" w:type="dxa"/>
          </w:tcPr>
          <w:p w14:paraId="12595A37" w14:textId="77777777" w:rsidR="00F0177F" w:rsidRPr="00C357E8" w:rsidRDefault="00F0177F" w:rsidP="00C357E8">
            <w:pPr>
              <w:autoSpaceDE w:val="0"/>
              <w:autoSpaceDN w:val="0"/>
              <w:adjustRightInd w:val="0"/>
              <w:spacing w:after="0" w:line="240" w:lineRule="auto"/>
              <w:jc w:val="center"/>
              <w:rPr>
                <w:rFonts w:ascii="Times New Roman" w:eastAsia="Calibri" w:hAnsi="Times New Roman" w:cs="Times New Roman"/>
                <w:color w:val="000000"/>
                <w:szCs w:val="24"/>
              </w:rPr>
            </w:pPr>
            <w:r w:rsidRPr="00C357E8">
              <w:rPr>
                <w:rFonts w:ascii="Times New Roman" w:eastAsia="Calibri" w:hAnsi="Times New Roman" w:cs="Times New Roman"/>
                <w:color w:val="000000"/>
                <w:szCs w:val="24"/>
              </w:rPr>
              <w:t>31</w:t>
            </w:r>
          </w:p>
        </w:tc>
      </w:tr>
    </w:tbl>
    <w:p w14:paraId="13057216" w14:textId="77777777" w:rsidR="00F0177F" w:rsidRPr="00EB7693" w:rsidRDefault="00F0177F" w:rsidP="00EB7693">
      <w:pPr>
        <w:autoSpaceDE w:val="0"/>
        <w:autoSpaceDN w:val="0"/>
        <w:adjustRightInd w:val="0"/>
        <w:spacing w:after="0" w:line="360" w:lineRule="auto"/>
        <w:rPr>
          <w:rFonts w:ascii="Times New Roman" w:eastAsia="Calibri" w:hAnsi="Times New Roman" w:cs="Times New Roman"/>
          <w:sz w:val="24"/>
          <w:szCs w:val="24"/>
          <w:lang w:val="es-MX"/>
        </w:rPr>
      </w:pPr>
    </w:p>
    <w:p w14:paraId="5B626746" w14:textId="77777777" w:rsidR="00E3656E" w:rsidRDefault="00E3656E" w:rsidP="00EB7693">
      <w:pPr>
        <w:spacing w:line="360" w:lineRule="auto"/>
        <w:jc w:val="both"/>
        <w:rPr>
          <w:rFonts w:ascii="Times New Roman" w:eastAsia="Calibri" w:hAnsi="Times New Roman" w:cs="Times New Roman"/>
          <w:b/>
          <w:sz w:val="24"/>
          <w:szCs w:val="24"/>
        </w:rPr>
      </w:pPr>
    </w:p>
    <w:p w14:paraId="168135E5" w14:textId="77777777" w:rsidR="00F40D48" w:rsidRDefault="00F40D48" w:rsidP="00EB7693">
      <w:pPr>
        <w:spacing w:line="360" w:lineRule="auto"/>
        <w:jc w:val="both"/>
        <w:rPr>
          <w:rFonts w:ascii="Times New Roman" w:eastAsia="Calibri" w:hAnsi="Times New Roman" w:cs="Times New Roman"/>
          <w:b/>
          <w:sz w:val="24"/>
          <w:szCs w:val="24"/>
        </w:rPr>
      </w:pPr>
    </w:p>
    <w:p w14:paraId="75FD4BF5" w14:textId="77777777" w:rsidR="00F40D48" w:rsidRDefault="00F40D48" w:rsidP="00EB7693">
      <w:pPr>
        <w:spacing w:line="360" w:lineRule="auto"/>
        <w:jc w:val="both"/>
        <w:rPr>
          <w:rFonts w:ascii="Times New Roman" w:eastAsia="Calibri" w:hAnsi="Times New Roman" w:cs="Times New Roman"/>
          <w:b/>
          <w:sz w:val="24"/>
          <w:szCs w:val="24"/>
        </w:rPr>
      </w:pPr>
    </w:p>
    <w:p w14:paraId="1157F7EF" w14:textId="77777777" w:rsidR="00F40D48" w:rsidRDefault="00F40D48" w:rsidP="00EB7693">
      <w:pPr>
        <w:spacing w:line="360" w:lineRule="auto"/>
        <w:jc w:val="both"/>
        <w:rPr>
          <w:rFonts w:ascii="Times New Roman" w:eastAsia="Calibri" w:hAnsi="Times New Roman" w:cs="Times New Roman"/>
          <w:b/>
          <w:sz w:val="24"/>
          <w:szCs w:val="24"/>
        </w:rPr>
      </w:pPr>
    </w:p>
    <w:p w14:paraId="76CF3E19" w14:textId="77777777" w:rsidR="00F40D48" w:rsidRDefault="00F40D48" w:rsidP="00EB7693">
      <w:pPr>
        <w:spacing w:line="360" w:lineRule="auto"/>
        <w:jc w:val="both"/>
        <w:rPr>
          <w:rFonts w:ascii="Times New Roman" w:eastAsia="Calibri" w:hAnsi="Times New Roman" w:cs="Times New Roman"/>
          <w:b/>
          <w:sz w:val="24"/>
          <w:szCs w:val="24"/>
        </w:rPr>
      </w:pPr>
    </w:p>
    <w:p w14:paraId="50BAA377" w14:textId="2FFEECEB" w:rsidR="00F0177F" w:rsidRDefault="00002686" w:rsidP="00C357E8">
      <w:pPr>
        <w:spacing w:line="36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B.6</w:t>
      </w:r>
      <w:r w:rsidRPr="009E611A">
        <w:rPr>
          <w:rFonts w:ascii="Times New Roman" w:eastAsia="Calibri" w:hAnsi="Times New Roman" w:cs="Times New Roman"/>
          <w:b/>
          <w:sz w:val="24"/>
          <w:szCs w:val="24"/>
          <w:u w:val="single"/>
        </w:rPr>
        <w:t xml:space="preserve"> Resultados</w:t>
      </w:r>
      <w:r w:rsidR="00204E8F" w:rsidRPr="009E611A">
        <w:rPr>
          <w:rFonts w:ascii="Times New Roman" w:eastAsia="Calibri" w:hAnsi="Times New Roman" w:cs="Times New Roman"/>
          <w:b/>
          <w:sz w:val="24"/>
          <w:szCs w:val="24"/>
          <w:u w:val="single"/>
        </w:rPr>
        <w:t xml:space="preserve"> de </w:t>
      </w:r>
      <w:r w:rsidR="009E611A" w:rsidRPr="009E611A">
        <w:rPr>
          <w:rFonts w:ascii="Times New Roman" w:eastAsia="Calibri" w:hAnsi="Times New Roman" w:cs="Times New Roman"/>
          <w:b/>
          <w:sz w:val="24"/>
          <w:szCs w:val="24"/>
          <w:u w:val="single"/>
        </w:rPr>
        <w:t xml:space="preserve">respuestas correctas de las </w:t>
      </w:r>
      <w:r w:rsidR="00204E8F" w:rsidRPr="009E611A">
        <w:rPr>
          <w:rFonts w:ascii="Times New Roman" w:eastAsia="Calibri" w:hAnsi="Times New Roman" w:cs="Times New Roman"/>
          <w:b/>
          <w:sz w:val="24"/>
          <w:szCs w:val="24"/>
          <w:u w:val="single"/>
        </w:rPr>
        <w:t>percepciones de ries</w:t>
      </w:r>
      <w:r w:rsidR="00145345" w:rsidRPr="009E611A">
        <w:rPr>
          <w:rFonts w:ascii="Times New Roman" w:eastAsia="Calibri" w:hAnsi="Times New Roman" w:cs="Times New Roman"/>
          <w:b/>
          <w:sz w:val="24"/>
          <w:szCs w:val="24"/>
          <w:u w:val="single"/>
        </w:rPr>
        <w:t>go según regiones</w:t>
      </w:r>
      <w:r w:rsidR="00F40D48">
        <w:rPr>
          <w:rFonts w:ascii="Times New Roman" w:eastAsia="Calibri" w:hAnsi="Times New Roman" w:cs="Times New Roman"/>
          <w:b/>
          <w:sz w:val="24"/>
          <w:szCs w:val="24"/>
          <w:u w:val="single"/>
        </w:rPr>
        <w:t xml:space="preserve">, </w:t>
      </w:r>
      <w:r w:rsidR="00F40D48" w:rsidRPr="00291A4A">
        <w:rPr>
          <w:rFonts w:ascii="Times New Roman" w:eastAsia="Calibri" w:hAnsi="Times New Roman" w:cs="Times New Roman"/>
          <w:b/>
          <w:sz w:val="24"/>
          <w:szCs w:val="24"/>
          <w:u w:val="single"/>
        </w:rPr>
        <w:t>sexo, edad y grado</w:t>
      </w:r>
    </w:p>
    <w:p w14:paraId="129D3BE5" w14:textId="6CA5E350" w:rsidR="00F40D48" w:rsidRPr="00F40D48" w:rsidRDefault="00F40D48" w:rsidP="00F40D48">
      <w:pPr>
        <w:rPr>
          <w:b/>
        </w:rPr>
      </w:pPr>
      <w:r w:rsidRPr="000700DE">
        <w:rPr>
          <w:b/>
        </w:rPr>
        <w:t>B.6.1</w:t>
      </w:r>
      <w:r w:rsidR="004F21FF" w:rsidRPr="000700DE">
        <w:rPr>
          <w:b/>
        </w:rPr>
        <w:t>. Resultados</w:t>
      </w:r>
      <w:r w:rsidRPr="000700DE">
        <w:rPr>
          <w:rFonts w:ascii="Times New Roman" w:eastAsia="Calibri" w:hAnsi="Times New Roman" w:cs="Times New Roman"/>
          <w:b/>
          <w:sz w:val="24"/>
          <w:szCs w:val="24"/>
        </w:rPr>
        <w:t xml:space="preserve"> de respuestas correctas de las percepciones de riesgo según regiones</w:t>
      </w:r>
      <w:r>
        <w:rPr>
          <w:rFonts w:ascii="Times New Roman" w:eastAsia="Calibri" w:hAnsi="Times New Roman" w:cs="Times New Roman"/>
          <w:b/>
          <w:sz w:val="24"/>
          <w:szCs w:val="24"/>
        </w:rPr>
        <w:t>.</w:t>
      </w:r>
    </w:p>
    <w:p w14:paraId="76ABA63B" w14:textId="77777777" w:rsidR="002A5103" w:rsidRDefault="00F0177F" w:rsidP="002A5103">
      <w:pPr>
        <w:spacing w:after="0" w:line="360" w:lineRule="auto"/>
        <w:jc w:val="both"/>
        <w:rPr>
          <w:rFonts w:ascii="Times New Roman" w:eastAsia="Calibri" w:hAnsi="Times New Roman" w:cs="Times New Roman"/>
          <w:sz w:val="24"/>
          <w:szCs w:val="24"/>
        </w:rPr>
      </w:pPr>
      <w:r w:rsidRPr="00EB7693">
        <w:rPr>
          <w:rFonts w:ascii="Times New Roman" w:eastAsia="Calibri" w:hAnsi="Times New Roman" w:cs="Times New Roman"/>
          <w:sz w:val="24"/>
          <w:szCs w:val="24"/>
        </w:rPr>
        <w:t>El siguiente gráfico nos muestra los resultados de la encuesta en la dimensión de percepción de riesgo para las regiones. En el 2016 Huancavelica es el que presenta menor porcentaje de respuestas correctas, en el 2017 la región que presenta menor porcentaje de respuestas correctas es Amazonas.</w:t>
      </w:r>
    </w:p>
    <w:p w14:paraId="6ED920D3" w14:textId="77777777" w:rsidR="002A5103" w:rsidRDefault="002A5103" w:rsidP="002A5103">
      <w:pPr>
        <w:spacing w:after="0" w:line="360" w:lineRule="auto"/>
        <w:jc w:val="both"/>
        <w:rPr>
          <w:rFonts w:ascii="Times New Roman" w:eastAsia="Calibri" w:hAnsi="Times New Roman" w:cs="Times New Roman"/>
          <w:sz w:val="24"/>
          <w:szCs w:val="24"/>
        </w:rPr>
      </w:pPr>
    </w:p>
    <w:p w14:paraId="2406BE23" w14:textId="3B217169" w:rsidR="002A5103" w:rsidRDefault="002A5103" w:rsidP="002A510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región Huancavelica es la que presenta un porcentaje mayor incremento de respuestas correctas del 2016 al 2017, seguida de la región Tacna.  En el caso de las regiones que presenta menor incremento del porcentaje de respuestas correctas es Amazonas seguida de Madre de Dios. Es importante que la intervención tome atención en estas variaciones.</w:t>
      </w:r>
    </w:p>
    <w:p w14:paraId="1F881614" w14:textId="77777777" w:rsidR="00291A4A" w:rsidRDefault="00291A4A" w:rsidP="002A5103">
      <w:pPr>
        <w:spacing w:after="0" w:line="240" w:lineRule="auto"/>
        <w:rPr>
          <w:rFonts w:ascii="Times New Roman" w:eastAsia="Calibri" w:hAnsi="Times New Roman" w:cs="Times New Roman"/>
          <w:b/>
          <w:sz w:val="24"/>
          <w:szCs w:val="24"/>
        </w:rPr>
      </w:pPr>
    </w:p>
    <w:p w14:paraId="319E4094" w14:textId="77777777" w:rsidR="00E75B11" w:rsidRDefault="00E75B11" w:rsidP="00204E8F">
      <w:pPr>
        <w:spacing w:after="0" w:line="240" w:lineRule="auto"/>
        <w:jc w:val="center"/>
        <w:rPr>
          <w:rFonts w:ascii="Times New Roman" w:eastAsia="Calibri" w:hAnsi="Times New Roman" w:cs="Times New Roman"/>
          <w:b/>
          <w:sz w:val="24"/>
          <w:szCs w:val="24"/>
        </w:rPr>
      </w:pPr>
    </w:p>
    <w:p w14:paraId="1F204848" w14:textId="498D6053" w:rsidR="00E75B11" w:rsidRPr="00C3584C" w:rsidRDefault="00E75B11" w:rsidP="00E75B11">
      <w:pPr>
        <w:pStyle w:val="Descripcin"/>
        <w:rPr>
          <w:rStyle w:val="nfasissutil"/>
        </w:rPr>
      </w:pPr>
      <w:bookmarkStart w:id="134" w:name="_Toc51132260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65</w:t>
      </w:r>
      <w:bookmarkEnd w:id="134"/>
      <w:r w:rsidRPr="00C3584C">
        <w:rPr>
          <w:rStyle w:val="nfasissutil"/>
        </w:rPr>
        <w:fldChar w:fldCharType="end"/>
      </w:r>
    </w:p>
    <w:p w14:paraId="2B5EF68B" w14:textId="77777777" w:rsidR="00F0177F" w:rsidRPr="00C3584C" w:rsidRDefault="00F0177F" w:rsidP="00C3584C">
      <w:pPr>
        <w:spacing w:after="0" w:line="240" w:lineRule="auto"/>
        <w:rPr>
          <w:rStyle w:val="nfasissutil"/>
        </w:rPr>
      </w:pPr>
      <w:r w:rsidRPr="00C3584C">
        <w:rPr>
          <w:rStyle w:val="nfasissutil"/>
        </w:rPr>
        <w:t>Percepciones riesgo</w:t>
      </w:r>
    </w:p>
    <w:p w14:paraId="278E057B" w14:textId="60451F0B" w:rsidR="00F0177F" w:rsidRPr="00C3584C" w:rsidRDefault="00F0177F" w:rsidP="00C3584C">
      <w:pPr>
        <w:spacing w:after="0" w:line="240" w:lineRule="auto"/>
        <w:rPr>
          <w:rStyle w:val="nfasissutil"/>
        </w:rPr>
      </w:pPr>
      <w:r w:rsidRPr="00C3584C">
        <w:rPr>
          <w:rStyle w:val="nfasissutil"/>
        </w:rPr>
        <w:t>Porcentaje de resp</w:t>
      </w:r>
      <w:r w:rsidR="00204E8F" w:rsidRPr="00C3584C">
        <w:rPr>
          <w:rStyle w:val="nfasissutil"/>
        </w:rPr>
        <w:t>uestas correctas según regiones</w:t>
      </w:r>
    </w:p>
    <w:p w14:paraId="42BEB340" w14:textId="77777777" w:rsidR="00C3584C" w:rsidRPr="00EB7693" w:rsidRDefault="00C3584C" w:rsidP="00C3584C">
      <w:pPr>
        <w:spacing w:after="0" w:line="240" w:lineRule="auto"/>
        <w:rPr>
          <w:rFonts w:ascii="Times New Roman" w:eastAsia="Calibri" w:hAnsi="Times New Roman" w:cs="Times New Roman"/>
          <w:b/>
          <w:sz w:val="24"/>
          <w:szCs w:val="24"/>
        </w:rPr>
      </w:pPr>
    </w:p>
    <w:p w14:paraId="0E74F5DC" w14:textId="77777777" w:rsidR="00F0177F" w:rsidRPr="00EB7693" w:rsidRDefault="00F0177F" w:rsidP="00EB7693">
      <w:pPr>
        <w:spacing w:line="360" w:lineRule="auto"/>
        <w:rPr>
          <w:rFonts w:ascii="Times New Roman" w:eastAsia="Calibri" w:hAnsi="Times New Roman" w:cs="Times New Roman"/>
          <w:sz w:val="24"/>
          <w:szCs w:val="24"/>
        </w:rPr>
      </w:pPr>
      <w:r w:rsidRPr="00EB7693">
        <w:rPr>
          <w:rFonts w:ascii="Times New Roman" w:eastAsia="Calibri" w:hAnsi="Times New Roman" w:cs="Times New Roman"/>
          <w:noProof/>
          <w:sz w:val="24"/>
          <w:szCs w:val="24"/>
          <w:lang w:eastAsia="es-PE"/>
        </w:rPr>
        <w:drawing>
          <wp:inline distT="0" distB="0" distL="0" distR="0" wp14:anchorId="45512DBD" wp14:editId="7AA1DC14">
            <wp:extent cx="5400040" cy="2510287"/>
            <wp:effectExtent l="0" t="0" r="10160" b="444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1AAA121" w14:textId="401D5630" w:rsidR="00F0177F" w:rsidRPr="00556363" w:rsidRDefault="00556363" w:rsidP="00EB7693">
      <w:pPr>
        <w:spacing w:line="360" w:lineRule="auto"/>
        <w:rPr>
          <w:rFonts w:ascii="Times New Roman" w:eastAsia="Calibri" w:hAnsi="Times New Roman" w:cs="Times New Roman"/>
          <w:b/>
          <w:sz w:val="16"/>
          <w:szCs w:val="24"/>
        </w:rPr>
      </w:pPr>
      <w:r w:rsidRPr="00204E8F">
        <w:rPr>
          <w:rFonts w:ascii="Times New Roman" w:eastAsia="Calibri" w:hAnsi="Times New Roman" w:cs="Times New Roman"/>
          <w:noProof/>
          <w:sz w:val="24"/>
          <w:szCs w:val="24"/>
          <w:lang w:eastAsia="es-PE"/>
        </w:rPr>
        <mc:AlternateContent>
          <mc:Choice Requires="wps">
            <w:drawing>
              <wp:anchor distT="45720" distB="45720" distL="114300" distR="114300" simplePos="0" relativeHeight="251911168" behindDoc="0" locked="0" layoutInCell="1" allowOverlap="1" wp14:anchorId="75EE88F3" wp14:editId="2E84EE8B">
                <wp:simplePos x="0" y="0"/>
                <wp:positionH relativeFrom="margin">
                  <wp:align>center</wp:align>
                </wp:positionH>
                <wp:positionV relativeFrom="paragraph">
                  <wp:posOffset>242354</wp:posOffset>
                </wp:positionV>
                <wp:extent cx="2360930" cy="29273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735"/>
                        </a:xfrm>
                        <a:prstGeom prst="rect">
                          <a:avLst/>
                        </a:prstGeom>
                        <a:solidFill>
                          <a:srgbClr val="FFFFFF"/>
                        </a:solidFill>
                        <a:ln w="9525">
                          <a:noFill/>
                          <a:miter lim="800000"/>
                          <a:headEnd/>
                          <a:tailEnd/>
                        </a:ln>
                      </wps:spPr>
                      <wps:txbx>
                        <w:txbxContent>
                          <w:p w14:paraId="699F9382" w14:textId="3B1399CB" w:rsidR="00F36390" w:rsidRPr="00204E8F" w:rsidRDefault="00F36390" w:rsidP="00204E8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Respuesta Correcta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E88F3" id="_x0000_s1034" type="#_x0000_t202" style="position:absolute;margin-left:0;margin-top:19.1pt;width:185.9pt;height:23.05pt;z-index:25191116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7mEQIAAP0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" stroked="f">
                <v:textbox>
                  <w:txbxContent>
                    <w:p w14:paraId="699F9382" w14:textId="3B1399CB" w:rsidR="00F36390" w:rsidRPr="00204E8F" w:rsidRDefault="00F36390" w:rsidP="00204E8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Respuesta Correcta 2017</w:t>
                      </w:r>
                    </w:p>
                  </w:txbxContent>
                </v:textbox>
                <w10:wrap type="square" anchorx="margin"/>
              </v:shape>
            </w:pict>
          </mc:Fallback>
        </mc:AlternateContent>
      </w:r>
      <w:r w:rsidR="00F0177F" w:rsidRPr="00204E8F">
        <w:rPr>
          <w:rFonts w:ascii="Times New Roman" w:eastAsia="Calibri" w:hAnsi="Times New Roman" w:cs="Times New Roman"/>
          <w:sz w:val="16"/>
          <w:szCs w:val="24"/>
        </w:rPr>
        <w:t>Fuente: Línea de Base y Base de Datos Evaluación Final de la Intervención</w:t>
      </w:r>
    </w:p>
    <w:p w14:paraId="49F44AB3" w14:textId="68E54F3A" w:rsidR="00F0177F" w:rsidRPr="00EB7693" w:rsidRDefault="00F0177F" w:rsidP="00EB7693">
      <w:pPr>
        <w:spacing w:after="0" w:line="360" w:lineRule="auto"/>
        <w:rPr>
          <w:rFonts w:ascii="Times New Roman" w:eastAsia="Calibri" w:hAnsi="Times New Roman" w:cs="Times New Roman"/>
          <w:sz w:val="24"/>
          <w:szCs w:val="24"/>
          <w:lang w:val="es-MX"/>
        </w:rPr>
      </w:pPr>
      <w:r w:rsidRPr="00EB7693">
        <w:rPr>
          <w:rFonts w:ascii="Times New Roman" w:eastAsia="Calibri" w:hAnsi="Times New Roman" w:cs="Times New Roman"/>
          <w:noProof/>
          <w:sz w:val="24"/>
          <w:szCs w:val="24"/>
          <w:lang w:eastAsia="es-PE"/>
        </w:rPr>
        <w:drawing>
          <wp:inline distT="0" distB="0" distL="0" distR="0" wp14:anchorId="02A97BA7" wp14:editId="3CC006F7">
            <wp:extent cx="5400040" cy="2786332"/>
            <wp:effectExtent l="0" t="0" r="10160" b="1460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E29B74" w14:textId="7D4552A3" w:rsidR="00F0177F" w:rsidRPr="00204E8F" w:rsidRDefault="00F0177F" w:rsidP="00EB7693">
      <w:pPr>
        <w:spacing w:line="360" w:lineRule="auto"/>
        <w:rPr>
          <w:rFonts w:ascii="Times New Roman" w:eastAsia="Calibri" w:hAnsi="Times New Roman" w:cs="Times New Roman"/>
          <w:b/>
          <w:sz w:val="16"/>
          <w:szCs w:val="24"/>
        </w:rPr>
      </w:pPr>
      <w:r w:rsidRPr="00204E8F">
        <w:rPr>
          <w:rFonts w:ascii="Times New Roman" w:eastAsia="Calibri" w:hAnsi="Times New Roman" w:cs="Times New Roman"/>
          <w:sz w:val="16"/>
          <w:szCs w:val="24"/>
        </w:rPr>
        <w:t>Fuente: Línea de Base y Base de Datos Evaluación Final de la Intervención</w:t>
      </w:r>
    </w:p>
    <w:p w14:paraId="7F729697" w14:textId="07A28894" w:rsidR="00F0177F" w:rsidRPr="00EB7693" w:rsidRDefault="00F0177F" w:rsidP="00EB7693">
      <w:pPr>
        <w:spacing w:after="0" w:line="360" w:lineRule="auto"/>
        <w:rPr>
          <w:rFonts w:ascii="Times New Roman" w:eastAsia="Calibri" w:hAnsi="Times New Roman" w:cs="Times New Roman"/>
          <w:sz w:val="24"/>
          <w:szCs w:val="24"/>
          <w:lang w:val="es-MX"/>
        </w:rPr>
      </w:pPr>
    </w:p>
    <w:p w14:paraId="54461813" w14:textId="199F3CF4" w:rsidR="00F0177F" w:rsidRPr="00EB7693" w:rsidRDefault="00F0177F" w:rsidP="00204E8F">
      <w:pPr>
        <w:spacing w:after="0" w:line="360" w:lineRule="auto"/>
        <w:rPr>
          <w:rFonts w:ascii="Times New Roman" w:eastAsia="Calibri" w:hAnsi="Times New Roman" w:cs="Times New Roman"/>
          <w:sz w:val="24"/>
          <w:szCs w:val="24"/>
          <w:lang w:val="es-MX"/>
        </w:rPr>
      </w:pPr>
      <w:r w:rsidRPr="00EB7693">
        <w:rPr>
          <w:rFonts w:ascii="Times New Roman" w:eastAsia="Calibri" w:hAnsi="Times New Roman" w:cs="Times New Roman"/>
          <w:noProof/>
          <w:sz w:val="24"/>
          <w:szCs w:val="24"/>
          <w:lang w:eastAsia="es-PE"/>
        </w:rPr>
        <w:drawing>
          <wp:inline distT="0" distB="0" distL="0" distR="0" wp14:anchorId="0B7A76AF" wp14:editId="2DD7FB9C">
            <wp:extent cx="5457825" cy="8314965"/>
            <wp:effectExtent l="0" t="0" r="9525" b="101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01679CE" w14:textId="77777777" w:rsidR="00F0177F" w:rsidRPr="00204E8F" w:rsidRDefault="00F0177F" w:rsidP="00EB7693">
      <w:pPr>
        <w:spacing w:line="360" w:lineRule="auto"/>
        <w:rPr>
          <w:rFonts w:ascii="Times New Roman" w:eastAsia="Calibri" w:hAnsi="Times New Roman" w:cs="Times New Roman"/>
          <w:b/>
          <w:sz w:val="18"/>
          <w:szCs w:val="24"/>
        </w:rPr>
      </w:pPr>
      <w:r w:rsidRPr="00204E8F">
        <w:rPr>
          <w:rFonts w:ascii="Times New Roman" w:eastAsia="Calibri" w:hAnsi="Times New Roman" w:cs="Times New Roman"/>
          <w:sz w:val="18"/>
          <w:szCs w:val="24"/>
        </w:rPr>
        <w:t>Fuente: Línea de Base y Base de Datos Evaluación Final de la Intervención</w:t>
      </w:r>
    </w:p>
    <w:p w14:paraId="42C3D083" w14:textId="504B39E3" w:rsidR="00291A4A" w:rsidRPr="001F520B" w:rsidRDefault="00F40D48" w:rsidP="00F40D48">
      <w:pPr>
        <w:rPr>
          <w:rFonts w:ascii="Times New Roman" w:eastAsia="Calibri" w:hAnsi="Times New Roman" w:cs="Times New Roman"/>
          <w:b/>
          <w:sz w:val="24"/>
          <w:szCs w:val="24"/>
        </w:rPr>
      </w:pPr>
      <w:r w:rsidRPr="001F520B">
        <w:rPr>
          <w:rFonts w:ascii="Times New Roman" w:hAnsi="Times New Roman" w:cs="Times New Roman"/>
          <w:b/>
          <w:sz w:val="24"/>
          <w:szCs w:val="24"/>
        </w:rPr>
        <w:t>B.6.2</w:t>
      </w:r>
      <w:r w:rsidR="004F21FF" w:rsidRPr="001F520B">
        <w:rPr>
          <w:rFonts w:ascii="Times New Roman" w:hAnsi="Times New Roman" w:cs="Times New Roman"/>
          <w:b/>
          <w:sz w:val="24"/>
          <w:szCs w:val="24"/>
        </w:rPr>
        <w:t>. Resultados</w:t>
      </w:r>
      <w:r w:rsidRPr="001F520B">
        <w:rPr>
          <w:rFonts w:ascii="Times New Roman" w:eastAsia="Calibri" w:hAnsi="Times New Roman" w:cs="Times New Roman"/>
          <w:b/>
          <w:sz w:val="24"/>
          <w:szCs w:val="24"/>
        </w:rPr>
        <w:t xml:space="preserve"> de respuestas correctas de las percepciones de riesgo según sexo.</w:t>
      </w:r>
    </w:p>
    <w:p w14:paraId="194B92B4" w14:textId="77777777" w:rsidR="00F0177F" w:rsidRPr="00291A4A" w:rsidRDefault="00F0177F" w:rsidP="00EB7693">
      <w:pPr>
        <w:spacing w:after="0" w:line="360" w:lineRule="auto"/>
        <w:jc w:val="both"/>
        <w:rPr>
          <w:rFonts w:ascii="Times New Roman" w:eastAsia="Calibri" w:hAnsi="Times New Roman" w:cs="Times New Roman"/>
          <w:b/>
          <w:sz w:val="24"/>
          <w:szCs w:val="24"/>
        </w:rPr>
      </w:pPr>
      <w:r w:rsidRPr="00291A4A">
        <w:rPr>
          <w:rFonts w:ascii="Times New Roman" w:eastAsia="Calibri" w:hAnsi="Times New Roman" w:cs="Times New Roman"/>
          <w:sz w:val="24"/>
          <w:szCs w:val="24"/>
          <w:lang w:val="es-MX"/>
        </w:rPr>
        <w:t>Los resultados de la encuesta en la dimensión de percepción de riesgo para el 2016 y el 2017 se observan en el siguiente gráfico.  Encontramos  incremento tanto para hombres como mujeres en el porcentaje de respuestas correctas entre el 2016 y el 2017. Las mujeres tienen mayor porcentaje de respuesta correcta tanto para el 2016 y el 2017 con respecto a los hombres.</w:t>
      </w:r>
    </w:p>
    <w:p w14:paraId="0347C615" w14:textId="77777777" w:rsidR="00F0177F" w:rsidRPr="00291A4A" w:rsidRDefault="00F0177F" w:rsidP="00EB7693">
      <w:pPr>
        <w:spacing w:after="0" w:line="360" w:lineRule="auto"/>
        <w:jc w:val="center"/>
        <w:rPr>
          <w:rFonts w:ascii="Times New Roman" w:eastAsia="Calibri" w:hAnsi="Times New Roman" w:cs="Times New Roman"/>
          <w:b/>
          <w:sz w:val="24"/>
          <w:szCs w:val="24"/>
        </w:rPr>
      </w:pPr>
    </w:p>
    <w:p w14:paraId="4FB5306F" w14:textId="2EB73EC2" w:rsidR="00E75B11" w:rsidRPr="00C3584C" w:rsidRDefault="00E75B11" w:rsidP="00E75B11">
      <w:pPr>
        <w:pStyle w:val="Descripcin"/>
        <w:rPr>
          <w:rStyle w:val="nfasissutil"/>
        </w:rPr>
      </w:pPr>
      <w:bookmarkStart w:id="135" w:name="_Toc51132260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66</w:t>
      </w:r>
      <w:bookmarkEnd w:id="135"/>
      <w:r w:rsidRPr="00C3584C">
        <w:rPr>
          <w:rStyle w:val="nfasissutil"/>
        </w:rPr>
        <w:fldChar w:fldCharType="end"/>
      </w:r>
    </w:p>
    <w:p w14:paraId="129CFEFD" w14:textId="77777777" w:rsidR="00F0177F" w:rsidRPr="00C3584C" w:rsidRDefault="00F0177F" w:rsidP="00C3584C">
      <w:pPr>
        <w:spacing w:after="0" w:line="240" w:lineRule="auto"/>
        <w:rPr>
          <w:rStyle w:val="nfasissutil"/>
        </w:rPr>
      </w:pPr>
      <w:r w:rsidRPr="00C3584C">
        <w:rPr>
          <w:rStyle w:val="nfasissutil"/>
        </w:rPr>
        <w:t>Percepciones riesgo</w:t>
      </w:r>
    </w:p>
    <w:p w14:paraId="08340C04" w14:textId="688FA142" w:rsidR="00F0177F" w:rsidRPr="00C3584C" w:rsidRDefault="00F0177F" w:rsidP="00C3584C">
      <w:pPr>
        <w:spacing w:after="0" w:line="240" w:lineRule="auto"/>
        <w:rPr>
          <w:rStyle w:val="nfasissutil"/>
        </w:rPr>
      </w:pPr>
      <w:r w:rsidRPr="00C3584C">
        <w:rPr>
          <w:rStyle w:val="nfasissutil"/>
        </w:rPr>
        <w:t xml:space="preserve">Porcentaje de </w:t>
      </w:r>
      <w:r w:rsidR="00291A4A" w:rsidRPr="00C3584C">
        <w:rPr>
          <w:rStyle w:val="nfasissutil"/>
        </w:rPr>
        <w:t>respuestas correctas según sexo</w:t>
      </w:r>
    </w:p>
    <w:p w14:paraId="1120700E" w14:textId="77777777" w:rsidR="00C3584C" w:rsidRPr="00291A4A" w:rsidRDefault="00C3584C" w:rsidP="00C3584C">
      <w:pPr>
        <w:spacing w:after="0" w:line="240" w:lineRule="auto"/>
        <w:rPr>
          <w:rFonts w:ascii="Times New Roman" w:eastAsia="Calibri" w:hAnsi="Times New Roman" w:cs="Times New Roman"/>
          <w:b/>
          <w:sz w:val="24"/>
          <w:szCs w:val="24"/>
        </w:rPr>
      </w:pPr>
    </w:p>
    <w:p w14:paraId="3D0321BC" w14:textId="692A5D0E" w:rsidR="00F0177F" w:rsidRPr="00291A4A" w:rsidRDefault="00F0177F" w:rsidP="00291A4A">
      <w:pPr>
        <w:spacing w:after="0" w:line="360" w:lineRule="auto"/>
        <w:jc w:val="center"/>
        <w:rPr>
          <w:rFonts w:ascii="Times New Roman" w:eastAsia="Calibri" w:hAnsi="Times New Roman" w:cs="Times New Roman"/>
          <w:sz w:val="24"/>
          <w:szCs w:val="24"/>
        </w:rPr>
      </w:pPr>
      <w:r w:rsidRPr="00291A4A">
        <w:rPr>
          <w:rFonts w:ascii="Times New Roman" w:eastAsia="Calibri" w:hAnsi="Times New Roman" w:cs="Times New Roman"/>
          <w:noProof/>
          <w:sz w:val="24"/>
          <w:szCs w:val="24"/>
          <w:lang w:eastAsia="es-PE"/>
        </w:rPr>
        <w:drawing>
          <wp:inline distT="0" distB="0" distL="0" distR="0" wp14:anchorId="33BCD962" wp14:editId="51DC6D42">
            <wp:extent cx="4648200" cy="2266950"/>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C31ECA8" w14:textId="77777777" w:rsidR="00F0177F" w:rsidRPr="00291A4A" w:rsidRDefault="00F0177F" w:rsidP="00EB7693">
      <w:pPr>
        <w:spacing w:line="360" w:lineRule="auto"/>
        <w:ind w:firstLine="708"/>
        <w:rPr>
          <w:rFonts w:ascii="Times New Roman" w:eastAsia="Calibri" w:hAnsi="Times New Roman" w:cs="Times New Roman"/>
          <w:b/>
          <w:sz w:val="18"/>
          <w:szCs w:val="24"/>
        </w:rPr>
      </w:pPr>
      <w:r w:rsidRPr="00291A4A">
        <w:rPr>
          <w:rFonts w:ascii="Times New Roman" w:eastAsia="Calibri" w:hAnsi="Times New Roman" w:cs="Times New Roman"/>
          <w:sz w:val="18"/>
          <w:szCs w:val="24"/>
        </w:rPr>
        <w:t>Fuente: Línea de Base y Base de Datos Evaluación Final de la Intervención</w:t>
      </w:r>
    </w:p>
    <w:p w14:paraId="6250CE2F" w14:textId="77777777" w:rsidR="00F0177F" w:rsidRDefault="00F0177F" w:rsidP="00EB7693">
      <w:pPr>
        <w:spacing w:after="0" w:line="360" w:lineRule="auto"/>
        <w:jc w:val="both"/>
        <w:rPr>
          <w:rFonts w:ascii="Times New Roman" w:eastAsia="Calibri" w:hAnsi="Times New Roman" w:cs="Times New Roman"/>
          <w:sz w:val="24"/>
          <w:szCs w:val="24"/>
        </w:rPr>
      </w:pPr>
    </w:p>
    <w:p w14:paraId="7F240D66" w14:textId="66439F19" w:rsidR="00F40D48" w:rsidRPr="001F520B" w:rsidRDefault="00F40D48" w:rsidP="00F40D48">
      <w:pPr>
        <w:rPr>
          <w:rFonts w:ascii="Times New Roman" w:hAnsi="Times New Roman" w:cs="Times New Roman"/>
          <w:b/>
          <w:sz w:val="24"/>
          <w:szCs w:val="24"/>
        </w:rPr>
      </w:pPr>
      <w:r w:rsidRPr="001F520B">
        <w:rPr>
          <w:rFonts w:ascii="Times New Roman" w:hAnsi="Times New Roman" w:cs="Times New Roman"/>
          <w:b/>
          <w:sz w:val="24"/>
          <w:szCs w:val="24"/>
        </w:rPr>
        <w:t xml:space="preserve">B.6.3. </w:t>
      </w:r>
      <w:r w:rsidRPr="001F520B">
        <w:rPr>
          <w:rFonts w:ascii="Times New Roman" w:eastAsia="Calibri" w:hAnsi="Times New Roman" w:cs="Times New Roman"/>
          <w:b/>
          <w:sz w:val="24"/>
          <w:szCs w:val="24"/>
        </w:rPr>
        <w:t xml:space="preserve">Resultados de respuestas correctas de las percepciones de riesgo según edad.  </w:t>
      </w:r>
    </w:p>
    <w:p w14:paraId="5102C328" w14:textId="77777777" w:rsidR="00F0177F" w:rsidRPr="00291A4A" w:rsidRDefault="00F0177F" w:rsidP="00EB7693">
      <w:pPr>
        <w:spacing w:after="0" w:line="360" w:lineRule="auto"/>
        <w:jc w:val="both"/>
        <w:rPr>
          <w:rFonts w:ascii="Times New Roman" w:eastAsia="Calibri" w:hAnsi="Times New Roman" w:cs="Times New Roman"/>
          <w:sz w:val="24"/>
          <w:szCs w:val="24"/>
        </w:rPr>
      </w:pPr>
      <w:r w:rsidRPr="00291A4A">
        <w:rPr>
          <w:rFonts w:ascii="Times New Roman" w:eastAsia="Calibri" w:hAnsi="Times New Roman" w:cs="Times New Roman"/>
          <w:sz w:val="24"/>
          <w:szCs w:val="24"/>
        </w:rPr>
        <w:t>Los resultados de la encuesta de percepciones de riesgo según la edad de los encuestados tanto para el 2016 y el 2017 se muestran en el grafico 62. Se observa que el porcentaje de respuestas correctas aumenta según la edad de los estudiantes para ambos años (2016 y 2017). El porcentaje de respuestas correctas según edad incrementa del 2016 al 2017 para todas las edades menos para los estudiantes de 16 años.</w:t>
      </w:r>
    </w:p>
    <w:p w14:paraId="25C2187D"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223231FA"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7AB410FE"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68FCE3EC"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48C0B41E"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23CAC582"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3507C134"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058BAB7B"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5A3E3B04"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4EA5D8C6" w14:textId="77777777" w:rsidR="00E719BB" w:rsidRPr="00291A4A" w:rsidRDefault="00E719BB" w:rsidP="00E719BB">
      <w:pPr>
        <w:spacing w:after="0" w:line="240" w:lineRule="auto"/>
        <w:jc w:val="center"/>
        <w:rPr>
          <w:rFonts w:ascii="Times New Roman" w:eastAsia="Calibri" w:hAnsi="Times New Roman" w:cs="Times New Roman"/>
          <w:b/>
          <w:sz w:val="24"/>
          <w:szCs w:val="24"/>
        </w:rPr>
      </w:pPr>
    </w:p>
    <w:p w14:paraId="46EF61FB" w14:textId="646FA1A4" w:rsidR="00E75B11" w:rsidRPr="00C3584C" w:rsidRDefault="00E75B11" w:rsidP="00E75B11">
      <w:pPr>
        <w:pStyle w:val="Descripcin"/>
        <w:rPr>
          <w:rStyle w:val="nfasissutil"/>
        </w:rPr>
      </w:pPr>
      <w:bookmarkStart w:id="136" w:name="_Toc51132260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67</w:t>
      </w:r>
      <w:bookmarkEnd w:id="136"/>
      <w:r w:rsidRPr="00C3584C">
        <w:rPr>
          <w:rStyle w:val="nfasissutil"/>
        </w:rPr>
        <w:fldChar w:fldCharType="end"/>
      </w:r>
    </w:p>
    <w:p w14:paraId="5DCF9092" w14:textId="77777777" w:rsidR="00F0177F" w:rsidRPr="00C3584C" w:rsidRDefault="00F0177F" w:rsidP="00C3584C">
      <w:pPr>
        <w:spacing w:after="0" w:line="240" w:lineRule="auto"/>
        <w:rPr>
          <w:rStyle w:val="nfasissutil"/>
        </w:rPr>
      </w:pPr>
      <w:r w:rsidRPr="00C3584C">
        <w:rPr>
          <w:rStyle w:val="nfasissutil"/>
        </w:rPr>
        <w:t>Percepciones</w:t>
      </w:r>
    </w:p>
    <w:p w14:paraId="7EEA288C" w14:textId="77777777" w:rsidR="00F0177F" w:rsidRPr="00C3584C" w:rsidRDefault="00F0177F" w:rsidP="00C3584C">
      <w:pPr>
        <w:spacing w:after="0" w:line="240" w:lineRule="auto"/>
        <w:rPr>
          <w:rStyle w:val="nfasissutil"/>
        </w:rPr>
      </w:pPr>
      <w:r w:rsidRPr="00C3584C">
        <w:rPr>
          <w:rStyle w:val="nfasissutil"/>
        </w:rPr>
        <w:t>Porcentaje de respuestas correctas según edad</w:t>
      </w:r>
    </w:p>
    <w:p w14:paraId="43C5AA3B" w14:textId="77777777" w:rsidR="00C3584C" w:rsidRPr="00291A4A" w:rsidRDefault="00C3584C" w:rsidP="00C3584C">
      <w:pPr>
        <w:spacing w:after="0" w:line="240" w:lineRule="auto"/>
        <w:rPr>
          <w:rFonts w:ascii="Times New Roman" w:eastAsia="Calibri" w:hAnsi="Times New Roman" w:cs="Times New Roman"/>
          <w:b/>
          <w:sz w:val="24"/>
          <w:szCs w:val="24"/>
        </w:rPr>
      </w:pPr>
    </w:p>
    <w:p w14:paraId="78227832" w14:textId="77777777" w:rsidR="00F0177F" w:rsidRPr="00291A4A" w:rsidRDefault="00F0177F" w:rsidP="00EB7693">
      <w:pPr>
        <w:spacing w:line="360" w:lineRule="auto"/>
        <w:rPr>
          <w:rFonts w:ascii="Times New Roman" w:eastAsia="Calibri" w:hAnsi="Times New Roman" w:cs="Times New Roman"/>
          <w:sz w:val="24"/>
          <w:szCs w:val="24"/>
        </w:rPr>
      </w:pPr>
      <w:r w:rsidRPr="00291A4A">
        <w:rPr>
          <w:rFonts w:ascii="Times New Roman" w:eastAsia="Calibri" w:hAnsi="Times New Roman" w:cs="Times New Roman"/>
          <w:noProof/>
          <w:sz w:val="24"/>
          <w:szCs w:val="24"/>
          <w:lang w:eastAsia="es-PE"/>
        </w:rPr>
        <w:drawing>
          <wp:inline distT="0" distB="0" distL="0" distR="0" wp14:anchorId="78A01861" wp14:editId="105851CC">
            <wp:extent cx="5400040" cy="2952750"/>
            <wp:effectExtent l="0" t="0" r="1016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6C40A1B" w14:textId="4D52D124" w:rsidR="00F0177F" w:rsidRPr="00291A4A" w:rsidRDefault="00F0177F" w:rsidP="00EB7693">
      <w:pPr>
        <w:spacing w:line="360" w:lineRule="auto"/>
        <w:rPr>
          <w:rFonts w:ascii="Times New Roman" w:eastAsia="Calibri" w:hAnsi="Times New Roman" w:cs="Times New Roman"/>
          <w:b/>
          <w:sz w:val="16"/>
          <w:szCs w:val="24"/>
        </w:rPr>
      </w:pPr>
      <w:r w:rsidRPr="00291A4A">
        <w:rPr>
          <w:rFonts w:ascii="Times New Roman" w:eastAsia="Calibri" w:hAnsi="Times New Roman" w:cs="Times New Roman"/>
          <w:sz w:val="16"/>
          <w:szCs w:val="24"/>
        </w:rPr>
        <w:t>Fuente: Línea de Base y Base de Datos Evaluación Final de la Intervención</w:t>
      </w:r>
    </w:p>
    <w:p w14:paraId="42EB543F" w14:textId="77777777" w:rsidR="00F40D48" w:rsidRDefault="00F40D48" w:rsidP="00291A4A">
      <w:pPr>
        <w:spacing w:line="360" w:lineRule="auto"/>
        <w:jc w:val="both"/>
        <w:rPr>
          <w:rFonts w:ascii="Times New Roman" w:eastAsia="Calibri" w:hAnsi="Times New Roman" w:cs="Times New Roman"/>
          <w:sz w:val="24"/>
          <w:szCs w:val="24"/>
        </w:rPr>
      </w:pPr>
    </w:p>
    <w:p w14:paraId="590BCD87" w14:textId="4F679A37" w:rsidR="00F40D48" w:rsidRPr="001F520B" w:rsidRDefault="00F40D48" w:rsidP="00F40D48">
      <w:pPr>
        <w:rPr>
          <w:rFonts w:ascii="Times New Roman" w:hAnsi="Times New Roman" w:cs="Times New Roman"/>
          <w:b/>
          <w:sz w:val="24"/>
          <w:szCs w:val="24"/>
        </w:rPr>
      </w:pPr>
      <w:r w:rsidRPr="001F520B">
        <w:rPr>
          <w:rFonts w:ascii="Times New Roman" w:hAnsi="Times New Roman" w:cs="Times New Roman"/>
          <w:b/>
          <w:sz w:val="24"/>
          <w:szCs w:val="24"/>
        </w:rPr>
        <w:t>B.6.4</w:t>
      </w:r>
      <w:r w:rsidR="004F21FF" w:rsidRPr="001F520B">
        <w:rPr>
          <w:rFonts w:ascii="Times New Roman" w:hAnsi="Times New Roman" w:cs="Times New Roman"/>
          <w:b/>
          <w:sz w:val="24"/>
          <w:szCs w:val="24"/>
        </w:rPr>
        <w:t>. Resultados</w:t>
      </w:r>
      <w:r w:rsidRPr="001F520B">
        <w:rPr>
          <w:rFonts w:ascii="Times New Roman" w:eastAsia="Calibri" w:hAnsi="Times New Roman" w:cs="Times New Roman"/>
          <w:b/>
          <w:sz w:val="24"/>
          <w:szCs w:val="24"/>
        </w:rPr>
        <w:t xml:space="preserve"> de respuestas correctas de las percepciones de riesgo según grado escolar.</w:t>
      </w:r>
    </w:p>
    <w:p w14:paraId="69C49129" w14:textId="7065C68D" w:rsidR="00F0177F" w:rsidRPr="00291A4A" w:rsidRDefault="00F0177F" w:rsidP="00291A4A">
      <w:pPr>
        <w:spacing w:line="360" w:lineRule="auto"/>
        <w:jc w:val="both"/>
        <w:rPr>
          <w:rFonts w:ascii="Times New Roman" w:eastAsia="Calibri" w:hAnsi="Times New Roman" w:cs="Times New Roman"/>
          <w:sz w:val="24"/>
          <w:szCs w:val="24"/>
        </w:rPr>
      </w:pPr>
      <w:r w:rsidRPr="00291A4A">
        <w:rPr>
          <w:rFonts w:ascii="Times New Roman" w:eastAsia="Calibri" w:hAnsi="Times New Roman" w:cs="Times New Roman"/>
          <w:sz w:val="24"/>
          <w:szCs w:val="24"/>
        </w:rPr>
        <w:t>E</w:t>
      </w:r>
      <w:r w:rsidR="00E719BB" w:rsidRPr="00291A4A">
        <w:rPr>
          <w:rFonts w:ascii="Times New Roman" w:eastAsia="Calibri" w:hAnsi="Times New Roman" w:cs="Times New Roman"/>
          <w:sz w:val="24"/>
          <w:szCs w:val="24"/>
        </w:rPr>
        <w:t>n</w:t>
      </w:r>
      <w:r w:rsidRPr="00291A4A">
        <w:rPr>
          <w:rFonts w:ascii="Times New Roman" w:eastAsia="Calibri" w:hAnsi="Times New Roman" w:cs="Times New Roman"/>
          <w:sz w:val="24"/>
          <w:szCs w:val="24"/>
        </w:rPr>
        <w:t xml:space="preserve"> el gráfico </w:t>
      </w:r>
      <w:r w:rsidR="004F21FF" w:rsidRPr="00291A4A">
        <w:rPr>
          <w:rFonts w:ascii="Times New Roman" w:eastAsia="Calibri" w:hAnsi="Times New Roman" w:cs="Times New Roman"/>
          <w:sz w:val="24"/>
          <w:szCs w:val="24"/>
        </w:rPr>
        <w:t>siguiente se</w:t>
      </w:r>
      <w:r w:rsidRPr="00291A4A">
        <w:rPr>
          <w:rFonts w:ascii="Times New Roman" w:eastAsia="Calibri" w:hAnsi="Times New Roman" w:cs="Times New Roman"/>
          <w:sz w:val="24"/>
          <w:szCs w:val="24"/>
        </w:rPr>
        <w:t xml:space="preserve"> puede apreciar que el porcentaje de respuestas correctas aumenta según el grado de los estudiantes para el 2016 y el 2017. La percepción de riesgo aumenta </w:t>
      </w:r>
      <w:r w:rsidR="004F21FF" w:rsidRPr="00291A4A">
        <w:rPr>
          <w:rFonts w:ascii="Times New Roman" w:eastAsia="Calibri" w:hAnsi="Times New Roman" w:cs="Times New Roman"/>
          <w:sz w:val="24"/>
          <w:szCs w:val="24"/>
        </w:rPr>
        <w:t>según la</w:t>
      </w:r>
      <w:r w:rsidRPr="00291A4A">
        <w:rPr>
          <w:rFonts w:ascii="Times New Roman" w:eastAsia="Calibri" w:hAnsi="Times New Roman" w:cs="Times New Roman"/>
          <w:sz w:val="24"/>
          <w:szCs w:val="24"/>
        </w:rPr>
        <w:t xml:space="preserve"> edad y </w:t>
      </w:r>
      <w:r w:rsidR="004F21FF" w:rsidRPr="00291A4A">
        <w:rPr>
          <w:rFonts w:ascii="Times New Roman" w:eastAsia="Calibri" w:hAnsi="Times New Roman" w:cs="Times New Roman"/>
          <w:sz w:val="24"/>
          <w:szCs w:val="24"/>
        </w:rPr>
        <w:t>el grado</w:t>
      </w:r>
      <w:r w:rsidRPr="00291A4A">
        <w:rPr>
          <w:rFonts w:ascii="Times New Roman" w:eastAsia="Calibri" w:hAnsi="Times New Roman" w:cs="Times New Roman"/>
          <w:sz w:val="24"/>
          <w:szCs w:val="24"/>
        </w:rPr>
        <w:t xml:space="preserve">, esta tendencia también observamos en la parte referida </w:t>
      </w:r>
      <w:r w:rsidR="004F21FF" w:rsidRPr="00291A4A">
        <w:rPr>
          <w:rFonts w:ascii="Times New Roman" w:eastAsia="Calibri" w:hAnsi="Times New Roman" w:cs="Times New Roman"/>
          <w:sz w:val="24"/>
          <w:szCs w:val="24"/>
        </w:rPr>
        <w:t>a conocimientos</w:t>
      </w:r>
      <w:r w:rsidRPr="00291A4A">
        <w:rPr>
          <w:rFonts w:ascii="Times New Roman" w:eastAsia="Calibri" w:hAnsi="Times New Roman" w:cs="Times New Roman"/>
          <w:sz w:val="24"/>
          <w:szCs w:val="24"/>
        </w:rPr>
        <w:t xml:space="preserve"> como en percepciones de riesgo para el 2016 y el 2017. El porcentaje de riesgo incrementa entre el 2016 y el 2017 para cada grado.</w:t>
      </w:r>
    </w:p>
    <w:p w14:paraId="2998F5F5" w14:textId="77777777" w:rsidR="00E75B11" w:rsidRDefault="00E75B11" w:rsidP="00E719BB">
      <w:pPr>
        <w:spacing w:after="0" w:line="240" w:lineRule="auto"/>
        <w:jc w:val="center"/>
        <w:rPr>
          <w:rFonts w:ascii="Times New Roman" w:eastAsia="Calibri" w:hAnsi="Times New Roman" w:cs="Times New Roman"/>
          <w:b/>
          <w:sz w:val="24"/>
          <w:szCs w:val="24"/>
        </w:rPr>
      </w:pPr>
    </w:p>
    <w:p w14:paraId="73FFAD95" w14:textId="77777777" w:rsidR="001F520B" w:rsidRDefault="001F520B">
      <w:pPr>
        <w:rPr>
          <w:rStyle w:val="nfasissutil"/>
          <w:i/>
          <w:iCs/>
          <w:szCs w:val="18"/>
        </w:rPr>
      </w:pPr>
      <w:r>
        <w:rPr>
          <w:rStyle w:val="nfasissutil"/>
        </w:rPr>
        <w:br w:type="page"/>
      </w:r>
    </w:p>
    <w:p w14:paraId="6C2088A0" w14:textId="5F7A5AF1" w:rsidR="00E75B11" w:rsidRPr="00C3584C" w:rsidRDefault="00E75B11" w:rsidP="00E75B11">
      <w:pPr>
        <w:pStyle w:val="Descripcin"/>
        <w:rPr>
          <w:rStyle w:val="nfasissutil"/>
        </w:rPr>
      </w:pPr>
      <w:bookmarkStart w:id="137" w:name="_Toc51132260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68</w:t>
      </w:r>
      <w:bookmarkEnd w:id="137"/>
      <w:r w:rsidRPr="00C3584C">
        <w:rPr>
          <w:rStyle w:val="nfasissutil"/>
        </w:rPr>
        <w:fldChar w:fldCharType="end"/>
      </w:r>
    </w:p>
    <w:p w14:paraId="21112454" w14:textId="77777777" w:rsidR="00F0177F" w:rsidRPr="00C3584C" w:rsidRDefault="00F0177F" w:rsidP="00E75B11">
      <w:pPr>
        <w:spacing w:after="0" w:line="240" w:lineRule="auto"/>
        <w:rPr>
          <w:rStyle w:val="nfasissutil"/>
        </w:rPr>
      </w:pPr>
      <w:r w:rsidRPr="00C3584C">
        <w:rPr>
          <w:rStyle w:val="nfasissutil"/>
        </w:rPr>
        <w:t>Percepciones</w:t>
      </w:r>
    </w:p>
    <w:p w14:paraId="2DE5AF16" w14:textId="2FF27252" w:rsidR="00F0177F" w:rsidRPr="00C3584C" w:rsidRDefault="00F0177F" w:rsidP="00E75B11">
      <w:pPr>
        <w:spacing w:after="0" w:line="240" w:lineRule="auto"/>
        <w:rPr>
          <w:rStyle w:val="nfasissutil"/>
        </w:rPr>
      </w:pPr>
      <w:r w:rsidRPr="00C3584C">
        <w:rPr>
          <w:rStyle w:val="nfasissutil"/>
        </w:rPr>
        <w:t>Porcentaje de r</w:t>
      </w:r>
      <w:r w:rsidR="00E719BB" w:rsidRPr="00C3584C">
        <w:rPr>
          <w:rStyle w:val="nfasissutil"/>
        </w:rPr>
        <w:t>espuestas correctas según grado</w:t>
      </w:r>
    </w:p>
    <w:p w14:paraId="5F7AA2CD" w14:textId="77777777" w:rsidR="00F0177F" w:rsidRPr="00291A4A" w:rsidRDefault="00F0177F" w:rsidP="00EB7693">
      <w:pPr>
        <w:spacing w:line="360" w:lineRule="auto"/>
        <w:jc w:val="center"/>
        <w:rPr>
          <w:rFonts w:ascii="Times New Roman" w:eastAsia="Calibri" w:hAnsi="Times New Roman" w:cs="Times New Roman"/>
          <w:sz w:val="24"/>
          <w:szCs w:val="24"/>
        </w:rPr>
      </w:pPr>
      <w:r w:rsidRPr="00291A4A">
        <w:rPr>
          <w:rFonts w:ascii="Times New Roman" w:eastAsia="Calibri" w:hAnsi="Times New Roman" w:cs="Times New Roman"/>
          <w:noProof/>
          <w:sz w:val="24"/>
          <w:szCs w:val="24"/>
          <w:lang w:eastAsia="es-PE"/>
        </w:rPr>
        <w:drawing>
          <wp:inline distT="0" distB="0" distL="0" distR="0" wp14:anchorId="5B43CDC3" wp14:editId="2746CA44">
            <wp:extent cx="5219700" cy="2656936"/>
            <wp:effectExtent l="0" t="0" r="0" b="1016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2B25142" w14:textId="45F479E2" w:rsidR="00F0177F" w:rsidRPr="00E30FED" w:rsidRDefault="00F0177F" w:rsidP="00E30FED">
      <w:pPr>
        <w:spacing w:line="360" w:lineRule="auto"/>
        <w:rPr>
          <w:rFonts w:ascii="Times New Roman" w:eastAsia="Calibri" w:hAnsi="Times New Roman" w:cs="Times New Roman"/>
          <w:b/>
          <w:sz w:val="16"/>
          <w:szCs w:val="24"/>
        </w:rPr>
      </w:pPr>
      <w:r w:rsidRPr="00291A4A">
        <w:rPr>
          <w:rFonts w:ascii="Times New Roman" w:eastAsia="Calibri" w:hAnsi="Times New Roman" w:cs="Times New Roman"/>
          <w:sz w:val="16"/>
          <w:szCs w:val="24"/>
        </w:rPr>
        <w:t xml:space="preserve">   Fuente: Línea de Base y Base de Datos Evaluación Final de la Intervención</w:t>
      </w:r>
    </w:p>
    <w:p w14:paraId="1DE42439" w14:textId="77777777" w:rsidR="00F0177F" w:rsidRPr="00E30FED" w:rsidRDefault="00F0177F" w:rsidP="00EB7693">
      <w:pPr>
        <w:spacing w:line="360" w:lineRule="auto"/>
        <w:jc w:val="both"/>
        <w:rPr>
          <w:rFonts w:ascii="Times New Roman" w:eastAsia="Calibri" w:hAnsi="Times New Roman" w:cs="Times New Roman"/>
          <w:sz w:val="24"/>
          <w:szCs w:val="24"/>
        </w:rPr>
      </w:pPr>
      <w:r w:rsidRPr="00E30FED">
        <w:rPr>
          <w:rFonts w:ascii="Times New Roman" w:eastAsia="Calibri" w:hAnsi="Times New Roman" w:cs="Times New Roman"/>
          <w:sz w:val="24"/>
          <w:szCs w:val="24"/>
          <w:lang w:val="es-MX"/>
        </w:rPr>
        <w:t xml:space="preserve">Según la línea de base cuando se tiene entre 11 y 24 respuestas adecuadas se tiene una percepción alta </w:t>
      </w:r>
    </w:p>
    <w:p w14:paraId="211CC7D7" w14:textId="66035B06" w:rsidR="00F0177F" w:rsidRPr="00C3584C" w:rsidRDefault="00E75B11" w:rsidP="00170689">
      <w:pPr>
        <w:pStyle w:val="Descripcin"/>
        <w:rPr>
          <w:rStyle w:val="nfasissutil"/>
        </w:rPr>
      </w:pPr>
      <w:bookmarkStart w:id="138" w:name="_Toc511322821"/>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25</w:t>
      </w:r>
      <w:r w:rsidRPr="00C3584C">
        <w:rPr>
          <w:rStyle w:val="nfasissutil"/>
        </w:rPr>
        <w:fldChar w:fldCharType="end"/>
      </w:r>
      <w:r w:rsidR="00170689">
        <w:rPr>
          <w:rStyle w:val="nfasissutil"/>
        </w:rPr>
        <w:t xml:space="preserve">: </w:t>
      </w:r>
      <w:r w:rsidR="00F0177F" w:rsidRPr="00C3584C">
        <w:rPr>
          <w:rStyle w:val="nfasissutil"/>
        </w:rPr>
        <w:t xml:space="preserve">Baremo de percepción de riesgo </w:t>
      </w:r>
      <w:r w:rsidR="00E30FED" w:rsidRPr="00C3584C">
        <w:rPr>
          <w:rStyle w:val="nfasissutil"/>
        </w:rPr>
        <w:t>propuesto por CEPESJU</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639"/>
        <w:gridCol w:w="796"/>
      </w:tblGrid>
      <w:tr w:rsidR="00E30FED" w:rsidRPr="00E30FED" w14:paraId="7557F910" w14:textId="77777777" w:rsidTr="00E30FED">
        <w:trPr>
          <w:trHeight w:val="109"/>
          <w:jc w:val="center"/>
        </w:trPr>
        <w:tc>
          <w:tcPr>
            <w:tcW w:w="2730" w:type="dxa"/>
            <w:shd w:val="clear" w:color="auto" w:fill="C00000"/>
          </w:tcPr>
          <w:p w14:paraId="682B51DA"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b/>
                <w:color w:val="FFFFFF" w:themeColor="background1"/>
                <w:szCs w:val="24"/>
              </w:rPr>
            </w:pPr>
            <w:r w:rsidRPr="00E30FED">
              <w:rPr>
                <w:rFonts w:ascii="Times New Roman" w:eastAsia="Calibri" w:hAnsi="Times New Roman" w:cs="Times New Roman"/>
                <w:b/>
                <w:color w:val="FFFFFF" w:themeColor="background1"/>
                <w:szCs w:val="24"/>
              </w:rPr>
              <w:t>Categorías</w:t>
            </w:r>
          </w:p>
        </w:tc>
        <w:tc>
          <w:tcPr>
            <w:tcW w:w="1435" w:type="dxa"/>
            <w:gridSpan w:val="2"/>
            <w:shd w:val="clear" w:color="auto" w:fill="C00000"/>
          </w:tcPr>
          <w:p w14:paraId="60F014B9"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b/>
                <w:color w:val="FFFFFF" w:themeColor="background1"/>
                <w:szCs w:val="24"/>
              </w:rPr>
            </w:pPr>
            <w:r w:rsidRPr="00E30FED">
              <w:rPr>
                <w:rFonts w:ascii="Times New Roman" w:eastAsia="Calibri" w:hAnsi="Times New Roman" w:cs="Times New Roman"/>
                <w:b/>
                <w:color w:val="FFFFFF" w:themeColor="background1"/>
                <w:szCs w:val="24"/>
              </w:rPr>
              <w:t>Intervalo</w:t>
            </w:r>
          </w:p>
        </w:tc>
      </w:tr>
      <w:tr w:rsidR="00F0177F" w:rsidRPr="00E30FED" w14:paraId="0D4EA506" w14:textId="77777777" w:rsidTr="003E2893">
        <w:trPr>
          <w:trHeight w:val="109"/>
          <w:jc w:val="center"/>
        </w:trPr>
        <w:tc>
          <w:tcPr>
            <w:tcW w:w="2730" w:type="dxa"/>
          </w:tcPr>
          <w:p w14:paraId="4AFABE51" w14:textId="77777777" w:rsidR="00F0177F" w:rsidRPr="00E30FED" w:rsidRDefault="00F0177F" w:rsidP="00E30FED">
            <w:pPr>
              <w:autoSpaceDE w:val="0"/>
              <w:autoSpaceDN w:val="0"/>
              <w:adjustRightInd w:val="0"/>
              <w:spacing w:after="0" w:line="240" w:lineRule="auto"/>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 xml:space="preserve">Percepción muy baja </w:t>
            </w:r>
          </w:p>
        </w:tc>
        <w:tc>
          <w:tcPr>
            <w:tcW w:w="639" w:type="dxa"/>
          </w:tcPr>
          <w:p w14:paraId="10640BA9"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0</w:t>
            </w:r>
          </w:p>
        </w:tc>
        <w:tc>
          <w:tcPr>
            <w:tcW w:w="795" w:type="dxa"/>
          </w:tcPr>
          <w:p w14:paraId="69200AE3"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2</w:t>
            </w:r>
          </w:p>
        </w:tc>
      </w:tr>
      <w:tr w:rsidR="00F0177F" w:rsidRPr="00E30FED" w14:paraId="43A6AB2F" w14:textId="77777777" w:rsidTr="003E2893">
        <w:trPr>
          <w:trHeight w:val="109"/>
          <w:jc w:val="center"/>
        </w:trPr>
        <w:tc>
          <w:tcPr>
            <w:tcW w:w="2730" w:type="dxa"/>
          </w:tcPr>
          <w:p w14:paraId="1D1D82A4" w14:textId="77777777" w:rsidR="00F0177F" w:rsidRPr="00E30FED" w:rsidRDefault="00F0177F" w:rsidP="00E30FED">
            <w:pPr>
              <w:autoSpaceDE w:val="0"/>
              <w:autoSpaceDN w:val="0"/>
              <w:adjustRightInd w:val="0"/>
              <w:spacing w:after="0" w:line="240" w:lineRule="auto"/>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 xml:space="preserve">Percepción baja </w:t>
            </w:r>
          </w:p>
        </w:tc>
        <w:tc>
          <w:tcPr>
            <w:tcW w:w="639" w:type="dxa"/>
          </w:tcPr>
          <w:p w14:paraId="10298E8B"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3</w:t>
            </w:r>
          </w:p>
        </w:tc>
        <w:tc>
          <w:tcPr>
            <w:tcW w:w="795" w:type="dxa"/>
          </w:tcPr>
          <w:p w14:paraId="254E307B"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6</w:t>
            </w:r>
          </w:p>
        </w:tc>
      </w:tr>
      <w:tr w:rsidR="00F0177F" w:rsidRPr="00E30FED" w14:paraId="379BFE49" w14:textId="77777777" w:rsidTr="003E2893">
        <w:trPr>
          <w:trHeight w:val="109"/>
          <w:jc w:val="center"/>
        </w:trPr>
        <w:tc>
          <w:tcPr>
            <w:tcW w:w="2730" w:type="dxa"/>
          </w:tcPr>
          <w:p w14:paraId="6C02155F" w14:textId="77777777" w:rsidR="00F0177F" w:rsidRPr="00E30FED" w:rsidRDefault="00F0177F" w:rsidP="00E30FED">
            <w:pPr>
              <w:autoSpaceDE w:val="0"/>
              <w:autoSpaceDN w:val="0"/>
              <w:adjustRightInd w:val="0"/>
              <w:spacing w:after="0" w:line="240" w:lineRule="auto"/>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 xml:space="preserve">Percepción media </w:t>
            </w:r>
          </w:p>
        </w:tc>
        <w:tc>
          <w:tcPr>
            <w:tcW w:w="639" w:type="dxa"/>
          </w:tcPr>
          <w:p w14:paraId="26FABB8C"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7</w:t>
            </w:r>
          </w:p>
        </w:tc>
        <w:tc>
          <w:tcPr>
            <w:tcW w:w="795" w:type="dxa"/>
          </w:tcPr>
          <w:p w14:paraId="7BF9C232"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10</w:t>
            </w:r>
          </w:p>
        </w:tc>
      </w:tr>
      <w:tr w:rsidR="00F0177F" w:rsidRPr="00E30FED" w14:paraId="6498BBBC" w14:textId="77777777" w:rsidTr="003E2893">
        <w:trPr>
          <w:trHeight w:val="109"/>
          <w:jc w:val="center"/>
        </w:trPr>
        <w:tc>
          <w:tcPr>
            <w:tcW w:w="2730" w:type="dxa"/>
          </w:tcPr>
          <w:p w14:paraId="767715C0" w14:textId="77777777" w:rsidR="00F0177F" w:rsidRPr="00E30FED" w:rsidRDefault="00F0177F" w:rsidP="00E30FED">
            <w:pPr>
              <w:autoSpaceDE w:val="0"/>
              <w:autoSpaceDN w:val="0"/>
              <w:adjustRightInd w:val="0"/>
              <w:spacing w:after="0" w:line="240" w:lineRule="auto"/>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 xml:space="preserve">Percepción alta </w:t>
            </w:r>
          </w:p>
        </w:tc>
        <w:tc>
          <w:tcPr>
            <w:tcW w:w="639" w:type="dxa"/>
          </w:tcPr>
          <w:p w14:paraId="518A61C8"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11</w:t>
            </w:r>
          </w:p>
        </w:tc>
        <w:tc>
          <w:tcPr>
            <w:tcW w:w="795" w:type="dxa"/>
          </w:tcPr>
          <w:p w14:paraId="44D61963" w14:textId="77777777" w:rsidR="00F0177F" w:rsidRPr="00E30FED" w:rsidRDefault="00F0177F" w:rsidP="00E30FED">
            <w:pPr>
              <w:autoSpaceDE w:val="0"/>
              <w:autoSpaceDN w:val="0"/>
              <w:adjustRightInd w:val="0"/>
              <w:spacing w:after="0" w:line="240" w:lineRule="auto"/>
              <w:jc w:val="center"/>
              <w:rPr>
                <w:rFonts w:ascii="Times New Roman" w:eastAsia="Calibri" w:hAnsi="Times New Roman" w:cs="Times New Roman"/>
                <w:color w:val="000000"/>
                <w:szCs w:val="24"/>
              </w:rPr>
            </w:pPr>
            <w:r w:rsidRPr="00E30FED">
              <w:rPr>
                <w:rFonts w:ascii="Times New Roman" w:eastAsia="Calibri" w:hAnsi="Times New Roman" w:cs="Times New Roman"/>
                <w:color w:val="000000"/>
                <w:szCs w:val="24"/>
              </w:rPr>
              <w:t>24</w:t>
            </w:r>
          </w:p>
        </w:tc>
      </w:tr>
    </w:tbl>
    <w:p w14:paraId="52671428" w14:textId="77777777" w:rsidR="00F0177F" w:rsidRDefault="00F0177F" w:rsidP="00EB7693">
      <w:pPr>
        <w:spacing w:line="360" w:lineRule="auto"/>
        <w:jc w:val="center"/>
        <w:rPr>
          <w:rFonts w:ascii="Times New Roman" w:eastAsia="Calibri" w:hAnsi="Times New Roman" w:cs="Times New Roman"/>
          <w:sz w:val="24"/>
          <w:szCs w:val="24"/>
          <w:highlight w:val="green"/>
        </w:rPr>
      </w:pPr>
    </w:p>
    <w:p w14:paraId="32B32BC2" w14:textId="77777777" w:rsidR="001F520B" w:rsidRPr="00E719BB" w:rsidRDefault="001F520B" w:rsidP="00EB7693">
      <w:pPr>
        <w:spacing w:line="360" w:lineRule="auto"/>
        <w:jc w:val="center"/>
        <w:rPr>
          <w:rFonts w:ascii="Times New Roman" w:eastAsia="Calibri" w:hAnsi="Times New Roman" w:cs="Times New Roman"/>
          <w:sz w:val="24"/>
          <w:szCs w:val="24"/>
          <w:highlight w:val="green"/>
        </w:rPr>
      </w:pPr>
    </w:p>
    <w:p w14:paraId="3AB1DB52" w14:textId="3AF1A23D" w:rsidR="009F7F6D" w:rsidRPr="00405235" w:rsidRDefault="004F21FF" w:rsidP="001F520B">
      <w:pPr>
        <w:tabs>
          <w:tab w:val="left" w:pos="1665"/>
        </w:tabs>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B.7</w:t>
      </w:r>
      <w:r w:rsidRPr="00405235">
        <w:rPr>
          <w:rFonts w:ascii="Times New Roman" w:eastAsia="Calibri" w:hAnsi="Times New Roman" w:cs="Times New Roman"/>
          <w:b/>
          <w:sz w:val="24"/>
          <w:szCs w:val="24"/>
          <w:u w:val="single"/>
        </w:rPr>
        <w:t xml:space="preserve"> Resultados</w:t>
      </w:r>
      <w:r w:rsidR="009F7F6D" w:rsidRPr="00405235">
        <w:rPr>
          <w:rFonts w:ascii="Times New Roman" w:eastAsia="Calibri" w:hAnsi="Times New Roman" w:cs="Times New Roman"/>
          <w:b/>
          <w:sz w:val="24"/>
          <w:szCs w:val="24"/>
          <w:u w:val="single"/>
        </w:rPr>
        <w:t xml:space="preserve"> de conocimientos </w:t>
      </w:r>
      <w:r w:rsidR="00405235" w:rsidRPr="00405235">
        <w:rPr>
          <w:rFonts w:ascii="Times New Roman" w:eastAsia="Calibri" w:hAnsi="Times New Roman" w:cs="Times New Roman"/>
          <w:b/>
          <w:sz w:val="24"/>
          <w:szCs w:val="24"/>
          <w:u w:val="single"/>
        </w:rPr>
        <w:t xml:space="preserve">y percepción de riesgo </w:t>
      </w:r>
      <w:r w:rsidR="009E611A">
        <w:rPr>
          <w:rFonts w:ascii="Times New Roman" w:eastAsia="Calibri" w:hAnsi="Times New Roman" w:cs="Times New Roman"/>
          <w:b/>
          <w:sz w:val="24"/>
          <w:szCs w:val="24"/>
          <w:u w:val="single"/>
        </w:rPr>
        <w:t xml:space="preserve">por </w:t>
      </w:r>
      <w:r w:rsidR="00405235" w:rsidRPr="00405235">
        <w:rPr>
          <w:rFonts w:ascii="Times New Roman" w:eastAsia="Calibri" w:hAnsi="Times New Roman" w:cs="Times New Roman"/>
          <w:b/>
          <w:sz w:val="24"/>
          <w:szCs w:val="24"/>
          <w:u w:val="single"/>
        </w:rPr>
        <w:t>n</w:t>
      </w:r>
      <w:r w:rsidR="009F7F6D" w:rsidRPr="00405235">
        <w:rPr>
          <w:rFonts w:ascii="Times New Roman" w:eastAsia="Calibri" w:hAnsi="Times New Roman" w:cs="Times New Roman"/>
          <w:b/>
          <w:sz w:val="24"/>
          <w:szCs w:val="24"/>
          <w:u w:val="single"/>
        </w:rPr>
        <w:t>úmero de estudiantes según número de respuestas correctas</w:t>
      </w:r>
      <w:r w:rsidR="00405235">
        <w:rPr>
          <w:rFonts w:ascii="Times New Roman" w:eastAsia="Calibri" w:hAnsi="Times New Roman" w:cs="Times New Roman"/>
          <w:b/>
          <w:sz w:val="24"/>
          <w:szCs w:val="24"/>
          <w:u w:val="single"/>
        </w:rPr>
        <w:t xml:space="preserve"> 2016 - 2017</w:t>
      </w:r>
    </w:p>
    <w:p w14:paraId="26F46894" w14:textId="04E2307C" w:rsidR="009F7F6D" w:rsidRDefault="009F7F6D" w:rsidP="009F7F6D">
      <w:pPr>
        <w:autoSpaceDE w:val="0"/>
        <w:autoSpaceDN w:val="0"/>
        <w:adjustRightInd w:val="0"/>
        <w:spacing w:after="0" w:line="240" w:lineRule="auto"/>
        <w:rPr>
          <w:rFonts w:ascii="Times New Roman" w:eastAsia="Calibri" w:hAnsi="Times New Roman" w:cs="Times New Roman"/>
          <w:sz w:val="24"/>
          <w:szCs w:val="24"/>
          <w:highlight w:val="green"/>
          <w:lang w:val="es-MX"/>
        </w:rPr>
      </w:pPr>
    </w:p>
    <w:p w14:paraId="4B17659F" w14:textId="77777777" w:rsidR="00405235" w:rsidRDefault="00405235" w:rsidP="00405235">
      <w:pPr>
        <w:tabs>
          <w:tab w:val="left" w:pos="1665"/>
          <w:tab w:val="center" w:pos="4252"/>
          <w:tab w:val="left" w:pos="5530"/>
        </w:tabs>
        <w:spacing w:after="0" w:line="240" w:lineRule="auto"/>
        <w:rPr>
          <w:rFonts w:ascii="Times New Roman" w:eastAsia="Calibri" w:hAnsi="Times New Roman" w:cs="Times New Roman"/>
          <w:b/>
          <w:sz w:val="24"/>
          <w:szCs w:val="24"/>
        </w:rPr>
      </w:pPr>
    </w:p>
    <w:p w14:paraId="1729EBDF" w14:textId="1EA28A6B" w:rsidR="00E93AAC" w:rsidRDefault="00E93AAC" w:rsidP="00E93AAC">
      <w:pPr>
        <w:tabs>
          <w:tab w:val="left" w:pos="1665"/>
          <w:tab w:val="center" w:pos="4252"/>
          <w:tab w:val="left" w:pos="553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B.7.1. </w:t>
      </w:r>
      <w:r w:rsidRPr="00757CA7">
        <w:rPr>
          <w:rFonts w:ascii="Times New Roman" w:eastAsia="Calibri" w:hAnsi="Times New Roman" w:cs="Times New Roman"/>
          <w:b/>
          <w:sz w:val="24"/>
          <w:szCs w:val="24"/>
        </w:rPr>
        <w:t xml:space="preserve">Resultados de conocimientos </w:t>
      </w:r>
      <w:r w:rsidR="001F520B">
        <w:rPr>
          <w:rFonts w:ascii="Times New Roman" w:eastAsia="Calibri" w:hAnsi="Times New Roman" w:cs="Times New Roman"/>
          <w:b/>
          <w:sz w:val="24"/>
          <w:szCs w:val="24"/>
        </w:rPr>
        <w:t xml:space="preserve">por </w:t>
      </w:r>
      <w:r w:rsidRPr="00757CA7">
        <w:rPr>
          <w:rFonts w:ascii="Times New Roman" w:eastAsia="Calibri" w:hAnsi="Times New Roman" w:cs="Times New Roman"/>
          <w:b/>
          <w:sz w:val="24"/>
          <w:szCs w:val="24"/>
        </w:rPr>
        <w:t>número de estudiantes según número de respuestas correctas</w:t>
      </w:r>
      <w:r>
        <w:rPr>
          <w:rFonts w:ascii="Times New Roman" w:eastAsia="Calibri" w:hAnsi="Times New Roman" w:cs="Times New Roman"/>
          <w:b/>
          <w:sz w:val="24"/>
          <w:szCs w:val="24"/>
        </w:rPr>
        <w:t>.</w:t>
      </w:r>
    </w:p>
    <w:p w14:paraId="3E4A90E5" w14:textId="77777777" w:rsidR="00E93AAC" w:rsidRDefault="00E93AAC" w:rsidP="00EB7693">
      <w:pPr>
        <w:tabs>
          <w:tab w:val="left" w:pos="1665"/>
        </w:tabs>
        <w:spacing w:after="0" w:line="360" w:lineRule="auto"/>
        <w:jc w:val="both"/>
        <w:rPr>
          <w:rFonts w:ascii="Times New Roman" w:eastAsia="Calibri" w:hAnsi="Times New Roman" w:cs="Times New Roman"/>
          <w:sz w:val="24"/>
          <w:szCs w:val="24"/>
        </w:rPr>
      </w:pPr>
    </w:p>
    <w:p w14:paraId="577D1BD8" w14:textId="77777777" w:rsidR="00F0177F" w:rsidRPr="00405235" w:rsidRDefault="00F0177F" w:rsidP="00EB7693">
      <w:pPr>
        <w:tabs>
          <w:tab w:val="left" w:pos="1665"/>
        </w:tabs>
        <w:spacing w:after="0" w:line="360" w:lineRule="auto"/>
        <w:jc w:val="both"/>
        <w:rPr>
          <w:rFonts w:ascii="Times New Roman" w:eastAsia="Calibri" w:hAnsi="Times New Roman" w:cs="Times New Roman"/>
          <w:sz w:val="24"/>
          <w:szCs w:val="24"/>
        </w:rPr>
      </w:pPr>
      <w:r w:rsidRPr="00405235">
        <w:rPr>
          <w:rFonts w:ascii="Times New Roman" w:eastAsia="Calibri" w:hAnsi="Times New Roman" w:cs="Times New Roman"/>
          <w:sz w:val="24"/>
          <w:szCs w:val="24"/>
        </w:rPr>
        <w:t xml:space="preserve">En los siguientes garfios se muestra que existen muy pocos estudiantes que responden menos de 15 respuestas correctas en los ítems sobre conocimiento para el 2016 y el 2017 </w:t>
      </w:r>
    </w:p>
    <w:p w14:paraId="58E28D6A" w14:textId="77777777" w:rsidR="00F0177F" w:rsidRPr="00405235" w:rsidRDefault="00F0177F" w:rsidP="00E719BB">
      <w:pPr>
        <w:spacing w:after="0" w:line="360" w:lineRule="auto"/>
        <w:rPr>
          <w:rFonts w:ascii="Times New Roman" w:eastAsia="Calibri" w:hAnsi="Times New Roman" w:cs="Times New Roman"/>
          <w:b/>
          <w:sz w:val="24"/>
          <w:szCs w:val="24"/>
        </w:rPr>
      </w:pPr>
    </w:p>
    <w:p w14:paraId="5389F1CF" w14:textId="77777777" w:rsidR="00E75B11" w:rsidRDefault="00E75B11" w:rsidP="00E719BB">
      <w:pPr>
        <w:spacing w:after="0" w:line="240" w:lineRule="auto"/>
        <w:jc w:val="center"/>
        <w:rPr>
          <w:rFonts w:ascii="Times New Roman" w:eastAsia="Calibri" w:hAnsi="Times New Roman" w:cs="Times New Roman"/>
          <w:b/>
          <w:sz w:val="24"/>
          <w:szCs w:val="24"/>
        </w:rPr>
      </w:pPr>
    </w:p>
    <w:p w14:paraId="0BA3F78B" w14:textId="73C14F2D" w:rsidR="00E75B11" w:rsidRPr="00C3584C" w:rsidRDefault="000319C2" w:rsidP="000319C2">
      <w:pPr>
        <w:pStyle w:val="Descripcin"/>
        <w:rPr>
          <w:rStyle w:val="nfasissutil"/>
        </w:rPr>
      </w:pPr>
      <w:bookmarkStart w:id="139" w:name="_Toc51132260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69</w:t>
      </w:r>
      <w:bookmarkEnd w:id="139"/>
      <w:r w:rsidRPr="00C3584C">
        <w:rPr>
          <w:rStyle w:val="nfasissutil"/>
        </w:rPr>
        <w:fldChar w:fldCharType="end"/>
      </w:r>
    </w:p>
    <w:p w14:paraId="787A5CD8" w14:textId="77777777" w:rsidR="00F0177F" w:rsidRPr="00C3584C" w:rsidRDefault="00F0177F" w:rsidP="00C3584C">
      <w:pPr>
        <w:tabs>
          <w:tab w:val="left" w:pos="1665"/>
        </w:tabs>
        <w:spacing w:after="0" w:line="240" w:lineRule="auto"/>
        <w:rPr>
          <w:rStyle w:val="nfasissutil"/>
        </w:rPr>
      </w:pPr>
      <w:r w:rsidRPr="00C3584C">
        <w:rPr>
          <w:rStyle w:val="nfasissutil"/>
        </w:rPr>
        <w:t>Línea de Base de Conocimientos:</w:t>
      </w:r>
    </w:p>
    <w:p w14:paraId="508C5FEA" w14:textId="78721187" w:rsidR="00F0177F" w:rsidRPr="00C3584C" w:rsidRDefault="00F0177F" w:rsidP="00C3584C">
      <w:pPr>
        <w:tabs>
          <w:tab w:val="left" w:pos="1665"/>
        </w:tabs>
        <w:spacing w:after="0" w:line="240" w:lineRule="auto"/>
        <w:rPr>
          <w:rStyle w:val="nfasissutil"/>
        </w:rPr>
      </w:pPr>
      <w:r w:rsidRPr="00C3584C">
        <w:rPr>
          <w:rStyle w:val="nfasissutil"/>
        </w:rPr>
        <w:t>Número de estudiantes según número de respuestas correctas</w:t>
      </w:r>
    </w:p>
    <w:p w14:paraId="2979E151" w14:textId="77777777" w:rsidR="00C3584C" w:rsidRPr="00405235" w:rsidRDefault="00C3584C" w:rsidP="00C3584C">
      <w:pPr>
        <w:tabs>
          <w:tab w:val="left" w:pos="1665"/>
        </w:tabs>
        <w:spacing w:after="0" w:line="240" w:lineRule="auto"/>
        <w:rPr>
          <w:rFonts w:ascii="Times New Roman" w:eastAsia="Calibri" w:hAnsi="Times New Roman" w:cs="Times New Roman"/>
          <w:b/>
          <w:sz w:val="24"/>
          <w:szCs w:val="24"/>
        </w:rPr>
      </w:pPr>
    </w:p>
    <w:p w14:paraId="07C01ADA" w14:textId="5459B41F" w:rsidR="00F0177F" w:rsidRPr="00405235" w:rsidRDefault="00F0177F" w:rsidP="00E719BB">
      <w:pPr>
        <w:spacing w:line="360" w:lineRule="auto"/>
        <w:rPr>
          <w:rFonts w:ascii="Times New Roman" w:eastAsia="Calibri" w:hAnsi="Times New Roman" w:cs="Times New Roman"/>
          <w:b/>
          <w:sz w:val="16"/>
          <w:szCs w:val="24"/>
        </w:rPr>
      </w:pPr>
      <w:r w:rsidRPr="00FA4DBE">
        <w:rPr>
          <w:rFonts w:ascii="Times New Roman" w:eastAsia="Calibri" w:hAnsi="Times New Roman" w:cs="Times New Roman"/>
          <w:noProof/>
          <w:sz w:val="24"/>
          <w:szCs w:val="24"/>
          <w:lang w:eastAsia="es-PE"/>
        </w:rPr>
        <w:drawing>
          <wp:inline distT="0" distB="0" distL="0" distR="0" wp14:anchorId="60D30DD7" wp14:editId="61CA4D4C">
            <wp:extent cx="5400040" cy="2865755"/>
            <wp:effectExtent l="0" t="0" r="10160" b="1079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E719BB">
        <w:rPr>
          <w:rFonts w:ascii="Times New Roman" w:eastAsia="Calibri" w:hAnsi="Times New Roman" w:cs="Times New Roman"/>
          <w:sz w:val="24"/>
          <w:szCs w:val="24"/>
          <w:highlight w:val="green"/>
        </w:rPr>
        <w:t xml:space="preserve"> </w:t>
      </w:r>
      <w:r w:rsidRPr="00405235">
        <w:rPr>
          <w:rFonts w:ascii="Times New Roman" w:eastAsia="Calibri" w:hAnsi="Times New Roman" w:cs="Times New Roman"/>
          <w:sz w:val="16"/>
          <w:szCs w:val="24"/>
        </w:rPr>
        <w:t>Fuente: Línea de Base y Base de Datos Eva</w:t>
      </w:r>
      <w:r w:rsidR="00E719BB" w:rsidRPr="00405235">
        <w:rPr>
          <w:rFonts w:ascii="Times New Roman" w:eastAsia="Calibri" w:hAnsi="Times New Roman" w:cs="Times New Roman"/>
          <w:sz w:val="16"/>
          <w:szCs w:val="24"/>
        </w:rPr>
        <w:t>luación Final de la Intervención</w:t>
      </w:r>
    </w:p>
    <w:p w14:paraId="6FD2CD4C" w14:textId="77777777" w:rsidR="00F0177F" w:rsidRPr="00E719BB" w:rsidRDefault="00F0177F" w:rsidP="00405235">
      <w:pPr>
        <w:tabs>
          <w:tab w:val="left" w:pos="1665"/>
        </w:tabs>
        <w:spacing w:line="240" w:lineRule="auto"/>
        <w:jc w:val="center"/>
        <w:rPr>
          <w:rFonts w:ascii="Times New Roman" w:eastAsia="Calibri" w:hAnsi="Times New Roman" w:cs="Times New Roman"/>
          <w:sz w:val="24"/>
          <w:szCs w:val="24"/>
          <w:highlight w:val="green"/>
        </w:rPr>
      </w:pPr>
      <w:r w:rsidRPr="00FA4DBE">
        <w:rPr>
          <w:rFonts w:ascii="Times New Roman" w:eastAsia="Calibri" w:hAnsi="Times New Roman" w:cs="Times New Roman"/>
          <w:noProof/>
          <w:sz w:val="24"/>
          <w:szCs w:val="24"/>
          <w:lang w:eastAsia="es-PE"/>
        </w:rPr>
        <w:drawing>
          <wp:inline distT="0" distB="0" distL="0" distR="0" wp14:anchorId="35E2C663" wp14:editId="29043819">
            <wp:extent cx="5400040" cy="2865755"/>
            <wp:effectExtent l="0" t="0" r="10160" b="1079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51ACDFB" w14:textId="77777777" w:rsidR="00F0177F" w:rsidRPr="00405235" w:rsidRDefault="00F0177F" w:rsidP="00EB7693">
      <w:pPr>
        <w:spacing w:line="360" w:lineRule="auto"/>
        <w:rPr>
          <w:rFonts w:ascii="Times New Roman" w:eastAsia="Calibri" w:hAnsi="Times New Roman" w:cs="Times New Roman"/>
          <w:b/>
          <w:sz w:val="16"/>
          <w:szCs w:val="24"/>
        </w:rPr>
      </w:pPr>
      <w:r w:rsidRPr="00405235">
        <w:rPr>
          <w:rFonts w:ascii="Times New Roman" w:eastAsia="Calibri" w:hAnsi="Times New Roman" w:cs="Times New Roman"/>
          <w:sz w:val="16"/>
          <w:szCs w:val="24"/>
        </w:rPr>
        <w:t>Fuente: Línea de Base y Base de Datos Evaluación Final de la Intervención</w:t>
      </w:r>
    </w:p>
    <w:p w14:paraId="120E7945" w14:textId="77777777" w:rsidR="00405235" w:rsidRDefault="00405235" w:rsidP="00405235">
      <w:pPr>
        <w:spacing w:after="0" w:line="360" w:lineRule="auto"/>
        <w:rPr>
          <w:rFonts w:ascii="Times New Roman" w:eastAsia="Calibri" w:hAnsi="Times New Roman" w:cs="Times New Roman"/>
          <w:b/>
          <w:bCs/>
          <w:sz w:val="24"/>
          <w:szCs w:val="24"/>
        </w:rPr>
      </w:pPr>
    </w:p>
    <w:p w14:paraId="5F767EB3" w14:textId="77777777" w:rsidR="00E93AAC" w:rsidRDefault="00E93AAC" w:rsidP="00405235">
      <w:pPr>
        <w:spacing w:after="0" w:line="360" w:lineRule="auto"/>
        <w:rPr>
          <w:rFonts w:ascii="Times New Roman" w:eastAsia="Calibri" w:hAnsi="Times New Roman" w:cs="Times New Roman"/>
          <w:b/>
          <w:bCs/>
          <w:sz w:val="24"/>
          <w:szCs w:val="24"/>
        </w:rPr>
      </w:pPr>
    </w:p>
    <w:p w14:paraId="5FE77B8E" w14:textId="77777777" w:rsidR="00E93AAC" w:rsidRDefault="00E93AAC" w:rsidP="00405235">
      <w:pPr>
        <w:spacing w:after="0" w:line="360" w:lineRule="auto"/>
        <w:rPr>
          <w:rFonts w:ascii="Times New Roman" w:eastAsia="Calibri" w:hAnsi="Times New Roman" w:cs="Times New Roman"/>
          <w:b/>
          <w:bCs/>
          <w:sz w:val="24"/>
          <w:szCs w:val="24"/>
        </w:rPr>
      </w:pPr>
    </w:p>
    <w:p w14:paraId="4E7BF151" w14:textId="77777777" w:rsidR="00E93AAC" w:rsidRDefault="00E93AAC" w:rsidP="00405235">
      <w:pPr>
        <w:spacing w:after="0" w:line="360" w:lineRule="auto"/>
        <w:rPr>
          <w:rFonts w:ascii="Times New Roman" w:eastAsia="Calibri" w:hAnsi="Times New Roman" w:cs="Times New Roman"/>
          <w:b/>
          <w:bCs/>
          <w:sz w:val="24"/>
          <w:szCs w:val="24"/>
        </w:rPr>
      </w:pPr>
    </w:p>
    <w:p w14:paraId="2D9AA968" w14:textId="77777777" w:rsidR="00CB2FA4" w:rsidRDefault="00CB2FA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3E59E80" w14:textId="2161C051" w:rsidR="00E93AAC" w:rsidRPr="00757CA7" w:rsidRDefault="00E93AAC" w:rsidP="00CB2FA4">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B.7.2. </w:t>
      </w:r>
      <w:r w:rsidRPr="00757CA7">
        <w:rPr>
          <w:rFonts w:ascii="Times New Roman" w:eastAsia="Calibri" w:hAnsi="Times New Roman" w:cs="Times New Roman"/>
          <w:b/>
          <w:sz w:val="24"/>
          <w:szCs w:val="24"/>
        </w:rPr>
        <w:t>Resultados de p</w:t>
      </w:r>
      <w:r w:rsidRPr="00757CA7">
        <w:rPr>
          <w:rFonts w:ascii="Times New Roman" w:eastAsia="Calibri" w:hAnsi="Times New Roman" w:cs="Times New Roman"/>
          <w:b/>
          <w:bCs/>
          <w:sz w:val="24"/>
          <w:szCs w:val="24"/>
        </w:rPr>
        <w:t xml:space="preserve">ercepción de riesgo </w:t>
      </w:r>
      <w:r w:rsidR="00CB2FA4">
        <w:rPr>
          <w:rFonts w:ascii="Times New Roman" w:eastAsia="Calibri" w:hAnsi="Times New Roman" w:cs="Times New Roman"/>
          <w:b/>
          <w:bCs/>
          <w:sz w:val="24"/>
          <w:szCs w:val="24"/>
        </w:rPr>
        <w:t xml:space="preserve">por </w:t>
      </w:r>
      <w:r w:rsidRPr="00757CA7">
        <w:rPr>
          <w:rFonts w:ascii="Times New Roman" w:eastAsia="Calibri" w:hAnsi="Times New Roman" w:cs="Times New Roman"/>
          <w:b/>
          <w:bCs/>
          <w:sz w:val="24"/>
          <w:szCs w:val="24"/>
        </w:rPr>
        <w:t>número de estudiantes según número de respuestas correctas</w:t>
      </w:r>
    </w:p>
    <w:p w14:paraId="2721FEBF" w14:textId="77777777" w:rsidR="00E93AAC" w:rsidRDefault="00E93AAC" w:rsidP="00EB7693">
      <w:pPr>
        <w:tabs>
          <w:tab w:val="left" w:pos="1665"/>
        </w:tabs>
        <w:spacing w:after="0" w:line="360" w:lineRule="auto"/>
        <w:jc w:val="both"/>
        <w:rPr>
          <w:rFonts w:ascii="Times New Roman" w:eastAsia="Calibri" w:hAnsi="Times New Roman" w:cs="Times New Roman"/>
          <w:b/>
          <w:bCs/>
          <w:sz w:val="24"/>
          <w:szCs w:val="24"/>
        </w:rPr>
      </w:pPr>
    </w:p>
    <w:p w14:paraId="31AE75B5" w14:textId="04C166D0" w:rsidR="00F0177F" w:rsidRPr="00405235" w:rsidRDefault="005C55B4" w:rsidP="00EB7693">
      <w:pPr>
        <w:tabs>
          <w:tab w:val="left" w:pos="1665"/>
        </w:tabs>
        <w:spacing w:after="0" w:line="360" w:lineRule="auto"/>
        <w:jc w:val="both"/>
        <w:rPr>
          <w:rFonts w:ascii="Times New Roman" w:eastAsia="Calibri" w:hAnsi="Times New Roman" w:cs="Times New Roman"/>
          <w:sz w:val="24"/>
          <w:szCs w:val="24"/>
        </w:rPr>
      </w:pPr>
      <w:r w:rsidRPr="00405235">
        <w:rPr>
          <w:rFonts w:ascii="Times New Roman" w:eastAsia="Calibri" w:hAnsi="Times New Roman" w:cs="Times New Roman"/>
          <w:sz w:val="24"/>
          <w:szCs w:val="24"/>
        </w:rPr>
        <w:t xml:space="preserve">En los siguientes </w:t>
      </w:r>
      <w:r w:rsidR="00405235" w:rsidRPr="00405235">
        <w:rPr>
          <w:rFonts w:ascii="Times New Roman" w:eastAsia="Calibri" w:hAnsi="Times New Roman" w:cs="Times New Roman"/>
          <w:sz w:val="24"/>
          <w:szCs w:val="24"/>
        </w:rPr>
        <w:t>gráficos</w:t>
      </w:r>
      <w:r w:rsidR="00F0177F" w:rsidRPr="00405235">
        <w:rPr>
          <w:rFonts w:ascii="Times New Roman" w:eastAsia="Calibri" w:hAnsi="Times New Roman" w:cs="Times New Roman"/>
          <w:sz w:val="24"/>
          <w:szCs w:val="24"/>
        </w:rPr>
        <w:t xml:space="preserve"> se muestra que existen muy pocos estudiantes que responden menos de 5 respuestas correctas en los ítems sobre percepción de riesgo para el 2016 y el 2017 </w:t>
      </w:r>
    </w:p>
    <w:p w14:paraId="3E4C3976" w14:textId="77777777" w:rsidR="00F0177F" w:rsidRPr="00405235" w:rsidRDefault="00F0177F" w:rsidP="00E719BB">
      <w:pPr>
        <w:spacing w:after="0" w:line="360" w:lineRule="auto"/>
        <w:rPr>
          <w:rFonts w:ascii="Times New Roman" w:eastAsia="Calibri" w:hAnsi="Times New Roman" w:cs="Times New Roman"/>
          <w:b/>
          <w:sz w:val="24"/>
          <w:szCs w:val="24"/>
        </w:rPr>
      </w:pPr>
    </w:p>
    <w:p w14:paraId="5A07773E" w14:textId="78FD9178" w:rsidR="000319C2" w:rsidRPr="00C3584C" w:rsidRDefault="000319C2" w:rsidP="000319C2">
      <w:pPr>
        <w:pStyle w:val="Descripcin"/>
        <w:rPr>
          <w:rStyle w:val="nfasissutil"/>
        </w:rPr>
      </w:pPr>
      <w:bookmarkStart w:id="140" w:name="_Toc51132261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70</w:t>
      </w:r>
      <w:bookmarkEnd w:id="140"/>
      <w:r w:rsidRPr="00C3584C">
        <w:rPr>
          <w:rStyle w:val="nfasissutil"/>
        </w:rPr>
        <w:fldChar w:fldCharType="end"/>
      </w:r>
    </w:p>
    <w:p w14:paraId="34405BB8" w14:textId="77777777" w:rsidR="00F0177F" w:rsidRPr="00FA4DBE" w:rsidRDefault="00F0177F" w:rsidP="00E719BB">
      <w:pPr>
        <w:tabs>
          <w:tab w:val="left" w:pos="1665"/>
        </w:tabs>
        <w:spacing w:line="240" w:lineRule="auto"/>
        <w:jc w:val="center"/>
        <w:rPr>
          <w:rStyle w:val="nfasissutil"/>
        </w:rPr>
      </w:pPr>
      <w:r w:rsidRPr="00C3584C">
        <w:rPr>
          <w:rStyle w:val="nfasissutil"/>
        </w:rPr>
        <w:t xml:space="preserve">Línea de base de Percepción: número de estudiantes según número de respuestas </w:t>
      </w:r>
      <w:r w:rsidRPr="00FA4DBE">
        <w:rPr>
          <w:rStyle w:val="nfasissutil"/>
        </w:rPr>
        <w:t>correctas</w:t>
      </w:r>
    </w:p>
    <w:p w14:paraId="240B7E15" w14:textId="77777777" w:rsidR="00F0177F" w:rsidRPr="00FA4DBE" w:rsidRDefault="00F0177F" w:rsidP="00405235">
      <w:pPr>
        <w:tabs>
          <w:tab w:val="left" w:pos="1665"/>
        </w:tabs>
        <w:spacing w:line="240" w:lineRule="auto"/>
        <w:jc w:val="center"/>
        <w:rPr>
          <w:rFonts w:ascii="Times New Roman" w:eastAsia="Calibri" w:hAnsi="Times New Roman" w:cs="Times New Roman"/>
          <w:sz w:val="24"/>
          <w:szCs w:val="24"/>
        </w:rPr>
      </w:pPr>
      <w:r w:rsidRPr="00FA4DBE">
        <w:rPr>
          <w:rFonts w:ascii="Times New Roman" w:eastAsia="Calibri" w:hAnsi="Times New Roman" w:cs="Times New Roman"/>
          <w:noProof/>
          <w:sz w:val="24"/>
          <w:szCs w:val="24"/>
          <w:lang w:eastAsia="es-PE"/>
        </w:rPr>
        <w:drawing>
          <wp:inline distT="0" distB="0" distL="0" distR="0" wp14:anchorId="03B7ED4C" wp14:editId="21E8E89B">
            <wp:extent cx="5400040" cy="2428875"/>
            <wp:effectExtent l="0" t="0" r="1016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7F0B61B" w14:textId="77777777" w:rsidR="00F0177F" w:rsidRPr="00FA4DBE" w:rsidRDefault="00F0177F" w:rsidP="00EB7693">
      <w:pPr>
        <w:spacing w:line="360" w:lineRule="auto"/>
        <w:rPr>
          <w:rFonts w:ascii="Times New Roman" w:eastAsia="Calibri" w:hAnsi="Times New Roman" w:cs="Times New Roman"/>
          <w:b/>
          <w:sz w:val="16"/>
          <w:szCs w:val="24"/>
        </w:rPr>
      </w:pPr>
      <w:r w:rsidRPr="00FA4DBE">
        <w:rPr>
          <w:rFonts w:ascii="Times New Roman" w:eastAsia="Calibri" w:hAnsi="Times New Roman" w:cs="Times New Roman"/>
          <w:sz w:val="16"/>
          <w:szCs w:val="24"/>
        </w:rPr>
        <w:t>Fuente: Línea de Base y Base de Datos Evaluación Final de la Intervención</w:t>
      </w:r>
    </w:p>
    <w:p w14:paraId="188718C8" w14:textId="77777777" w:rsidR="00F0177F" w:rsidRPr="00FA4DBE" w:rsidRDefault="00F0177F" w:rsidP="00EB7693">
      <w:pPr>
        <w:tabs>
          <w:tab w:val="left" w:pos="1665"/>
        </w:tabs>
        <w:spacing w:line="360" w:lineRule="auto"/>
        <w:jc w:val="center"/>
        <w:rPr>
          <w:rFonts w:ascii="Times New Roman" w:eastAsia="Calibri" w:hAnsi="Times New Roman" w:cs="Times New Roman"/>
          <w:sz w:val="24"/>
          <w:szCs w:val="24"/>
        </w:rPr>
      </w:pPr>
    </w:p>
    <w:p w14:paraId="11CE6483" w14:textId="77777777" w:rsidR="00F0177F" w:rsidRPr="00FA4DBE" w:rsidRDefault="00F0177F" w:rsidP="00EB7693">
      <w:pPr>
        <w:tabs>
          <w:tab w:val="left" w:pos="1665"/>
        </w:tabs>
        <w:spacing w:line="360" w:lineRule="auto"/>
        <w:jc w:val="both"/>
        <w:rPr>
          <w:rFonts w:ascii="Times New Roman" w:eastAsia="Calibri" w:hAnsi="Times New Roman" w:cs="Times New Roman"/>
          <w:sz w:val="24"/>
          <w:szCs w:val="24"/>
        </w:rPr>
      </w:pPr>
      <w:r w:rsidRPr="00FA4DBE">
        <w:rPr>
          <w:rFonts w:ascii="Times New Roman" w:eastAsia="Calibri" w:hAnsi="Times New Roman" w:cs="Times New Roman"/>
          <w:noProof/>
          <w:sz w:val="24"/>
          <w:szCs w:val="24"/>
          <w:lang w:eastAsia="es-PE"/>
        </w:rPr>
        <w:drawing>
          <wp:inline distT="0" distB="0" distL="0" distR="0" wp14:anchorId="110C519A" wp14:editId="7F304DC2">
            <wp:extent cx="5400040" cy="2609850"/>
            <wp:effectExtent l="0" t="0" r="1016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78C5706" w14:textId="7908E03D" w:rsidR="00F0177F" w:rsidRPr="00E93AAC" w:rsidRDefault="00F0177F" w:rsidP="00E93AAC">
      <w:pPr>
        <w:spacing w:line="360" w:lineRule="auto"/>
        <w:rPr>
          <w:rFonts w:ascii="Times New Roman" w:eastAsia="Calibri" w:hAnsi="Times New Roman" w:cs="Times New Roman"/>
          <w:b/>
          <w:sz w:val="16"/>
          <w:szCs w:val="24"/>
        </w:rPr>
      </w:pPr>
      <w:r w:rsidRPr="00FA4DBE">
        <w:rPr>
          <w:rFonts w:ascii="Times New Roman" w:eastAsia="Calibri" w:hAnsi="Times New Roman" w:cs="Times New Roman"/>
          <w:sz w:val="16"/>
          <w:szCs w:val="24"/>
        </w:rPr>
        <w:t>Fuente: Línea de Base y Base de Datos Evaluación Final de la Intervención</w:t>
      </w:r>
    </w:p>
    <w:p w14:paraId="588A4713" w14:textId="247976B3" w:rsidR="002819E0" w:rsidRPr="00EB7693" w:rsidRDefault="00E93AAC" w:rsidP="00110313">
      <w:pPr>
        <w:jc w:val="both"/>
        <w:rPr>
          <w:rFonts w:ascii="Times New Roman" w:hAnsi="Times New Roman" w:cs="Times New Roman"/>
          <w:b/>
          <w:sz w:val="24"/>
        </w:rPr>
      </w:pPr>
      <w:r>
        <w:rPr>
          <w:rFonts w:ascii="Times New Roman" w:hAnsi="Times New Roman" w:cs="Times New Roman"/>
          <w:b/>
          <w:sz w:val="24"/>
        </w:rPr>
        <w:t>B.8.</w:t>
      </w:r>
      <w:r w:rsidR="002819E0" w:rsidRPr="00EB7693">
        <w:rPr>
          <w:rFonts w:ascii="Times New Roman" w:hAnsi="Times New Roman" w:cs="Times New Roman"/>
          <w:b/>
          <w:sz w:val="24"/>
        </w:rPr>
        <w:t xml:space="preserve"> Resultados de los ítems de </w:t>
      </w:r>
      <w:r w:rsidR="002819E0" w:rsidRPr="00EB7693">
        <w:rPr>
          <w:rFonts w:ascii="Times New Roman" w:hAnsi="Times New Roman" w:cs="Times New Roman"/>
          <w:b/>
          <w:sz w:val="24"/>
          <w:szCs w:val="24"/>
        </w:rPr>
        <w:t xml:space="preserve">percepción de riesgo y conocimientos </w:t>
      </w:r>
      <w:r w:rsidR="002819E0" w:rsidRPr="00EB7693">
        <w:rPr>
          <w:rFonts w:ascii="Times New Roman" w:hAnsi="Times New Roman" w:cs="Times New Roman"/>
          <w:b/>
          <w:sz w:val="24"/>
        </w:rPr>
        <w:t>que incrementan el porcentaje de respuestas correctas del 2016 - 2017</w:t>
      </w:r>
    </w:p>
    <w:p w14:paraId="4BD58682" w14:textId="77777777" w:rsidR="002819E0" w:rsidRDefault="002819E0" w:rsidP="002819E0">
      <w:pPr>
        <w:spacing w:line="360" w:lineRule="auto"/>
        <w:jc w:val="both"/>
        <w:rPr>
          <w:rFonts w:ascii="Times New Roman" w:hAnsi="Times New Roman" w:cs="Times New Roman"/>
          <w:sz w:val="24"/>
        </w:rPr>
      </w:pPr>
      <w:r>
        <w:rPr>
          <w:rFonts w:ascii="Times New Roman" w:hAnsi="Times New Roman" w:cs="Times New Roman"/>
          <w:sz w:val="24"/>
        </w:rPr>
        <w:t>Se mostrarán</w:t>
      </w:r>
      <w:r w:rsidRPr="00FB4A6D">
        <w:rPr>
          <w:rFonts w:ascii="Times New Roman" w:hAnsi="Times New Roman" w:cs="Times New Roman"/>
          <w:sz w:val="24"/>
        </w:rPr>
        <w:t xml:space="preserve"> los ítems que más incrementaron en el porcentaje de respuestas</w:t>
      </w:r>
      <w:r>
        <w:rPr>
          <w:rFonts w:ascii="Times New Roman" w:hAnsi="Times New Roman" w:cs="Times New Roman"/>
          <w:sz w:val="24"/>
        </w:rPr>
        <w:t xml:space="preserve"> correctas por cada una de las sub d</w:t>
      </w:r>
      <w:r w:rsidRPr="00FB4A6D">
        <w:rPr>
          <w:rFonts w:ascii="Times New Roman" w:hAnsi="Times New Roman" w:cs="Times New Roman"/>
          <w:sz w:val="24"/>
        </w:rPr>
        <w:t>imensiones tanto para conocimientos</w:t>
      </w:r>
      <w:r>
        <w:rPr>
          <w:rFonts w:ascii="Times New Roman" w:hAnsi="Times New Roman" w:cs="Times New Roman"/>
          <w:sz w:val="24"/>
        </w:rPr>
        <w:t xml:space="preserve"> como para percepción de riesgo para el 2017.</w:t>
      </w:r>
    </w:p>
    <w:p w14:paraId="59960490" w14:textId="77777777" w:rsidR="002819E0" w:rsidRPr="00C3584C" w:rsidRDefault="002819E0" w:rsidP="002819E0">
      <w:pPr>
        <w:pStyle w:val="Descripcin"/>
        <w:rPr>
          <w:rStyle w:val="nfasissutil"/>
        </w:rPr>
      </w:pPr>
      <w:bookmarkStart w:id="141" w:name="_Toc511322822"/>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26</w:t>
      </w:r>
      <w:r w:rsidRPr="00C3584C">
        <w:rPr>
          <w:rStyle w:val="nfasissutil"/>
        </w:rPr>
        <w:fldChar w:fldCharType="end"/>
      </w:r>
      <w:r w:rsidRPr="00C3584C">
        <w:rPr>
          <w:rStyle w:val="nfasissutil"/>
        </w:rPr>
        <w:t>: Ítems que más incrementaron en el porcentaje de respuestas correctas por sub dimensiones</w:t>
      </w:r>
      <w:bookmarkEnd w:id="141"/>
    </w:p>
    <w:tbl>
      <w:tblPr>
        <w:tblStyle w:val="Tablaconcuadrcula2"/>
        <w:tblW w:w="0" w:type="auto"/>
        <w:jc w:val="center"/>
        <w:tblLayout w:type="fixed"/>
        <w:tblLook w:val="04A0" w:firstRow="1" w:lastRow="0" w:firstColumn="1" w:lastColumn="0" w:noHBand="0" w:noVBand="1"/>
      </w:tblPr>
      <w:tblGrid>
        <w:gridCol w:w="1696"/>
        <w:gridCol w:w="6663"/>
      </w:tblGrid>
      <w:tr w:rsidR="002819E0" w:rsidRPr="001F361C" w14:paraId="5D79D710" w14:textId="77777777" w:rsidTr="00783618">
        <w:trPr>
          <w:jc w:val="center"/>
        </w:trPr>
        <w:tc>
          <w:tcPr>
            <w:tcW w:w="1696" w:type="dxa"/>
            <w:shd w:val="clear" w:color="auto" w:fill="C00000"/>
          </w:tcPr>
          <w:p w14:paraId="6B39F242" w14:textId="77777777" w:rsidR="002819E0" w:rsidRPr="001F361C" w:rsidRDefault="002819E0" w:rsidP="00783618">
            <w:pPr>
              <w:jc w:val="center"/>
              <w:rPr>
                <w:rFonts w:ascii="Times New Roman" w:eastAsia="Arial" w:hAnsi="Times New Roman" w:cs="Times New Roman"/>
                <w:b/>
                <w:color w:val="FFFFFF" w:themeColor="background1"/>
              </w:rPr>
            </w:pPr>
            <w:r w:rsidRPr="001F361C">
              <w:rPr>
                <w:rFonts w:ascii="Times New Roman" w:eastAsia="Arial" w:hAnsi="Times New Roman" w:cs="Times New Roman"/>
                <w:b/>
                <w:color w:val="FFFFFF" w:themeColor="background1"/>
              </w:rPr>
              <w:t>Dimensión</w:t>
            </w:r>
          </w:p>
        </w:tc>
        <w:tc>
          <w:tcPr>
            <w:tcW w:w="6663" w:type="dxa"/>
            <w:shd w:val="clear" w:color="auto" w:fill="C00000"/>
          </w:tcPr>
          <w:p w14:paraId="290FC809" w14:textId="77777777" w:rsidR="002819E0" w:rsidRPr="001F361C" w:rsidRDefault="002819E0" w:rsidP="00783618">
            <w:pPr>
              <w:jc w:val="center"/>
              <w:rPr>
                <w:rFonts w:ascii="Times New Roman" w:eastAsia="Arial" w:hAnsi="Times New Roman" w:cs="Times New Roman"/>
                <w:b/>
                <w:color w:val="FFFFFF" w:themeColor="background1"/>
              </w:rPr>
            </w:pPr>
            <w:r>
              <w:rPr>
                <w:rFonts w:ascii="Times New Roman" w:eastAsia="Arial" w:hAnsi="Times New Roman" w:cs="Times New Roman"/>
                <w:b/>
                <w:color w:val="FFFFFF" w:themeColor="background1"/>
              </w:rPr>
              <w:t>Sub- Dimensiones</w:t>
            </w:r>
          </w:p>
        </w:tc>
      </w:tr>
      <w:tr w:rsidR="002819E0" w:rsidRPr="001F361C" w14:paraId="0B8C4E1C" w14:textId="77777777" w:rsidTr="00783618">
        <w:trPr>
          <w:jc w:val="center"/>
        </w:trPr>
        <w:tc>
          <w:tcPr>
            <w:tcW w:w="1696" w:type="dxa"/>
            <w:vMerge w:val="restart"/>
          </w:tcPr>
          <w:p w14:paraId="263C59D4" w14:textId="77777777" w:rsidR="002819E0" w:rsidRPr="001F361C" w:rsidRDefault="002819E0" w:rsidP="00783618">
            <w:pPr>
              <w:jc w:val="both"/>
              <w:rPr>
                <w:rFonts w:ascii="Times New Roman" w:eastAsia="Arial" w:hAnsi="Times New Roman" w:cs="Times New Roman"/>
                <w:b/>
              </w:rPr>
            </w:pPr>
          </w:p>
          <w:p w14:paraId="744EEBC2" w14:textId="77777777" w:rsidR="002819E0" w:rsidRPr="001F361C" w:rsidRDefault="002819E0" w:rsidP="00783618">
            <w:pPr>
              <w:jc w:val="both"/>
              <w:rPr>
                <w:rFonts w:ascii="Times New Roman" w:eastAsia="Arial" w:hAnsi="Times New Roman" w:cs="Times New Roman"/>
                <w:b/>
              </w:rPr>
            </w:pPr>
          </w:p>
          <w:p w14:paraId="12B77833" w14:textId="77777777" w:rsidR="002819E0" w:rsidRPr="001F361C" w:rsidRDefault="002819E0" w:rsidP="00783618">
            <w:pPr>
              <w:jc w:val="both"/>
              <w:rPr>
                <w:rFonts w:ascii="Times New Roman" w:eastAsia="Arial" w:hAnsi="Times New Roman" w:cs="Times New Roman"/>
                <w:b/>
              </w:rPr>
            </w:pPr>
          </w:p>
          <w:p w14:paraId="238B06C9" w14:textId="77777777" w:rsidR="002819E0" w:rsidRPr="001F361C" w:rsidRDefault="002819E0" w:rsidP="00783618">
            <w:pPr>
              <w:jc w:val="both"/>
              <w:rPr>
                <w:rFonts w:ascii="Times New Roman" w:eastAsia="Arial" w:hAnsi="Times New Roman" w:cs="Times New Roman"/>
                <w:b/>
              </w:rPr>
            </w:pPr>
          </w:p>
          <w:p w14:paraId="279000B9" w14:textId="77777777" w:rsidR="002819E0" w:rsidRPr="001F361C" w:rsidRDefault="002819E0" w:rsidP="00783618">
            <w:pPr>
              <w:jc w:val="both"/>
              <w:rPr>
                <w:rFonts w:ascii="Times New Roman" w:eastAsia="Arial" w:hAnsi="Times New Roman" w:cs="Times New Roman"/>
                <w:b/>
              </w:rPr>
            </w:pPr>
          </w:p>
          <w:p w14:paraId="5A78796B" w14:textId="77777777" w:rsidR="002819E0" w:rsidRPr="001F361C" w:rsidRDefault="002819E0" w:rsidP="00783618">
            <w:pPr>
              <w:jc w:val="both"/>
              <w:rPr>
                <w:rFonts w:ascii="Times New Roman" w:eastAsia="Arial" w:hAnsi="Times New Roman" w:cs="Times New Roman"/>
                <w:b/>
              </w:rPr>
            </w:pPr>
          </w:p>
          <w:p w14:paraId="5AD6F142" w14:textId="77777777" w:rsidR="002819E0" w:rsidRPr="001F361C" w:rsidRDefault="002819E0" w:rsidP="00783618">
            <w:pPr>
              <w:jc w:val="both"/>
              <w:rPr>
                <w:rFonts w:ascii="Times New Roman" w:eastAsia="Arial" w:hAnsi="Times New Roman" w:cs="Times New Roman"/>
                <w:b/>
              </w:rPr>
            </w:pPr>
          </w:p>
          <w:p w14:paraId="02F266B1" w14:textId="77777777" w:rsidR="002819E0" w:rsidRPr="001F361C" w:rsidRDefault="002819E0" w:rsidP="00783618">
            <w:pPr>
              <w:jc w:val="both"/>
              <w:rPr>
                <w:rFonts w:ascii="Times New Roman" w:eastAsia="Arial" w:hAnsi="Times New Roman" w:cs="Times New Roman"/>
                <w:b/>
              </w:rPr>
            </w:pPr>
          </w:p>
          <w:p w14:paraId="285A557D" w14:textId="77777777" w:rsidR="002819E0" w:rsidRPr="001F361C" w:rsidRDefault="002819E0" w:rsidP="00783618">
            <w:pPr>
              <w:jc w:val="both"/>
              <w:rPr>
                <w:rFonts w:ascii="Times New Roman" w:eastAsia="Arial" w:hAnsi="Times New Roman" w:cs="Times New Roman"/>
                <w:b/>
              </w:rPr>
            </w:pPr>
          </w:p>
          <w:p w14:paraId="2C8E774D"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Conocimientos</w:t>
            </w:r>
          </w:p>
          <w:p w14:paraId="70839C1D" w14:textId="77777777" w:rsidR="002819E0" w:rsidRPr="001F361C" w:rsidRDefault="002819E0" w:rsidP="00783618">
            <w:pPr>
              <w:jc w:val="both"/>
              <w:rPr>
                <w:rFonts w:ascii="Times New Roman" w:eastAsia="Arial" w:hAnsi="Times New Roman" w:cs="Times New Roman"/>
              </w:rPr>
            </w:pPr>
            <w:r w:rsidRPr="001F361C">
              <w:rPr>
                <w:rFonts w:ascii="Times New Roman" w:eastAsia="Arial" w:hAnsi="Times New Roman" w:cs="Times New Roman"/>
              </w:rPr>
              <w:t>De la pregunta 1 a la 31</w:t>
            </w:r>
          </w:p>
        </w:tc>
        <w:tc>
          <w:tcPr>
            <w:tcW w:w="6663" w:type="dxa"/>
          </w:tcPr>
          <w:p w14:paraId="0408E7E5"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Conocimientos de violencia familiar.</w:t>
            </w:r>
          </w:p>
          <w:p w14:paraId="64B4EA45" w14:textId="3F529235"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el ítem 03 (incremento de respuestas correctas de 4.9%</w:t>
            </w:r>
            <w:r w:rsidR="004F21FF" w:rsidRPr="001F361C">
              <w:rPr>
                <w:rFonts w:ascii="Times New Roman" w:hAnsi="Times New Roman" w:cs="Times New Roman"/>
              </w:rPr>
              <w:t>) y</w:t>
            </w:r>
            <w:r w:rsidRPr="001F361C">
              <w:rPr>
                <w:rFonts w:ascii="Times New Roman" w:hAnsi="Times New Roman" w:cs="Times New Roman"/>
              </w:rPr>
              <w:t xml:space="preserve"> el ítem 07 (incremento de respuestas correctas de 6.4%)</w:t>
            </w:r>
          </w:p>
        </w:tc>
      </w:tr>
      <w:tr w:rsidR="002819E0" w:rsidRPr="001F361C" w14:paraId="6D56990C" w14:textId="77777777" w:rsidTr="00783618">
        <w:trPr>
          <w:jc w:val="center"/>
        </w:trPr>
        <w:tc>
          <w:tcPr>
            <w:tcW w:w="1696" w:type="dxa"/>
            <w:vMerge/>
          </w:tcPr>
          <w:p w14:paraId="209D3103" w14:textId="77777777" w:rsidR="002819E0" w:rsidRPr="001F361C" w:rsidRDefault="002819E0" w:rsidP="00783618">
            <w:pPr>
              <w:jc w:val="both"/>
              <w:rPr>
                <w:rFonts w:ascii="Times New Roman" w:eastAsia="Arial" w:hAnsi="Times New Roman" w:cs="Times New Roman"/>
              </w:rPr>
            </w:pPr>
          </w:p>
        </w:tc>
        <w:tc>
          <w:tcPr>
            <w:tcW w:w="6663" w:type="dxa"/>
          </w:tcPr>
          <w:p w14:paraId="496DF357"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Conocimientos de roles de género</w:t>
            </w:r>
          </w:p>
          <w:p w14:paraId="1A1D33BD" w14:textId="77777777" w:rsidR="002819E0" w:rsidRPr="001F361C" w:rsidRDefault="002819E0" w:rsidP="00783618">
            <w:pPr>
              <w:jc w:val="both"/>
              <w:rPr>
                <w:rFonts w:ascii="Times New Roman" w:eastAsia="Arial" w:hAnsi="Times New Roman" w:cs="Times New Roman"/>
              </w:rPr>
            </w:pPr>
            <w:r w:rsidRPr="001F361C">
              <w:rPr>
                <w:rFonts w:ascii="Times New Roman" w:hAnsi="Times New Roman" w:cs="Times New Roman"/>
              </w:rPr>
              <w:t xml:space="preserve">Los ítems que tuvieron un mayor incremento en su respuesta correcta es el ítem 11 (incremento de respuestas correctas de 2.3%)  </w:t>
            </w:r>
            <w:r w:rsidRPr="001F361C">
              <w:rPr>
                <w:rFonts w:ascii="Times New Roman" w:eastAsia="Arial" w:hAnsi="Times New Roman" w:cs="Times New Roman"/>
              </w:rPr>
              <w:t xml:space="preserve"> </w:t>
            </w:r>
          </w:p>
        </w:tc>
      </w:tr>
      <w:tr w:rsidR="002819E0" w:rsidRPr="001F361C" w14:paraId="40D2CAD5" w14:textId="77777777" w:rsidTr="00783618">
        <w:trPr>
          <w:jc w:val="center"/>
        </w:trPr>
        <w:tc>
          <w:tcPr>
            <w:tcW w:w="1696" w:type="dxa"/>
            <w:vMerge/>
          </w:tcPr>
          <w:p w14:paraId="2E3A54D3" w14:textId="77777777" w:rsidR="002819E0" w:rsidRPr="001F361C" w:rsidRDefault="002819E0" w:rsidP="00783618">
            <w:pPr>
              <w:jc w:val="both"/>
              <w:rPr>
                <w:rFonts w:ascii="Times New Roman" w:eastAsia="Arial" w:hAnsi="Times New Roman" w:cs="Times New Roman"/>
              </w:rPr>
            </w:pPr>
          </w:p>
        </w:tc>
        <w:tc>
          <w:tcPr>
            <w:tcW w:w="6663" w:type="dxa"/>
          </w:tcPr>
          <w:p w14:paraId="0ED4F90C"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 xml:space="preserve">Conocimientos de violencia sexual </w:t>
            </w:r>
          </w:p>
          <w:p w14:paraId="1B630566" w14:textId="23D1C638"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los ítems 15 (incremento de respuestas correctas de 5.7%</w:t>
            </w:r>
            <w:r w:rsidR="004F21FF" w:rsidRPr="001F361C">
              <w:rPr>
                <w:rFonts w:ascii="Times New Roman" w:hAnsi="Times New Roman" w:cs="Times New Roman"/>
              </w:rPr>
              <w:t>) y</w:t>
            </w:r>
            <w:r w:rsidRPr="001F361C">
              <w:rPr>
                <w:rFonts w:ascii="Times New Roman" w:hAnsi="Times New Roman" w:cs="Times New Roman"/>
              </w:rPr>
              <w:t xml:space="preserve"> 16 (incremento de respuestas correctas de 6.9%)</w:t>
            </w:r>
          </w:p>
        </w:tc>
      </w:tr>
      <w:tr w:rsidR="002819E0" w:rsidRPr="001F361C" w14:paraId="23846951" w14:textId="77777777" w:rsidTr="00783618">
        <w:trPr>
          <w:jc w:val="center"/>
        </w:trPr>
        <w:tc>
          <w:tcPr>
            <w:tcW w:w="1696" w:type="dxa"/>
            <w:vMerge/>
          </w:tcPr>
          <w:p w14:paraId="71BC30BB" w14:textId="77777777" w:rsidR="002819E0" w:rsidRPr="001F361C" w:rsidRDefault="002819E0" w:rsidP="00783618">
            <w:pPr>
              <w:jc w:val="both"/>
              <w:rPr>
                <w:rFonts w:ascii="Times New Roman" w:eastAsia="Arial" w:hAnsi="Times New Roman" w:cs="Times New Roman"/>
              </w:rPr>
            </w:pPr>
          </w:p>
        </w:tc>
        <w:tc>
          <w:tcPr>
            <w:tcW w:w="6663" w:type="dxa"/>
          </w:tcPr>
          <w:p w14:paraId="5BA67097"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Conocimientos de trata de personas</w:t>
            </w:r>
          </w:p>
          <w:p w14:paraId="1B3A3809" w14:textId="77777777" w:rsidR="002819E0" w:rsidRPr="001F361C" w:rsidRDefault="002819E0" w:rsidP="00783618">
            <w:pPr>
              <w:jc w:val="both"/>
              <w:rPr>
                <w:rFonts w:ascii="Times New Roman" w:hAnsi="Times New Roman" w:cs="Times New Roman"/>
              </w:rPr>
            </w:pPr>
            <w:r w:rsidRPr="001F361C">
              <w:rPr>
                <w:rFonts w:ascii="Times New Roman" w:hAnsi="Times New Roman" w:cs="Times New Roman"/>
              </w:rPr>
              <w:t xml:space="preserve">Los ítems que tuvieron un mayor incremento en su respuesta correcta es el ítem 18 (incremento de respuestas correctas de 8.9%)  </w:t>
            </w:r>
          </w:p>
        </w:tc>
      </w:tr>
      <w:tr w:rsidR="002819E0" w:rsidRPr="001F361C" w14:paraId="57A6B924" w14:textId="77777777" w:rsidTr="00783618">
        <w:trPr>
          <w:jc w:val="center"/>
        </w:trPr>
        <w:tc>
          <w:tcPr>
            <w:tcW w:w="1696" w:type="dxa"/>
            <w:vMerge/>
          </w:tcPr>
          <w:p w14:paraId="29C91D2C" w14:textId="77777777" w:rsidR="002819E0" w:rsidRPr="001F361C" w:rsidRDefault="002819E0" w:rsidP="00783618">
            <w:pPr>
              <w:jc w:val="both"/>
              <w:rPr>
                <w:rFonts w:ascii="Times New Roman" w:eastAsia="Arial" w:hAnsi="Times New Roman" w:cs="Times New Roman"/>
              </w:rPr>
            </w:pPr>
          </w:p>
        </w:tc>
        <w:tc>
          <w:tcPr>
            <w:tcW w:w="6663" w:type="dxa"/>
          </w:tcPr>
          <w:p w14:paraId="2370E52C"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Conocimiento de sexualidad</w:t>
            </w:r>
          </w:p>
          <w:p w14:paraId="3D1487B3" w14:textId="501BAD2E"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los ítems 23 (incremento de respuestas correctas de 5%</w:t>
            </w:r>
            <w:r w:rsidR="004F21FF" w:rsidRPr="001F361C">
              <w:rPr>
                <w:rFonts w:ascii="Times New Roman" w:hAnsi="Times New Roman" w:cs="Times New Roman"/>
              </w:rPr>
              <w:t>) y</w:t>
            </w:r>
            <w:r w:rsidRPr="001F361C">
              <w:rPr>
                <w:rFonts w:ascii="Times New Roman" w:hAnsi="Times New Roman" w:cs="Times New Roman"/>
              </w:rPr>
              <w:t xml:space="preserve"> 24 (incremento de respuestas correctas de 4.4%)</w:t>
            </w:r>
          </w:p>
        </w:tc>
      </w:tr>
      <w:tr w:rsidR="002819E0" w:rsidRPr="001F361C" w14:paraId="7668202D" w14:textId="77777777" w:rsidTr="00783618">
        <w:trPr>
          <w:jc w:val="center"/>
        </w:trPr>
        <w:tc>
          <w:tcPr>
            <w:tcW w:w="1696" w:type="dxa"/>
            <w:vMerge w:val="restart"/>
          </w:tcPr>
          <w:p w14:paraId="32196F1F" w14:textId="77777777" w:rsidR="002819E0" w:rsidRPr="001F361C" w:rsidRDefault="002819E0" w:rsidP="00783618">
            <w:pPr>
              <w:jc w:val="both"/>
              <w:rPr>
                <w:rFonts w:ascii="Times New Roman" w:eastAsia="Arial" w:hAnsi="Times New Roman" w:cs="Times New Roman"/>
                <w:b/>
              </w:rPr>
            </w:pPr>
          </w:p>
          <w:p w14:paraId="14C8D853" w14:textId="77777777" w:rsidR="002819E0" w:rsidRPr="001F361C" w:rsidRDefault="002819E0" w:rsidP="00783618">
            <w:pPr>
              <w:jc w:val="both"/>
              <w:rPr>
                <w:rFonts w:ascii="Times New Roman" w:eastAsia="Arial" w:hAnsi="Times New Roman" w:cs="Times New Roman"/>
                <w:b/>
              </w:rPr>
            </w:pPr>
          </w:p>
          <w:p w14:paraId="781F9661"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Percepciones de riesgo</w:t>
            </w:r>
          </w:p>
          <w:p w14:paraId="6ED90A36" w14:textId="77777777" w:rsidR="002819E0" w:rsidRPr="001F361C" w:rsidRDefault="002819E0" w:rsidP="00783618">
            <w:pPr>
              <w:jc w:val="both"/>
              <w:rPr>
                <w:rFonts w:ascii="Times New Roman" w:hAnsi="Times New Roman" w:cs="Times New Roman"/>
              </w:rPr>
            </w:pPr>
            <w:r w:rsidRPr="001F361C">
              <w:rPr>
                <w:rFonts w:ascii="Times New Roman" w:eastAsia="Arial" w:hAnsi="Times New Roman" w:cs="Times New Roman"/>
              </w:rPr>
              <w:t>De la pregunta 32 a la 55</w:t>
            </w:r>
          </w:p>
        </w:tc>
        <w:tc>
          <w:tcPr>
            <w:tcW w:w="6663" w:type="dxa"/>
          </w:tcPr>
          <w:p w14:paraId="1769A6F1"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Violencia familiar</w:t>
            </w:r>
          </w:p>
          <w:p w14:paraId="4B361FA0" w14:textId="77777777" w:rsidR="002819E0" w:rsidRPr="001F361C" w:rsidRDefault="002819E0" w:rsidP="00783618">
            <w:pPr>
              <w:jc w:val="both"/>
              <w:rPr>
                <w:rFonts w:ascii="Times New Roman" w:hAnsi="Times New Roman" w:cs="Times New Roman"/>
              </w:rPr>
            </w:pPr>
            <w:r w:rsidRPr="001F361C">
              <w:rPr>
                <w:rFonts w:ascii="Times New Roman" w:hAnsi="Times New Roman" w:cs="Times New Roman"/>
              </w:rPr>
              <w:t xml:space="preserve">Los ítems que tuvieron un mayor incremento en su respuesta correcta es el ítem 33 (incremento de respuestas correctas de 3.6%)  </w:t>
            </w:r>
          </w:p>
        </w:tc>
      </w:tr>
      <w:tr w:rsidR="002819E0" w:rsidRPr="001F361C" w14:paraId="4C7A53A0" w14:textId="77777777" w:rsidTr="00783618">
        <w:trPr>
          <w:jc w:val="center"/>
        </w:trPr>
        <w:tc>
          <w:tcPr>
            <w:tcW w:w="1696" w:type="dxa"/>
            <w:vMerge/>
          </w:tcPr>
          <w:p w14:paraId="13A76380" w14:textId="77777777" w:rsidR="002819E0" w:rsidRPr="001F361C" w:rsidRDefault="002819E0" w:rsidP="00783618">
            <w:pPr>
              <w:jc w:val="both"/>
              <w:rPr>
                <w:rFonts w:ascii="Times New Roman" w:eastAsia="Arial" w:hAnsi="Times New Roman" w:cs="Times New Roman"/>
              </w:rPr>
            </w:pPr>
          </w:p>
        </w:tc>
        <w:tc>
          <w:tcPr>
            <w:tcW w:w="6663" w:type="dxa"/>
          </w:tcPr>
          <w:p w14:paraId="17A0D070"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Control de la mujer</w:t>
            </w:r>
          </w:p>
          <w:p w14:paraId="0F690F3D" w14:textId="46BC507B"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los ítems 38 (incremento de respuestas correctas de 3.5%</w:t>
            </w:r>
            <w:r w:rsidR="004F21FF" w:rsidRPr="001F361C">
              <w:rPr>
                <w:rFonts w:ascii="Times New Roman" w:hAnsi="Times New Roman" w:cs="Times New Roman"/>
              </w:rPr>
              <w:t>) y</w:t>
            </w:r>
            <w:r w:rsidRPr="001F361C">
              <w:rPr>
                <w:rFonts w:ascii="Times New Roman" w:hAnsi="Times New Roman" w:cs="Times New Roman"/>
              </w:rPr>
              <w:t xml:space="preserve"> 40 (incremento de respuestas correctas de 2.9%)</w:t>
            </w:r>
          </w:p>
        </w:tc>
      </w:tr>
      <w:tr w:rsidR="002819E0" w:rsidRPr="001F361C" w14:paraId="4D77C70D" w14:textId="77777777" w:rsidTr="00783618">
        <w:trPr>
          <w:jc w:val="center"/>
        </w:trPr>
        <w:tc>
          <w:tcPr>
            <w:tcW w:w="1696" w:type="dxa"/>
            <w:vMerge/>
          </w:tcPr>
          <w:p w14:paraId="0BE7115F" w14:textId="77777777" w:rsidR="002819E0" w:rsidRPr="001F361C" w:rsidRDefault="002819E0" w:rsidP="00783618">
            <w:pPr>
              <w:jc w:val="both"/>
              <w:rPr>
                <w:rFonts w:ascii="Times New Roman" w:eastAsia="Arial" w:hAnsi="Times New Roman" w:cs="Times New Roman"/>
              </w:rPr>
            </w:pPr>
          </w:p>
        </w:tc>
        <w:tc>
          <w:tcPr>
            <w:tcW w:w="6663" w:type="dxa"/>
          </w:tcPr>
          <w:p w14:paraId="3A9220BC"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Violencia sexual</w:t>
            </w:r>
          </w:p>
          <w:p w14:paraId="12FEA11E" w14:textId="5BE2154C"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los ítems 47 (incremento de respuestas correctas de 6%</w:t>
            </w:r>
            <w:r w:rsidR="004F21FF" w:rsidRPr="001F361C">
              <w:rPr>
                <w:rFonts w:ascii="Times New Roman" w:hAnsi="Times New Roman" w:cs="Times New Roman"/>
              </w:rPr>
              <w:t>) y</w:t>
            </w:r>
            <w:r w:rsidRPr="001F361C">
              <w:rPr>
                <w:rFonts w:ascii="Times New Roman" w:hAnsi="Times New Roman" w:cs="Times New Roman"/>
              </w:rPr>
              <w:t xml:space="preserve"> 45 (incremento de respuestas correctas de 5.3%)</w:t>
            </w:r>
          </w:p>
        </w:tc>
      </w:tr>
      <w:tr w:rsidR="002819E0" w:rsidRPr="001F361C" w14:paraId="5123F4AD" w14:textId="77777777" w:rsidTr="00783618">
        <w:trPr>
          <w:jc w:val="center"/>
        </w:trPr>
        <w:tc>
          <w:tcPr>
            <w:tcW w:w="1696" w:type="dxa"/>
            <w:vMerge/>
          </w:tcPr>
          <w:p w14:paraId="071C1EAF" w14:textId="77777777" w:rsidR="002819E0" w:rsidRPr="001F361C" w:rsidRDefault="002819E0" w:rsidP="00783618">
            <w:pPr>
              <w:jc w:val="both"/>
              <w:rPr>
                <w:rFonts w:ascii="Times New Roman" w:eastAsia="Arial" w:hAnsi="Times New Roman" w:cs="Times New Roman"/>
              </w:rPr>
            </w:pPr>
          </w:p>
        </w:tc>
        <w:tc>
          <w:tcPr>
            <w:tcW w:w="6663" w:type="dxa"/>
          </w:tcPr>
          <w:p w14:paraId="5CD1D4B2" w14:textId="77777777" w:rsidR="002819E0" w:rsidRPr="001F361C" w:rsidRDefault="002819E0" w:rsidP="00783618">
            <w:pPr>
              <w:jc w:val="both"/>
              <w:rPr>
                <w:rFonts w:ascii="Times New Roman" w:eastAsia="Arial" w:hAnsi="Times New Roman" w:cs="Times New Roman"/>
                <w:b/>
              </w:rPr>
            </w:pPr>
            <w:r w:rsidRPr="001F361C">
              <w:rPr>
                <w:rFonts w:ascii="Times New Roman" w:eastAsia="Arial" w:hAnsi="Times New Roman" w:cs="Times New Roman"/>
                <w:b/>
              </w:rPr>
              <w:t>Riesgo de embarazo</w:t>
            </w:r>
          </w:p>
          <w:p w14:paraId="78D9A88C" w14:textId="47AF9469" w:rsidR="002819E0" w:rsidRPr="001F361C" w:rsidRDefault="002819E0" w:rsidP="00783618">
            <w:pPr>
              <w:jc w:val="both"/>
              <w:rPr>
                <w:rFonts w:ascii="Times New Roman" w:hAnsi="Times New Roman" w:cs="Times New Roman"/>
              </w:rPr>
            </w:pPr>
            <w:r w:rsidRPr="001F361C">
              <w:rPr>
                <w:rFonts w:ascii="Times New Roman" w:hAnsi="Times New Roman" w:cs="Times New Roman"/>
              </w:rPr>
              <w:t>Los ítems que tuvieron un mayor incremento en su respuesta correcta son los ítems 50 (incremento de respuestas correctas de 5.3%</w:t>
            </w:r>
            <w:r w:rsidR="004F21FF" w:rsidRPr="001F361C">
              <w:rPr>
                <w:rFonts w:ascii="Times New Roman" w:hAnsi="Times New Roman" w:cs="Times New Roman"/>
              </w:rPr>
              <w:t>) y</w:t>
            </w:r>
            <w:r w:rsidRPr="001F361C">
              <w:rPr>
                <w:rFonts w:ascii="Times New Roman" w:hAnsi="Times New Roman" w:cs="Times New Roman"/>
              </w:rPr>
              <w:t xml:space="preserve"> 55 (incremento de respuestas correctas de 4.1%)</w:t>
            </w:r>
          </w:p>
        </w:tc>
      </w:tr>
    </w:tbl>
    <w:p w14:paraId="6B6E6763" w14:textId="77777777" w:rsidR="002819E0" w:rsidRDefault="002819E0" w:rsidP="002819E0">
      <w:pPr>
        <w:spacing w:line="360" w:lineRule="auto"/>
        <w:jc w:val="both"/>
        <w:rPr>
          <w:rFonts w:ascii="Times New Roman" w:hAnsi="Times New Roman" w:cs="Times New Roman"/>
          <w:b/>
          <w:sz w:val="24"/>
        </w:rPr>
      </w:pPr>
    </w:p>
    <w:p w14:paraId="0581394E" w14:textId="77777777" w:rsidR="002819E0" w:rsidRPr="00EB7693" w:rsidRDefault="002819E0" w:rsidP="002819E0">
      <w:pPr>
        <w:spacing w:line="360" w:lineRule="auto"/>
        <w:jc w:val="both"/>
        <w:rPr>
          <w:rFonts w:ascii="Times New Roman" w:hAnsi="Times New Roman" w:cs="Times New Roman"/>
          <w:sz w:val="24"/>
        </w:rPr>
      </w:pPr>
      <w:r>
        <w:rPr>
          <w:rFonts w:ascii="Times New Roman" w:hAnsi="Times New Roman" w:cs="Times New Roman"/>
          <w:sz w:val="24"/>
        </w:rPr>
        <w:t>Para ver en a</w:t>
      </w:r>
      <w:r w:rsidRPr="00FB4A6D">
        <w:rPr>
          <w:rFonts w:ascii="Times New Roman" w:hAnsi="Times New Roman" w:cs="Times New Roman"/>
          <w:sz w:val="24"/>
        </w:rPr>
        <w:t xml:space="preserve">nálisis </w:t>
      </w:r>
      <w:r>
        <w:rPr>
          <w:rFonts w:ascii="Times New Roman" w:hAnsi="Times New Roman" w:cs="Times New Roman"/>
          <w:sz w:val="24"/>
        </w:rPr>
        <w:t>al detalle de</w:t>
      </w:r>
      <w:r w:rsidRPr="00FB4A6D">
        <w:rPr>
          <w:rFonts w:ascii="Times New Roman" w:hAnsi="Times New Roman" w:cs="Times New Roman"/>
          <w:sz w:val="24"/>
        </w:rPr>
        <w:t xml:space="preserve"> cada ítem de las sub dimensiones de conocimientos y percepción </w:t>
      </w:r>
      <w:r w:rsidRPr="0037012E">
        <w:rPr>
          <w:rFonts w:ascii="Times New Roman" w:hAnsi="Times New Roman" w:cs="Times New Roman"/>
          <w:sz w:val="24"/>
        </w:rPr>
        <w:t>de riesgos ver el anexo.</w:t>
      </w:r>
    </w:p>
    <w:p w14:paraId="49800E06" w14:textId="77777777" w:rsidR="002819E0" w:rsidRDefault="002819E0" w:rsidP="002819E0"/>
    <w:p w14:paraId="648F6C62" w14:textId="77777777" w:rsidR="00E93AAC" w:rsidRDefault="00E93AAC" w:rsidP="002819E0"/>
    <w:p w14:paraId="43D6E172" w14:textId="443B1825" w:rsidR="00110313" w:rsidRPr="00387EE8" w:rsidRDefault="00E93AAC" w:rsidP="00110313">
      <w:pPr>
        <w:spacing w:line="360" w:lineRule="auto"/>
        <w:jc w:val="both"/>
        <w:rPr>
          <w:rFonts w:ascii="Times New Roman" w:eastAsia="Calibri" w:hAnsi="Times New Roman" w:cs="Times New Roman"/>
          <w:sz w:val="24"/>
          <w:szCs w:val="24"/>
          <w:u w:val="single"/>
        </w:rPr>
      </w:pPr>
      <w:r>
        <w:rPr>
          <w:rFonts w:ascii="Times New Roman" w:eastAsia="Calibri" w:hAnsi="Times New Roman" w:cs="Times New Roman"/>
          <w:b/>
          <w:sz w:val="24"/>
          <w:szCs w:val="24"/>
          <w:u w:val="single"/>
        </w:rPr>
        <w:t>B.9</w:t>
      </w:r>
      <w:r w:rsidR="004F21FF">
        <w:rPr>
          <w:rFonts w:ascii="Times New Roman" w:eastAsia="Calibri" w:hAnsi="Times New Roman" w:cs="Times New Roman"/>
          <w:b/>
          <w:sz w:val="24"/>
          <w:szCs w:val="24"/>
          <w:u w:val="single"/>
        </w:rPr>
        <w:t xml:space="preserve">. </w:t>
      </w:r>
      <w:r w:rsidR="004F21FF" w:rsidRPr="00387EE8">
        <w:rPr>
          <w:rFonts w:ascii="Times New Roman" w:eastAsia="Calibri" w:hAnsi="Times New Roman" w:cs="Times New Roman"/>
          <w:b/>
          <w:sz w:val="24"/>
          <w:szCs w:val="24"/>
          <w:u w:val="single"/>
        </w:rPr>
        <w:t>Resultados</w:t>
      </w:r>
      <w:r w:rsidR="00110313" w:rsidRPr="00387EE8">
        <w:rPr>
          <w:rFonts w:ascii="Times New Roman" w:eastAsia="Calibri" w:hAnsi="Times New Roman" w:cs="Times New Roman"/>
          <w:b/>
          <w:sz w:val="24"/>
          <w:szCs w:val="24"/>
          <w:u w:val="single"/>
        </w:rPr>
        <w:t xml:space="preserve"> conocimientos y percepción de riesgos a nivel de Ítems</w:t>
      </w:r>
    </w:p>
    <w:p w14:paraId="2593B266" w14:textId="77777777" w:rsidR="00110313" w:rsidRDefault="00110313" w:rsidP="00110313">
      <w:pPr>
        <w:spacing w:line="360" w:lineRule="auto"/>
        <w:rPr>
          <w:rFonts w:ascii="Times New Roman" w:eastAsia="Calibri" w:hAnsi="Times New Roman" w:cs="Times New Roman"/>
          <w:sz w:val="24"/>
          <w:szCs w:val="24"/>
        </w:rPr>
      </w:pPr>
      <w:r w:rsidRPr="00EB7693">
        <w:rPr>
          <w:rFonts w:ascii="Times New Roman" w:eastAsia="Calibri" w:hAnsi="Times New Roman" w:cs="Times New Roman"/>
          <w:sz w:val="24"/>
          <w:szCs w:val="24"/>
        </w:rPr>
        <w:t>Además esta consultora presenta los resultados por ítems del análisis de conocim</w:t>
      </w:r>
      <w:r>
        <w:rPr>
          <w:rFonts w:ascii="Times New Roman" w:eastAsia="Calibri" w:hAnsi="Times New Roman" w:cs="Times New Roman"/>
          <w:sz w:val="24"/>
          <w:szCs w:val="24"/>
        </w:rPr>
        <w:t>ientos y percepción de riesgos</w:t>
      </w:r>
      <w:r w:rsidRPr="006A14F1">
        <w:rPr>
          <w:rFonts w:ascii="Times New Roman" w:eastAsia="Calibri" w:hAnsi="Times New Roman" w:cs="Times New Roman"/>
          <w:sz w:val="24"/>
          <w:szCs w:val="24"/>
        </w:rPr>
        <w:t xml:space="preserve">. </w:t>
      </w:r>
      <w:r w:rsidRPr="006A14F1">
        <w:rPr>
          <w:rFonts w:ascii="Times New Roman" w:eastAsia="Times New Roman" w:hAnsi="Times New Roman" w:cs="Times New Roman"/>
          <w:sz w:val="24"/>
          <w:szCs w:val="24"/>
          <w:lang w:eastAsia="es-PE"/>
        </w:rPr>
        <w:t xml:space="preserve">Ver anexo: </w:t>
      </w:r>
      <w:r w:rsidRPr="006A14F1">
        <w:rPr>
          <w:rFonts w:ascii="Times New Roman" w:eastAsia="Calibri" w:hAnsi="Times New Roman" w:cs="Times New Roman"/>
          <w:sz w:val="24"/>
          <w:szCs w:val="24"/>
        </w:rPr>
        <w:t>Análisis de Conocimientos y percepción de riesgos a nivel de Ítems.</w:t>
      </w:r>
    </w:p>
    <w:p w14:paraId="1B9DBEF8" w14:textId="77777777" w:rsidR="002A052A" w:rsidRDefault="002A052A" w:rsidP="00EB7693">
      <w:pPr>
        <w:spacing w:line="360" w:lineRule="auto"/>
        <w:rPr>
          <w:rFonts w:ascii="Times New Roman" w:eastAsia="Calibri" w:hAnsi="Times New Roman" w:cs="Times New Roman"/>
          <w:sz w:val="24"/>
          <w:szCs w:val="24"/>
        </w:rPr>
      </w:pPr>
    </w:p>
    <w:p w14:paraId="16C5F4E4" w14:textId="77777777" w:rsidR="00655BBE" w:rsidRPr="00E529BD" w:rsidRDefault="00655BBE" w:rsidP="00655BBE">
      <w:pPr>
        <w:spacing w:line="360" w:lineRule="auto"/>
        <w:jc w:val="both"/>
        <w:rPr>
          <w:rFonts w:ascii="Times New Roman" w:eastAsia="Calibri" w:hAnsi="Times New Roman" w:cs="Times New Roman"/>
          <w:sz w:val="24"/>
          <w:szCs w:val="24"/>
        </w:rPr>
      </w:pPr>
      <w:r w:rsidRPr="00E529BD">
        <w:rPr>
          <w:rFonts w:ascii="Times New Roman" w:eastAsia="Calibri" w:hAnsi="Times New Roman" w:cs="Times New Roman"/>
          <w:sz w:val="24"/>
          <w:szCs w:val="24"/>
        </w:rPr>
        <w:t>Podemos concluir respecto a la pregunta de la evaluación, que se ha cumplido el objetivo a nivel de resultado final y específico de la intervención.</w:t>
      </w:r>
    </w:p>
    <w:p w14:paraId="43509F60" w14:textId="77777777" w:rsidR="00655BBE" w:rsidRPr="00E529BD" w:rsidRDefault="00655BBE" w:rsidP="00655BBE">
      <w:pPr>
        <w:spacing w:line="360" w:lineRule="auto"/>
        <w:jc w:val="both"/>
        <w:rPr>
          <w:rFonts w:ascii="Times New Roman" w:hAnsi="Times New Roman" w:cs="Times New Roman"/>
          <w:sz w:val="24"/>
          <w:szCs w:val="24"/>
        </w:rPr>
      </w:pPr>
      <w:r w:rsidRPr="00E529BD">
        <w:rPr>
          <w:rFonts w:ascii="Times New Roman" w:hAnsi="Times New Roman" w:cs="Times New Roman"/>
          <w:sz w:val="24"/>
          <w:szCs w:val="24"/>
        </w:rPr>
        <w:t xml:space="preserve">Se ha logrado una reducción de la tolerancia hacia la violencia, y un incremento en la percepción de riesgo y en los conocimientos adquiridos de los estudiantes frente a las problemáticas planteadas por la intervención. </w:t>
      </w:r>
    </w:p>
    <w:p w14:paraId="06FF09D5" w14:textId="77777777" w:rsidR="00655BBE" w:rsidRPr="00E529BD" w:rsidRDefault="00655BBE" w:rsidP="00655BBE">
      <w:pPr>
        <w:spacing w:line="360" w:lineRule="auto"/>
        <w:jc w:val="both"/>
        <w:rPr>
          <w:rFonts w:ascii="Times New Roman" w:hAnsi="Times New Roman" w:cs="Times New Roman"/>
          <w:sz w:val="24"/>
          <w:szCs w:val="24"/>
        </w:rPr>
      </w:pPr>
      <w:r w:rsidRPr="00E529BD">
        <w:rPr>
          <w:rFonts w:ascii="Times New Roman" w:eastAsia="Calibri" w:hAnsi="Times New Roman" w:cs="Times New Roman"/>
          <w:sz w:val="24"/>
          <w:szCs w:val="24"/>
        </w:rPr>
        <w:t>El resultado final ha variado positivamente, e</w:t>
      </w:r>
      <w:r w:rsidRPr="00E529BD">
        <w:rPr>
          <w:rFonts w:ascii="Times New Roman" w:hAnsi="Times New Roman" w:cs="Times New Roman"/>
          <w:sz w:val="24"/>
          <w:szCs w:val="24"/>
        </w:rPr>
        <w:t>l índice de tolerancia a nivel general pasó de 38.4% a 31.5% del 2016 al 2017, es decir la tolerancia a la violencia se redujo en 6.9% hacia el segundo año de intervención.</w:t>
      </w:r>
    </w:p>
    <w:p w14:paraId="0128EFB3" w14:textId="7A7B348A" w:rsidR="00655BBE" w:rsidRPr="00E529BD" w:rsidRDefault="00655BBE" w:rsidP="00655BBE">
      <w:pPr>
        <w:spacing w:line="360" w:lineRule="auto"/>
        <w:jc w:val="both"/>
        <w:rPr>
          <w:rFonts w:ascii="Times New Roman" w:hAnsi="Times New Roman" w:cs="Times New Roman"/>
          <w:sz w:val="24"/>
          <w:szCs w:val="24"/>
        </w:rPr>
      </w:pPr>
      <w:r w:rsidRPr="00E529BD">
        <w:rPr>
          <w:rFonts w:ascii="Times New Roman" w:eastAsia="Calibri" w:hAnsi="Times New Roman" w:cs="Times New Roman"/>
          <w:sz w:val="24"/>
          <w:szCs w:val="24"/>
        </w:rPr>
        <w:t xml:space="preserve">El resultado específico ha variado positivamente respecto a la Línea de Base, para el </w:t>
      </w:r>
      <w:r w:rsidRPr="00E529BD">
        <w:rPr>
          <w:rFonts w:ascii="Times New Roman" w:hAnsi="Times New Roman" w:cs="Times New Roman"/>
          <w:sz w:val="24"/>
          <w:szCs w:val="24"/>
        </w:rPr>
        <w:t xml:space="preserve">  conocimiento sobre la violencia en los estudiantes, se incrementa en la categoría “Conocimiento alto” en 4.7%, del 2016 </w:t>
      </w:r>
      <w:r w:rsidRPr="00326CE6">
        <w:rPr>
          <w:rFonts w:ascii="Times New Roman" w:hAnsi="Times New Roman" w:cs="Times New Roman"/>
          <w:sz w:val="24"/>
          <w:szCs w:val="24"/>
        </w:rPr>
        <w:t>al 2</w:t>
      </w:r>
      <w:r w:rsidR="00CB039F" w:rsidRPr="00326CE6">
        <w:rPr>
          <w:rFonts w:ascii="Times New Roman" w:hAnsi="Times New Roman" w:cs="Times New Roman"/>
          <w:sz w:val="24"/>
          <w:szCs w:val="24"/>
        </w:rPr>
        <w:t>01</w:t>
      </w:r>
      <w:r w:rsidRPr="00326CE6">
        <w:rPr>
          <w:rFonts w:ascii="Times New Roman" w:hAnsi="Times New Roman" w:cs="Times New Roman"/>
          <w:sz w:val="24"/>
          <w:szCs w:val="24"/>
        </w:rPr>
        <w:t>7 y en la percepción de riesgo sobre la violencia en los estudiantes se incrementa en la categoría “Percepción alta” en 0.4%, del 2016 al 2</w:t>
      </w:r>
      <w:r w:rsidR="00CB039F" w:rsidRPr="00326CE6">
        <w:rPr>
          <w:rFonts w:ascii="Times New Roman" w:hAnsi="Times New Roman" w:cs="Times New Roman"/>
          <w:sz w:val="24"/>
          <w:szCs w:val="24"/>
        </w:rPr>
        <w:t>01</w:t>
      </w:r>
      <w:r w:rsidRPr="00326CE6">
        <w:rPr>
          <w:rFonts w:ascii="Times New Roman" w:hAnsi="Times New Roman" w:cs="Times New Roman"/>
          <w:sz w:val="24"/>
          <w:szCs w:val="24"/>
        </w:rPr>
        <w:t>7.</w:t>
      </w:r>
    </w:p>
    <w:p w14:paraId="6AC44379" w14:textId="217119BD" w:rsidR="000E204E" w:rsidRDefault="000E204E" w:rsidP="00EB7693">
      <w:pPr>
        <w:spacing w:line="360" w:lineRule="auto"/>
        <w:rPr>
          <w:rFonts w:ascii="Times New Roman" w:eastAsia="Calibri" w:hAnsi="Times New Roman" w:cs="Times New Roman"/>
          <w:sz w:val="24"/>
          <w:szCs w:val="24"/>
        </w:rPr>
      </w:pPr>
    </w:p>
    <w:p w14:paraId="0DB3EC7D" w14:textId="77777777" w:rsidR="002A052A" w:rsidRPr="006A14F1" w:rsidRDefault="002A052A" w:rsidP="00EB7693">
      <w:pPr>
        <w:spacing w:line="360" w:lineRule="auto"/>
        <w:rPr>
          <w:rFonts w:ascii="Times New Roman" w:eastAsia="Calibri" w:hAnsi="Times New Roman" w:cs="Times New Roman"/>
          <w:sz w:val="24"/>
          <w:szCs w:val="24"/>
        </w:rPr>
      </w:pPr>
    </w:p>
    <w:p w14:paraId="410FB957" w14:textId="77777777" w:rsidR="005C55B4" w:rsidRDefault="005C55B4" w:rsidP="00096337">
      <w:pPr>
        <w:spacing w:line="360" w:lineRule="auto"/>
        <w:rPr>
          <w:rFonts w:ascii="Times New Roman" w:hAnsi="Times New Roman" w:cs="Times New Roman"/>
          <w:i/>
          <w:sz w:val="24"/>
        </w:rPr>
      </w:pPr>
    </w:p>
    <w:p w14:paraId="6D3DDEEA" w14:textId="77777777" w:rsidR="00E93AAC" w:rsidRDefault="00E93AAC" w:rsidP="00096337">
      <w:pPr>
        <w:spacing w:line="360" w:lineRule="auto"/>
        <w:rPr>
          <w:rFonts w:ascii="Times New Roman" w:hAnsi="Times New Roman" w:cs="Times New Roman"/>
          <w:i/>
          <w:sz w:val="24"/>
        </w:rPr>
      </w:pPr>
    </w:p>
    <w:p w14:paraId="799DA5C0" w14:textId="77777777" w:rsidR="00E93AAC" w:rsidRDefault="00E93AAC" w:rsidP="00096337">
      <w:pPr>
        <w:spacing w:line="360" w:lineRule="auto"/>
        <w:rPr>
          <w:rFonts w:ascii="Times New Roman" w:hAnsi="Times New Roman" w:cs="Times New Roman"/>
          <w:i/>
          <w:sz w:val="24"/>
        </w:rPr>
      </w:pPr>
    </w:p>
    <w:p w14:paraId="2FECA293" w14:textId="77777777" w:rsidR="00E93AAC" w:rsidRDefault="00E93AAC" w:rsidP="00096337">
      <w:pPr>
        <w:spacing w:line="360" w:lineRule="auto"/>
        <w:rPr>
          <w:rFonts w:ascii="Times New Roman" w:hAnsi="Times New Roman" w:cs="Times New Roman"/>
          <w:i/>
          <w:sz w:val="24"/>
        </w:rPr>
      </w:pPr>
    </w:p>
    <w:p w14:paraId="2425A391" w14:textId="77777777" w:rsidR="00E93AAC" w:rsidRDefault="00E93AAC" w:rsidP="00096337">
      <w:pPr>
        <w:spacing w:line="360" w:lineRule="auto"/>
        <w:rPr>
          <w:rFonts w:ascii="Times New Roman" w:hAnsi="Times New Roman" w:cs="Times New Roman"/>
          <w:i/>
          <w:sz w:val="24"/>
        </w:rPr>
      </w:pPr>
    </w:p>
    <w:p w14:paraId="2F1953BD" w14:textId="1D3D80A5" w:rsidR="00E93AAC" w:rsidRDefault="00E93AAC" w:rsidP="00E93AAC">
      <w:pPr>
        <w:rPr>
          <w:rFonts w:ascii="Times New Roman" w:hAnsi="Times New Roman" w:cs="Times New Roman"/>
          <w:i/>
          <w:sz w:val="24"/>
        </w:rPr>
      </w:pPr>
      <w:r>
        <w:rPr>
          <w:rFonts w:ascii="Times New Roman" w:hAnsi="Times New Roman" w:cs="Times New Roman"/>
          <w:i/>
          <w:sz w:val="24"/>
        </w:rPr>
        <w:br w:type="page"/>
      </w:r>
    </w:p>
    <w:p w14:paraId="5625DFA3" w14:textId="0CD15D0D" w:rsidR="002938DA" w:rsidRPr="00356FAB" w:rsidRDefault="00096337" w:rsidP="00C06CFE">
      <w:pPr>
        <w:pStyle w:val="Prrafodelista"/>
        <w:numPr>
          <w:ilvl w:val="2"/>
          <w:numId w:val="67"/>
        </w:numPr>
        <w:jc w:val="both"/>
        <w:outlineLvl w:val="2"/>
        <w:rPr>
          <w:rFonts w:ascii="Times New Roman" w:hAnsi="Times New Roman" w:cs="Times New Roman"/>
          <w:b/>
          <w:bCs/>
          <w:sz w:val="24"/>
        </w:rPr>
      </w:pPr>
      <w:bookmarkStart w:id="142" w:name="_Toc511231657"/>
      <w:r w:rsidRPr="00356FAB">
        <w:rPr>
          <w:rFonts w:ascii="Times New Roman" w:hAnsi="Times New Roman" w:cs="Times New Roman"/>
          <w:b/>
          <w:bCs/>
          <w:sz w:val="24"/>
        </w:rPr>
        <w:t>¿Se ha producido algún efecto no planeado de la intervención o cambios en grupos de población diferentes a la población objetivo?</w:t>
      </w:r>
      <w:bookmarkEnd w:id="142"/>
    </w:p>
    <w:p w14:paraId="771139AD" w14:textId="77777777" w:rsidR="000C124C" w:rsidRDefault="000C124C" w:rsidP="001361AD">
      <w:pPr>
        <w:spacing w:line="360" w:lineRule="auto"/>
        <w:jc w:val="both"/>
        <w:rPr>
          <w:rFonts w:ascii="Times New Roman" w:hAnsi="Times New Roman" w:cs="Times New Roman"/>
          <w:b/>
          <w:highlight w:val="magenta"/>
        </w:rPr>
      </w:pPr>
    </w:p>
    <w:p w14:paraId="56209AE4" w14:textId="4558568C" w:rsidR="002C2169" w:rsidRPr="00693DD8" w:rsidRDefault="00E62E42" w:rsidP="00DB31C8">
      <w:pPr>
        <w:spacing w:line="360" w:lineRule="auto"/>
        <w:ind w:left="708"/>
        <w:jc w:val="both"/>
        <w:rPr>
          <w:rFonts w:ascii="Times New Roman" w:hAnsi="Times New Roman" w:cs="Times New Roman"/>
        </w:rPr>
      </w:pPr>
      <w:r w:rsidRPr="00360EE7">
        <w:rPr>
          <w:rFonts w:ascii="Times New Roman" w:hAnsi="Times New Roman" w:cs="Times New Roman"/>
          <w:sz w:val="24"/>
          <w:szCs w:val="24"/>
        </w:rPr>
        <w:t xml:space="preserve">A partir de los datos analizados de forma cualitativa, no se ha encontrado información que </w:t>
      </w:r>
      <w:r w:rsidRPr="00693DD8">
        <w:rPr>
          <w:rFonts w:ascii="Times New Roman" w:hAnsi="Times New Roman" w:cs="Times New Roman"/>
          <w:sz w:val="24"/>
          <w:szCs w:val="24"/>
        </w:rPr>
        <w:t xml:space="preserve">indique, </w:t>
      </w:r>
      <w:r w:rsidR="002C2169" w:rsidRPr="00693DD8">
        <w:rPr>
          <w:rFonts w:ascii="Times New Roman" w:hAnsi="Times New Roman" w:cs="Times New Roman"/>
          <w:sz w:val="24"/>
          <w:szCs w:val="24"/>
        </w:rPr>
        <w:t xml:space="preserve">de </w:t>
      </w:r>
      <w:r w:rsidR="004F21FF" w:rsidRPr="00693DD8">
        <w:rPr>
          <w:rFonts w:ascii="Times New Roman" w:hAnsi="Times New Roman" w:cs="Times New Roman"/>
        </w:rPr>
        <w:t>algún efecto</w:t>
      </w:r>
      <w:r w:rsidR="002C2169" w:rsidRPr="00693DD8">
        <w:rPr>
          <w:rFonts w:ascii="Times New Roman" w:hAnsi="Times New Roman" w:cs="Times New Roman"/>
        </w:rPr>
        <w:t xml:space="preserve"> o cambio no planeado de la intervención en grupos diferentes a la población objetivo.</w:t>
      </w:r>
    </w:p>
    <w:p w14:paraId="1B7AEE1A" w14:textId="025AECEE" w:rsidR="00DB31C8" w:rsidRDefault="002C2169" w:rsidP="00DB31C8">
      <w:pPr>
        <w:spacing w:line="360" w:lineRule="auto"/>
        <w:ind w:left="708"/>
        <w:jc w:val="both"/>
        <w:rPr>
          <w:rFonts w:ascii="Times New Roman" w:hAnsi="Times New Roman" w:cs="Times New Roman"/>
          <w:sz w:val="24"/>
          <w:szCs w:val="24"/>
          <w:lang w:val="es-ES"/>
        </w:rPr>
      </w:pPr>
      <w:r w:rsidRPr="00693DD8">
        <w:rPr>
          <w:rFonts w:ascii="Times New Roman" w:hAnsi="Times New Roman" w:cs="Times New Roman"/>
          <w:sz w:val="24"/>
          <w:szCs w:val="24"/>
        </w:rPr>
        <w:t>Sin embargo, en la</w:t>
      </w:r>
      <w:r w:rsidR="00E62E42" w:rsidRPr="00693DD8">
        <w:rPr>
          <w:rFonts w:ascii="Times New Roman" w:hAnsi="Times New Roman" w:cs="Times New Roman"/>
          <w:sz w:val="24"/>
          <w:szCs w:val="24"/>
        </w:rPr>
        <w:t>s respuestas</w:t>
      </w:r>
      <w:r w:rsidRPr="00693DD8">
        <w:rPr>
          <w:rFonts w:ascii="Times New Roman" w:hAnsi="Times New Roman" w:cs="Times New Roman"/>
          <w:sz w:val="24"/>
          <w:szCs w:val="24"/>
        </w:rPr>
        <w:t xml:space="preserve"> de los informantes</w:t>
      </w:r>
      <w:r w:rsidR="00E62E42" w:rsidRPr="00693DD8">
        <w:rPr>
          <w:rFonts w:ascii="Times New Roman" w:hAnsi="Times New Roman" w:cs="Times New Roman"/>
          <w:sz w:val="24"/>
          <w:szCs w:val="24"/>
        </w:rPr>
        <w:t xml:space="preserve">, </w:t>
      </w:r>
      <w:r w:rsidRPr="00693DD8">
        <w:rPr>
          <w:rFonts w:ascii="Times New Roman" w:hAnsi="Times New Roman" w:cs="Times New Roman"/>
          <w:sz w:val="24"/>
          <w:szCs w:val="24"/>
        </w:rPr>
        <w:t xml:space="preserve">lo que </w:t>
      </w:r>
      <w:r w:rsidR="00E62E42" w:rsidRPr="00693DD8">
        <w:rPr>
          <w:rFonts w:ascii="Times New Roman" w:hAnsi="Times New Roman" w:cs="Times New Roman"/>
          <w:sz w:val="24"/>
          <w:szCs w:val="24"/>
        </w:rPr>
        <w:t>se</w:t>
      </w:r>
      <w:r w:rsidRPr="00693DD8">
        <w:rPr>
          <w:rFonts w:ascii="Times New Roman" w:hAnsi="Times New Roman" w:cs="Times New Roman"/>
          <w:sz w:val="24"/>
          <w:szCs w:val="24"/>
        </w:rPr>
        <w:t xml:space="preserve"> ha identificado es e</w:t>
      </w:r>
      <w:r w:rsidR="00693DD8" w:rsidRPr="00693DD8">
        <w:rPr>
          <w:rFonts w:ascii="Times New Roman" w:hAnsi="Times New Roman" w:cs="Times New Roman"/>
          <w:sz w:val="24"/>
          <w:szCs w:val="24"/>
        </w:rPr>
        <w:t>l tema del alcoholismo, la cual</w:t>
      </w:r>
      <w:r w:rsidRPr="00693DD8">
        <w:rPr>
          <w:rFonts w:ascii="Times New Roman" w:hAnsi="Times New Roman" w:cs="Times New Roman"/>
          <w:sz w:val="24"/>
          <w:szCs w:val="24"/>
        </w:rPr>
        <w:t xml:space="preserve"> </w:t>
      </w:r>
      <w:r w:rsidR="00693DD8" w:rsidRPr="00693DD8">
        <w:rPr>
          <w:rFonts w:ascii="Times New Roman" w:hAnsi="Times New Roman" w:cs="Times New Roman"/>
          <w:sz w:val="24"/>
          <w:szCs w:val="24"/>
        </w:rPr>
        <w:t>e</w:t>
      </w:r>
      <w:r w:rsidRPr="00693DD8">
        <w:rPr>
          <w:rFonts w:ascii="Times New Roman" w:hAnsi="Times New Roman" w:cs="Times New Roman"/>
          <w:sz w:val="24"/>
          <w:szCs w:val="24"/>
        </w:rPr>
        <w:t xml:space="preserve">s visualizada </w:t>
      </w:r>
      <w:r w:rsidRPr="00693DD8">
        <w:rPr>
          <w:rFonts w:ascii="Times New Roman" w:hAnsi="Times New Roman" w:cs="Times New Roman"/>
          <w:sz w:val="24"/>
          <w:szCs w:val="24"/>
          <w:lang w:val="es-ES"/>
        </w:rPr>
        <w:t>como</w:t>
      </w:r>
      <w:r w:rsidR="00693DD8" w:rsidRPr="00693DD8">
        <w:rPr>
          <w:rFonts w:ascii="Times New Roman" w:hAnsi="Times New Roman" w:cs="Times New Roman"/>
          <w:sz w:val="24"/>
          <w:szCs w:val="24"/>
          <w:lang w:val="es-ES"/>
        </w:rPr>
        <w:t xml:space="preserve"> </w:t>
      </w:r>
      <w:r w:rsidRPr="00693DD8">
        <w:rPr>
          <w:rFonts w:ascii="Times New Roman" w:hAnsi="Times New Roman" w:cs="Times New Roman"/>
          <w:sz w:val="24"/>
          <w:szCs w:val="24"/>
          <w:lang w:val="es-ES"/>
        </w:rPr>
        <w:t>una conducta</w:t>
      </w:r>
      <w:r w:rsidR="00DB31C8" w:rsidRPr="00693DD8">
        <w:rPr>
          <w:rFonts w:ascii="Times New Roman" w:hAnsi="Times New Roman" w:cs="Times New Roman"/>
          <w:sz w:val="24"/>
          <w:szCs w:val="24"/>
          <w:lang w:val="es-ES"/>
        </w:rPr>
        <w:t xml:space="preserve"> de riesgo </w:t>
      </w:r>
      <w:r w:rsidR="00693DD8" w:rsidRPr="00693DD8">
        <w:rPr>
          <w:rFonts w:ascii="Times New Roman" w:hAnsi="Times New Roman" w:cs="Times New Roman"/>
          <w:sz w:val="24"/>
          <w:szCs w:val="24"/>
          <w:lang w:val="es-ES"/>
        </w:rPr>
        <w:t xml:space="preserve">que promueve </w:t>
      </w:r>
      <w:r w:rsidR="004F21FF" w:rsidRPr="00693DD8">
        <w:rPr>
          <w:rFonts w:ascii="Times New Roman" w:hAnsi="Times New Roman" w:cs="Times New Roman"/>
          <w:sz w:val="24"/>
          <w:szCs w:val="24"/>
          <w:lang w:val="es-ES"/>
        </w:rPr>
        <w:t>la violencia</w:t>
      </w:r>
      <w:r w:rsidR="00DB31C8" w:rsidRPr="00693DD8">
        <w:rPr>
          <w:rFonts w:ascii="Times New Roman" w:hAnsi="Times New Roman" w:cs="Times New Roman"/>
          <w:sz w:val="24"/>
          <w:szCs w:val="24"/>
          <w:lang w:val="es-ES"/>
        </w:rPr>
        <w:t xml:space="preserve"> </w:t>
      </w:r>
      <w:r w:rsidR="00693DD8" w:rsidRPr="00693DD8">
        <w:rPr>
          <w:rFonts w:ascii="Times New Roman" w:hAnsi="Times New Roman" w:cs="Times New Roman"/>
          <w:sz w:val="24"/>
          <w:szCs w:val="24"/>
          <w:lang w:val="es-ES"/>
        </w:rPr>
        <w:t xml:space="preserve">familiar </w:t>
      </w:r>
      <w:r w:rsidR="00DB31C8" w:rsidRPr="00693DD8">
        <w:rPr>
          <w:rFonts w:ascii="Times New Roman" w:hAnsi="Times New Roman" w:cs="Times New Roman"/>
          <w:sz w:val="24"/>
          <w:szCs w:val="24"/>
          <w:lang w:val="es-ES"/>
        </w:rPr>
        <w:t>en la vida diaria.</w:t>
      </w:r>
      <w:r w:rsidR="00DB31C8">
        <w:rPr>
          <w:rFonts w:ascii="Times New Roman" w:hAnsi="Times New Roman" w:cs="Times New Roman"/>
          <w:sz w:val="24"/>
          <w:szCs w:val="24"/>
          <w:lang w:val="es-ES"/>
        </w:rPr>
        <w:t xml:space="preserve"> </w:t>
      </w:r>
    </w:p>
    <w:p w14:paraId="730F49E0" w14:textId="50F24C92" w:rsidR="00E62E42" w:rsidRPr="00360EE7" w:rsidRDefault="00E62E42" w:rsidP="00E62E42">
      <w:pPr>
        <w:spacing w:line="360" w:lineRule="auto"/>
        <w:ind w:left="1416"/>
        <w:jc w:val="both"/>
        <w:rPr>
          <w:rFonts w:ascii="Times New Roman" w:hAnsi="Times New Roman" w:cs="Times New Roman"/>
          <w:szCs w:val="24"/>
        </w:rPr>
      </w:pPr>
      <w:r w:rsidRPr="00360EE7">
        <w:rPr>
          <w:rFonts w:ascii="Times New Roman" w:hAnsi="Times New Roman" w:cs="Times New Roman"/>
          <w:szCs w:val="24"/>
        </w:rPr>
        <w:t xml:space="preserve">Podríamos decir que el consumo de alcohol es uno de los riesgos frecuentes que tenemos en la población y eso </w:t>
      </w:r>
      <w:r w:rsidR="00693DD8">
        <w:rPr>
          <w:rFonts w:ascii="Times New Roman" w:hAnsi="Times New Roman" w:cs="Times New Roman"/>
          <w:szCs w:val="24"/>
        </w:rPr>
        <w:t xml:space="preserve">debe ser </w:t>
      </w:r>
      <w:r w:rsidRPr="00360EE7">
        <w:rPr>
          <w:rFonts w:ascii="Times New Roman" w:hAnsi="Times New Roman" w:cs="Times New Roman"/>
          <w:szCs w:val="24"/>
        </w:rPr>
        <w:t>previsto po</w:t>
      </w:r>
      <w:r w:rsidR="00693DD8">
        <w:rPr>
          <w:rFonts w:ascii="Times New Roman" w:hAnsi="Times New Roman" w:cs="Times New Roman"/>
          <w:szCs w:val="24"/>
        </w:rPr>
        <w:t>r ejemplo en las intervenciones</w:t>
      </w:r>
      <w:r w:rsidR="004F21FF">
        <w:rPr>
          <w:rFonts w:ascii="Times New Roman" w:hAnsi="Times New Roman" w:cs="Times New Roman"/>
          <w:szCs w:val="24"/>
        </w:rPr>
        <w:t>.</w:t>
      </w:r>
      <w:r w:rsidR="004F21FF" w:rsidRPr="00360EE7">
        <w:rPr>
          <w:rFonts w:ascii="Times New Roman" w:hAnsi="Times New Roman" w:cs="Times New Roman"/>
          <w:szCs w:val="24"/>
        </w:rPr>
        <w:t xml:space="preserve"> (</w:t>
      </w:r>
      <w:r w:rsidRPr="00360EE7">
        <w:rPr>
          <w:rFonts w:ascii="Times New Roman" w:hAnsi="Times New Roman" w:cs="Times New Roman"/>
          <w:szCs w:val="24"/>
        </w:rPr>
        <w:t>Coordinadora TOE).</w:t>
      </w:r>
    </w:p>
    <w:p w14:paraId="4C4EB9FC" w14:textId="54E5088F" w:rsidR="00693DD8" w:rsidRPr="00693DD8" w:rsidRDefault="00E62E42" w:rsidP="00693DD8">
      <w:pPr>
        <w:spacing w:line="360" w:lineRule="auto"/>
        <w:ind w:left="1416"/>
        <w:jc w:val="both"/>
        <w:rPr>
          <w:rFonts w:ascii="Times New Roman" w:hAnsi="Times New Roman" w:cs="Times New Roman"/>
          <w:szCs w:val="24"/>
          <w:lang w:val="es-ES"/>
        </w:rPr>
      </w:pPr>
      <w:r w:rsidRPr="00360EE7">
        <w:rPr>
          <w:rFonts w:ascii="Times New Roman" w:hAnsi="Times New Roman" w:cs="Times New Roman"/>
          <w:szCs w:val="24"/>
        </w:rPr>
        <w:t>Los efectos del alcohol y lamentablemente tal vez por la costumbre del pueblo donde trabajan hay bastante consumo de alcohol en determinadas poblaciones entonces es como una especie de escape a los problemas (Coordinadora TOE).</w:t>
      </w:r>
    </w:p>
    <w:p w14:paraId="6AA29559" w14:textId="026FDA65" w:rsidR="00FD70DD" w:rsidRPr="00693DD8" w:rsidRDefault="00FD70DD" w:rsidP="00B169BD">
      <w:pPr>
        <w:spacing w:line="36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Esta evaluación concluye que no se ha podido identificar </w:t>
      </w:r>
      <w:r w:rsidRPr="00FD70DD">
        <w:rPr>
          <w:rFonts w:ascii="Times New Roman" w:hAnsi="Times New Roman" w:cs="Times New Roman"/>
          <w:sz w:val="24"/>
          <w:szCs w:val="24"/>
        </w:rPr>
        <w:t xml:space="preserve">algún </w:t>
      </w:r>
      <w:r w:rsidRPr="00693DD8">
        <w:rPr>
          <w:rFonts w:ascii="Times New Roman" w:hAnsi="Times New Roman" w:cs="Times New Roman"/>
          <w:sz w:val="24"/>
          <w:szCs w:val="24"/>
        </w:rPr>
        <w:t xml:space="preserve">el efecto o cambio no planeado </w:t>
      </w:r>
      <w:r w:rsidR="00693DD8" w:rsidRPr="00693DD8">
        <w:rPr>
          <w:rFonts w:ascii="Times New Roman" w:hAnsi="Times New Roman" w:cs="Times New Roman"/>
          <w:sz w:val="24"/>
          <w:szCs w:val="24"/>
        </w:rPr>
        <w:t xml:space="preserve">por </w:t>
      </w:r>
      <w:r w:rsidRPr="00693DD8">
        <w:rPr>
          <w:rFonts w:ascii="Times New Roman" w:hAnsi="Times New Roman" w:cs="Times New Roman"/>
          <w:sz w:val="24"/>
          <w:szCs w:val="24"/>
        </w:rPr>
        <w:t>la intervención en grupos diferentes a la población objetivo</w:t>
      </w:r>
      <w:r w:rsidR="00B169BD">
        <w:rPr>
          <w:rFonts w:ascii="Times New Roman" w:hAnsi="Times New Roman" w:cs="Times New Roman"/>
          <w:sz w:val="24"/>
          <w:szCs w:val="24"/>
        </w:rPr>
        <w:t>.</w:t>
      </w:r>
    </w:p>
    <w:p w14:paraId="5A6B7B6F" w14:textId="77777777" w:rsidR="00B169BD" w:rsidRDefault="00B169BD" w:rsidP="00AD7E40">
      <w:pPr>
        <w:spacing w:line="360" w:lineRule="auto"/>
        <w:jc w:val="both"/>
        <w:rPr>
          <w:rFonts w:ascii="Times New Roman" w:hAnsi="Times New Roman" w:cs="Times New Roman"/>
          <w:b/>
          <w:i/>
          <w:sz w:val="24"/>
          <w:szCs w:val="24"/>
        </w:rPr>
      </w:pPr>
    </w:p>
    <w:p w14:paraId="78FCE3A9" w14:textId="77777777" w:rsidR="00AD7E40" w:rsidRPr="00474B4D" w:rsidRDefault="00AD7E40" w:rsidP="00C06CFE">
      <w:pPr>
        <w:pStyle w:val="Prrafodelista"/>
        <w:numPr>
          <w:ilvl w:val="2"/>
          <w:numId w:val="67"/>
        </w:numPr>
        <w:jc w:val="both"/>
        <w:outlineLvl w:val="2"/>
        <w:rPr>
          <w:rFonts w:ascii="Times New Roman" w:hAnsi="Times New Roman" w:cs="Times New Roman"/>
          <w:b/>
          <w:sz w:val="24"/>
          <w:szCs w:val="24"/>
        </w:rPr>
      </w:pPr>
      <w:bookmarkStart w:id="143" w:name="_Toc511231658"/>
      <w:r w:rsidRPr="00474B4D">
        <w:rPr>
          <w:rFonts w:ascii="Times New Roman" w:hAnsi="Times New Roman" w:cs="Times New Roman"/>
          <w:b/>
          <w:sz w:val="24"/>
          <w:szCs w:val="24"/>
        </w:rPr>
        <w:t>¿Se ha llegado a la población que se deseaba atender? Si no ha sido así, ¿qué explicación existe?</w:t>
      </w:r>
      <w:bookmarkEnd w:id="143"/>
    </w:p>
    <w:p w14:paraId="25B07043" w14:textId="77777777" w:rsidR="00B169BD" w:rsidRDefault="00B169BD" w:rsidP="00B169BD">
      <w:pPr>
        <w:spacing w:line="360" w:lineRule="auto"/>
        <w:jc w:val="both"/>
        <w:rPr>
          <w:rFonts w:ascii="Times New Roman" w:hAnsi="Times New Roman" w:cs="Times New Roman"/>
          <w:b/>
          <w:sz w:val="24"/>
          <w:szCs w:val="24"/>
        </w:rPr>
      </w:pPr>
    </w:p>
    <w:p w14:paraId="0601536C" w14:textId="0F369434" w:rsidR="002938DA" w:rsidRDefault="00AD7E40" w:rsidP="00B169BD">
      <w:pPr>
        <w:spacing w:line="360" w:lineRule="auto"/>
        <w:ind w:left="273"/>
        <w:jc w:val="both"/>
        <w:rPr>
          <w:rFonts w:ascii="Times New Roman" w:hAnsi="Times New Roman" w:cs="Times New Roman"/>
          <w:sz w:val="24"/>
          <w:szCs w:val="24"/>
        </w:rPr>
      </w:pPr>
      <w:r w:rsidRPr="00360EE7">
        <w:rPr>
          <w:rFonts w:ascii="Times New Roman" w:hAnsi="Times New Roman" w:cs="Times New Roman"/>
          <w:sz w:val="24"/>
          <w:szCs w:val="24"/>
        </w:rPr>
        <w:t xml:space="preserve">Es importante mencionar que la intervención </w:t>
      </w:r>
      <w:r w:rsidR="00A01C36">
        <w:rPr>
          <w:rFonts w:ascii="Times New Roman" w:hAnsi="Times New Roman" w:cs="Times New Roman"/>
          <w:sz w:val="24"/>
          <w:szCs w:val="24"/>
        </w:rPr>
        <w:t xml:space="preserve">si ha llegado a la </w:t>
      </w:r>
      <w:r w:rsidR="00A01C36" w:rsidRPr="00B169BD">
        <w:rPr>
          <w:rFonts w:ascii="Times New Roman" w:hAnsi="Times New Roman" w:cs="Times New Roman"/>
          <w:bCs/>
          <w:sz w:val="24"/>
        </w:rPr>
        <w:t>población que se deseaba atender</w:t>
      </w:r>
      <w:r w:rsidR="00A01C36">
        <w:rPr>
          <w:rFonts w:ascii="Times New Roman" w:hAnsi="Times New Roman" w:cs="Times New Roman"/>
          <w:sz w:val="24"/>
          <w:szCs w:val="24"/>
        </w:rPr>
        <w:t xml:space="preserve">, </w:t>
      </w:r>
      <w:r w:rsidRPr="00360EE7">
        <w:rPr>
          <w:rFonts w:ascii="Times New Roman" w:hAnsi="Times New Roman" w:cs="Times New Roman"/>
          <w:sz w:val="24"/>
          <w:szCs w:val="24"/>
        </w:rPr>
        <w:t xml:space="preserve">ha tenido un buen cumplimiento de la meta poblacional, y esta se ha visto influenciada por diversos factores que permitieron y otros que impidieron su alcance total. Así mismo, los informantes mencionaron algunas sugerencias para la respectiva mejora. </w:t>
      </w:r>
    </w:p>
    <w:p w14:paraId="004C25D0" w14:textId="77777777" w:rsidR="00B169BD" w:rsidRPr="00B169BD" w:rsidRDefault="00B169BD" w:rsidP="00B169BD">
      <w:pPr>
        <w:spacing w:line="240" w:lineRule="auto"/>
        <w:ind w:left="273"/>
        <w:jc w:val="both"/>
        <w:rPr>
          <w:rFonts w:ascii="Times New Roman" w:hAnsi="Times New Roman" w:cs="Times New Roman"/>
          <w:sz w:val="10"/>
          <w:szCs w:val="24"/>
        </w:rPr>
      </w:pPr>
    </w:p>
    <w:p w14:paraId="20CA9471" w14:textId="75D8680B" w:rsidR="00AD7E40" w:rsidRPr="00A5727F" w:rsidRDefault="00AD7E40" w:rsidP="00C06CFE">
      <w:pPr>
        <w:pStyle w:val="Prrafodelista"/>
        <w:numPr>
          <w:ilvl w:val="0"/>
          <w:numId w:val="62"/>
        </w:numPr>
        <w:spacing w:line="360" w:lineRule="auto"/>
        <w:jc w:val="both"/>
        <w:rPr>
          <w:rFonts w:ascii="Times New Roman" w:hAnsi="Times New Roman" w:cs="Times New Roman"/>
          <w:b/>
          <w:sz w:val="24"/>
          <w:szCs w:val="24"/>
        </w:rPr>
      </w:pPr>
      <w:r w:rsidRPr="00A5727F">
        <w:rPr>
          <w:rFonts w:ascii="Times New Roman" w:hAnsi="Times New Roman" w:cs="Times New Roman"/>
          <w:b/>
          <w:sz w:val="24"/>
          <w:szCs w:val="24"/>
        </w:rPr>
        <w:t>Cumplimiento de meta de atención poblacional.</w:t>
      </w:r>
    </w:p>
    <w:p w14:paraId="16AD7045" w14:textId="22ADDF1D" w:rsidR="00AD7E40" w:rsidRDefault="00AD7E40" w:rsidP="00B169BD">
      <w:pPr>
        <w:widowControl w:val="0"/>
        <w:autoSpaceDE w:val="0"/>
        <w:autoSpaceDN w:val="0"/>
        <w:adjustRightInd w:val="0"/>
        <w:spacing w:after="0" w:line="360" w:lineRule="auto"/>
        <w:ind w:left="273"/>
        <w:jc w:val="both"/>
        <w:rPr>
          <w:rFonts w:ascii="Times New Roman" w:hAnsi="Times New Roman" w:cs="Times New Roman"/>
          <w:sz w:val="24"/>
          <w:szCs w:val="24"/>
        </w:rPr>
      </w:pPr>
      <w:r w:rsidRPr="00360EE7">
        <w:rPr>
          <w:rFonts w:ascii="Times New Roman" w:hAnsi="Times New Roman" w:cs="Times New Roman"/>
          <w:sz w:val="24"/>
          <w:szCs w:val="24"/>
        </w:rPr>
        <w:t>De las 171 I</w:t>
      </w:r>
      <w:r w:rsidR="004731B5" w:rsidRPr="00360EE7">
        <w:rPr>
          <w:rFonts w:ascii="Times New Roman" w:hAnsi="Times New Roman" w:cs="Times New Roman"/>
          <w:sz w:val="24"/>
          <w:szCs w:val="24"/>
        </w:rPr>
        <w:t>I</w:t>
      </w:r>
      <w:r w:rsidRPr="00360EE7">
        <w:rPr>
          <w:rFonts w:ascii="Times New Roman" w:hAnsi="Times New Roman" w:cs="Times New Roman"/>
          <w:sz w:val="24"/>
          <w:szCs w:val="24"/>
        </w:rPr>
        <w:t>.</w:t>
      </w:r>
      <w:r w:rsidR="004731B5" w:rsidRPr="00360EE7">
        <w:rPr>
          <w:rFonts w:ascii="Times New Roman" w:hAnsi="Times New Roman" w:cs="Times New Roman"/>
          <w:sz w:val="24"/>
          <w:szCs w:val="24"/>
        </w:rPr>
        <w:t>E</w:t>
      </w:r>
      <w:r w:rsidRPr="00360EE7">
        <w:rPr>
          <w:rFonts w:ascii="Times New Roman" w:hAnsi="Times New Roman" w:cs="Times New Roman"/>
          <w:sz w:val="24"/>
          <w:szCs w:val="24"/>
        </w:rPr>
        <w:t xml:space="preserve">E involucradas en la intervención, se considera que se ha llegado a atender un gran porcentaje de la población: </w:t>
      </w:r>
      <w:r w:rsidRPr="00360EE7">
        <w:rPr>
          <w:rFonts w:ascii="Times New Roman" w:hAnsi="Times New Roman" w:cs="Times New Roman"/>
          <w:i/>
          <w:sz w:val="24"/>
          <w:szCs w:val="24"/>
        </w:rPr>
        <w:t>“(…) de 171 escuelas, creo que un 98%, hemos tenido el apoyo del ministerio de la mujer y de la institución educativa” (Especialista PNCVFS - MIMP).</w:t>
      </w:r>
      <w:r w:rsidRPr="00360EE7">
        <w:rPr>
          <w:rFonts w:ascii="Times New Roman" w:hAnsi="Times New Roman" w:cs="Times New Roman"/>
          <w:sz w:val="24"/>
          <w:szCs w:val="24"/>
        </w:rPr>
        <w:t xml:space="preserve"> Ahora bien, bajo la muestra de 52 I</w:t>
      </w:r>
      <w:r w:rsidR="004731B5" w:rsidRPr="00360EE7">
        <w:rPr>
          <w:rFonts w:ascii="Times New Roman" w:hAnsi="Times New Roman" w:cs="Times New Roman"/>
          <w:sz w:val="24"/>
          <w:szCs w:val="24"/>
        </w:rPr>
        <w:t>I</w:t>
      </w:r>
      <w:r w:rsidRPr="00360EE7">
        <w:rPr>
          <w:rFonts w:ascii="Times New Roman" w:hAnsi="Times New Roman" w:cs="Times New Roman"/>
          <w:sz w:val="24"/>
          <w:szCs w:val="24"/>
        </w:rPr>
        <w:t>.</w:t>
      </w:r>
      <w:r w:rsidR="004731B5" w:rsidRPr="00360EE7">
        <w:rPr>
          <w:rFonts w:ascii="Times New Roman" w:hAnsi="Times New Roman" w:cs="Times New Roman"/>
          <w:sz w:val="24"/>
          <w:szCs w:val="24"/>
        </w:rPr>
        <w:t>E</w:t>
      </w:r>
      <w:r w:rsidR="001A2AAA">
        <w:rPr>
          <w:rFonts w:ascii="Times New Roman" w:hAnsi="Times New Roman" w:cs="Times New Roman"/>
          <w:sz w:val="24"/>
          <w:szCs w:val="24"/>
        </w:rPr>
        <w:t xml:space="preserve">E, de las cuales se tuvo </w:t>
      </w:r>
      <w:r w:rsidRPr="00360EE7">
        <w:rPr>
          <w:rFonts w:ascii="Times New Roman" w:hAnsi="Times New Roman" w:cs="Times New Roman"/>
          <w:sz w:val="24"/>
          <w:szCs w:val="24"/>
        </w:rPr>
        <w:t xml:space="preserve">información más completa para este estudio, se puede afirmar que se ha logrado cumplir con la meta de atención poblacional en un 88.02%, dado que se ha llegado a 27 273 estudiantes. A continuación se muestra un gráfico que retrata este apartado. </w:t>
      </w:r>
    </w:p>
    <w:p w14:paraId="16B8C9E8" w14:textId="77777777" w:rsidR="00AD7E40" w:rsidRDefault="00AD7E40" w:rsidP="00B375BA">
      <w:pPr>
        <w:widowControl w:val="0"/>
        <w:autoSpaceDE w:val="0"/>
        <w:autoSpaceDN w:val="0"/>
        <w:adjustRightInd w:val="0"/>
        <w:spacing w:after="0" w:line="360" w:lineRule="auto"/>
        <w:jc w:val="both"/>
        <w:rPr>
          <w:rFonts w:ascii="Times New Roman" w:hAnsi="Times New Roman" w:cs="Times New Roman"/>
          <w:sz w:val="24"/>
          <w:szCs w:val="24"/>
        </w:rPr>
      </w:pPr>
    </w:p>
    <w:p w14:paraId="2621EDB3" w14:textId="77777777" w:rsidR="00C3584C" w:rsidRPr="00C3584C" w:rsidRDefault="000319C2" w:rsidP="00C3584C">
      <w:pPr>
        <w:pStyle w:val="Descripcin"/>
        <w:rPr>
          <w:rStyle w:val="nfasissutil"/>
        </w:rPr>
      </w:pPr>
      <w:bookmarkStart w:id="144" w:name="_Toc51132261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71</w:t>
      </w:r>
      <w:bookmarkEnd w:id="144"/>
      <w:r w:rsidRPr="00C3584C">
        <w:rPr>
          <w:rStyle w:val="nfasissutil"/>
        </w:rPr>
        <w:fldChar w:fldCharType="end"/>
      </w:r>
    </w:p>
    <w:p w14:paraId="02FD37B2" w14:textId="09380D35" w:rsidR="00C3584C" w:rsidRPr="00C3584C" w:rsidRDefault="00C3584C" w:rsidP="00C3584C">
      <w:pPr>
        <w:pStyle w:val="Descripcin"/>
        <w:rPr>
          <w:rStyle w:val="nfasissutil"/>
        </w:rPr>
      </w:pPr>
      <w:r w:rsidRPr="00C3584C">
        <w:rPr>
          <w:rStyle w:val="nfasissutil"/>
        </w:rPr>
        <w:t>Porcentaje de estudiantes beneficiarios</w:t>
      </w:r>
    </w:p>
    <w:p w14:paraId="0232B1E3" w14:textId="77777777" w:rsidR="00AD7E40" w:rsidRPr="00360EE7" w:rsidRDefault="00AD7E40" w:rsidP="00AD7E40">
      <w:pPr>
        <w:spacing w:after="0" w:line="240" w:lineRule="auto"/>
        <w:rPr>
          <w:rFonts w:ascii="Times New Roman" w:hAnsi="Times New Roman" w:cs="Times New Roman"/>
          <w:i/>
          <w:sz w:val="24"/>
          <w:szCs w:val="24"/>
        </w:rPr>
      </w:pPr>
    </w:p>
    <w:p w14:paraId="6DDEFDD2" w14:textId="0BBB928A" w:rsidR="00AD7E40" w:rsidRPr="00360EE7" w:rsidRDefault="00AD7E40" w:rsidP="00AD7E40">
      <w:pPr>
        <w:spacing w:line="360" w:lineRule="auto"/>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anchor distT="0" distB="0" distL="114300" distR="114300" simplePos="0" relativeHeight="251546624" behindDoc="0" locked="0" layoutInCell="1" allowOverlap="1" wp14:anchorId="17A9D870" wp14:editId="7B24084E">
            <wp:simplePos x="0" y="0"/>
            <wp:positionH relativeFrom="column">
              <wp:posOffset>501015</wp:posOffset>
            </wp:positionH>
            <wp:positionV relativeFrom="paragraph">
              <wp:posOffset>12700</wp:posOffset>
            </wp:positionV>
            <wp:extent cx="4885690" cy="2514600"/>
            <wp:effectExtent l="0" t="0" r="0" b="0"/>
            <wp:wrapSquare wrapText="bothSides"/>
            <wp:docPr id="4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4885690" cy="2514600"/>
                    </a:xfrm>
                    <a:prstGeom prst="rect">
                      <a:avLst/>
                    </a:prstGeom>
                    <a:ln/>
                  </pic:spPr>
                </pic:pic>
              </a:graphicData>
            </a:graphic>
            <wp14:sizeRelH relativeFrom="margin">
              <wp14:pctWidth>0</wp14:pctWidth>
            </wp14:sizeRelH>
            <wp14:sizeRelV relativeFrom="margin">
              <wp14:pctHeight>0</wp14:pctHeight>
            </wp14:sizeRelV>
          </wp:anchor>
        </w:drawing>
      </w:r>
    </w:p>
    <w:p w14:paraId="1EBC4F83" w14:textId="77777777" w:rsidR="00AD7E40" w:rsidRPr="00360EE7" w:rsidRDefault="00AD7E40" w:rsidP="00AD7E40">
      <w:pPr>
        <w:spacing w:line="360" w:lineRule="auto"/>
        <w:jc w:val="both"/>
        <w:rPr>
          <w:rFonts w:ascii="Times New Roman" w:hAnsi="Times New Roman" w:cs="Times New Roman"/>
          <w:sz w:val="24"/>
          <w:szCs w:val="24"/>
        </w:rPr>
      </w:pPr>
    </w:p>
    <w:p w14:paraId="3943267D" w14:textId="77777777" w:rsidR="00AD7E40" w:rsidRPr="00360EE7" w:rsidRDefault="00AD7E40" w:rsidP="00AD7E40">
      <w:pPr>
        <w:spacing w:line="360" w:lineRule="auto"/>
        <w:jc w:val="both"/>
        <w:rPr>
          <w:rFonts w:ascii="Times New Roman" w:hAnsi="Times New Roman" w:cs="Times New Roman"/>
          <w:sz w:val="24"/>
          <w:szCs w:val="24"/>
        </w:rPr>
      </w:pPr>
    </w:p>
    <w:p w14:paraId="60285157" w14:textId="77777777" w:rsidR="00AD7E40" w:rsidRPr="00360EE7" w:rsidRDefault="00AD7E40" w:rsidP="00AD7E40">
      <w:pPr>
        <w:spacing w:line="360" w:lineRule="auto"/>
        <w:jc w:val="both"/>
        <w:rPr>
          <w:rFonts w:ascii="Times New Roman" w:hAnsi="Times New Roman" w:cs="Times New Roman"/>
          <w:sz w:val="24"/>
          <w:szCs w:val="24"/>
        </w:rPr>
      </w:pPr>
    </w:p>
    <w:p w14:paraId="05C55ED6" w14:textId="77777777" w:rsidR="00AD7E40" w:rsidRPr="00360EE7" w:rsidRDefault="00AD7E40" w:rsidP="00A5727F">
      <w:pPr>
        <w:spacing w:line="360" w:lineRule="auto"/>
        <w:jc w:val="both"/>
        <w:rPr>
          <w:rFonts w:ascii="Times New Roman" w:hAnsi="Times New Roman" w:cs="Times New Roman"/>
          <w:i/>
          <w:sz w:val="16"/>
          <w:szCs w:val="24"/>
        </w:rPr>
      </w:pPr>
    </w:p>
    <w:p w14:paraId="7FD3DE40" w14:textId="77777777" w:rsidR="00AD7E40" w:rsidRPr="00360EE7" w:rsidRDefault="00AD7E40" w:rsidP="00AD7E40">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Base de datos de revisión documentaria</w:t>
      </w:r>
      <w:r w:rsidRPr="00360EE7">
        <w:rPr>
          <w:rFonts w:ascii="Times New Roman" w:hAnsi="Times New Roman" w:cs="Times New Roman"/>
          <w:sz w:val="24"/>
          <w:szCs w:val="24"/>
        </w:rPr>
        <w:t xml:space="preserve">. </w:t>
      </w:r>
    </w:p>
    <w:p w14:paraId="7E024B63" w14:textId="77777777" w:rsidR="00AD7E40" w:rsidRPr="00360EE7" w:rsidRDefault="00AD7E40" w:rsidP="00AD7E40">
      <w:pPr>
        <w:spacing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En el año 2017, la cantidad de estudiantes beneficiarios aumentó en un 4%, pasó de 84.01% a 88.02%. Esto, debido a la cantidad de los docentes tutores que desarrollaron las sesiones de tutoría.</w:t>
      </w:r>
    </w:p>
    <w:p w14:paraId="776A01C9" w14:textId="77777777" w:rsidR="000819C3" w:rsidRDefault="000819C3" w:rsidP="00AD7E40">
      <w:pPr>
        <w:widowControl w:val="0"/>
        <w:autoSpaceDE w:val="0"/>
        <w:autoSpaceDN w:val="0"/>
        <w:adjustRightInd w:val="0"/>
        <w:spacing w:after="0" w:line="360" w:lineRule="auto"/>
        <w:ind w:left="1416"/>
        <w:jc w:val="both"/>
        <w:rPr>
          <w:rFonts w:ascii="Times New Roman" w:hAnsi="Times New Roman" w:cs="Times New Roman"/>
          <w:b/>
          <w:sz w:val="24"/>
          <w:szCs w:val="24"/>
        </w:rPr>
      </w:pPr>
    </w:p>
    <w:p w14:paraId="29AD4090" w14:textId="230F76F1" w:rsidR="00AD7E40" w:rsidRPr="00A5727F" w:rsidRDefault="00AD7E40" w:rsidP="00C06CFE">
      <w:pPr>
        <w:pStyle w:val="Prrafodelista"/>
        <w:widowControl w:val="0"/>
        <w:numPr>
          <w:ilvl w:val="0"/>
          <w:numId w:val="62"/>
        </w:numPr>
        <w:autoSpaceDE w:val="0"/>
        <w:autoSpaceDN w:val="0"/>
        <w:adjustRightInd w:val="0"/>
        <w:spacing w:after="0" w:line="360" w:lineRule="auto"/>
        <w:jc w:val="both"/>
        <w:rPr>
          <w:rFonts w:ascii="Times New Roman" w:hAnsi="Times New Roman" w:cs="Times New Roman"/>
          <w:b/>
          <w:sz w:val="24"/>
          <w:szCs w:val="24"/>
        </w:rPr>
      </w:pPr>
      <w:r w:rsidRPr="00A5727F">
        <w:rPr>
          <w:rFonts w:ascii="Times New Roman" w:hAnsi="Times New Roman" w:cs="Times New Roman"/>
          <w:b/>
          <w:sz w:val="24"/>
          <w:szCs w:val="24"/>
        </w:rPr>
        <w:t>Factores que contribuyeron al cumplimiento de la meta poblac</w:t>
      </w:r>
      <w:r w:rsidR="000819C3" w:rsidRPr="00A5727F">
        <w:rPr>
          <w:rFonts w:ascii="Times New Roman" w:hAnsi="Times New Roman" w:cs="Times New Roman"/>
          <w:b/>
          <w:sz w:val="24"/>
          <w:szCs w:val="24"/>
        </w:rPr>
        <w:t>ional.</w:t>
      </w:r>
    </w:p>
    <w:p w14:paraId="2352B6BF" w14:textId="77777777" w:rsidR="000819C3" w:rsidRPr="000819C3" w:rsidRDefault="000819C3" w:rsidP="000819C3">
      <w:pPr>
        <w:widowControl w:val="0"/>
        <w:autoSpaceDE w:val="0"/>
        <w:autoSpaceDN w:val="0"/>
        <w:adjustRightInd w:val="0"/>
        <w:spacing w:after="0" w:line="360" w:lineRule="auto"/>
        <w:ind w:left="1416"/>
        <w:jc w:val="both"/>
        <w:rPr>
          <w:rFonts w:ascii="Times New Roman" w:hAnsi="Times New Roman" w:cs="Times New Roman"/>
          <w:b/>
          <w:sz w:val="12"/>
          <w:szCs w:val="24"/>
        </w:rPr>
      </w:pPr>
    </w:p>
    <w:p w14:paraId="6C5AA355" w14:textId="77777777" w:rsidR="00A5727F" w:rsidRDefault="00AD7E40" w:rsidP="00AD7E40">
      <w:pPr>
        <w:widowControl w:val="0"/>
        <w:autoSpaceDE w:val="0"/>
        <w:autoSpaceDN w:val="0"/>
        <w:adjustRightInd w:val="0"/>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Para el cumplimiento de meta de atención poblacional se identificaron tres factores que facilitaron su logro.</w:t>
      </w:r>
    </w:p>
    <w:p w14:paraId="6B535F1E" w14:textId="77777777" w:rsidR="00A5727F" w:rsidRDefault="00A5727F" w:rsidP="00AD7E40">
      <w:pPr>
        <w:widowControl w:val="0"/>
        <w:autoSpaceDE w:val="0"/>
        <w:autoSpaceDN w:val="0"/>
        <w:adjustRightInd w:val="0"/>
        <w:spacing w:after="0" w:line="360" w:lineRule="auto"/>
        <w:ind w:left="708"/>
        <w:jc w:val="both"/>
        <w:rPr>
          <w:rFonts w:ascii="Times New Roman" w:hAnsi="Times New Roman" w:cs="Times New Roman"/>
          <w:sz w:val="24"/>
          <w:szCs w:val="24"/>
        </w:rPr>
      </w:pPr>
    </w:p>
    <w:p w14:paraId="76929E57" w14:textId="5F7A2110" w:rsidR="00AD7E40" w:rsidRPr="00360EE7" w:rsidRDefault="00AD7E40" w:rsidP="00AD7E40">
      <w:pPr>
        <w:widowControl w:val="0"/>
        <w:autoSpaceDE w:val="0"/>
        <w:autoSpaceDN w:val="0"/>
        <w:adjustRightInd w:val="0"/>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El primer factor, fue el </w:t>
      </w:r>
      <w:r w:rsidRPr="00360EE7">
        <w:rPr>
          <w:rFonts w:ascii="Times New Roman" w:hAnsi="Times New Roman" w:cs="Times New Roman"/>
          <w:i/>
          <w:sz w:val="24"/>
          <w:szCs w:val="24"/>
        </w:rPr>
        <w:t>apoyo</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 xml:space="preserve">del CEM, </w:t>
      </w:r>
      <w:r w:rsidRPr="00360EE7">
        <w:rPr>
          <w:rFonts w:ascii="Times New Roman" w:hAnsi="Times New Roman" w:cs="Times New Roman"/>
          <w:sz w:val="24"/>
          <w:szCs w:val="24"/>
        </w:rPr>
        <w:t xml:space="preserve">es decir, se contó con el trabajo colaborativo del CEM hacia la I.E. Para ello se trabajó con un promotor(a) CEM quien apoyo el proceso en las IIEE facilitando las capacitaciones de los temas tratados por la intervención a los docentes de las IIEE. </w:t>
      </w:r>
    </w:p>
    <w:p w14:paraId="71D15B20" w14:textId="77777777" w:rsidR="00AD7E40" w:rsidRPr="00360EE7" w:rsidRDefault="00AD7E40" w:rsidP="00AD7E40">
      <w:pPr>
        <w:widowControl w:val="0"/>
        <w:autoSpaceDE w:val="0"/>
        <w:autoSpaceDN w:val="0"/>
        <w:adjustRightInd w:val="0"/>
        <w:spacing w:after="0" w:line="360" w:lineRule="auto"/>
        <w:ind w:left="708"/>
        <w:jc w:val="both"/>
        <w:rPr>
          <w:rFonts w:ascii="Times New Roman" w:hAnsi="Times New Roman" w:cs="Times New Roman"/>
          <w:sz w:val="24"/>
          <w:szCs w:val="24"/>
        </w:rPr>
      </w:pPr>
    </w:p>
    <w:p w14:paraId="07A1CDA5" w14:textId="77777777" w:rsidR="00AD7E40" w:rsidRPr="00360EE7" w:rsidRDefault="00AD7E40" w:rsidP="00AD7E40">
      <w:pPr>
        <w:widowControl w:val="0"/>
        <w:autoSpaceDE w:val="0"/>
        <w:autoSpaceDN w:val="0"/>
        <w:adjustRightInd w:val="0"/>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El segundo factor, fue </w:t>
      </w:r>
      <w:r w:rsidRPr="00360EE7">
        <w:rPr>
          <w:rFonts w:ascii="Times New Roman" w:hAnsi="Times New Roman" w:cs="Times New Roman"/>
          <w:i/>
          <w:sz w:val="24"/>
          <w:szCs w:val="24"/>
        </w:rPr>
        <w:t xml:space="preserve">la actitud positiva de los directores de las II.EE hacia la intervención, </w:t>
      </w:r>
      <w:r w:rsidRPr="00360EE7">
        <w:rPr>
          <w:rFonts w:ascii="Times New Roman" w:hAnsi="Times New Roman" w:cs="Times New Roman"/>
          <w:sz w:val="24"/>
          <w:szCs w:val="24"/>
        </w:rPr>
        <w:t xml:space="preserve">ya que los representantes de estas fueron conscientes de que la intervención contribuiría a disminuir los índices de tolerancia contra la violencia y embarazo adolescentes, por ello mostraron su respaldo y colaboración. </w:t>
      </w:r>
    </w:p>
    <w:p w14:paraId="655ADF86" w14:textId="77777777" w:rsidR="00AD7E40" w:rsidRPr="00360EE7" w:rsidRDefault="00AD7E40" w:rsidP="00AD7E40">
      <w:pPr>
        <w:widowControl w:val="0"/>
        <w:autoSpaceDE w:val="0"/>
        <w:autoSpaceDN w:val="0"/>
        <w:adjustRightInd w:val="0"/>
        <w:spacing w:after="0" w:line="360" w:lineRule="auto"/>
        <w:ind w:left="708"/>
        <w:jc w:val="both"/>
        <w:rPr>
          <w:rFonts w:ascii="Times New Roman" w:hAnsi="Times New Roman" w:cs="Times New Roman"/>
          <w:sz w:val="24"/>
          <w:szCs w:val="24"/>
        </w:rPr>
      </w:pPr>
    </w:p>
    <w:p w14:paraId="6A3DF470" w14:textId="433A81FB" w:rsidR="00AD7E40" w:rsidRPr="00360EE7" w:rsidRDefault="00AD7E40" w:rsidP="00AD7E40">
      <w:pPr>
        <w:widowControl w:val="0"/>
        <w:autoSpaceDE w:val="0"/>
        <w:autoSpaceDN w:val="0"/>
        <w:adjustRightInd w:val="0"/>
        <w:spacing w:after="0" w:line="360" w:lineRule="auto"/>
        <w:ind w:left="1416"/>
        <w:jc w:val="both"/>
        <w:rPr>
          <w:rFonts w:ascii="Times New Roman" w:hAnsi="Times New Roman" w:cs="Times New Roman"/>
          <w:color w:val="000000" w:themeColor="text1"/>
          <w:szCs w:val="24"/>
        </w:rPr>
      </w:pPr>
      <w:r w:rsidRPr="00360EE7">
        <w:rPr>
          <w:rFonts w:ascii="Times New Roman" w:hAnsi="Times New Roman" w:cs="Times New Roman"/>
          <w:color w:val="000000" w:themeColor="text1"/>
          <w:szCs w:val="24"/>
        </w:rPr>
        <w:t xml:space="preserve">(…) el director de las I.E. se </w:t>
      </w:r>
      <w:r w:rsidR="004F21FF" w:rsidRPr="00360EE7">
        <w:rPr>
          <w:rFonts w:ascii="Times New Roman" w:hAnsi="Times New Roman" w:cs="Times New Roman"/>
          <w:color w:val="000000" w:themeColor="text1"/>
          <w:szCs w:val="24"/>
        </w:rPr>
        <w:t>dé</w:t>
      </w:r>
      <w:r w:rsidRPr="00360EE7">
        <w:rPr>
          <w:rFonts w:ascii="Times New Roman" w:hAnsi="Times New Roman" w:cs="Times New Roman"/>
          <w:color w:val="000000" w:themeColor="text1"/>
          <w:szCs w:val="24"/>
        </w:rPr>
        <w:t xml:space="preserve"> cuenta que la problemática que estaba llevando la intervención la iba a ayudar a poder bajar el índice de violencia o el índice de embarazo y/o prevenir lo que es la trata de personas, sobre todo la temática que esta tan visibilizada frente ahorita en nuestro país, eso ayudó mucho a que se abran muchas puertas, porque los directores están sensibilizados frente a estos temas y están ayudando (Especialista - MINEDU). </w:t>
      </w:r>
    </w:p>
    <w:p w14:paraId="65D767F1" w14:textId="77777777" w:rsidR="00AD7E40" w:rsidRPr="00360EE7" w:rsidRDefault="00AD7E40" w:rsidP="00AD7E40">
      <w:pPr>
        <w:widowControl w:val="0"/>
        <w:autoSpaceDE w:val="0"/>
        <w:autoSpaceDN w:val="0"/>
        <w:adjustRightInd w:val="0"/>
        <w:spacing w:after="0" w:line="360" w:lineRule="auto"/>
        <w:ind w:left="708"/>
        <w:jc w:val="both"/>
        <w:rPr>
          <w:rFonts w:ascii="Times New Roman" w:hAnsi="Times New Roman" w:cs="Times New Roman"/>
          <w:color w:val="000000" w:themeColor="text1"/>
          <w:szCs w:val="24"/>
        </w:rPr>
      </w:pPr>
    </w:p>
    <w:p w14:paraId="7C2D830E" w14:textId="4A9DB12F" w:rsidR="000819C3" w:rsidRPr="00360EE7" w:rsidRDefault="00AD7E40" w:rsidP="000819C3">
      <w:pPr>
        <w:widowControl w:val="0"/>
        <w:autoSpaceDE w:val="0"/>
        <w:autoSpaceDN w:val="0"/>
        <w:adjustRightInd w:val="0"/>
        <w:spacing w:after="0"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El tercer factor corresponde a </w:t>
      </w:r>
      <w:r w:rsidRPr="00360EE7">
        <w:rPr>
          <w:rFonts w:ascii="Times New Roman" w:hAnsi="Times New Roman" w:cs="Times New Roman"/>
          <w:i/>
          <w:sz w:val="24"/>
          <w:szCs w:val="24"/>
        </w:rPr>
        <w:t xml:space="preserve">la actitud positiva de los docentes frente a la intervención, </w:t>
      </w:r>
      <w:r w:rsidRPr="00360EE7">
        <w:rPr>
          <w:rFonts w:ascii="Times New Roman" w:hAnsi="Times New Roman" w:cs="Times New Roman"/>
          <w:sz w:val="24"/>
          <w:szCs w:val="24"/>
        </w:rPr>
        <w:t>pues</w:t>
      </w:r>
      <w:r w:rsidR="000819C3">
        <w:rPr>
          <w:rFonts w:ascii="Times New Roman" w:hAnsi="Times New Roman" w:cs="Times New Roman"/>
          <w:sz w:val="24"/>
          <w:szCs w:val="24"/>
        </w:rPr>
        <w:t>to que en su mayoría desarrollaron las sesiones de tutoría.</w:t>
      </w:r>
      <w:r w:rsidR="000819C3" w:rsidRPr="000819C3">
        <w:rPr>
          <w:rFonts w:ascii="Times New Roman" w:hAnsi="Times New Roman" w:cs="Times New Roman"/>
          <w:sz w:val="24"/>
          <w:szCs w:val="24"/>
        </w:rPr>
        <w:t xml:space="preserve"> </w:t>
      </w:r>
      <w:r w:rsidR="000819C3">
        <w:rPr>
          <w:rFonts w:ascii="Times New Roman" w:hAnsi="Times New Roman" w:cs="Times New Roman"/>
          <w:sz w:val="24"/>
          <w:szCs w:val="24"/>
        </w:rPr>
        <w:t xml:space="preserve">La actitud positiva frente a la intervención y por las temáticas claves de esta, es un factor en especial importante por son ellos/ellas los encargados del desarrollo de las sesiones de las tutoría en el aula. </w:t>
      </w:r>
    </w:p>
    <w:p w14:paraId="55181FEA" w14:textId="77777777" w:rsidR="000819C3" w:rsidRPr="000819C3" w:rsidRDefault="000819C3" w:rsidP="000819C3">
      <w:pPr>
        <w:widowControl w:val="0"/>
        <w:autoSpaceDE w:val="0"/>
        <w:autoSpaceDN w:val="0"/>
        <w:adjustRightInd w:val="0"/>
        <w:spacing w:after="0" w:line="360" w:lineRule="auto"/>
        <w:jc w:val="both"/>
        <w:rPr>
          <w:rFonts w:ascii="Times New Roman" w:hAnsi="Times New Roman" w:cs="Times New Roman"/>
          <w:sz w:val="20"/>
          <w:szCs w:val="24"/>
        </w:rPr>
      </w:pPr>
    </w:p>
    <w:p w14:paraId="13BB810A" w14:textId="02C5DFF6" w:rsidR="00AD7E40" w:rsidRPr="00360EE7" w:rsidRDefault="000819C3" w:rsidP="000819C3">
      <w:pPr>
        <w:widowControl w:val="0"/>
        <w:autoSpaceDE w:val="0"/>
        <w:autoSpaceDN w:val="0"/>
        <w:adjustRightInd w:val="0"/>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 …y</w:t>
      </w:r>
      <w:r w:rsidR="00AD7E40" w:rsidRPr="00360EE7">
        <w:rPr>
          <w:rFonts w:ascii="Times New Roman" w:hAnsi="Times New Roman" w:cs="Times New Roman"/>
          <w:i/>
          <w:sz w:val="24"/>
          <w:szCs w:val="24"/>
        </w:rPr>
        <w:t>o creo que es el apoyo, la motivación de sus profesores ya sea tutores o de otras áreas” (Promotora CEM</w:t>
      </w:r>
      <w:r w:rsidR="00AD7E40" w:rsidRPr="00360EE7">
        <w:rPr>
          <w:rFonts w:ascii="Times New Roman" w:hAnsi="Times New Roman" w:cs="Times New Roman"/>
          <w:sz w:val="24"/>
          <w:szCs w:val="24"/>
        </w:rPr>
        <w:t xml:space="preserve">) </w:t>
      </w:r>
    </w:p>
    <w:p w14:paraId="3DA7ACE9" w14:textId="77777777" w:rsidR="00AD7E40" w:rsidRPr="00360EE7" w:rsidRDefault="00AD7E40" w:rsidP="00A121E1">
      <w:pPr>
        <w:widowControl w:val="0"/>
        <w:autoSpaceDE w:val="0"/>
        <w:autoSpaceDN w:val="0"/>
        <w:adjustRightInd w:val="0"/>
        <w:spacing w:after="0" w:line="360" w:lineRule="auto"/>
        <w:jc w:val="both"/>
        <w:rPr>
          <w:rFonts w:ascii="Times New Roman" w:hAnsi="Times New Roman" w:cs="Times New Roman"/>
          <w:sz w:val="24"/>
          <w:szCs w:val="24"/>
        </w:rPr>
      </w:pPr>
    </w:p>
    <w:p w14:paraId="18F5E308" w14:textId="4D87DC32" w:rsidR="00BE4E6B" w:rsidRDefault="00AD7E40" w:rsidP="00AD7E40">
      <w:pPr>
        <w:widowControl w:val="0"/>
        <w:autoSpaceDE w:val="0"/>
        <w:autoSpaceDN w:val="0"/>
        <w:adjustRightInd w:val="0"/>
        <w:spacing w:after="0"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Finalmente,</w:t>
      </w:r>
      <w:r w:rsidR="00234DC2">
        <w:rPr>
          <w:rFonts w:ascii="Times New Roman" w:hAnsi="Times New Roman" w:cs="Times New Roman"/>
          <w:sz w:val="24"/>
          <w:szCs w:val="24"/>
        </w:rPr>
        <w:t xml:space="preserve"> esta </w:t>
      </w:r>
      <w:r w:rsidR="004F21FF">
        <w:rPr>
          <w:rFonts w:ascii="Times New Roman" w:hAnsi="Times New Roman" w:cs="Times New Roman"/>
          <w:sz w:val="24"/>
          <w:szCs w:val="24"/>
        </w:rPr>
        <w:t xml:space="preserve">evaluación </w:t>
      </w:r>
      <w:r w:rsidR="004F21FF" w:rsidRPr="00360EE7">
        <w:rPr>
          <w:rFonts w:ascii="Times New Roman" w:hAnsi="Times New Roman" w:cs="Times New Roman"/>
          <w:sz w:val="24"/>
          <w:szCs w:val="24"/>
        </w:rPr>
        <w:t>concluye</w:t>
      </w:r>
      <w:r w:rsidR="00234DC2">
        <w:rPr>
          <w:rFonts w:ascii="Times New Roman" w:hAnsi="Times New Roman" w:cs="Times New Roman"/>
          <w:sz w:val="24"/>
          <w:szCs w:val="24"/>
        </w:rPr>
        <w:t xml:space="preserve"> que </w:t>
      </w:r>
      <w:r w:rsidRPr="00360EE7">
        <w:rPr>
          <w:rFonts w:ascii="Times New Roman" w:hAnsi="Times New Roman" w:cs="Times New Roman"/>
          <w:sz w:val="24"/>
          <w:szCs w:val="24"/>
        </w:rPr>
        <w:t xml:space="preserve">la meta poblacional </w:t>
      </w:r>
      <w:r w:rsidR="00234DC2">
        <w:rPr>
          <w:rFonts w:ascii="Times New Roman" w:hAnsi="Times New Roman" w:cs="Times New Roman"/>
          <w:sz w:val="24"/>
          <w:szCs w:val="24"/>
        </w:rPr>
        <w:t xml:space="preserve">se </w:t>
      </w:r>
      <w:r w:rsidR="004F21FF">
        <w:rPr>
          <w:rFonts w:ascii="Times New Roman" w:hAnsi="Times New Roman" w:cs="Times New Roman"/>
          <w:sz w:val="24"/>
          <w:szCs w:val="24"/>
        </w:rPr>
        <w:t xml:space="preserve">ha </w:t>
      </w:r>
      <w:r w:rsidR="004F21FF" w:rsidRPr="00360EE7">
        <w:rPr>
          <w:rFonts w:ascii="Times New Roman" w:hAnsi="Times New Roman" w:cs="Times New Roman"/>
          <w:sz w:val="24"/>
          <w:szCs w:val="24"/>
        </w:rPr>
        <w:t>cumplido</w:t>
      </w:r>
      <w:r w:rsidR="00234DC2">
        <w:rPr>
          <w:rFonts w:ascii="Times New Roman" w:hAnsi="Times New Roman" w:cs="Times New Roman"/>
          <w:sz w:val="24"/>
          <w:szCs w:val="24"/>
        </w:rPr>
        <w:t xml:space="preserve"> significativamente</w:t>
      </w:r>
      <w:r w:rsidRPr="00360EE7">
        <w:rPr>
          <w:rFonts w:ascii="Times New Roman" w:hAnsi="Times New Roman" w:cs="Times New Roman"/>
          <w:sz w:val="24"/>
          <w:szCs w:val="24"/>
        </w:rPr>
        <w:t xml:space="preserve">, facilitado por </w:t>
      </w:r>
      <w:r w:rsidR="00A121E1">
        <w:rPr>
          <w:rFonts w:ascii="Times New Roman" w:hAnsi="Times New Roman" w:cs="Times New Roman"/>
          <w:sz w:val="24"/>
          <w:szCs w:val="24"/>
        </w:rPr>
        <w:t xml:space="preserve">factores </w:t>
      </w:r>
      <w:r w:rsidRPr="00360EE7">
        <w:rPr>
          <w:rFonts w:ascii="Times New Roman" w:hAnsi="Times New Roman" w:cs="Times New Roman"/>
          <w:sz w:val="24"/>
          <w:szCs w:val="24"/>
        </w:rPr>
        <w:t>actitudinales de los directores y docentes quien</w:t>
      </w:r>
      <w:r w:rsidR="00993823" w:rsidRPr="00360EE7">
        <w:rPr>
          <w:rFonts w:ascii="Times New Roman" w:hAnsi="Times New Roman" w:cs="Times New Roman"/>
          <w:sz w:val="24"/>
          <w:szCs w:val="24"/>
        </w:rPr>
        <w:t>es</w:t>
      </w:r>
      <w:r w:rsidRPr="00360EE7">
        <w:rPr>
          <w:rFonts w:ascii="Times New Roman" w:hAnsi="Times New Roman" w:cs="Times New Roman"/>
          <w:sz w:val="24"/>
          <w:szCs w:val="24"/>
        </w:rPr>
        <w:t xml:space="preserve"> </w:t>
      </w:r>
      <w:r w:rsidR="00A121E1">
        <w:rPr>
          <w:rFonts w:ascii="Times New Roman" w:hAnsi="Times New Roman" w:cs="Times New Roman"/>
          <w:sz w:val="24"/>
          <w:szCs w:val="24"/>
        </w:rPr>
        <w:t>se han sentido motivados y dieron apertura a</w:t>
      </w:r>
      <w:r w:rsidRPr="00360EE7">
        <w:rPr>
          <w:rFonts w:ascii="Times New Roman" w:hAnsi="Times New Roman" w:cs="Times New Roman"/>
          <w:sz w:val="24"/>
          <w:szCs w:val="24"/>
        </w:rPr>
        <w:t xml:space="preserve"> la intervención</w:t>
      </w:r>
      <w:r w:rsidR="00A121E1">
        <w:rPr>
          <w:rFonts w:ascii="Times New Roman" w:hAnsi="Times New Roman" w:cs="Times New Roman"/>
          <w:sz w:val="24"/>
          <w:szCs w:val="24"/>
        </w:rPr>
        <w:t xml:space="preserve"> y </w:t>
      </w:r>
      <w:r w:rsidR="00A121E1" w:rsidRPr="00A121E1">
        <w:rPr>
          <w:rFonts w:ascii="Times New Roman" w:hAnsi="Times New Roman" w:cs="Times New Roman"/>
          <w:sz w:val="24"/>
          <w:szCs w:val="24"/>
        </w:rPr>
        <w:t xml:space="preserve">el apoyo del CEM, </w:t>
      </w:r>
      <w:r w:rsidR="004F21FF" w:rsidRPr="00A121E1">
        <w:rPr>
          <w:rFonts w:ascii="Times New Roman" w:hAnsi="Times New Roman" w:cs="Times New Roman"/>
          <w:sz w:val="24"/>
          <w:szCs w:val="24"/>
        </w:rPr>
        <w:t>quien por</w:t>
      </w:r>
      <w:r w:rsidR="00A121E1" w:rsidRPr="00A121E1">
        <w:rPr>
          <w:rFonts w:ascii="Times New Roman" w:hAnsi="Times New Roman" w:cs="Times New Roman"/>
          <w:sz w:val="24"/>
          <w:szCs w:val="24"/>
        </w:rPr>
        <w:t xml:space="preserve"> medio del promotor CEM </w:t>
      </w:r>
      <w:r w:rsidR="00A121E1">
        <w:rPr>
          <w:rFonts w:ascii="Times New Roman" w:hAnsi="Times New Roman" w:cs="Times New Roman"/>
          <w:sz w:val="24"/>
          <w:szCs w:val="24"/>
        </w:rPr>
        <w:t>han cumplido en realizar las diferentes actividades de la intervención</w:t>
      </w:r>
      <w:r w:rsidR="00A121E1" w:rsidRPr="00A121E1">
        <w:rPr>
          <w:rFonts w:ascii="Times New Roman" w:hAnsi="Times New Roman" w:cs="Times New Roman"/>
          <w:sz w:val="24"/>
          <w:szCs w:val="24"/>
        </w:rPr>
        <w:t>.</w:t>
      </w:r>
      <w:r w:rsidR="00A121E1">
        <w:rPr>
          <w:rFonts w:ascii="Times New Roman" w:hAnsi="Times New Roman" w:cs="Times New Roman"/>
          <w:sz w:val="24"/>
          <w:szCs w:val="24"/>
        </w:rPr>
        <w:t xml:space="preserve"> </w:t>
      </w:r>
    </w:p>
    <w:p w14:paraId="1AD95156" w14:textId="77777777" w:rsidR="00BE4E6B" w:rsidRDefault="00BE4E6B" w:rsidP="00AD7E40">
      <w:pPr>
        <w:widowControl w:val="0"/>
        <w:autoSpaceDE w:val="0"/>
        <w:autoSpaceDN w:val="0"/>
        <w:adjustRightInd w:val="0"/>
        <w:spacing w:after="0" w:line="360" w:lineRule="auto"/>
        <w:ind w:left="705"/>
        <w:jc w:val="both"/>
        <w:rPr>
          <w:rFonts w:ascii="Times New Roman" w:hAnsi="Times New Roman" w:cs="Times New Roman"/>
          <w:sz w:val="24"/>
          <w:szCs w:val="24"/>
        </w:rPr>
      </w:pPr>
    </w:p>
    <w:p w14:paraId="004C2D61" w14:textId="47D7E931" w:rsidR="00796E79" w:rsidRDefault="00BE4E6B" w:rsidP="00AD7E40">
      <w:pPr>
        <w:widowControl w:val="0"/>
        <w:autoSpaceDE w:val="0"/>
        <w:autoSpaceDN w:val="0"/>
        <w:adjustRightInd w:val="0"/>
        <w:spacing w:after="0" w:line="360" w:lineRule="auto"/>
        <w:ind w:left="705"/>
        <w:jc w:val="both"/>
        <w:rPr>
          <w:rFonts w:ascii="Times New Roman" w:hAnsi="Times New Roman" w:cs="Times New Roman"/>
          <w:sz w:val="24"/>
          <w:szCs w:val="24"/>
        </w:rPr>
      </w:pPr>
      <w:r>
        <w:rPr>
          <w:rFonts w:ascii="Times New Roman" w:hAnsi="Times New Roman" w:cs="Times New Roman"/>
          <w:sz w:val="24"/>
          <w:szCs w:val="24"/>
        </w:rPr>
        <w:t>Pero también es importante mencionar</w:t>
      </w:r>
      <w:r w:rsidR="004F21FF">
        <w:rPr>
          <w:rFonts w:ascii="Times New Roman" w:hAnsi="Times New Roman" w:cs="Times New Roman"/>
          <w:sz w:val="24"/>
          <w:szCs w:val="24"/>
        </w:rPr>
        <w:t>, que</w:t>
      </w:r>
      <w:r w:rsidR="00A121E1">
        <w:rPr>
          <w:rFonts w:ascii="Times New Roman" w:hAnsi="Times New Roman" w:cs="Times New Roman"/>
          <w:sz w:val="24"/>
          <w:szCs w:val="24"/>
        </w:rPr>
        <w:t xml:space="preserve"> esta evaluación</w:t>
      </w:r>
      <w:r w:rsidR="00D44872">
        <w:rPr>
          <w:rFonts w:ascii="Times New Roman" w:hAnsi="Times New Roman" w:cs="Times New Roman"/>
          <w:sz w:val="24"/>
          <w:szCs w:val="24"/>
        </w:rPr>
        <w:t xml:space="preserve"> considera que </w:t>
      </w:r>
      <w:r w:rsidR="00796E79">
        <w:rPr>
          <w:rFonts w:ascii="Times New Roman" w:hAnsi="Times New Roman" w:cs="Times New Roman"/>
          <w:sz w:val="24"/>
          <w:szCs w:val="24"/>
        </w:rPr>
        <w:t>las estadísticas de estudiantes y docentes de las instituciones deben ser revisadas y actualizadas cada año y esta actualización debe visualizarse en los diferentes documentos de la intervención.</w:t>
      </w:r>
    </w:p>
    <w:p w14:paraId="3ADC163B" w14:textId="77777777" w:rsidR="00C62B1C" w:rsidRPr="00360EE7" w:rsidRDefault="00C62B1C" w:rsidP="00BE4E6B">
      <w:pPr>
        <w:widowControl w:val="0"/>
        <w:autoSpaceDE w:val="0"/>
        <w:autoSpaceDN w:val="0"/>
        <w:adjustRightInd w:val="0"/>
        <w:spacing w:after="0" w:line="360" w:lineRule="auto"/>
        <w:jc w:val="both"/>
        <w:rPr>
          <w:rFonts w:ascii="Times New Roman" w:hAnsi="Times New Roman" w:cs="Times New Roman"/>
        </w:rPr>
      </w:pPr>
    </w:p>
    <w:p w14:paraId="1001FF90" w14:textId="156AEEAB" w:rsidR="00993823" w:rsidRPr="00356FAB" w:rsidRDefault="00993823" w:rsidP="00C06CFE">
      <w:pPr>
        <w:pStyle w:val="Prrafodelista"/>
        <w:numPr>
          <w:ilvl w:val="2"/>
          <w:numId w:val="67"/>
        </w:numPr>
        <w:jc w:val="both"/>
        <w:outlineLvl w:val="2"/>
        <w:rPr>
          <w:rFonts w:ascii="Times New Roman" w:hAnsi="Times New Roman" w:cs="Times New Roman"/>
          <w:b/>
          <w:bCs/>
          <w:sz w:val="24"/>
        </w:rPr>
      </w:pPr>
      <w:bookmarkStart w:id="145" w:name="_Toc511231659"/>
      <w:r w:rsidRPr="00356FAB">
        <w:rPr>
          <w:rFonts w:ascii="Times New Roman" w:hAnsi="Times New Roman" w:cs="Times New Roman"/>
          <w:b/>
          <w:bCs/>
          <w:sz w:val="24"/>
        </w:rPr>
        <w:t>¿La intervención ha contribuido al logro del resultado final? ¿De qué forma?</w:t>
      </w:r>
      <w:bookmarkEnd w:id="145"/>
    </w:p>
    <w:p w14:paraId="4070922D" w14:textId="77777777" w:rsidR="00193087" w:rsidRDefault="00193087" w:rsidP="00193087">
      <w:pPr>
        <w:ind w:left="720"/>
      </w:pPr>
    </w:p>
    <w:p w14:paraId="361A2C6A" w14:textId="2A21BCA2" w:rsidR="00193087" w:rsidRPr="00193087" w:rsidRDefault="00193087" w:rsidP="00193087">
      <w:pPr>
        <w:spacing w:line="360" w:lineRule="auto"/>
        <w:ind w:left="720"/>
        <w:rPr>
          <w:sz w:val="24"/>
          <w:szCs w:val="24"/>
        </w:rPr>
      </w:pPr>
      <w:r w:rsidRPr="00193087">
        <w:rPr>
          <w:sz w:val="24"/>
          <w:szCs w:val="24"/>
        </w:rPr>
        <w:t xml:space="preserve">Si se ha </w:t>
      </w:r>
      <w:r w:rsidRPr="00193087">
        <w:rPr>
          <w:rFonts w:ascii="Times New Roman" w:hAnsi="Times New Roman" w:cs="Times New Roman"/>
          <w:bCs/>
          <w:sz w:val="24"/>
          <w:szCs w:val="24"/>
        </w:rPr>
        <w:t>contribuido al logro del resultado final</w:t>
      </w:r>
      <w:r w:rsidR="004F21FF" w:rsidRPr="00193087">
        <w:rPr>
          <w:rFonts w:ascii="Times New Roman" w:hAnsi="Times New Roman" w:cs="Times New Roman"/>
          <w:bCs/>
          <w:sz w:val="24"/>
          <w:szCs w:val="24"/>
        </w:rPr>
        <w:t xml:space="preserve">, </w:t>
      </w:r>
      <w:r w:rsidR="004F21FF" w:rsidRPr="00193087">
        <w:rPr>
          <w:sz w:val="24"/>
          <w:szCs w:val="24"/>
        </w:rPr>
        <w:t>hubo</w:t>
      </w:r>
      <w:r w:rsidRPr="00193087">
        <w:rPr>
          <w:sz w:val="24"/>
          <w:szCs w:val="24"/>
        </w:rPr>
        <w:t xml:space="preserve"> diversas f</w:t>
      </w:r>
      <w:r w:rsidR="00993823" w:rsidRPr="00193087">
        <w:rPr>
          <w:rFonts w:ascii="Times New Roman" w:hAnsi="Times New Roman" w:cs="Times New Roman"/>
          <w:sz w:val="24"/>
          <w:szCs w:val="24"/>
        </w:rPr>
        <w:t>ormas</w:t>
      </w:r>
      <w:r w:rsidR="001361AD" w:rsidRPr="00193087">
        <w:rPr>
          <w:rFonts w:ascii="Times New Roman" w:hAnsi="Times New Roman" w:cs="Times New Roman"/>
          <w:sz w:val="24"/>
          <w:szCs w:val="24"/>
        </w:rPr>
        <w:t xml:space="preserve"> en que la intervención ha contribuido al logro del resultado final.</w:t>
      </w:r>
    </w:p>
    <w:p w14:paraId="4928D72C" w14:textId="77777777" w:rsidR="00821177" w:rsidRPr="00360EE7"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 xml:space="preserve">Desde la percepción de los actores involucrados, se presentan diversas formas que han contribuido al logro de los resultados finales de la intervención; que van desde una atención personalizada por parte de los docentes para con los estudiantes hasta la formación de líderes escolares capacitados y entusiastas al momento de participar. Se visualizó, además un positivo desarrollo del pensamiento crítico entre los adolescentes y también una adquisición del conocimiento sobre a quién acudir para realizar alguna queja o denuncia (conocimiento de las herramientas para prevenir cualquier acto de violencia dentro de la I.E u entorno familiar). </w:t>
      </w:r>
    </w:p>
    <w:p w14:paraId="3ED3A207" w14:textId="2D9A0C5E" w:rsidR="00821177" w:rsidRPr="00D14AEE" w:rsidRDefault="00821177" w:rsidP="00C06CFE">
      <w:pPr>
        <w:pStyle w:val="Prrafodelista"/>
        <w:numPr>
          <w:ilvl w:val="0"/>
          <w:numId w:val="69"/>
        </w:numPr>
        <w:tabs>
          <w:tab w:val="left" w:pos="2040"/>
        </w:tabs>
        <w:spacing w:line="360" w:lineRule="auto"/>
        <w:jc w:val="both"/>
        <w:rPr>
          <w:rFonts w:ascii="Times New Roman" w:hAnsi="Times New Roman" w:cs="Times New Roman"/>
          <w:b/>
          <w:sz w:val="24"/>
          <w:szCs w:val="24"/>
        </w:rPr>
      </w:pPr>
      <w:r w:rsidRPr="00D14AEE">
        <w:rPr>
          <w:rFonts w:ascii="Times New Roman" w:hAnsi="Times New Roman" w:cs="Times New Roman"/>
          <w:b/>
          <w:sz w:val="24"/>
          <w:szCs w:val="24"/>
        </w:rPr>
        <w:t>Trabajo con estudiantes.</w:t>
      </w:r>
    </w:p>
    <w:p w14:paraId="57FBC7B9" w14:textId="56ADECDF" w:rsidR="00821177" w:rsidRPr="00360EE7" w:rsidRDefault="000D16A5" w:rsidP="00821177">
      <w:pPr>
        <w:tabs>
          <w:tab w:val="left" w:pos="2040"/>
        </w:tabs>
        <w:spacing w:line="360" w:lineRule="auto"/>
        <w:ind w:left="705"/>
        <w:jc w:val="both"/>
        <w:rPr>
          <w:rFonts w:ascii="Times New Roman" w:hAnsi="Times New Roman" w:cs="Times New Roman"/>
          <w:sz w:val="24"/>
          <w:szCs w:val="24"/>
        </w:rPr>
      </w:pPr>
      <w:r>
        <w:rPr>
          <w:rFonts w:ascii="Times New Roman" w:hAnsi="Times New Roman" w:cs="Times New Roman"/>
          <w:sz w:val="24"/>
          <w:szCs w:val="24"/>
        </w:rPr>
        <w:t>En e</w:t>
      </w:r>
      <w:r w:rsidR="00821177" w:rsidRPr="00360EE7">
        <w:rPr>
          <w:rFonts w:ascii="Times New Roman" w:hAnsi="Times New Roman" w:cs="Times New Roman"/>
          <w:sz w:val="24"/>
          <w:szCs w:val="24"/>
        </w:rPr>
        <w:t xml:space="preserve">l </w:t>
      </w:r>
      <w:r w:rsidR="00821177" w:rsidRPr="00360EE7">
        <w:rPr>
          <w:rFonts w:ascii="Times New Roman" w:hAnsi="Times New Roman" w:cs="Times New Roman"/>
          <w:i/>
          <w:sz w:val="24"/>
          <w:szCs w:val="24"/>
        </w:rPr>
        <w:t>trabajo con los estudiantes</w:t>
      </w:r>
      <w:r w:rsidR="004F21FF">
        <w:rPr>
          <w:rFonts w:ascii="Times New Roman" w:hAnsi="Times New Roman" w:cs="Times New Roman"/>
          <w:i/>
          <w:sz w:val="24"/>
          <w:szCs w:val="24"/>
        </w:rPr>
        <w:t xml:space="preserve">, </w:t>
      </w:r>
      <w:r w:rsidR="004F21FF">
        <w:rPr>
          <w:rFonts w:ascii="Times New Roman" w:hAnsi="Times New Roman" w:cs="Times New Roman"/>
          <w:sz w:val="24"/>
          <w:szCs w:val="24"/>
        </w:rPr>
        <w:t>las</w:t>
      </w:r>
      <w:r>
        <w:rPr>
          <w:rFonts w:ascii="Times New Roman" w:hAnsi="Times New Roman" w:cs="Times New Roman"/>
          <w:sz w:val="24"/>
          <w:szCs w:val="24"/>
        </w:rPr>
        <w:t xml:space="preserve"> líneas de acción </w:t>
      </w:r>
      <w:r w:rsidR="00821177" w:rsidRPr="00360EE7">
        <w:rPr>
          <w:rFonts w:ascii="Times New Roman" w:hAnsi="Times New Roman" w:cs="Times New Roman"/>
          <w:sz w:val="24"/>
          <w:szCs w:val="24"/>
        </w:rPr>
        <w:t>que contribuyer</w:t>
      </w:r>
      <w:r>
        <w:rPr>
          <w:rFonts w:ascii="Times New Roman" w:hAnsi="Times New Roman" w:cs="Times New Roman"/>
          <w:sz w:val="24"/>
          <w:szCs w:val="24"/>
        </w:rPr>
        <w:t>on al logro del resultado final fueron:</w:t>
      </w:r>
    </w:p>
    <w:p w14:paraId="74974118" w14:textId="77A75137" w:rsidR="00D14AEE" w:rsidRPr="00D14AEE" w:rsidRDefault="00D14AEE" w:rsidP="00D14AEE">
      <w:pPr>
        <w:tabs>
          <w:tab w:val="left" w:pos="2040"/>
        </w:tabs>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A.1 </w:t>
      </w:r>
      <w:r w:rsidR="00821177" w:rsidRPr="00D14AEE">
        <w:rPr>
          <w:rFonts w:ascii="Times New Roman" w:hAnsi="Times New Roman" w:cs="Times New Roman"/>
          <w:b/>
          <w:i/>
          <w:sz w:val="24"/>
          <w:szCs w:val="24"/>
        </w:rPr>
        <w:t>Tutoría individual</w:t>
      </w:r>
    </w:p>
    <w:p w14:paraId="71997D1A" w14:textId="10287D35" w:rsidR="00821177" w:rsidRPr="00360EE7"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 xml:space="preserve">En una gran mayoría, los informantes hicieron un reconocimiento a las </w:t>
      </w:r>
      <w:r w:rsidRPr="00360EE7">
        <w:rPr>
          <w:rFonts w:ascii="Times New Roman" w:hAnsi="Times New Roman" w:cs="Times New Roman"/>
          <w:i/>
          <w:sz w:val="24"/>
          <w:szCs w:val="24"/>
        </w:rPr>
        <w:t>tutorías individuales</w:t>
      </w:r>
      <w:r w:rsidRPr="00360EE7">
        <w:rPr>
          <w:rFonts w:ascii="Times New Roman" w:hAnsi="Times New Roman" w:cs="Times New Roman"/>
          <w:sz w:val="24"/>
          <w:szCs w:val="24"/>
        </w:rPr>
        <w:t xml:space="preserve">, mencionando que esta metodología ha permitido al docente acercarse más al estudiante y así poder identificar alguna </w:t>
      </w:r>
      <w:r w:rsidRPr="00360EE7">
        <w:rPr>
          <w:rFonts w:ascii="Times New Roman" w:hAnsi="Times New Roman" w:cs="Times New Roman"/>
          <w:i/>
          <w:sz w:val="24"/>
          <w:szCs w:val="24"/>
        </w:rPr>
        <w:t>problemática o necesidad,</w:t>
      </w:r>
      <w:r w:rsidRPr="00360EE7">
        <w:rPr>
          <w:rFonts w:ascii="Times New Roman" w:hAnsi="Times New Roman" w:cs="Times New Roman"/>
          <w:sz w:val="24"/>
          <w:szCs w:val="24"/>
        </w:rPr>
        <w:t xml:space="preserve"> ya que la tutoría se ha convertido en un espacio para poder acompañar y abordar la problemática del estudiante, en caso lo necesite. </w:t>
      </w:r>
    </w:p>
    <w:p w14:paraId="28614176" w14:textId="5A7AE070" w:rsidR="00821177" w:rsidRPr="00360EE7" w:rsidRDefault="00821177" w:rsidP="00821177">
      <w:pPr>
        <w:tabs>
          <w:tab w:val="left" w:pos="2040"/>
        </w:tabs>
        <w:spacing w:line="360" w:lineRule="auto"/>
        <w:ind w:left="1416"/>
        <w:jc w:val="both"/>
        <w:rPr>
          <w:rFonts w:ascii="Times New Roman" w:hAnsi="Times New Roman" w:cs="Times New Roman"/>
          <w:szCs w:val="24"/>
        </w:rPr>
      </w:pPr>
      <w:r w:rsidRPr="00360EE7">
        <w:rPr>
          <w:rFonts w:ascii="Times New Roman" w:hAnsi="Times New Roman" w:cs="Times New Roman"/>
          <w:szCs w:val="24"/>
        </w:rPr>
        <w:t xml:space="preserve">(…) la tutoría individual ya que la entrevista que se hace a los estudiantes de manera personalizada, el tutor conoce más al estudiante y puede darle el alcance preciso del cuidado que debe tener, los estudiantes hoy en día son más abiertos a expresar lo que se ha tocado, tenemos casos de estudiantes que han sido violentados a los 8 o 9 </w:t>
      </w:r>
      <w:r w:rsidR="00C00BF8">
        <w:rPr>
          <w:rFonts w:ascii="Times New Roman" w:hAnsi="Times New Roman" w:cs="Times New Roman"/>
          <w:szCs w:val="24"/>
        </w:rPr>
        <w:t xml:space="preserve">años </w:t>
      </w:r>
      <w:r w:rsidRPr="00360EE7">
        <w:rPr>
          <w:rFonts w:ascii="Times New Roman" w:hAnsi="Times New Roman" w:cs="Times New Roman"/>
          <w:szCs w:val="24"/>
        </w:rPr>
        <w:t>y nosotros nos llegamos a enterar a esta época.  (Coordinadora TOE)</w:t>
      </w:r>
      <w:r w:rsidR="00C00BF8">
        <w:rPr>
          <w:rFonts w:ascii="Times New Roman" w:hAnsi="Times New Roman" w:cs="Times New Roman"/>
          <w:szCs w:val="24"/>
        </w:rPr>
        <w:t>.</w:t>
      </w:r>
    </w:p>
    <w:p w14:paraId="36191ED0" w14:textId="3701181B" w:rsidR="00821177" w:rsidRPr="00360EE7"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 xml:space="preserve">Se ha contemplado un mejor acercamiento de parte de los tutores a los estudiantes, esto permitió un trabajo más personalizado con los estudiantes a través de un ambiente de confianza mutua (docente y estudiante). Asimismo, Los informantes mencionan que este espacio constituyó una alternativa para discutir y aprender más sobre la violencia. </w:t>
      </w:r>
    </w:p>
    <w:p w14:paraId="706F1A12" w14:textId="424BD842" w:rsidR="000522F3" w:rsidRDefault="00821177" w:rsidP="00821177">
      <w:pPr>
        <w:tabs>
          <w:tab w:val="left" w:pos="2040"/>
        </w:tabs>
        <w:spacing w:line="360" w:lineRule="auto"/>
        <w:ind w:left="705"/>
        <w:jc w:val="both"/>
        <w:rPr>
          <w:rFonts w:ascii="Times New Roman" w:hAnsi="Times New Roman" w:cs="Times New Roman"/>
          <w:i/>
          <w:sz w:val="24"/>
          <w:szCs w:val="24"/>
        </w:rPr>
      </w:pPr>
      <w:r w:rsidRPr="00360EE7">
        <w:rPr>
          <w:rFonts w:ascii="Times New Roman" w:hAnsi="Times New Roman" w:cs="Times New Roman"/>
          <w:sz w:val="24"/>
          <w:szCs w:val="24"/>
        </w:rPr>
        <w:t xml:space="preserve">Del mismo modo, </w:t>
      </w:r>
      <w:r w:rsidR="000522F3">
        <w:rPr>
          <w:rFonts w:ascii="Times New Roman" w:hAnsi="Times New Roman" w:cs="Times New Roman"/>
          <w:sz w:val="24"/>
          <w:szCs w:val="24"/>
        </w:rPr>
        <w:t xml:space="preserve">mediante las </w:t>
      </w:r>
      <w:r w:rsidRPr="00360EE7">
        <w:rPr>
          <w:rFonts w:ascii="Times New Roman" w:hAnsi="Times New Roman" w:cs="Times New Roman"/>
          <w:sz w:val="24"/>
          <w:szCs w:val="24"/>
        </w:rPr>
        <w:t xml:space="preserve">tutorías individuales </w:t>
      </w:r>
      <w:r w:rsidR="000522F3" w:rsidRPr="00360EE7">
        <w:rPr>
          <w:rFonts w:ascii="Times New Roman" w:hAnsi="Times New Roman" w:cs="Times New Roman"/>
          <w:sz w:val="24"/>
          <w:szCs w:val="24"/>
        </w:rPr>
        <w:t xml:space="preserve">los docentes </w:t>
      </w:r>
      <w:r w:rsidR="000522F3">
        <w:rPr>
          <w:rFonts w:ascii="Times New Roman" w:hAnsi="Times New Roman" w:cs="Times New Roman"/>
          <w:sz w:val="24"/>
          <w:szCs w:val="24"/>
        </w:rPr>
        <w:t xml:space="preserve">han podido identificar </w:t>
      </w:r>
      <w:r w:rsidRPr="00360EE7">
        <w:rPr>
          <w:rFonts w:ascii="Times New Roman" w:hAnsi="Times New Roman" w:cs="Times New Roman"/>
          <w:sz w:val="24"/>
          <w:szCs w:val="24"/>
        </w:rPr>
        <w:t xml:space="preserve">a estudiantes en situaciones de riesgo; debido a </w:t>
      </w:r>
      <w:r w:rsidR="00554762">
        <w:rPr>
          <w:rFonts w:ascii="Times New Roman" w:hAnsi="Times New Roman" w:cs="Times New Roman"/>
          <w:sz w:val="24"/>
          <w:szCs w:val="24"/>
        </w:rPr>
        <w:t xml:space="preserve">que se ha promovido </w:t>
      </w:r>
      <w:r w:rsidRPr="00360EE7">
        <w:rPr>
          <w:rFonts w:ascii="Times New Roman" w:hAnsi="Times New Roman" w:cs="Times New Roman"/>
          <w:sz w:val="24"/>
          <w:szCs w:val="24"/>
        </w:rPr>
        <w:t xml:space="preserve">una mayor confianza con el estudiante se ha podido identificar casos donde el niño(a) está siendo violentado dentro de su entorno, </w:t>
      </w:r>
      <w:r w:rsidR="00554762">
        <w:rPr>
          <w:rFonts w:ascii="Times New Roman" w:hAnsi="Times New Roman" w:cs="Times New Roman"/>
          <w:sz w:val="24"/>
          <w:szCs w:val="24"/>
        </w:rPr>
        <w:t xml:space="preserve">ya </w:t>
      </w:r>
      <w:r w:rsidRPr="00360EE7">
        <w:rPr>
          <w:rFonts w:ascii="Times New Roman" w:hAnsi="Times New Roman" w:cs="Times New Roman"/>
          <w:sz w:val="24"/>
          <w:szCs w:val="24"/>
        </w:rPr>
        <w:t>sea en familia o en l</w:t>
      </w:r>
      <w:r w:rsidR="00554762">
        <w:rPr>
          <w:rFonts w:ascii="Times New Roman" w:hAnsi="Times New Roman" w:cs="Times New Roman"/>
          <w:sz w:val="24"/>
          <w:szCs w:val="24"/>
        </w:rPr>
        <w:t>as mismas IIEE</w:t>
      </w:r>
      <w:r w:rsidRPr="00360EE7">
        <w:rPr>
          <w:rFonts w:ascii="Times New Roman" w:hAnsi="Times New Roman" w:cs="Times New Roman"/>
          <w:sz w:val="24"/>
          <w:szCs w:val="24"/>
        </w:rPr>
        <w:t>.</w:t>
      </w:r>
      <w:r w:rsidRPr="00360EE7">
        <w:rPr>
          <w:rFonts w:ascii="Times New Roman" w:hAnsi="Times New Roman" w:cs="Times New Roman"/>
          <w:i/>
          <w:sz w:val="24"/>
          <w:szCs w:val="24"/>
        </w:rPr>
        <w:t xml:space="preserve"> </w:t>
      </w:r>
    </w:p>
    <w:p w14:paraId="7CBFEE52" w14:textId="3E3037E5" w:rsidR="00821177" w:rsidRPr="00360EE7" w:rsidRDefault="00821177" w:rsidP="000522F3">
      <w:pPr>
        <w:tabs>
          <w:tab w:val="left" w:pos="2040"/>
        </w:tabs>
        <w:spacing w:line="360" w:lineRule="auto"/>
        <w:ind w:left="1416"/>
        <w:jc w:val="both"/>
        <w:rPr>
          <w:rFonts w:ascii="Times New Roman" w:hAnsi="Times New Roman" w:cs="Times New Roman"/>
          <w:sz w:val="24"/>
          <w:szCs w:val="24"/>
        </w:rPr>
      </w:pPr>
      <w:r w:rsidRPr="00360EE7">
        <w:rPr>
          <w:rFonts w:ascii="Times New Roman" w:hAnsi="Times New Roman" w:cs="Times New Roman"/>
          <w:i/>
          <w:sz w:val="24"/>
          <w:szCs w:val="24"/>
        </w:rPr>
        <w:t>“Lo más importante ha sido la tutoría individual. Los tutores atienden a estudiantes con situaciones de riesgo”. (Especialista UGEL - TOE)</w:t>
      </w:r>
    </w:p>
    <w:p w14:paraId="6A26BB0B" w14:textId="22496DFC" w:rsidR="00821177" w:rsidRPr="00D14AEE" w:rsidRDefault="00D14AEE" w:rsidP="00D14AEE">
      <w:pPr>
        <w:tabs>
          <w:tab w:val="left" w:pos="2040"/>
        </w:tabs>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             A.2 </w:t>
      </w:r>
      <w:r w:rsidR="00821177" w:rsidRPr="00D14AEE">
        <w:rPr>
          <w:rFonts w:ascii="Times New Roman" w:hAnsi="Times New Roman" w:cs="Times New Roman"/>
          <w:b/>
          <w:i/>
          <w:sz w:val="24"/>
          <w:szCs w:val="24"/>
        </w:rPr>
        <w:t>Tutoría grupal</w:t>
      </w:r>
    </w:p>
    <w:p w14:paraId="6AE28D8E" w14:textId="263D81D5" w:rsidR="00821177" w:rsidRPr="00360EE7" w:rsidRDefault="009D2265" w:rsidP="00821177">
      <w:pPr>
        <w:tabs>
          <w:tab w:val="left" w:pos="2040"/>
        </w:tabs>
        <w:spacing w:line="360" w:lineRule="auto"/>
        <w:ind w:left="705"/>
        <w:jc w:val="both"/>
        <w:rPr>
          <w:rFonts w:ascii="Times New Roman" w:hAnsi="Times New Roman" w:cs="Times New Roman"/>
          <w:sz w:val="24"/>
          <w:szCs w:val="24"/>
        </w:rPr>
      </w:pPr>
      <w:r>
        <w:rPr>
          <w:rFonts w:ascii="Times New Roman" w:hAnsi="Times New Roman" w:cs="Times New Roman"/>
          <w:sz w:val="24"/>
          <w:szCs w:val="24"/>
        </w:rPr>
        <w:t>L</w:t>
      </w:r>
      <w:r w:rsidR="00821177" w:rsidRPr="00360EE7">
        <w:rPr>
          <w:rFonts w:ascii="Times New Roman" w:hAnsi="Times New Roman" w:cs="Times New Roman"/>
          <w:sz w:val="24"/>
          <w:szCs w:val="24"/>
        </w:rPr>
        <w:t xml:space="preserve">as </w:t>
      </w:r>
      <w:r w:rsidR="00821177" w:rsidRPr="00360EE7">
        <w:rPr>
          <w:rFonts w:ascii="Times New Roman" w:hAnsi="Times New Roman" w:cs="Times New Roman"/>
          <w:i/>
          <w:sz w:val="24"/>
          <w:szCs w:val="24"/>
        </w:rPr>
        <w:t>tutorías grupales</w:t>
      </w:r>
      <w:r w:rsidR="00821177" w:rsidRPr="00360EE7">
        <w:rPr>
          <w:rFonts w:ascii="Times New Roman" w:hAnsi="Times New Roman" w:cs="Times New Roman"/>
          <w:sz w:val="24"/>
          <w:szCs w:val="24"/>
        </w:rPr>
        <w:t xml:space="preserve"> han contribuido al logro de los objetivos. Este espacio ha permitido que los estudiantes sean informados sobre la problemática; considerándose, inclusive, los mismos estudiantes parte de la problemática. Es decir, </w:t>
      </w:r>
      <w:r w:rsidR="00F6102D">
        <w:rPr>
          <w:rFonts w:ascii="Times New Roman" w:hAnsi="Times New Roman" w:cs="Times New Roman"/>
          <w:sz w:val="24"/>
          <w:szCs w:val="24"/>
        </w:rPr>
        <w:t xml:space="preserve">se </w:t>
      </w:r>
      <w:r w:rsidR="00821177" w:rsidRPr="00360EE7">
        <w:rPr>
          <w:rFonts w:ascii="Times New Roman" w:hAnsi="Times New Roman" w:cs="Times New Roman"/>
          <w:sz w:val="24"/>
          <w:szCs w:val="24"/>
        </w:rPr>
        <w:t xml:space="preserve">ha logrado </w:t>
      </w:r>
      <w:r w:rsidR="00F6102D">
        <w:rPr>
          <w:rFonts w:ascii="Times New Roman" w:hAnsi="Times New Roman" w:cs="Times New Roman"/>
          <w:sz w:val="24"/>
          <w:szCs w:val="24"/>
        </w:rPr>
        <w:t xml:space="preserve">promover </w:t>
      </w:r>
      <w:r w:rsidR="00821177" w:rsidRPr="00360EE7">
        <w:rPr>
          <w:rFonts w:ascii="Times New Roman" w:hAnsi="Times New Roman" w:cs="Times New Roman"/>
          <w:sz w:val="24"/>
          <w:szCs w:val="24"/>
        </w:rPr>
        <w:t xml:space="preserve">un sentimiento de identificación por parte de </w:t>
      </w:r>
      <w:r w:rsidR="00F6102D">
        <w:rPr>
          <w:rFonts w:ascii="Times New Roman" w:hAnsi="Times New Roman" w:cs="Times New Roman"/>
          <w:sz w:val="24"/>
          <w:szCs w:val="24"/>
        </w:rPr>
        <w:t xml:space="preserve">los estudiantes </w:t>
      </w:r>
      <w:r w:rsidR="00EB3C02">
        <w:rPr>
          <w:rFonts w:ascii="Times New Roman" w:hAnsi="Times New Roman" w:cs="Times New Roman"/>
          <w:sz w:val="24"/>
          <w:szCs w:val="24"/>
        </w:rPr>
        <w:t>con las temáticas propuestas</w:t>
      </w:r>
      <w:r>
        <w:rPr>
          <w:rFonts w:ascii="Times New Roman" w:hAnsi="Times New Roman" w:cs="Times New Roman"/>
          <w:sz w:val="24"/>
          <w:szCs w:val="24"/>
        </w:rPr>
        <w:t xml:space="preserve">, </w:t>
      </w:r>
      <w:r w:rsidR="007419AF">
        <w:rPr>
          <w:rFonts w:ascii="Times New Roman" w:hAnsi="Times New Roman" w:cs="Times New Roman"/>
          <w:sz w:val="24"/>
          <w:szCs w:val="24"/>
        </w:rPr>
        <w:t>estos espacios de tutoría</w:t>
      </w:r>
      <w:r w:rsidR="00821177" w:rsidRPr="00360EE7">
        <w:rPr>
          <w:rFonts w:ascii="Times New Roman" w:hAnsi="Times New Roman" w:cs="Times New Roman"/>
          <w:sz w:val="24"/>
          <w:szCs w:val="24"/>
        </w:rPr>
        <w:t xml:space="preserve"> a su vez</w:t>
      </w:r>
      <w:r w:rsidR="00EB3C02">
        <w:rPr>
          <w:rFonts w:ascii="Times New Roman" w:hAnsi="Times New Roman" w:cs="Times New Roman"/>
          <w:sz w:val="24"/>
          <w:szCs w:val="24"/>
        </w:rPr>
        <w:t>,</w:t>
      </w:r>
      <w:r w:rsidR="00821177" w:rsidRPr="00360EE7">
        <w:rPr>
          <w:rFonts w:ascii="Times New Roman" w:hAnsi="Times New Roman" w:cs="Times New Roman"/>
          <w:sz w:val="24"/>
          <w:szCs w:val="24"/>
        </w:rPr>
        <w:t xml:space="preserve"> ha</w:t>
      </w:r>
      <w:r w:rsidR="007419AF">
        <w:rPr>
          <w:rFonts w:ascii="Times New Roman" w:hAnsi="Times New Roman" w:cs="Times New Roman"/>
          <w:sz w:val="24"/>
          <w:szCs w:val="24"/>
        </w:rPr>
        <w:t>n</w:t>
      </w:r>
      <w:r w:rsidR="00821177" w:rsidRPr="00360EE7">
        <w:rPr>
          <w:rFonts w:ascii="Times New Roman" w:hAnsi="Times New Roman" w:cs="Times New Roman"/>
          <w:sz w:val="24"/>
          <w:szCs w:val="24"/>
        </w:rPr>
        <w:t xml:space="preserve"> permitido que puedan aprender en la integración y compartir de las ideas de </w:t>
      </w:r>
      <w:r w:rsidR="004F21FF">
        <w:rPr>
          <w:rFonts w:ascii="Times New Roman" w:hAnsi="Times New Roman" w:cs="Times New Roman"/>
          <w:sz w:val="24"/>
          <w:szCs w:val="24"/>
        </w:rPr>
        <w:t xml:space="preserve">entre </w:t>
      </w:r>
      <w:r w:rsidR="004F21FF" w:rsidRPr="00360EE7">
        <w:rPr>
          <w:rFonts w:ascii="Times New Roman" w:hAnsi="Times New Roman" w:cs="Times New Roman"/>
          <w:sz w:val="24"/>
          <w:szCs w:val="24"/>
        </w:rPr>
        <w:t>estudiantes</w:t>
      </w:r>
      <w:r w:rsidR="00821177" w:rsidRPr="00360EE7">
        <w:rPr>
          <w:rFonts w:ascii="Times New Roman" w:hAnsi="Times New Roman" w:cs="Times New Roman"/>
          <w:sz w:val="24"/>
          <w:szCs w:val="24"/>
        </w:rPr>
        <w:t>.</w:t>
      </w:r>
    </w:p>
    <w:p w14:paraId="105D6465" w14:textId="0D56AA47" w:rsidR="00821177" w:rsidRPr="00360EE7" w:rsidRDefault="00A71C06" w:rsidP="00821177">
      <w:pPr>
        <w:tabs>
          <w:tab w:val="left" w:pos="2040"/>
        </w:tabs>
        <w:spacing w:line="360" w:lineRule="auto"/>
        <w:ind w:left="1416"/>
        <w:jc w:val="both"/>
        <w:rPr>
          <w:rFonts w:ascii="Times New Roman" w:hAnsi="Times New Roman" w:cs="Times New Roman"/>
          <w:sz w:val="24"/>
          <w:szCs w:val="24"/>
        </w:rPr>
      </w:pPr>
      <w:r>
        <w:rPr>
          <w:rFonts w:ascii="Times New Roman" w:hAnsi="Times New Roman" w:cs="Times New Roman"/>
          <w:szCs w:val="24"/>
        </w:rPr>
        <w:t>…el</w:t>
      </w:r>
      <w:r w:rsidR="00F6102D">
        <w:rPr>
          <w:rFonts w:ascii="Times New Roman" w:hAnsi="Times New Roman" w:cs="Times New Roman"/>
          <w:szCs w:val="24"/>
        </w:rPr>
        <w:t xml:space="preserve"> apo</w:t>
      </w:r>
      <w:r w:rsidR="00821177" w:rsidRPr="00360EE7">
        <w:rPr>
          <w:rFonts w:ascii="Times New Roman" w:hAnsi="Times New Roman" w:cs="Times New Roman"/>
          <w:szCs w:val="24"/>
        </w:rPr>
        <w:t xml:space="preserve">rte de </w:t>
      </w:r>
      <w:r w:rsidR="004F21FF">
        <w:rPr>
          <w:rFonts w:ascii="Times New Roman" w:hAnsi="Times New Roman" w:cs="Times New Roman"/>
          <w:szCs w:val="24"/>
        </w:rPr>
        <w:t xml:space="preserve">la </w:t>
      </w:r>
      <w:r w:rsidR="004F21FF" w:rsidRPr="00360EE7">
        <w:rPr>
          <w:rFonts w:ascii="Times New Roman" w:hAnsi="Times New Roman" w:cs="Times New Roman"/>
          <w:szCs w:val="24"/>
        </w:rPr>
        <w:t>tutoría</w:t>
      </w:r>
      <w:r w:rsidR="00F6102D">
        <w:rPr>
          <w:rFonts w:ascii="Times New Roman" w:hAnsi="Times New Roman" w:cs="Times New Roman"/>
          <w:szCs w:val="24"/>
        </w:rPr>
        <w:t xml:space="preserve"> grupal </w:t>
      </w:r>
      <w:r>
        <w:rPr>
          <w:rFonts w:ascii="Times New Roman" w:hAnsi="Times New Roman" w:cs="Times New Roman"/>
          <w:szCs w:val="24"/>
        </w:rPr>
        <w:t xml:space="preserve">ha implicado </w:t>
      </w:r>
      <w:r w:rsidR="004F21FF">
        <w:rPr>
          <w:rFonts w:ascii="Times New Roman" w:hAnsi="Times New Roman" w:cs="Times New Roman"/>
          <w:szCs w:val="24"/>
        </w:rPr>
        <w:t>a que</w:t>
      </w:r>
      <w:r w:rsidR="00821177" w:rsidRPr="00360EE7">
        <w:rPr>
          <w:rFonts w:ascii="Times New Roman" w:hAnsi="Times New Roman" w:cs="Times New Roman"/>
          <w:szCs w:val="24"/>
        </w:rPr>
        <w:t xml:space="preserve"> los jóvenes puedan aprender a cómo se llama</w:t>
      </w:r>
      <w:r w:rsidR="00F6102D">
        <w:rPr>
          <w:rFonts w:ascii="Times New Roman" w:hAnsi="Times New Roman" w:cs="Times New Roman"/>
          <w:szCs w:val="24"/>
        </w:rPr>
        <w:t xml:space="preserve"> a</w:t>
      </w:r>
      <w:r w:rsidR="00821177" w:rsidRPr="00360EE7">
        <w:rPr>
          <w:rFonts w:ascii="Times New Roman" w:hAnsi="Times New Roman" w:cs="Times New Roman"/>
          <w:szCs w:val="24"/>
        </w:rPr>
        <w:t xml:space="preserve"> solucionar ciertos temas pero a través de la opinión de los demás chicos y aparte que también en esta parte ya uno puede medir cuánto de conocimiento </w:t>
      </w:r>
      <w:r>
        <w:rPr>
          <w:rFonts w:ascii="Times New Roman" w:hAnsi="Times New Roman" w:cs="Times New Roman"/>
          <w:szCs w:val="24"/>
        </w:rPr>
        <w:t xml:space="preserve">se </w:t>
      </w:r>
      <w:r w:rsidR="00821177" w:rsidRPr="00360EE7">
        <w:rPr>
          <w:rFonts w:ascii="Times New Roman" w:hAnsi="Times New Roman" w:cs="Times New Roman"/>
          <w:szCs w:val="24"/>
        </w:rPr>
        <w:t xml:space="preserve">tiene sobre la temática los alumnos en grupo. (Docente tutora) </w:t>
      </w:r>
    </w:p>
    <w:p w14:paraId="499E2F6E" w14:textId="7C621A98" w:rsidR="00EB3C02"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Como efecto, en torno a las tutorías grupales,</w:t>
      </w:r>
      <w:r w:rsidR="00EB3C02">
        <w:rPr>
          <w:rFonts w:ascii="Times New Roman" w:hAnsi="Times New Roman" w:cs="Times New Roman"/>
          <w:sz w:val="24"/>
          <w:szCs w:val="24"/>
        </w:rPr>
        <w:t xml:space="preserve"> </w:t>
      </w:r>
      <w:r w:rsidRPr="00360EE7">
        <w:rPr>
          <w:rFonts w:ascii="Times New Roman" w:hAnsi="Times New Roman" w:cs="Times New Roman"/>
          <w:sz w:val="24"/>
          <w:szCs w:val="24"/>
        </w:rPr>
        <w:t>ha permitido una mejora en el ambiente educativo y actitudes entre los estudiantes, fomentando una mejor conviven</w:t>
      </w:r>
      <w:r w:rsidR="00EB3C02">
        <w:rPr>
          <w:rFonts w:ascii="Times New Roman" w:hAnsi="Times New Roman" w:cs="Times New Roman"/>
          <w:sz w:val="24"/>
          <w:szCs w:val="24"/>
        </w:rPr>
        <w:t>cia dentro del entorno de las IIE</w:t>
      </w:r>
      <w:r w:rsidRPr="00360EE7">
        <w:rPr>
          <w:rFonts w:ascii="Times New Roman" w:hAnsi="Times New Roman" w:cs="Times New Roman"/>
          <w:sz w:val="24"/>
          <w:szCs w:val="24"/>
        </w:rPr>
        <w:t xml:space="preserve">E, </w:t>
      </w:r>
      <w:r w:rsidR="007E6203">
        <w:rPr>
          <w:rFonts w:ascii="Times New Roman" w:hAnsi="Times New Roman" w:cs="Times New Roman"/>
          <w:sz w:val="24"/>
          <w:szCs w:val="24"/>
        </w:rPr>
        <w:t>promoviendo u</w:t>
      </w:r>
      <w:r w:rsidRPr="00360EE7">
        <w:rPr>
          <w:rFonts w:ascii="Times New Roman" w:hAnsi="Times New Roman" w:cs="Times New Roman"/>
          <w:sz w:val="24"/>
          <w:szCs w:val="24"/>
        </w:rPr>
        <w:t xml:space="preserve">na buena comunicación entre compañeros dentro del trabajo grupal. </w:t>
      </w:r>
    </w:p>
    <w:p w14:paraId="69E12811" w14:textId="4157C792" w:rsidR="00821177" w:rsidRPr="00360EE7" w:rsidRDefault="00821177" w:rsidP="00EB3C02">
      <w:pPr>
        <w:tabs>
          <w:tab w:val="left" w:pos="2040"/>
        </w:tabs>
        <w:spacing w:line="360" w:lineRule="auto"/>
        <w:ind w:left="1416"/>
        <w:jc w:val="both"/>
        <w:rPr>
          <w:rFonts w:ascii="Times New Roman" w:hAnsi="Times New Roman" w:cs="Times New Roman"/>
          <w:sz w:val="24"/>
          <w:szCs w:val="24"/>
        </w:rPr>
      </w:pPr>
      <w:r w:rsidRPr="00360EE7">
        <w:rPr>
          <w:rFonts w:ascii="Times New Roman" w:hAnsi="Times New Roman" w:cs="Times New Roman"/>
          <w:i/>
          <w:sz w:val="24"/>
          <w:szCs w:val="24"/>
        </w:rPr>
        <w:t xml:space="preserve">“Como anteriormente le estaba explicando, que no es simplemente un grupo, ¿no? Si no se </w:t>
      </w:r>
      <w:r w:rsidR="007E6203">
        <w:rPr>
          <w:rFonts w:ascii="Times New Roman" w:hAnsi="Times New Roman" w:cs="Times New Roman"/>
          <w:i/>
          <w:sz w:val="24"/>
          <w:szCs w:val="24"/>
        </w:rPr>
        <w:t xml:space="preserve">ha </w:t>
      </w:r>
      <w:r w:rsidRPr="00360EE7">
        <w:rPr>
          <w:rFonts w:ascii="Times New Roman" w:hAnsi="Times New Roman" w:cs="Times New Roman"/>
          <w:i/>
          <w:sz w:val="24"/>
          <w:szCs w:val="24"/>
        </w:rPr>
        <w:t>trabaja</w:t>
      </w:r>
      <w:r w:rsidR="007E6203">
        <w:rPr>
          <w:rFonts w:ascii="Times New Roman" w:hAnsi="Times New Roman" w:cs="Times New Roman"/>
          <w:i/>
          <w:sz w:val="24"/>
          <w:szCs w:val="24"/>
        </w:rPr>
        <w:t>do</w:t>
      </w:r>
      <w:r w:rsidRPr="00360EE7">
        <w:rPr>
          <w:rFonts w:ascii="Times New Roman" w:hAnsi="Times New Roman" w:cs="Times New Roman"/>
          <w:i/>
          <w:sz w:val="24"/>
          <w:szCs w:val="24"/>
        </w:rPr>
        <w:t xml:space="preserve"> en los ámbitos para lograr una mejor convivencia en los centros educativos y tener unos futuros buenos ciudadanos en el Perú.” (Coordinador TOE)</w:t>
      </w:r>
    </w:p>
    <w:p w14:paraId="7DCB08E9" w14:textId="2858BA15" w:rsidR="00821177"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Se halló, inclusive, dentro de las tutorías grupales, estrategias que han logrado acercar al docente con el estudiante y así brindar la confianza necesaria para que los estudiantes expresen sus propias experiencias en el medio y no sentirse juzgados. Se crea por tanto, un ambiente confortable e ideal para la explotación de ideas y opiniones críticas</w:t>
      </w:r>
      <w:r w:rsidR="007E6203">
        <w:rPr>
          <w:rFonts w:ascii="Times New Roman" w:hAnsi="Times New Roman" w:cs="Times New Roman"/>
          <w:sz w:val="24"/>
          <w:szCs w:val="24"/>
        </w:rPr>
        <w:t xml:space="preserve"> respecto a las problemáticas</w:t>
      </w:r>
      <w:r w:rsidRPr="00360EE7">
        <w:rPr>
          <w:rFonts w:ascii="Times New Roman" w:hAnsi="Times New Roman" w:cs="Times New Roman"/>
          <w:sz w:val="24"/>
          <w:szCs w:val="24"/>
        </w:rPr>
        <w:t xml:space="preserve">. </w:t>
      </w:r>
    </w:p>
    <w:p w14:paraId="20365341" w14:textId="77777777" w:rsidR="00F01D6B" w:rsidRPr="00F01D6B" w:rsidRDefault="00F01D6B" w:rsidP="00F01D6B">
      <w:pPr>
        <w:spacing w:line="360" w:lineRule="auto"/>
        <w:ind w:left="708"/>
        <w:jc w:val="both"/>
        <w:rPr>
          <w:rFonts w:ascii="Times New Roman" w:hAnsi="Times New Roman" w:cs="Times New Roman"/>
          <w:sz w:val="6"/>
          <w:szCs w:val="24"/>
        </w:rPr>
      </w:pPr>
    </w:p>
    <w:p w14:paraId="5E55A1EF" w14:textId="11EA67F0" w:rsidR="00F01D6B" w:rsidRPr="00360EE7" w:rsidRDefault="00F01D6B" w:rsidP="00F01D6B">
      <w:pPr>
        <w:spacing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Se identificó una </w:t>
      </w:r>
      <w:r w:rsidRPr="00360EE7">
        <w:rPr>
          <w:rFonts w:ascii="Times New Roman" w:hAnsi="Times New Roman" w:cs="Times New Roman"/>
          <w:i/>
          <w:sz w:val="24"/>
          <w:szCs w:val="24"/>
        </w:rPr>
        <w:t xml:space="preserve">mejora en las actitudes y comportamientos de los estudiantes frente a situaciones de riesgo, </w:t>
      </w:r>
      <w:r w:rsidRPr="00360EE7">
        <w:rPr>
          <w:rFonts w:ascii="Times New Roman" w:hAnsi="Times New Roman" w:cs="Times New Roman"/>
          <w:sz w:val="24"/>
          <w:szCs w:val="24"/>
        </w:rPr>
        <w:t>lo cual, significa que los estudiantes han logrado conocer y</w:t>
      </w:r>
      <w:r>
        <w:rPr>
          <w:rFonts w:ascii="Times New Roman" w:hAnsi="Times New Roman" w:cs="Times New Roman"/>
          <w:sz w:val="24"/>
          <w:szCs w:val="24"/>
        </w:rPr>
        <w:t xml:space="preserve"> reconocer </w:t>
      </w:r>
      <w:r w:rsidRPr="00360EE7">
        <w:rPr>
          <w:rFonts w:ascii="Times New Roman" w:hAnsi="Times New Roman" w:cs="Times New Roman"/>
          <w:sz w:val="24"/>
          <w:szCs w:val="24"/>
        </w:rPr>
        <w:t xml:space="preserve">las situaciones de riesgo. Además, </w:t>
      </w:r>
      <w:r>
        <w:rPr>
          <w:rFonts w:ascii="Times New Roman" w:hAnsi="Times New Roman" w:cs="Times New Roman"/>
          <w:sz w:val="24"/>
          <w:szCs w:val="24"/>
        </w:rPr>
        <w:t xml:space="preserve">algunos informantes refieren que perciben </w:t>
      </w:r>
      <w:r w:rsidRPr="00360EE7">
        <w:rPr>
          <w:rFonts w:ascii="Times New Roman" w:hAnsi="Times New Roman" w:cs="Times New Roman"/>
          <w:sz w:val="24"/>
          <w:szCs w:val="24"/>
        </w:rPr>
        <w:t>una disminución de los casos de Bullying y un mejor comportamiento, como consecuencia, a la información brindada</w:t>
      </w:r>
      <w:r>
        <w:rPr>
          <w:rFonts w:ascii="Times New Roman" w:hAnsi="Times New Roman" w:cs="Times New Roman"/>
          <w:sz w:val="24"/>
          <w:szCs w:val="24"/>
        </w:rPr>
        <w:t xml:space="preserve"> por la </w:t>
      </w:r>
      <w:r w:rsidR="00B00327">
        <w:rPr>
          <w:rFonts w:ascii="Times New Roman" w:hAnsi="Times New Roman" w:cs="Times New Roman"/>
          <w:sz w:val="24"/>
          <w:szCs w:val="24"/>
        </w:rPr>
        <w:t>intervención</w:t>
      </w:r>
      <w:r w:rsidRPr="00360EE7">
        <w:rPr>
          <w:rFonts w:ascii="Times New Roman" w:hAnsi="Times New Roman" w:cs="Times New Roman"/>
          <w:sz w:val="24"/>
          <w:szCs w:val="24"/>
        </w:rPr>
        <w:t>.</w:t>
      </w:r>
    </w:p>
    <w:p w14:paraId="35193CFB" w14:textId="5CB37CC4" w:rsidR="00F01D6B" w:rsidRPr="00B00327" w:rsidRDefault="00F01D6B" w:rsidP="00B00327">
      <w:pPr>
        <w:spacing w:line="360" w:lineRule="auto"/>
        <w:ind w:left="1416"/>
        <w:jc w:val="both"/>
        <w:rPr>
          <w:rFonts w:ascii="Times New Roman" w:hAnsi="Times New Roman" w:cs="Times New Roman"/>
          <w:sz w:val="24"/>
          <w:szCs w:val="24"/>
        </w:rPr>
      </w:pPr>
      <w:r w:rsidRPr="00360EE7">
        <w:rPr>
          <w:rFonts w:ascii="Times New Roman" w:hAnsi="Times New Roman" w:cs="Times New Roman"/>
        </w:rPr>
        <w:t>Observé que había estudiantes que hacían mucho Bullying y que con la intervención se limitan a violentar. Hay un cambio de actitud en los estudiantes, un cambio ante la violencia porque ya se indignan viendo situaciones de violencia. Y otros que conocen hechos de violencia pueden recomendar u orientar. Conocen donde poner una denuncia, qué institución les puede ayudar, qué procedimientos o mecanismo hay. (Promotora CEM)</w:t>
      </w:r>
      <w:r w:rsidR="00B00327">
        <w:rPr>
          <w:rFonts w:ascii="Times New Roman" w:hAnsi="Times New Roman" w:cs="Times New Roman"/>
          <w:sz w:val="24"/>
          <w:szCs w:val="24"/>
        </w:rPr>
        <w:t>.</w:t>
      </w:r>
    </w:p>
    <w:p w14:paraId="337FE412" w14:textId="4E5E6D62" w:rsidR="00F01D6B" w:rsidRPr="00360EE7" w:rsidRDefault="00B00327" w:rsidP="00F01D6B">
      <w:pPr>
        <w:tabs>
          <w:tab w:val="left" w:pos="10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Diversos informantes indican que ahora </w:t>
      </w:r>
      <w:r w:rsidR="00F01D6B" w:rsidRPr="00360EE7">
        <w:rPr>
          <w:rFonts w:ascii="Times New Roman" w:hAnsi="Times New Roman" w:cs="Times New Roman"/>
          <w:sz w:val="24"/>
          <w:szCs w:val="24"/>
        </w:rPr>
        <w:t>los estudiantes e II.EE denuncian, por ejemplo, las situaciones de violencia a las entidades correspondientes, es decir, se sabe a dónde acudir para realizar una denuncia, ya sea mediante el SISEVE, directamente a la policía o al acudir a la Línea 100.</w:t>
      </w:r>
    </w:p>
    <w:p w14:paraId="6D93E8C4" w14:textId="4C58BE05" w:rsidR="00F01D6B" w:rsidRPr="00360EE7" w:rsidRDefault="00F01D6B" w:rsidP="00D14AEE">
      <w:pPr>
        <w:tabs>
          <w:tab w:val="left" w:pos="1005"/>
        </w:tabs>
        <w:spacing w:line="360" w:lineRule="auto"/>
        <w:ind w:left="1416"/>
        <w:jc w:val="both"/>
        <w:rPr>
          <w:rFonts w:ascii="Times New Roman" w:hAnsi="Times New Roman" w:cs="Times New Roman"/>
          <w:sz w:val="24"/>
          <w:szCs w:val="24"/>
        </w:rPr>
      </w:pPr>
      <w:r w:rsidRPr="00360EE7">
        <w:rPr>
          <w:rFonts w:ascii="Times New Roman" w:hAnsi="Times New Roman" w:cs="Times New Roman"/>
        </w:rPr>
        <w:t>(…) eso se refleja en el portal que tiene el ministerio de educación que se llama el SÍSEVE es un portal donde los estudiantes, padres de familia, profesores y directores pueden subir cualquier caso de abuso, violencia contra los menores en las instituciones educativas, entonces para nosotros es un indicador de que estas instituciones intervenidas los índices hayan disminuido. (Especialista UGEL)</w:t>
      </w:r>
    </w:p>
    <w:p w14:paraId="7121D2B2" w14:textId="03EE2183" w:rsidR="00821177" w:rsidRPr="00D14AEE" w:rsidRDefault="00D14AEE" w:rsidP="00D14AEE">
      <w:pPr>
        <w:tabs>
          <w:tab w:val="left" w:pos="2040"/>
        </w:tabs>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             A.3 </w:t>
      </w:r>
      <w:r w:rsidR="00821177" w:rsidRPr="00D14AEE">
        <w:rPr>
          <w:rFonts w:ascii="Times New Roman" w:hAnsi="Times New Roman" w:cs="Times New Roman"/>
          <w:b/>
          <w:i/>
          <w:sz w:val="24"/>
          <w:szCs w:val="24"/>
        </w:rPr>
        <w:t>Líderes escolares</w:t>
      </w:r>
    </w:p>
    <w:p w14:paraId="399CE0D7" w14:textId="00A8731E" w:rsidR="00821177" w:rsidRPr="00360EE7"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Finalmente, es importante mencionar la comunicación e involucramiento de los estudiantes como grupo dentro de las tutorías grupales. Es el caso de las tareas que realizaron los líderes escolares, en el que han aportado interesantes temas que discutir en</w:t>
      </w:r>
      <w:r w:rsidR="0043009F" w:rsidRPr="00360EE7">
        <w:rPr>
          <w:rFonts w:ascii="Times New Roman" w:hAnsi="Times New Roman" w:cs="Times New Roman"/>
          <w:sz w:val="24"/>
          <w:szCs w:val="24"/>
        </w:rPr>
        <w:t xml:space="preserve"> </w:t>
      </w:r>
      <w:r w:rsidRPr="00360EE7">
        <w:rPr>
          <w:rFonts w:ascii="Times New Roman" w:hAnsi="Times New Roman" w:cs="Times New Roman"/>
          <w:sz w:val="24"/>
          <w:szCs w:val="24"/>
        </w:rPr>
        <w:t>torno a la violencia. Dado que han pasado por un proceso de formación y/o capacitación.</w:t>
      </w:r>
    </w:p>
    <w:p w14:paraId="526A5A6B" w14:textId="31F98906" w:rsidR="00821177" w:rsidRPr="00360EE7" w:rsidRDefault="00821177" w:rsidP="00821177">
      <w:pPr>
        <w:tabs>
          <w:tab w:val="left" w:pos="2040"/>
        </w:tabs>
        <w:spacing w:line="360" w:lineRule="auto"/>
        <w:ind w:left="1416"/>
        <w:jc w:val="both"/>
        <w:rPr>
          <w:rFonts w:ascii="Times New Roman" w:hAnsi="Times New Roman" w:cs="Times New Roman"/>
          <w:sz w:val="24"/>
          <w:szCs w:val="24"/>
        </w:rPr>
      </w:pPr>
      <w:r w:rsidRPr="00360EE7">
        <w:rPr>
          <w:rFonts w:ascii="Times New Roman" w:hAnsi="Times New Roman" w:cs="Times New Roman"/>
          <w:szCs w:val="24"/>
        </w:rPr>
        <w:t xml:space="preserve">También con las líderes, </w:t>
      </w:r>
      <w:r w:rsidR="007E6203">
        <w:rPr>
          <w:rFonts w:ascii="Times New Roman" w:hAnsi="Times New Roman" w:cs="Times New Roman"/>
          <w:szCs w:val="24"/>
        </w:rPr>
        <w:t xml:space="preserve">se </w:t>
      </w:r>
      <w:r w:rsidRPr="00360EE7">
        <w:rPr>
          <w:rFonts w:ascii="Times New Roman" w:hAnsi="Times New Roman" w:cs="Times New Roman"/>
          <w:szCs w:val="24"/>
        </w:rPr>
        <w:t>han estado capacitando en los temas de violencia sexual, embarazo adolescente y trata de personas, todo eso se ha estado haciendo con los chicos que son coordinadores de los derechos del niño y adolescente. (Coordinadora Toe)</w:t>
      </w:r>
    </w:p>
    <w:p w14:paraId="6EE791B1" w14:textId="15166D88" w:rsidR="007E6203" w:rsidRDefault="00821177" w:rsidP="00821177">
      <w:pPr>
        <w:tabs>
          <w:tab w:val="left" w:pos="2040"/>
        </w:tabs>
        <w:spacing w:line="360" w:lineRule="auto"/>
        <w:ind w:left="705"/>
        <w:jc w:val="both"/>
        <w:rPr>
          <w:rFonts w:ascii="Times New Roman" w:hAnsi="Times New Roman" w:cs="Times New Roman"/>
          <w:sz w:val="24"/>
          <w:szCs w:val="24"/>
        </w:rPr>
      </w:pPr>
      <w:r w:rsidRPr="00360EE7">
        <w:rPr>
          <w:rFonts w:ascii="Times New Roman" w:hAnsi="Times New Roman" w:cs="Times New Roman"/>
          <w:sz w:val="24"/>
          <w:szCs w:val="24"/>
        </w:rPr>
        <w:t xml:space="preserve">Además </w:t>
      </w:r>
      <w:r w:rsidR="007E6203">
        <w:rPr>
          <w:rFonts w:ascii="Times New Roman" w:hAnsi="Times New Roman" w:cs="Times New Roman"/>
          <w:sz w:val="24"/>
          <w:szCs w:val="24"/>
        </w:rPr>
        <w:t>se ha promovido y</w:t>
      </w:r>
      <w:r w:rsidRPr="00360EE7">
        <w:rPr>
          <w:rFonts w:ascii="Times New Roman" w:hAnsi="Times New Roman" w:cs="Times New Roman"/>
          <w:sz w:val="24"/>
          <w:szCs w:val="24"/>
        </w:rPr>
        <w:t xml:space="preserve"> utilizado diversas formas </w:t>
      </w:r>
      <w:r w:rsidR="007E6203">
        <w:rPr>
          <w:rFonts w:ascii="Times New Roman" w:hAnsi="Times New Roman" w:cs="Times New Roman"/>
          <w:sz w:val="24"/>
          <w:szCs w:val="24"/>
        </w:rPr>
        <w:t xml:space="preserve">para comunicar </w:t>
      </w:r>
      <w:r w:rsidR="00042276">
        <w:rPr>
          <w:rFonts w:ascii="Times New Roman" w:hAnsi="Times New Roman" w:cs="Times New Roman"/>
          <w:sz w:val="24"/>
          <w:szCs w:val="24"/>
        </w:rPr>
        <w:t>el conocimiento</w:t>
      </w:r>
      <w:r w:rsidRPr="00360EE7">
        <w:rPr>
          <w:rFonts w:ascii="Times New Roman" w:hAnsi="Times New Roman" w:cs="Times New Roman"/>
          <w:sz w:val="24"/>
          <w:szCs w:val="24"/>
        </w:rPr>
        <w:t xml:space="preserve">, </w:t>
      </w:r>
      <w:r w:rsidR="006A3E80">
        <w:rPr>
          <w:rFonts w:ascii="Times New Roman" w:hAnsi="Times New Roman" w:cs="Times New Roman"/>
          <w:sz w:val="24"/>
          <w:szCs w:val="24"/>
        </w:rPr>
        <w:t xml:space="preserve">mediante </w:t>
      </w:r>
      <w:r w:rsidRPr="00360EE7">
        <w:rPr>
          <w:rFonts w:ascii="Times New Roman" w:hAnsi="Times New Roman" w:cs="Times New Roman"/>
          <w:sz w:val="24"/>
          <w:szCs w:val="24"/>
        </w:rPr>
        <w:t xml:space="preserve">exposiciones </w:t>
      </w:r>
      <w:r w:rsidR="00042276">
        <w:rPr>
          <w:rFonts w:ascii="Times New Roman" w:hAnsi="Times New Roman" w:cs="Times New Roman"/>
          <w:sz w:val="24"/>
          <w:szCs w:val="24"/>
        </w:rPr>
        <w:t xml:space="preserve">por año con afiches, paneles, </w:t>
      </w:r>
      <w:r w:rsidRPr="00360EE7">
        <w:rPr>
          <w:rFonts w:ascii="Times New Roman" w:hAnsi="Times New Roman" w:cs="Times New Roman"/>
          <w:sz w:val="24"/>
          <w:szCs w:val="24"/>
        </w:rPr>
        <w:t xml:space="preserve">dramatizaciones, </w:t>
      </w:r>
      <w:r w:rsidR="00042276">
        <w:rPr>
          <w:rFonts w:ascii="Times New Roman" w:hAnsi="Times New Roman" w:cs="Times New Roman"/>
          <w:sz w:val="24"/>
          <w:szCs w:val="24"/>
        </w:rPr>
        <w:t>etc.</w:t>
      </w:r>
      <w:r w:rsidRPr="00360EE7">
        <w:rPr>
          <w:rFonts w:ascii="Times New Roman" w:hAnsi="Times New Roman" w:cs="Times New Roman"/>
          <w:sz w:val="24"/>
          <w:szCs w:val="24"/>
        </w:rPr>
        <w:t xml:space="preserve">, </w:t>
      </w:r>
      <w:r w:rsidR="004F21FF">
        <w:rPr>
          <w:rFonts w:ascii="Times New Roman" w:hAnsi="Times New Roman" w:cs="Times New Roman"/>
          <w:sz w:val="24"/>
          <w:szCs w:val="24"/>
        </w:rPr>
        <w:t xml:space="preserve">y </w:t>
      </w:r>
      <w:r w:rsidR="004F21FF" w:rsidRPr="00360EE7">
        <w:rPr>
          <w:rFonts w:ascii="Times New Roman" w:hAnsi="Times New Roman" w:cs="Times New Roman"/>
          <w:sz w:val="24"/>
          <w:szCs w:val="24"/>
        </w:rPr>
        <w:t>llevar</w:t>
      </w:r>
      <w:r w:rsidRPr="00360EE7">
        <w:rPr>
          <w:rFonts w:ascii="Times New Roman" w:hAnsi="Times New Roman" w:cs="Times New Roman"/>
          <w:sz w:val="24"/>
          <w:szCs w:val="24"/>
        </w:rPr>
        <w:t xml:space="preserve"> el mensaje a sus compañeros de la misma edad e incentivar el diálogo entre compañeros.</w:t>
      </w:r>
    </w:p>
    <w:p w14:paraId="12D4ADE0" w14:textId="0E9616CE" w:rsidR="006A3E80" w:rsidRPr="00EA1427" w:rsidRDefault="00821177" w:rsidP="00EA1427">
      <w:pPr>
        <w:tabs>
          <w:tab w:val="left" w:pos="2040"/>
        </w:tabs>
        <w:spacing w:line="360" w:lineRule="auto"/>
        <w:ind w:left="1416"/>
        <w:jc w:val="both"/>
        <w:rPr>
          <w:rFonts w:ascii="Times New Roman" w:hAnsi="Times New Roman" w:cs="Times New Roman"/>
          <w:sz w:val="24"/>
          <w:szCs w:val="24"/>
        </w:rPr>
      </w:pPr>
      <w:r w:rsidRPr="00360EE7">
        <w:rPr>
          <w:rFonts w:ascii="Times New Roman" w:hAnsi="Times New Roman" w:cs="Times New Roman"/>
          <w:sz w:val="24"/>
          <w:szCs w:val="24"/>
        </w:rPr>
        <w:t xml:space="preserve"> Además fortalecen sus capacidades de resolución de problemas: </w:t>
      </w:r>
      <w:r w:rsidRPr="00360EE7">
        <w:rPr>
          <w:rFonts w:ascii="Times New Roman" w:hAnsi="Times New Roman" w:cs="Times New Roman"/>
          <w:i/>
          <w:sz w:val="24"/>
          <w:szCs w:val="24"/>
        </w:rPr>
        <w:t>“Y que ellos mismos han planteado ahí, de repente soluciones” (Director</w:t>
      </w:r>
      <w:r w:rsidR="001A1580">
        <w:rPr>
          <w:rFonts w:ascii="Times New Roman" w:hAnsi="Times New Roman" w:cs="Times New Roman"/>
          <w:i/>
          <w:sz w:val="24"/>
          <w:szCs w:val="24"/>
        </w:rPr>
        <w:t xml:space="preserve"> I.E</w:t>
      </w:r>
      <w:r w:rsidRPr="00360EE7">
        <w:rPr>
          <w:rFonts w:ascii="Times New Roman" w:hAnsi="Times New Roman" w:cs="Times New Roman"/>
          <w:i/>
          <w:sz w:val="24"/>
          <w:szCs w:val="24"/>
        </w:rPr>
        <w:t>)</w:t>
      </w:r>
    </w:p>
    <w:p w14:paraId="5601EDF5" w14:textId="2E704A13" w:rsidR="00D14AEE" w:rsidRPr="00D14AEE" w:rsidRDefault="00821177" w:rsidP="00C06CFE">
      <w:pPr>
        <w:pStyle w:val="Prrafodelista"/>
        <w:numPr>
          <w:ilvl w:val="0"/>
          <w:numId w:val="69"/>
        </w:numPr>
        <w:tabs>
          <w:tab w:val="left" w:pos="1005"/>
        </w:tabs>
        <w:spacing w:line="360" w:lineRule="auto"/>
        <w:jc w:val="both"/>
        <w:rPr>
          <w:rFonts w:ascii="Times New Roman" w:hAnsi="Times New Roman" w:cs="Times New Roman"/>
          <w:b/>
          <w:sz w:val="24"/>
          <w:szCs w:val="24"/>
        </w:rPr>
      </w:pPr>
      <w:r w:rsidRPr="00D14AEE">
        <w:rPr>
          <w:rFonts w:ascii="Times New Roman" w:hAnsi="Times New Roman" w:cs="Times New Roman"/>
          <w:b/>
          <w:sz w:val="24"/>
          <w:szCs w:val="24"/>
        </w:rPr>
        <w:t xml:space="preserve">Trabajo con docentes </w:t>
      </w:r>
    </w:p>
    <w:p w14:paraId="0A07DE32" w14:textId="4A75D460" w:rsidR="00EE775D" w:rsidRPr="00360EE7" w:rsidRDefault="00821177" w:rsidP="006A3E80">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La intervención se vio beneficiada por:</w:t>
      </w:r>
    </w:p>
    <w:p w14:paraId="030B8968" w14:textId="5A888539" w:rsidR="00821177" w:rsidRPr="00D14AEE" w:rsidRDefault="00D14AEE" w:rsidP="00D14AEE">
      <w:pPr>
        <w:tabs>
          <w:tab w:val="left" w:pos="1005"/>
        </w:tabs>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            B.1 </w:t>
      </w:r>
      <w:r w:rsidR="00821177" w:rsidRPr="00D14AEE">
        <w:rPr>
          <w:rFonts w:ascii="Times New Roman" w:hAnsi="Times New Roman" w:cs="Times New Roman"/>
          <w:b/>
          <w:i/>
          <w:sz w:val="24"/>
          <w:szCs w:val="24"/>
        </w:rPr>
        <w:t>Capacitaciones a los docentes</w:t>
      </w:r>
    </w:p>
    <w:p w14:paraId="6CA3196B" w14:textId="45D713EE" w:rsidR="00821177" w:rsidRPr="00360EE7" w:rsidRDefault="00821177" w:rsidP="0082117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Mediante las capacitaciones a los docentes sobre las temáticas de la intervención, se adquirió el conocimiento de cómo dete</w:t>
      </w:r>
      <w:r w:rsidR="009E11F6">
        <w:rPr>
          <w:rFonts w:ascii="Times New Roman" w:hAnsi="Times New Roman" w:cs="Times New Roman"/>
          <w:sz w:val="24"/>
          <w:szCs w:val="24"/>
        </w:rPr>
        <w:t>ctar casos de violencia sexual</w:t>
      </w:r>
      <w:r w:rsidRPr="00360EE7">
        <w:rPr>
          <w:rFonts w:ascii="Times New Roman" w:hAnsi="Times New Roman" w:cs="Times New Roman"/>
          <w:sz w:val="24"/>
          <w:szCs w:val="24"/>
        </w:rPr>
        <w:t xml:space="preserve">. </w:t>
      </w:r>
    </w:p>
    <w:p w14:paraId="48131862" w14:textId="77777777" w:rsidR="00821177" w:rsidRPr="00360EE7" w:rsidRDefault="00821177" w:rsidP="00821177">
      <w:pPr>
        <w:tabs>
          <w:tab w:val="left" w:pos="1005"/>
        </w:tabs>
        <w:spacing w:line="360" w:lineRule="auto"/>
        <w:ind w:left="1416"/>
        <w:jc w:val="both"/>
        <w:rPr>
          <w:rFonts w:ascii="Times New Roman" w:hAnsi="Times New Roman" w:cs="Times New Roman"/>
          <w:sz w:val="24"/>
          <w:szCs w:val="24"/>
        </w:rPr>
      </w:pPr>
      <w:r w:rsidRPr="00360EE7">
        <w:rPr>
          <w:rFonts w:ascii="Times New Roman" w:hAnsi="Times New Roman" w:cs="Times New Roman"/>
          <w:szCs w:val="24"/>
        </w:rPr>
        <w:t xml:space="preserve">Sobre todo ha sido primero porque nos han capacitado a los profesores. Con la capacitación que nos han dado sabíamos cómo detectar el caso de violencia sexual a la vista para que, a la víctima, ya sabemos cómo puede sentirse psicológicamente. (Coordinador TOE) </w:t>
      </w:r>
    </w:p>
    <w:p w14:paraId="3677BA7F" w14:textId="77777777" w:rsidR="006A3E80" w:rsidRDefault="00821177" w:rsidP="0082117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Esto está relacionado con el hecho de que los docentes usaron las sesiones de apoyo ad</w:t>
      </w:r>
      <w:r w:rsidR="006A3E80">
        <w:rPr>
          <w:rFonts w:ascii="Times New Roman" w:hAnsi="Times New Roman" w:cs="Times New Roman"/>
          <w:sz w:val="24"/>
          <w:szCs w:val="24"/>
        </w:rPr>
        <w:t>aptándolas a su contexto propio.</w:t>
      </w:r>
    </w:p>
    <w:p w14:paraId="6CC6456A" w14:textId="3945EBDA" w:rsidR="00B00327" w:rsidRPr="00D14AEE" w:rsidRDefault="00821177" w:rsidP="00D14AEE">
      <w:pPr>
        <w:tabs>
          <w:tab w:val="left" w:pos="1005"/>
        </w:tabs>
        <w:spacing w:line="360" w:lineRule="auto"/>
        <w:ind w:left="1416"/>
        <w:jc w:val="both"/>
        <w:rPr>
          <w:rFonts w:ascii="Times New Roman" w:hAnsi="Times New Roman" w:cs="Times New Roman"/>
          <w:sz w:val="24"/>
          <w:szCs w:val="24"/>
        </w:rPr>
      </w:pPr>
      <w:r w:rsidRPr="00360EE7">
        <w:rPr>
          <w:rFonts w:ascii="Times New Roman" w:hAnsi="Times New Roman" w:cs="Times New Roman"/>
          <w:i/>
        </w:rPr>
        <w:t>“</w:t>
      </w:r>
      <w:r w:rsidRPr="00360EE7">
        <w:rPr>
          <w:rFonts w:ascii="Times New Roman" w:hAnsi="Times New Roman" w:cs="Times New Roman"/>
          <w:i/>
          <w:sz w:val="24"/>
          <w:szCs w:val="24"/>
        </w:rPr>
        <w:t>luego en la tutoría grupal se ha trabajado con las sesiones que nos han enviado el ministerio de la mujer y los profesores ha</w:t>
      </w:r>
      <w:r w:rsidR="006A3E80">
        <w:rPr>
          <w:rFonts w:ascii="Times New Roman" w:hAnsi="Times New Roman" w:cs="Times New Roman"/>
          <w:i/>
          <w:sz w:val="24"/>
          <w:szCs w:val="24"/>
        </w:rPr>
        <w:t>n</w:t>
      </w:r>
      <w:r w:rsidRPr="00360EE7">
        <w:rPr>
          <w:rFonts w:ascii="Times New Roman" w:hAnsi="Times New Roman" w:cs="Times New Roman"/>
          <w:i/>
          <w:sz w:val="24"/>
          <w:szCs w:val="24"/>
        </w:rPr>
        <w:t xml:space="preserve"> adecuado cada una de estas indicaciones a la realidad en la que se encuentra”</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(Coordinadora TOE).</w:t>
      </w:r>
      <w:r w:rsidRPr="00360EE7">
        <w:rPr>
          <w:rFonts w:ascii="Times New Roman" w:hAnsi="Times New Roman" w:cs="Times New Roman"/>
          <w:sz w:val="24"/>
          <w:szCs w:val="24"/>
        </w:rPr>
        <w:t xml:space="preserve"> </w:t>
      </w:r>
    </w:p>
    <w:p w14:paraId="1FC33967" w14:textId="426BB685" w:rsidR="00821177" w:rsidRPr="00360EE7" w:rsidRDefault="00D14AEE" w:rsidP="00821177">
      <w:pPr>
        <w:tabs>
          <w:tab w:val="left" w:pos="1005"/>
        </w:tabs>
        <w:spacing w:line="36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B.2 </w:t>
      </w:r>
      <w:r w:rsidR="00821177" w:rsidRPr="00360EE7">
        <w:rPr>
          <w:rFonts w:ascii="Times New Roman" w:hAnsi="Times New Roman" w:cs="Times New Roman"/>
          <w:b/>
          <w:sz w:val="24"/>
          <w:szCs w:val="24"/>
        </w:rPr>
        <w:t>Gestión del TOE</w:t>
      </w:r>
    </w:p>
    <w:p w14:paraId="1F7DD6FF" w14:textId="77777777" w:rsidR="00821177" w:rsidRPr="00360EE7" w:rsidRDefault="00821177" w:rsidP="0082117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 xml:space="preserve">Así mismo, la gestión del TOE, ha sido una línea de acción que ha contribuido al logro del resultado final. Aunque, no todos los informantes lo mencionaron con recurrencia, la gestión del TOE se ha caracterizado por apoyar a coordinar las tutorías individuales y grupales, caracterizar la población objetivo y brindar información a los docentes sobre los procesos de la realización de tutoría. </w:t>
      </w:r>
    </w:p>
    <w:p w14:paraId="39ADBF6A" w14:textId="77777777" w:rsidR="00821177" w:rsidRPr="00360EE7" w:rsidRDefault="00821177" w:rsidP="00821177">
      <w:pPr>
        <w:tabs>
          <w:tab w:val="left" w:pos="1005"/>
        </w:tabs>
        <w:spacing w:line="360" w:lineRule="auto"/>
        <w:ind w:left="1416"/>
        <w:jc w:val="both"/>
        <w:rPr>
          <w:rFonts w:ascii="Times New Roman" w:hAnsi="Times New Roman" w:cs="Times New Roman"/>
          <w:sz w:val="24"/>
          <w:szCs w:val="24"/>
        </w:rPr>
      </w:pPr>
      <w:r w:rsidRPr="00360EE7">
        <w:rPr>
          <w:rFonts w:ascii="Times New Roman" w:hAnsi="Times New Roman" w:cs="Times New Roman"/>
        </w:rPr>
        <w:t>Sí lo que es la Gestión de la TOE, porque eso ha ayudado mucho porque en la TOE trabajas con tu público objetivo y le estas brindando la información necesaria. (Especialista MINEDU)</w:t>
      </w:r>
    </w:p>
    <w:p w14:paraId="599529FC" w14:textId="2A08DAB2" w:rsidR="00821177" w:rsidRPr="00360EE7" w:rsidRDefault="00821177" w:rsidP="0082117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Así mismo, la gestión de la TOE ha permitido fortalecer las labores de los principales actores involucrados en la intervenci</w:t>
      </w:r>
      <w:r w:rsidR="009E11F6">
        <w:rPr>
          <w:rFonts w:ascii="Times New Roman" w:hAnsi="Times New Roman" w:cs="Times New Roman"/>
          <w:sz w:val="24"/>
          <w:szCs w:val="24"/>
        </w:rPr>
        <w:t>ón, como es el coordinador TOE</w:t>
      </w:r>
      <w:r w:rsidRPr="00360EE7">
        <w:rPr>
          <w:rFonts w:ascii="Times New Roman" w:hAnsi="Times New Roman" w:cs="Times New Roman"/>
          <w:sz w:val="24"/>
          <w:szCs w:val="24"/>
        </w:rPr>
        <w:t>, el trabajo con las familias</w:t>
      </w:r>
      <w:r w:rsidR="009E11F6">
        <w:rPr>
          <w:rFonts w:ascii="Times New Roman" w:hAnsi="Times New Roman" w:cs="Times New Roman"/>
          <w:sz w:val="24"/>
          <w:szCs w:val="24"/>
        </w:rPr>
        <w:t>, docentes tutores, etc.</w:t>
      </w:r>
      <w:r w:rsidR="004F21FF">
        <w:rPr>
          <w:rFonts w:ascii="Times New Roman" w:hAnsi="Times New Roman" w:cs="Times New Roman"/>
          <w:sz w:val="24"/>
          <w:szCs w:val="24"/>
        </w:rPr>
        <w:t xml:space="preserve">, </w:t>
      </w:r>
      <w:r w:rsidR="004F21FF" w:rsidRPr="00360EE7">
        <w:rPr>
          <w:rFonts w:ascii="Times New Roman" w:hAnsi="Times New Roman" w:cs="Times New Roman"/>
          <w:sz w:val="24"/>
          <w:szCs w:val="24"/>
        </w:rPr>
        <w:t>Esto</w:t>
      </w:r>
      <w:r w:rsidRPr="00360EE7">
        <w:rPr>
          <w:rFonts w:ascii="Times New Roman" w:hAnsi="Times New Roman" w:cs="Times New Roman"/>
          <w:sz w:val="24"/>
          <w:szCs w:val="24"/>
        </w:rPr>
        <w:t xml:space="preserve"> debido a que la gestión TOE </w:t>
      </w:r>
      <w:r w:rsidR="009E11F6">
        <w:rPr>
          <w:rFonts w:ascii="Times New Roman" w:hAnsi="Times New Roman" w:cs="Times New Roman"/>
          <w:sz w:val="24"/>
          <w:szCs w:val="24"/>
        </w:rPr>
        <w:t xml:space="preserve">ha </w:t>
      </w:r>
      <w:r w:rsidRPr="00360EE7">
        <w:rPr>
          <w:rFonts w:ascii="Times New Roman" w:hAnsi="Times New Roman" w:cs="Times New Roman"/>
          <w:sz w:val="24"/>
          <w:szCs w:val="24"/>
        </w:rPr>
        <w:t>guiado y organiza</w:t>
      </w:r>
      <w:r w:rsidR="009E11F6">
        <w:rPr>
          <w:rFonts w:ascii="Times New Roman" w:hAnsi="Times New Roman" w:cs="Times New Roman"/>
          <w:sz w:val="24"/>
          <w:szCs w:val="24"/>
        </w:rPr>
        <w:t xml:space="preserve">do </w:t>
      </w:r>
      <w:r w:rsidRPr="00360EE7">
        <w:rPr>
          <w:rFonts w:ascii="Times New Roman" w:hAnsi="Times New Roman" w:cs="Times New Roman"/>
          <w:sz w:val="24"/>
          <w:szCs w:val="24"/>
        </w:rPr>
        <w:t>el desarrollo del trabajo tutorial</w:t>
      </w:r>
      <w:r w:rsidR="009E11F6">
        <w:rPr>
          <w:rFonts w:ascii="Times New Roman" w:hAnsi="Times New Roman" w:cs="Times New Roman"/>
          <w:sz w:val="24"/>
          <w:szCs w:val="24"/>
        </w:rPr>
        <w:t xml:space="preserve"> en las IIEE</w:t>
      </w:r>
      <w:r w:rsidRPr="00360EE7">
        <w:rPr>
          <w:rFonts w:ascii="Times New Roman" w:hAnsi="Times New Roman" w:cs="Times New Roman"/>
          <w:sz w:val="24"/>
          <w:szCs w:val="24"/>
        </w:rPr>
        <w:t xml:space="preserve">. </w:t>
      </w:r>
    </w:p>
    <w:p w14:paraId="7B9CAF58" w14:textId="20268249" w:rsidR="009E11F6" w:rsidRPr="00EA1427" w:rsidRDefault="00821177" w:rsidP="00EA1427">
      <w:pPr>
        <w:tabs>
          <w:tab w:val="left" w:pos="1005"/>
        </w:tabs>
        <w:spacing w:line="360" w:lineRule="auto"/>
        <w:ind w:left="1416"/>
        <w:jc w:val="both"/>
        <w:rPr>
          <w:rFonts w:ascii="Times New Roman" w:hAnsi="Times New Roman" w:cs="Times New Roman"/>
          <w:sz w:val="24"/>
          <w:szCs w:val="24"/>
        </w:rPr>
      </w:pPr>
      <w:r w:rsidRPr="00360EE7">
        <w:rPr>
          <w:rFonts w:ascii="Times New Roman" w:hAnsi="Times New Roman" w:cs="Times New Roman"/>
        </w:rPr>
        <w:t>Estás trabajando no solamente con, estás trabajando con el público principal que va a dar esta información que es el docente, estas fortaleciendo al coordinador de tutoría, estas fortaleciendo también a toda la comunidad educativa porque también entra a tallar familia y eso en forma conjunta ha fortalecido que esta intervención tenga mayor fuerza, porque si no le entiendo a mi intervención, no va funcionar. (Especialista MINEDU)</w:t>
      </w:r>
    </w:p>
    <w:p w14:paraId="0D61E806" w14:textId="77777777" w:rsidR="00B00327" w:rsidRPr="00B00327" w:rsidRDefault="00B00327" w:rsidP="00821177">
      <w:pPr>
        <w:tabs>
          <w:tab w:val="left" w:pos="1005"/>
        </w:tabs>
        <w:spacing w:line="360" w:lineRule="auto"/>
        <w:ind w:left="720"/>
        <w:jc w:val="both"/>
        <w:rPr>
          <w:rFonts w:ascii="Times New Roman" w:hAnsi="Times New Roman" w:cs="Times New Roman"/>
          <w:b/>
          <w:sz w:val="12"/>
          <w:szCs w:val="24"/>
        </w:rPr>
      </w:pPr>
    </w:p>
    <w:p w14:paraId="0F849B3B" w14:textId="1DF9C9CB" w:rsidR="00821177" w:rsidRPr="00D14AEE" w:rsidRDefault="00821177" w:rsidP="00C06CFE">
      <w:pPr>
        <w:pStyle w:val="Prrafodelista"/>
        <w:numPr>
          <w:ilvl w:val="0"/>
          <w:numId w:val="69"/>
        </w:numPr>
        <w:tabs>
          <w:tab w:val="left" w:pos="1005"/>
        </w:tabs>
        <w:spacing w:line="360" w:lineRule="auto"/>
        <w:jc w:val="both"/>
        <w:rPr>
          <w:rFonts w:ascii="Times New Roman" w:hAnsi="Times New Roman" w:cs="Times New Roman"/>
          <w:b/>
          <w:sz w:val="24"/>
          <w:szCs w:val="24"/>
        </w:rPr>
      </w:pPr>
      <w:r w:rsidRPr="00D14AEE">
        <w:rPr>
          <w:rFonts w:ascii="Times New Roman" w:hAnsi="Times New Roman" w:cs="Times New Roman"/>
          <w:b/>
          <w:sz w:val="24"/>
          <w:szCs w:val="24"/>
        </w:rPr>
        <w:t xml:space="preserve">Orientación a </w:t>
      </w:r>
      <w:r w:rsidR="004413B2" w:rsidRPr="00D14AEE">
        <w:rPr>
          <w:rFonts w:ascii="Times New Roman" w:hAnsi="Times New Roman" w:cs="Times New Roman"/>
          <w:b/>
          <w:sz w:val="24"/>
          <w:szCs w:val="24"/>
        </w:rPr>
        <w:t xml:space="preserve">las </w:t>
      </w:r>
      <w:r w:rsidRPr="00D14AEE">
        <w:rPr>
          <w:rFonts w:ascii="Times New Roman" w:hAnsi="Times New Roman" w:cs="Times New Roman"/>
          <w:b/>
          <w:sz w:val="24"/>
          <w:szCs w:val="24"/>
        </w:rPr>
        <w:t>familias</w:t>
      </w:r>
    </w:p>
    <w:p w14:paraId="6D43DD21" w14:textId="77777777" w:rsidR="00821177" w:rsidRPr="00360EE7" w:rsidRDefault="00821177" w:rsidP="0082117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 xml:space="preserve">En la siguiente línea de acción, </w:t>
      </w:r>
      <w:r w:rsidRPr="00360EE7">
        <w:rPr>
          <w:rFonts w:ascii="Times New Roman" w:hAnsi="Times New Roman" w:cs="Times New Roman"/>
          <w:i/>
          <w:sz w:val="24"/>
          <w:szCs w:val="24"/>
        </w:rPr>
        <w:t>orientación a familias</w:t>
      </w:r>
      <w:r w:rsidRPr="00360EE7">
        <w:rPr>
          <w:rFonts w:ascii="Times New Roman" w:hAnsi="Times New Roman" w:cs="Times New Roman"/>
          <w:sz w:val="24"/>
          <w:szCs w:val="24"/>
        </w:rPr>
        <w:t xml:space="preserve">, las charlas informativas para padres, fueron importantes en la contribución al logro de los resultados.  </w:t>
      </w:r>
    </w:p>
    <w:p w14:paraId="5F872BC1" w14:textId="33C5F0F8" w:rsidR="00821177" w:rsidRPr="00D14AEE" w:rsidRDefault="00D14AEE" w:rsidP="00D14AEE">
      <w:pPr>
        <w:tabs>
          <w:tab w:val="left" w:pos="1005"/>
        </w:tabs>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sidR="00821177" w:rsidRPr="00D14AEE">
        <w:rPr>
          <w:rFonts w:ascii="Times New Roman" w:hAnsi="Times New Roman" w:cs="Times New Roman"/>
          <w:b/>
          <w:i/>
          <w:sz w:val="24"/>
          <w:szCs w:val="24"/>
        </w:rPr>
        <w:t>Charlas informativas a padres de familia</w:t>
      </w:r>
    </w:p>
    <w:p w14:paraId="5A5E0C0D" w14:textId="05E06311" w:rsidR="00A0540E" w:rsidRDefault="00516C6C" w:rsidP="00516871">
      <w:pPr>
        <w:tabs>
          <w:tab w:val="left" w:pos="1005"/>
        </w:tabs>
        <w:spacing w:line="360" w:lineRule="auto"/>
        <w:ind w:left="720"/>
        <w:jc w:val="both"/>
        <w:rPr>
          <w:rFonts w:ascii="Times New Roman" w:hAnsi="Times New Roman" w:cs="Times New Roman"/>
          <w:sz w:val="24"/>
          <w:szCs w:val="24"/>
        </w:rPr>
      </w:pPr>
      <w:r w:rsidRPr="00516C6C">
        <w:rPr>
          <w:rFonts w:ascii="Times New Roman" w:hAnsi="Times New Roman" w:cs="Times New Roman"/>
          <w:sz w:val="24"/>
          <w:szCs w:val="24"/>
        </w:rPr>
        <w:t>Esta evaluación considera que las charlas informativas a los padres de familia, fueron espacios que han mejorado el conocimi</w:t>
      </w:r>
      <w:r w:rsidR="00D67CEB">
        <w:rPr>
          <w:rFonts w:ascii="Times New Roman" w:hAnsi="Times New Roman" w:cs="Times New Roman"/>
          <w:sz w:val="24"/>
          <w:szCs w:val="24"/>
        </w:rPr>
        <w:t>ento de diversos temas (</w:t>
      </w:r>
      <w:r w:rsidR="00516871">
        <w:rPr>
          <w:rFonts w:ascii="Times New Roman" w:hAnsi="Times New Roman" w:cs="Times New Roman"/>
          <w:sz w:val="24"/>
          <w:szCs w:val="24"/>
        </w:rPr>
        <w:t>formas</w:t>
      </w:r>
      <w:r w:rsidR="006F47F1" w:rsidRPr="00516C6C">
        <w:rPr>
          <w:rFonts w:ascii="Times New Roman" w:hAnsi="Times New Roman" w:cs="Times New Roman"/>
          <w:sz w:val="24"/>
          <w:szCs w:val="24"/>
        </w:rPr>
        <w:t xml:space="preserve"> de prevención ante abusos sexuales, violencia familiar y trata, entre otras temáticas</w:t>
      </w:r>
      <w:r w:rsidR="006F47F1">
        <w:rPr>
          <w:rFonts w:ascii="Times New Roman" w:hAnsi="Times New Roman" w:cs="Times New Roman"/>
          <w:sz w:val="24"/>
          <w:szCs w:val="24"/>
        </w:rPr>
        <w:t xml:space="preserve"> de </w:t>
      </w:r>
      <w:r w:rsidR="00516871">
        <w:rPr>
          <w:rFonts w:ascii="Times New Roman" w:hAnsi="Times New Roman" w:cs="Times New Roman"/>
          <w:sz w:val="24"/>
          <w:szCs w:val="24"/>
        </w:rPr>
        <w:t>interés de la intervención</w:t>
      </w:r>
      <w:r w:rsidR="00D67CEB">
        <w:rPr>
          <w:rFonts w:ascii="Times New Roman" w:hAnsi="Times New Roman" w:cs="Times New Roman"/>
          <w:sz w:val="24"/>
          <w:szCs w:val="24"/>
        </w:rPr>
        <w:t>)</w:t>
      </w:r>
      <w:r w:rsidR="00516871">
        <w:rPr>
          <w:rFonts w:ascii="Times New Roman" w:hAnsi="Times New Roman" w:cs="Times New Roman"/>
          <w:sz w:val="24"/>
          <w:szCs w:val="24"/>
        </w:rPr>
        <w:t xml:space="preserve">, </w:t>
      </w:r>
      <w:r w:rsidRPr="00516C6C">
        <w:rPr>
          <w:rFonts w:ascii="Times New Roman" w:hAnsi="Times New Roman" w:cs="Times New Roman"/>
          <w:sz w:val="24"/>
          <w:szCs w:val="24"/>
        </w:rPr>
        <w:t xml:space="preserve">fomentado la </w:t>
      </w:r>
      <w:r w:rsidR="004F21FF" w:rsidRPr="00516C6C">
        <w:rPr>
          <w:rFonts w:ascii="Times New Roman" w:hAnsi="Times New Roman" w:cs="Times New Roman"/>
          <w:sz w:val="24"/>
          <w:szCs w:val="24"/>
        </w:rPr>
        <w:t>reflexión y</w:t>
      </w:r>
      <w:r w:rsidR="00A0540E">
        <w:rPr>
          <w:rFonts w:ascii="Times New Roman" w:hAnsi="Times New Roman" w:cs="Times New Roman"/>
          <w:sz w:val="24"/>
          <w:szCs w:val="24"/>
        </w:rPr>
        <w:t xml:space="preserve"> comunicación </w:t>
      </w:r>
      <w:r w:rsidRPr="00516C6C">
        <w:rPr>
          <w:rFonts w:ascii="Times New Roman" w:hAnsi="Times New Roman" w:cs="Times New Roman"/>
          <w:sz w:val="24"/>
          <w:szCs w:val="24"/>
        </w:rPr>
        <w:t xml:space="preserve">en los padres </w:t>
      </w:r>
      <w:r w:rsidR="00A0540E">
        <w:rPr>
          <w:rFonts w:ascii="Times New Roman" w:hAnsi="Times New Roman" w:cs="Times New Roman"/>
          <w:sz w:val="24"/>
          <w:szCs w:val="24"/>
        </w:rPr>
        <w:t xml:space="preserve">y madres </w:t>
      </w:r>
      <w:r w:rsidRPr="00516C6C">
        <w:rPr>
          <w:rFonts w:ascii="Times New Roman" w:hAnsi="Times New Roman" w:cs="Times New Roman"/>
          <w:sz w:val="24"/>
          <w:szCs w:val="24"/>
        </w:rPr>
        <w:t xml:space="preserve">de familia. </w:t>
      </w:r>
    </w:p>
    <w:p w14:paraId="5F9A06D2" w14:textId="7081F8A2" w:rsidR="00A0540E" w:rsidRPr="00A0540E" w:rsidRDefault="00A0540E" w:rsidP="00D67CEB">
      <w:pPr>
        <w:tabs>
          <w:tab w:val="left" w:pos="1005"/>
        </w:tabs>
        <w:spacing w:line="360" w:lineRule="auto"/>
        <w:ind w:left="1416"/>
        <w:jc w:val="both"/>
        <w:rPr>
          <w:rFonts w:ascii="Times New Roman" w:hAnsi="Times New Roman" w:cs="Times New Roman"/>
          <w:szCs w:val="24"/>
        </w:rPr>
      </w:pPr>
      <w:r w:rsidRPr="00360EE7">
        <w:rPr>
          <w:rFonts w:ascii="Times New Roman" w:hAnsi="Times New Roman" w:cs="Times New Roman"/>
          <w:szCs w:val="24"/>
        </w:rPr>
        <w:t>(…) los padres de familia han tenido información y se les ha brindado a través de los talleres el tema de prevención de abuso sexual, violencia familiar y trata. A los padres se les hizo entender que los estudiantes no deben sufrir violencia. La violencia en casa perjudica el desempeño de los estudiantes. Ellos han ido concientizándose y reflexionando sob</w:t>
      </w:r>
      <w:r>
        <w:rPr>
          <w:rFonts w:ascii="Times New Roman" w:hAnsi="Times New Roman" w:cs="Times New Roman"/>
          <w:szCs w:val="24"/>
        </w:rPr>
        <w:t>re esos hechos. (Promotora CEM)</w:t>
      </w:r>
    </w:p>
    <w:p w14:paraId="5FA67330" w14:textId="09A3651A" w:rsidR="00821177" w:rsidRDefault="00516C6C" w:rsidP="00821177">
      <w:pPr>
        <w:tabs>
          <w:tab w:val="left" w:pos="10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Un aspecto importante a resaltar de las</w:t>
      </w:r>
      <w:r w:rsidR="00821177" w:rsidRPr="00360EE7">
        <w:rPr>
          <w:rFonts w:ascii="Times New Roman" w:hAnsi="Times New Roman" w:cs="Times New Roman"/>
          <w:sz w:val="24"/>
          <w:szCs w:val="24"/>
        </w:rPr>
        <w:t xml:space="preserve"> charlas informativas para los padres de familia, </w:t>
      </w:r>
      <w:r w:rsidR="00A0540E">
        <w:rPr>
          <w:rFonts w:ascii="Times New Roman" w:hAnsi="Times New Roman" w:cs="Times New Roman"/>
          <w:sz w:val="24"/>
          <w:szCs w:val="24"/>
        </w:rPr>
        <w:t xml:space="preserve">es que estas </w:t>
      </w:r>
      <w:r w:rsidR="004F21FF">
        <w:rPr>
          <w:rFonts w:ascii="Times New Roman" w:hAnsi="Times New Roman" w:cs="Times New Roman"/>
          <w:sz w:val="24"/>
          <w:szCs w:val="24"/>
        </w:rPr>
        <w:t xml:space="preserve">charlas </w:t>
      </w:r>
      <w:r w:rsidR="004F21FF" w:rsidRPr="00360EE7">
        <w:rPr>
          <w:rFonts w:ascii="Times New Roman" w:hAnsi="Times New Roman" w:cs="Times New Roman"/>
          <w:sz w:val="24"/>
          <w:szCs w:val="24"/>
        </w:rPr>
        <w:t>que</w:t>
      </w:r>
      <w:r w:rsidR="00821177" w:rsidRPr="00360EE7">
        <w:rPr>
          <w:rFonts w:ascii="Times New Roman" w:hAnsi="Times New Roman" w:cs="Times New Roman"/>
          <w:sz w:val="24"/>
          <w:szCs w:val="24"/>
        </w:rPr>
        <w:t xml:space="preserve"> contribuyeron a </w:t>
      </w:r>
      <w:r w:rsidR="00A0540E">
        <w:rPr>
          <w:rFonts w:ascii="Times New Roman" w:hAnsi="Times New Roman" w:cs="Times New Roman"/>
          <w:sz w:val="24"/>
          <w:szCs w:val="24"/>
        </w:rPr>
        <w:t xml:space="preserve">que los pares de familia puedan </w:t>
      </w:r>
      <w:r w:rsidR="00821177" w:rsidRPr="00360EE7">
        <w:rPr>
          <w:rFonts w:ascii="Times New Roman" w:hAnsi="Times New Roman" w:cs="Times New Roman"/>
          <w:sz w:val="24"/>
          <w:szCs w:val="24"/>
        </w:rPr>
        <w:t>saber cómo actuar ante una situación de riesgo, así como también, se promovió una buena comunicación con sus hijos(as).</w:t>
      </w:r>
    </w:p>
    <w:p w14:paraId="662F3F6E" w14:textId="77777777" w:rsidR="00A0540E" w:rsidRDefault="00A0540E" w:rsidP="00A0540E">
      <w:pPr>
        <w:tabs>
          <w:tab w:val="left" w:pos="1005"/>
        </w:tabs>
        <w:spacing w:line="360" w:lineRule="auto"/>
        <w:ind w:left="1416"/>
        <w:jc w:val="both"/>
        <w:rPr>
          <w:rFonts w:ascii="Times New Roman" w:hAnsi="Times New Roman" w:cs="Times New Roman"/>
          <w:szCs w:val="24"/>
        </w:rPr>
      </w:pPr>
      <w:r w:rsidRPr="00360EE7">
        <w:rPr>
          <w:rFonts w:ascii="Times New Roman" w:hAnsi="Times New Roman" w:cs="Times New Roman"/>
          <w:szCs w:val="24"/>
        </w:rPr>
        <w:t>(…) con respecto a la orientación a familias con a través de los talleres que nosotros hemos estado llevando a cabo hemos tenido un poquito más de roce con los padres para que los mismos padres puedan saber cosas que de repente los chicos mismos no pueda conversar con ellos hemos incentivado lo que es la comunicación a</w:t>
      </w:r>
      <w:r>
        <w:rPr>
          <w:rFonts w:ascii="Times New Roman" w:hAnsi="Times New Roman" w:cs="Times New Roman"/>
          <w:szCs w:val="24"/>
        </w:rPr>
        <w:t>sertiva en ellos para promover</w:t>
      </w:r>
      <w:r w:rsidRPr="00360EE7">
        <w:rPr>
          <w:rFonts w:ascii="Times New Roman" w:hAnsi="Times New Roman" w:cs="Times New Roman"/>
          <w:szCs w:val="24"/>
        </w:rPr>
        <w:t xml:space="preserve"> la buena comunicación. (Docente tutora</w:t>
      </w:r>
      <w:r>
        <w:rPr>
          <w:rFonts w:ascii="Times New Roman" w:hAnsi="Times New Roman" w:cs="Times New Roman"/>
          <w:szCs w:val="24"/>
        </w:rPr>
        <w:t xml:space="preserve"> IIEE</w:t>
      </w:r>
      <w:r w:rsidRPr="00360EE7">
        <w:rPr>
          <w:rFonts w:ascii="Times New Roman" w:hAnsi="Times New Roman" w:cs="Times New Roman"/>
          <w:szCs w:val="24"/>
        </w:rPr>
        <w:t>)</w:t>
      </w:r>
    </w:p>
    <w:p w14:paraId="4DA44352" w14:textId="3B92852C" w:rsidR="00D67CEB" w:rsidRDefault="00D67CEB" w:rsidP="00EA1427">
      <w:pPr>
        <w:tabs>
          <w:tab w:val="left" w:pos="1005"/>
        </w:tabs>
        <w:spacing w:line="360" w:lineRule="auto"/>
        <w:ind w:left="708"/>
        <w:jc w:val="both"/>
        <w:rPr>
          <w:rFonts w:ascii="Times New Roman" w:hAnsi="Times New Roman" w:cs="Times New Roman"/>
          <w:szCs w:val="24"/>
        </w:rPr>
      </w:pPr>
      <w:r>
        <w:rPr>
          <w:rFonts w:ascii="Times New Roman" w:hAnsi="Times New Roman" w:cs="Times New Roman"/>
          <w:szCs w:val="24"/>
        </w:rPr>
        <w:t>Otro aspecto importante de mencionar, que resaltan los informantes, es el hecho de que los padres de familia han participado más, asistiendo a las charlas informativas y preocupándose por conocer más respecto a las temáticas que se promueven en la intervención.</w:t>
      </w:r>
    </w:p>
    <w:p w14:paraId="01666446" w14:textId="7F0BBB8D" w:rsidR="00516C6C" w:rsidRDefault="00D67CEB" w:rsidP="00D67CEB">
      <w:pPr>
        <w:tabs>
          <w:tab w:val="left" w:pos="1005"/>
        </w:tabs>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w:t>
      </w:r>
      <w:r w:rsidRPr="00360EE7">
        <w:rPr>
          <w:rFonts w:ascii="Times New Roman" w:hAnsi="Times New Roman" w:cs="Times New Roman"/>
          <w:i/>
          <w:sz w:val="24"/>
          <w:szCs w:val="24"/>
        </w:rPr>
        <w:t>(…) se ha mejorado</w:t>
      </w:r>
      <w:r>
        <w:rPr>
          <w:rFonts w:ascii="Times New Roman" w:hAnsi="Times New Roman" w:cs="Times New Roman"/>
          <w:i/>
          <w:sz w:val="24"/>
          <w:szCs w:val="24"/>
        </w:rPr>
        <w:t xml:space="preserve"> a nivel de la participación de</w:t>
      </w:r>
      <w:r w:rsidRPr="00360EE7">
        <w:rPr>
          <w:rFonts w:ascii="Times New Roman" w:hAnsi="Times New Roman" w:cs="Times New Roman"/>
          <w:i/>
          <w:sz w:val="24"/>
          <w:szCs w:val="24"/>
        </w:rPr>
        <w:t xml:space="preserve"> los padres de familia siempre se ha convocado padres para invitarlos a reflexionar lo que los niños hacen, igual en todos los aspectos se ha desarrollado” (Director-</w:t>
      </w:r>
      <w:r>
        <w:rPr>
          <w:rFonts w:ascii="Times New Roman" w:hAnsi="Times New Roman" w:cs="Times New Roman"/>
          <w:i/>
          <w:sz w:val="24"/>
          <w:szCs w:val="24"/>
        </w:rPr>
        <w:t>IIEE</w:t>
      </w:r>
      <w:r w:rsidRPr="00360EE7">
        <w:rPr>
          <w:rFonts w:ascii="Times New Roman" w:hAnsi="Times New Roman" w:cs="Times New Roman"/>
          <w:i/>
          <w:sz w:val="24"/>
          <w:szCs w:val="24"/>
        </w:rPr>
        <w:t>).</w:t>
      </w:r>
    </w:p>
    <w:p w14:paraId="60C4D9D6" w14:textId="370F134E" w:rsidR="003A77AC" w:rsidRDefault="00821177" w:rsidP="00B00327">
      <w:pPr>
        <w:tabs>
          <w:tab w:val="left" w:pos="1005"/>
        </w:tabs>
        <w:spacing w:line="360" w:lineRule="auto"/>
        <w:ind w:left="720"/>
        <w:jc w:val="both"/>
        <w:rPr>
          <w:rFonts w:ascii="Times New Roman" w:hAnsi="Times New Roman" w:cs="Times New Roman"/>
          <w:sz w:val="24"/>
          <w:szCs w:val="24"/>
        </w:rPr>
      </w:pPr>
      <w:r w:rsidRPr="00360EE7">
        <w:rPr>
          <w:rFonts w:ascii="Times New Roman" w:hAnsi="Times New Roman" w:cs="Times New Roman"/>
          <w:sz w:val="24"/>
          <w:szCs w:val="24"/>
        </w:rPr>
        <w:t>Esta línea de acción ha p</w:t>
      </w:r>
      <w:r w:rsidR="00AE6D9A">
        <w:rPr>
          <w:rFonts w:ascii="Times New Roman" w:hAnsi="Times New Roman" w:cs="Times New Roman"/>
          <w:sz w:val="24"/>
          <w:szCs w:val="24"/>
        </w:rPr>
        <w:t xml:space="preserve">romovido </w:t>
      </w:r>
      <w:r w:rsidRPr="00360EE7">
        <w:rPr>
          <w:rFonts w:ascii="Times New Roman" w:hAnsi="Times New Roman" w:cs="Times New Roman"/>
          <w:sz w:val="24"/>
          <w:szCs w:val="24"/>
        </w:rPr>
        <w:t>además, que los padres de familia opten por otra perspectiva en relación a la violencia en su entorno, y así lograr una mejor c</w:t>
      </w:r>
      <w:r w:rsidR="00AE6D9A">
        <w:rPr>
          <w:rFonts w:ascii="Times New Roman" w:hAnsi="Times New Roman" w:cs="Times New Roman"/>
          <w:sz w:val="24"/>
          <w:szCs w:val="24"/>
        </w:rPr>
        <w:t>o</w:t>
      </w:r>
      <w:r w:rsidR="00B00327">
        <w:rPr>
          <w:rFonts w:ascii="Times New Roman" w:hAnsi="Times New Roman" w:cs="Times New Roman"/>
          <w:sz w:val="24"/>
          <w:szCs w:val="24"/>
        </w:rPr>
        <w:t>nvivencia entre padres e hijos.</w:t>
      </w:r>
    </w:p>
    <w:p w14:paraId="63CBE7AC" w14:textId="77777777" w:rsidR="00B00327" w:rsidRPr="006E789F" w:rsidRDefault="00B00327" w:rsidP="0025506B">
      <w:pPr>
        <w:tabs>
          <w:tab w:val="left" w:pos="1005"/>
        </w:tabs>
        <w:spacing w:line="360" w:lineRule="auto"/>
        <w:jc w:val="both"/>
        <w:rPr>
          <w:rFonts w:ascii="Times New Roman" w:hAnsi="Times New Roman" w:cs="Times New Roman"/>
          <w:sz w:val="6"/>
          <w:szCs w:val="24"/>
        </w:rPr>
      </w:pPr>
    </w:p>
    <w:p w14:paraId="5B3F31DD" w14:textId="57B38CCE" w:rsidR="00821177" w:rsidRPr="00360EE7" w:rsidRDefault="00F01D6B" w:rsidP="00821177">
      <w:pPr>
        <w:tabs>
          <w:tab w:val="left" w:pos="1005"/>
        </w:tabs>
        <w:spacing w:line="360" w:lineRule="auto"/>
        <w:ind w:left="720"/>
        <w:jc w:val="both"/>
        <w:rPr>
          <w:rFonts w:ascii="Times New Roman" w:hAnsi="Times New Roman" w:cs="Times New Roman"/>
          <w:sz w:val="24"/>
          <w:szCs w:val="24"/>
        </w:rPr>
      </w:pPr>
      <w:r w:rsidRPr="0025506B">
        <w:rPr>
          <w:rFonts w:ascii="Times New Roman" w:hAnsi="Times New Roman" w:cs="Times New Roman"/>
          <w:sz w:val="24"/>
          <w:szCs w:val="24"/>
        </w:rPr>
        <w:t>Esta evaluación,</w:t>
      </w:r>
      <w:r w:rsidR="00821177" w:rsidRPr="0025506B">
        <w:rPr>
          <w:rFonts w:ascii="Times New Roman" w:hAnsi="Times New Roman" w:cs="Times New Roman"/>
          <w:sz w:val="24"/>
          <w:szCs w:val="24"/>
        </w:rPr>
        <w:t xml:space="preserve"> pudo concluir que </w:t>
      </w:r>
      <w:r w:rsidR="0025506B" w:rsidRPr="0025506B">
        <w:rPr>
          <w:rFonts w:ascii="Times New Roman" w:hAnsi="Times New Roman" w:cs="Times New Roman"/>
          <w:i/>
          <w:sz w:val="24"/>
        </w:rPr>
        <w:t xml:space="preserve">la intervención ha contribuido al logro del resultado final, </w:t>
      </w:r>
      <w:r w:rsidR="0025506B">
        <w:rPr>
          <w:rFonts w:ascii="Times New Roman" w:hAnsi="Times New Roman" w:cs="Times New Roman"/>
          <w:i/>
          <w:sz w:val="24"/>
        </w:rPr>
        <w:t>y lo hi</w:t>
      </w:r>
      <w:r w:rsidR="0025506B" w:rsidRPr="0025506B">
        <w:rPr>
          <w:rFonts w:ascii="Times New Roman" w:hAnsi="Times New Roman" w:cs="Times New Roman"/>
          <w:i/>
          <w:sz w:val="24"/>
        </w:rPr>
        <w:t xml:space="preserve">zo con </w:t>
      </w:r>
      <w:r w:rsidR="00821177" w:rsidRPr="0025506B">
        <w:rPr>
          <w:rFonts w:ascii="Times New Roman" w:hAnsi="Times New Roman" w:cs="Times New Roman"/>
          <w:sz w:val="24"/>
          <w:szCs w:val="24"/>
        </w:rPr>
        <w:t>cuatro formas de trabajo</w:t>
      </w:r>
      <w:r w:rsidR="00821177" w:rsidRPr="00360EE7">
        <w:rPr>
          <w:rFonts w:ascii="Times New Roman" w:hAnsi="Times New Roman" w:cs="Times New Roman"/>
          <w:sz w:val="24"/>
          <w:szCs w:val="24"/>
        </w:rPr>
        <w:t xml:space="preserve">: el </w:t>
      </w:r>
      <w:r w:rsidR="00821177" w:rsidRPr="00360EE7">
        <w:rPr>
          <w:rFonts w:ascii="Times New Roman" w:hAnsi="Times New Roman" w:cs="Times New Roman"/>
          <w:i/>
          <w:sz w:val="24"/>
          <w:szCs w:val="24"/>
        </w:rPr>
        <w:t>trabajo con los estudiantes</w:t>
      </w:r>
      <w:r w:rsidR="00821177" w:rsidRPr="00360EE7">
        <w:rPr>
          <w:rFonts w:ascii="Times New Roman" w:hAnsi="Times New Roman" w:cs="Times New Roman"/>
          <w:sz w:val="24"/>
          <w:szCs w:val="24"/>
        </w:rPr>
        <w:t xml:space="preserve">, el </w:t>
      </w:r>
      <w:r w:rsidR="00821177" w:rsidRPr="00360EE7">
        <w:rPr>
          <w:rFonts w:ascii="Times New Roman" w:hAnsi="Times New Roman" w:cs="Times New Roman"/>
          <w:i/>
          <w:sz w:val="24"/>
          <w:szCs w:val="24"/>
        </w:rPr>
        <w:t>trabajo con docentes, la gestión del TOE, y la orientación a familias</w:t>
      </w:r>
      <w:r w:rsidR="00B00327">
        <w:rPr>
          <w:rFonts w:ascii="Times New Roman" w:hAnsi="Times New Roman" w:cs="Times New Roman"/>
          <w:sz w:val="24"/>
          <w:szCs w:val="24"/>
        </w:rPr>
        <w:t>, en ese orden de prioridad.</w:t>
      </w:r>
      <w:r w:rsidR="00821177" w:rsidRPr="00360EE7">
        <w:rPr>
          <w:rFonts w:ascii="Times New Roman" w:hAnsi="Times New Roman" w:cs="Times New Roman"/>
          <w:sz w:val="24"/>
          <w:szCs w:val="24"/>
        </w:rPr>
        <w:t xml:space="preserve"> </w:t>
      </w:r>
    </w:p>
    <w:p w14:paraId="27CC94E5" w14:textId="7AAFCE5D" w:rsidR="00821177" w:rsidRPr="00360EE7" w:rsidRDefault="0025506B" w:rsidP="00B00327">
      <w:pPr>
        <w:tabs>
          <w:tab w:val="left" w:pos="10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En</w:t>
      </w:r>
      <w:r w:rsidR="00821177" w:rsidRPr="00360EE7">
        <w:rPr>
          <w:rFonts w:ascii="Times New Roman" w:hAnsi="Times New Roman" w:cs="Times New Roman"/>
          <w:sz w:val="24"/>
          <w:szCs w:val="24"/>
        </w:rPr>
        <w:t xml:space="preserve"> lo que corresponde al </w:t>
      </w:r>
      <w:r w:rsidR="00821177" w:rsidRPr="00360EE7">
        <w:rPr>
          <w:rFonts w:ascii="Times New Roman" w:hAnsi="Times New Roman" w:cs="Times New Roman"/>
          <w:i/>
          <w:sz w:val="24"/>
          <w:szCs w:val="24"/>
        </w:rPr>
        <w:t>trabajo con los estudiantes</w:t>
      </w:r>
      <w:r w:rsidR="00821177" w:rsidRPr="00360EE7">
        <w:rPr>
          <w:rFonts w:ascii="Times New Roman" w:hAnsi="Times New Roman" w:cs="Times New Roman"/>
          <w:sz w:val="24"/>
          <w:szCs w:val="24"/>
        </w:rPr>
        <w:t xml:space="preserve"> se pudo visualizar, como </w:t>
      </w:r>
      <w:r w:rsidR="00CE2E15">
        <w:rPr>
          <w:rFonts w:ascii="Times New Roman" w:hAnsi="Times New Roman" w:cs="Times New Roman"/>
          <w:sz w:val="24"/>
          <w:szCs w:val="24"/>
        </w:rPr>
        <w:t xml:space="preserve">las </w:t>
      </w:r>
      <w:r w:rsidR="00821177" w:rsidRPr="00360EE7">
        <w:rPr>
          <w:rFonts w:ascii="Times New Roman" w:hAnsi="Times New Roman" w:cs="Times New Roman"/>
          <w:sz w:val="24"/>
          <w:szCs w:val="24"/>
        </w:rPr>
        <w:t>principal</w:t>
      </w:r>
      <w:r w:rsidR="00B00327">
        <w:rPr>
          <w:rFonts w:ascii="Times New Roman" w:hAnsi="Times New Roman" w:cs="Times New Roman"/>
          <w:sz w:val="24"/>
          <w:szCs w:val="24"/>
        </w:rPr>
        <w:t>es acciones</w:t>
      </w:r>
      <w:r w:rsidR="00CE2E15">
        <w:rPr>
          <w:rFonts w:ascii="Times New Roman" w:hAnsi="Times New Roman" w:cs="Times New Roman"/>
          <w:sz w:val="24"/>
          <w:szCs w:val="24"/>
        </w:rPr>
        <w:t xml:space="preserve"> como</w:t>
      </w:r>
      <w:r w:rsidR="00821177" w:rsidRPr="00360EE7">
        <w:rPr>
          <w:rFonts w:ascii="Times New Roman" w:hAnsi="Times New Roman" w:cs="Times New Roman"/>
          <w:sz w:val="24"/>
          <w:szCs w:val="24"/>
        </w:rPr>
        <w:t>,</w:t>
      </w:r>
      <w:r>
        <w:rPr>
          <w:rFonts w:ascii="Times New Roman" w:hAnsi="Times New Roman" w:cs="Times New Roman"/>
          <w:sz w:val="24"/>
          <w:szCs w:val="24"/>
        </w:rPr>
        <w:t xml:space="preserve"> la tutoría individual y grupal</w:t>
      </w:r>
      <w:r w:rsidR="00821177" w:rsidRPr="00360EE7">
        <w:rPr>
          <w:rFonts w:ascii="Times New Roman" w:hAnsi="Times New Roman" w:cs="Times New Roman"/>
          <w:sz w:val="24"/>
          <w:szCs w:val="24"/>
        </w:rPr>
        <w:t xml:space="preserve"> y la </w:t>
      </w:r>
      <w:r w:rsidR="003E4B61">
        <w:rPr>
          <w:rFonts w:ascii="Times New Roman" w:hAnsi="Times New Roman" w:cs="Times New Roman"/>
          <w:sz w:val="24"/>
          <w:szCs w:val="24"/>
        </w:rPr>
        <w:t>formación de líderes escolares,</w:t>
      </w:r>
      <w:r w:rsidR="00821177" w:rsidRPr="00360EE7">
        <w:rPr>
          <w:rFonts w:ascii="Times New Roman" w:hAnsi="Times New Roman" w:cs="Times New Roman"/>
          <w:sz w:val="24"/>
          <w:szCs w:val="24"/>
        </w:rPr>
        <w:t xml:space="preserve"> se vieron fortalecidas. Así mismo, se desarrolló mayor confianza entre el docente y el estudiante permitiendo así que el estudiante pueda </w:t>
      </w:r>
      <w:r>
        <w:rPr>
          <w:rFonts w:ascii="Times New Roman" w:hAnsi="Times New Roman" w:cs="Times New Roman"/>
          <w:sz w:val="24"/>
          <w:szCs w:val="24"/>
        </w:rPr>
        <w:t xml:space="preserve">reflexionar y </w:t>
      </w:r>
      <w:r w:rsidR="00821177" w:rsidRPr="00360EE7">
        <w:rPr>
          <w:rFonts w:ascii="Times New Roman" w:hAnsi="Times New Roman" w:cs="Times New Roman"/>
          <w:sz w:val="24"/>
          <w:szCs w:val="24"/>
        </w:rPr>
        <w:t>com</w:t>
      </w:r>
      <w:r>
        <w:rPr>
          <w:rFonts w:ascii="Times New Roman" w:hAnsi="Times New Roman" w:cs="Times New Roman"/>
          <w:sz w:val="24"/>
          <w:szCs w:val="24"/>
        </w:rPr>
        <w:t>unicar</w:t>
      </w:r>
      <w:r w:rsidR="00821177" w:rsidRPr="00360EE7">
        <w:rPr>
          <w:rFonts w:ascii="Times New Roman" w:hAnsi="Times New Roman" w:cs="Times New Roman"/>
          <w:sz w:val="24"/>
          <w:szCs w:val="24"/>
        </w:rPr>
        <w:t xml:space="preserve"> div</w:t>
      </w:r>
      <w:r w:rsidR="00B00327">
        <w:rPr>
          <w:rFonts w:ascii="Times New Roman" w:hAnsi="Times New Roman" w:cs="Times New Roman"/>
          <w:sz w:val="24"/>
          <w:szCs w:val="24"/>
        </w:rPr>
        <w:t>ersas situaciones</w:t>
      </w:r>
      <w:r>
        <w:rPr>
          <w:rFonts w:ascii="Times New Roman" w:hAnsi="Times New Roman" w:cs="Times New Roman"/>
          <w:sz w:val="24"/>
          <w:szCs w:val="24"/>
        </w:rPr>
        <w:t xml:space="preserve"> de violencia</w:t>
      </w:r>
      <w:r w:rsidR="00B00327">
        <w:rPr>
          <w:rFonts w:ascii="Times New Roman" w:hAnsi="Times New Roman" w:cs="Times New Roman"/>
          <w:sz w:val="24"/>
          <w:szCs w:val="24"/>
        </w:rPr>
        <w:t xml:space="preserve">.  </w:t>
      </w:r>
      <w:r w:rsidR="00821177" w:rsidRPr="00360EE7">
        <w:rPr>
          <w:rFonts w:ascii="Times New Roman" w:hAnsi="Times New Roman" w:cs="Times New Roman"/>
          <w:sz w:val="24"/>
          <w:szCs w:val="24"/>
        </w:rPr>
        <w:t xml:space="preserve">La otra forma a destacar fue </w:t>
      </w:r>
      <w:r w:rsidR="00821177" w:rsidRPr="00360EE7">
        <w:rPr>
          <w:rFonts w:ascii="Times New Roman" w:hAnsi="Times New Roman" w:cs="Times New Roman"/>
          <w:i/>
          <w:sz w:val="24"/>
          <w:szCs w:val="24"/>
        </w:rPr>
        <w:t>el trabajo con docentes</w:t>
      </w:r>
      <w:r w:rsidR="00821177" w:rsidRPr="00360EE7">
        <w:rPr>
          <w:rFonts w:ascii="Times New Roman" w:hAnsi="Times New Roman" w:cs="Times New Roman"/>
          <w:sz w:val="24"/>
          <w:szCs w:val="24"/>
        </w:rPr>
        <w:t xml:space="preserve">: esta forma contribuyó directamente en la formación de ideales y correctas maneras de proceder, ante casos de violencia de un estudiante. También se observó, que por medio de las capacitaciones, se enseñó de manera más profunda a los docentes como proceder ante el reconocimiento de los problemas de cada estudiante. La </w:t>
      </w:r>
      <w:r w:rsidR="00821177" w:rsidRPr="00360EE7">
        <w:rPr>
          <w:rFonts w:ascii="Times New Roman" w:hAnsi="Times New Roman" w:cs="Times New Roman"/>
          <w:i/>
          <w:sz w:val="24"/>
          <w:szCs w:val="24"/>
        </w:rPr>
        <w:t>gestión de</w:t>
      </w:r>
      <w:r>
        <w:rPr>
          <w:rFonts w:ascii="Times New Roman" w:hAnsi="Times New Roman" w:cs="Times New Roman"/>
          <w:i/>
          <w:sz w:val="24"/>
          <w:szCs w:val="24"/>
        </w:rPr>
        <w:t xml:space="preserve"> </w:t>
      </w:r>
      <w:r w:rsidR="00821177" w:rsidRPr="00360EE7">
        <w:rPr>
          <w:rFonts w:ascii="Times New Roman" w:hAnsi="Times New Roman" w:cs="Times New Roman"/>
          <w:i/>
          <w:sz w:val="24"/>
          <w:szCs w:val="24"/>
        </w:rPr>
        <w:t>l</w:t>
      </w:r>
      <w:r>
        <w:rPr>
          <w:rFonts w:ascii="Times New Roman" w:hAnsi="Times New Roman" w:cs="Times New Roman"/>
          <w:i/>
          <w:sz w:val="24"/>
          <w:szCs w:val="24"/>
        </w:rPr>
        <w:t>a</w:t>
      </w:r>
      <w:r w:rsidR="00821177" w:rsidRPr="00360EE7">
        <w:rPr>
          <w:rFonts w:ascii="Times New Roman" w:hAnsi="Times New Roman" w:cs="Times New Roman"/>
          <w:i/>
          <w:sz w:val="24"/>
          <w:szCs w:val="24"/>
        </w:rPr>
        <w:t xml:space="preserve"> TOE</w:t>
      </w:r>
      <w:r w:rsidR="00821177" w:rsidRPr="00360EE7">
        <w:rPr>
          <w:rFonts w:ascii="Times New Roman" w:hAnsi="Times New Roman" w:cs="Times New Roman"/>
          <w:sz w:val="24"/>
          <w:szCs w:val="24"/>
        </w:rPr>
        <w:t xml:space="preserve"> contribuyó a facilitar los procesos de desarrollo de las demás líneas de acción y a reforzar las labores de los diversos actores involucrados. Finalmente, la </w:t>
      </w:r>
      <w:r w:rsidR="00821177" w:rsidRPr="00360EE7">
        <w:rPr>
          <w:rFonts w:ascii="Times New Roman" w:hAnsi="Times New Roman" w:cs="Times New Roman"/>
          <w:i/>
          <w:sz w:val="24"/>
          <w:szCs w:val="24"/>
        </w:rPr>
        <w:t xml:space="preserve">orientación a familias, </w:t>
      </w:r>
      <w:r w:rsidR="00821177" w:rsidRPr="00360EE7">
        <w:rPr>
          <w:rFonts w:ascii="Times New Roman" w:hAnsi="Times New Roman" w:cs="Times New Roman"/>
          <w:sz w:val="24"/>
          <w:szCs w:val="24"/>
        </w:rPr>
        <w:t xml:space="preserve">ha permitido consolidar el trabajo con los padres a través de charlas informativas que fomenten la prevención y el diálogo con sus hijos(as). </w:t>
      </w:r>
    </w:p>
    <w:p w14:paraId="68EE0CE0" w14:textId="77777777" w:rsidR="001821A3" w:rsidRDefault="001821A3" w:rsidP="00F5256E">
      <w:pPr>
        <w:spacing w:line="360" w:lineRule="auto"/>
        <w:jc w:val="both"/>
        <w:rPr>
          <w:rFonts w:ascii="Times New Roman" w:hAnsi="Times New Roman" w:cs="Times New Roman"/>
          <w:b/>
          <w:i/>
          <w:sz w:val="24"/>
          <w:szCs w:val="24"/>
        </w:rPr>
      </w:pPr>
    </w:p>
    <w:p w14:paraId="42D7F6A4" w14:textId="61B6C781" w:rsidR="00F5256E" w:rsidRPr="00356FAB" w:rsidRDefault="00F5256E" w:rsidP="00C06CFE">
      <w:pPr>
        <w:pStyle w:val="Prrafodelista"/>
        <w:numPr>
          <w:ilvl w:val="2"/>
          <w:numId w:val="67"/>
        </w:numPr>
        <w:jc w:val="both"/>
        <w:outlineLvl w:val="2"/>
        <w:rPr>
          <w:rFonts w:ascii="Times New Roman" w:hAnsi="Times New Roman" w:cs="Times New Roman"/>
          <w:b/>
          <w:bCs/>
          <w:sz w:val="24"/>
        </w:rPr>
      </w:pPr>
      <w:bookmarkStart w:id="146" w:name="_Toc511231660"/>
      <w:r w:rsidRPr="00356FAB">
        <w:rPr>
          <w:rFonts w:ascii="Times New Roman" w:hAnsi="Times New Roman" w:cs="Times New Roman"/>
          <w:b/>
          <w:bCs/>
          <w:sz w:val="24"/>
        </w:rPr>
        <w:t>¿El avance de los indicadores a nivel de Producto es el adecuado para el logro del resultado específico?</w:t>
      </w:r>
      <w:bookmarkEnd w:id="146"/>
    </w:p>
    <w:p w14:paraId="2AF9C8E3" w14:textId="77777777" w:rsidR="00DC613D" w:rsidRPr="00DC613D" w:rsidRDefault="00DC613D" w:rsidP="00DC613D"/>
    <w:p w14:paraId="721DC3EC" w14:textId="7717EEE4" w:rsidR="00F5256E" w:rsidRPr="00360EE7" w:rsidRDefault="00B21810" w:rsidP="00F525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el </w:t>
      </w:r>
      <w:r w:rsidR="00F5256E" w:rsidRPr="00360EE7">
        <w:rPr>
          <w:rFonts w:ascii="Times New Roman" w:hAnsi="Times New Roman" w:cs="Times New Roman"/>
          <w:sz w:val="24"/>
          <w:szCs w:val="24"/>
        </w:rPr>
        <w:t xml:space="preserve">avance de los indicadores </w:t>
      </w:r>
      <w:r w:rsidR="00D85D69">
        <w:rPr>
          <w:rFonts w:ascii="Times New Roman" w:hAnsi="Times New Roman" w:cs="Times New Roman"/>
          <w:sz w:val="24"/>
          <w:szCs w:val="24"/>
        </w:rPr>
        <w:t xml:space="preserve">a nivel de producto </w:t>
      </w:r>
      <w:r>
        <w:rPr>
          <w:rFonts w:ascii="Times New Roman" w:hAnsi="Times New Roman" w:cs="Times New Roman"/>
          <w:sz w:val="24"/>
          <w:szCs w:val="24"/>
        </w:rPr>
        <w:t>ha sido el adecuado</w:t>
      </w:r>
      <w:r w:rsidR="00CE714E">
        <w:rPr>
          <w:rFonts w:ascii="Times New Roman" w:hAnsi="Times New Roman" w:cs="Times New Roman"/>
          <w:sz w:val="24"/>
          <w:szCs w:val="24"/>
        </w:rPr>
        <w:t>, también podemos decir que se ha cumplido el objetivo a nivel de producto</w:t>
      </w:r>
      <w:r>
        <w:rPr>
          <w:rFonts w:ascii="Times New Roman" w:hAnsi="Times New Roman" w:cs="Times New Roman"/>
          <w:sz w:val="24"/>
          <w:szCs w:val="24"/>
        </w:rPr>
        <w:t xml:space="preserve">. Este punto </w:t>
      </w:r>
      <w:r w:rsidR="004F21FF">
        <w:rPr>
          <w:rFonts w:ascii="Times New Roman" w:hAnsi="Times New Roman" w:cs="Times New Roman"/>
          <w:sz w:val="24"/>
          <w:szCs w:val="24"/>
        </w:rPr>
        <w:t xml:space="preserve">se </w:t>
      </w:r>
      <w:r w:rsidR="004F21FF" w:rsidRPr="00360EE7">
        <w:rPr>
          <w:rFonts w:ascii="Times New Roman" w:hAnsi="Times New Roman" w:cs="Times New Roman"/>
          <w:sz w:val="24"/>
          <w:szCs w:val="24"/>
        </w:rPr>
        <w:t>responderá</w:t>
      </w:r>
      <w:r w:rsidR="00D85D69">
        <w:rPr>
          <w:rFonts w:ascii="Times New Roman" w:hAnsi="Times New Roman" w:cs="Times New Roman"/>
          <w:sz w:val="24"/>
          <w:szCs w:val="24"/>
        </w:rPr>
        <w:t xml:space="preserve"> en términos </w:t>
      </w:r>
      <w:r w:rsidR="00F5256E" w:rsidRPr="00360EE7">
        <w:rPr>
          <w:rFonts w:ascii="Times New Roman" w:hAnsi="Times New Roman" w:cs="Times New Roman"/>
          <w:sz w:val="24"/>
          <w:szCs w:val="24"/>
        </w:rPr>
        <w:t xml:space="preserve">de los docentes y líderes escolares. Para el caso de los docentes, se exploran los siguientes puntos: docentes formados, docentes que detectan casos y docentes que incorporan las temáticas de la intervención al plan de tutoría. Para el caso de los líderes escolares, se explora: líderes escolares que concluyen el proceso de información y líderes escolares que realizan acciones preventivas promocionales. </w:t>
      </w:r>
    </w:p>
    <w:p w14:paraId="1E9831BD" w14:textId="185E6FFE" w:rsidR="00DC613D" w:rsidRPr="00DC613D" w:rsidRDefault="00DC613D" w:rsidP="00C06CFE">
      <w:pPr>
        <w:pStyle w:val="Prrafodelista"/>
        <w:numPr>
          <w:ilvl w:val="0"/>
          <w:numId w:val="70"/>
        </w:numPr>
        <w:spacing w:line="360" w:lineRule="auto"/>
        <w:jc w:val="both"/>
        <w:rPr>
          <w:rFonts w:ascii="Times New Roman" w:hAnsi="Times New Roman" w:cs="Times New Roman"/>
          <w:b/>
          <w:sz w:val="24"/>
          <w:u w:val="single"/>
        </w:rPr>
      </w:pPr>
      <w:r w:rsidRPr="00DC613D">
        <w:rPr>
          <w:rFonts w:ascii="Times New Roman" w:hAnsi="Times New Roman" w:cs="Times New Roman"/>
          <w:b/>
          <w:sz w:val="24"/>
          <w:u w:val="single"/>
        </w:rPr>
        <w:t>Docentes de</w:t>
      </w:r>
      <w:r>
        <w:rPr>
          <w:rFonts w:ascii="Times New Roman" w:hAnsi="Times New Roman" w:cs="Times New Roman"/>
          <w:b/>
          <w:sz w:val="24"/>
          <w:u w:val="single"/>
        </w:rPr>
        <w:t xml:space="preserve"> </w:t>
      </w:r>
      <w:r w:rsidRPr="00DC613D">
        <w:rPr>
          <w:rFonts w:ascii="Times New Roman" w:hAnsi="Times New Roman" w:cs="Times New Roman"/>
          <w:b/>
          <w:sz w:val="24"/>
          <w:u w:val="single"/>
        </w:rPr>
        <w:t>las IIEE</w:t>
      </w:r>
    </w:p>
    <w:p w14:paraId="36BAE5F8" w14:textId="0A148EA6" w:rsidR="00F5256E" w:rsidRPr="00DC613D" w:rsidRDefault="00DC613D" w:rsidP="00F525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A.1 </w:t>
      </w:r>
      <w:r w:rsidR="00F5256E" w:rsidRPr="00360EE7">
        <w:rPr>
          <w:rFonts w:ascii="Times New Roman" w:hAnsi="Times New Roman" w:cs="Times New Roman"/>
          <w:b/>
          <w:sz w:val="24"/>
          <w:szCs w:val="24"/>
        </w:rPr>
        <w:t xml:space="preserve">Docentes de instituciones educativas </w:t>
      </w:r>
      <w:r w:rsidR="00B21810" w:rsidRPr="00360EE7">
        <w:rPr>
          <w:rFonts w:ascii="Times New Roman" w:hAnsi="Times New Roman" w:cs="Times New Roman"/>
          <w:b/>
          <w:sz w:val="24"/>
          <w:szCs w:val="24"/>
        </w:rPr>
        <w:t>formadas</w:t>
      </w:r>
      <w:r w:rsidR="00F5256E" w:rsidRPr="00360EE7">
        <w:rPr>
          <w:rFonts w:ascii="Times New Roman" w:hAnsi="Times New Roman" w:cs="Times New Roman"/>
          <w:b/>
          <w:sz w:val="24"/>
          <w:szCs w:val="24"/>
        </w:rPr>
        <w:t xml:space="preserve"> en violencia familiar y sexual, embarazo en ad</w:t>
      </w:r>
      <w:r>
        <w:rPr>
          <w:rFonts w:ascii="Times New Roman" w:hAnsi="Times New Roman" w:cs="Times New Roman"/>
          <w:b/>
          <w:sz w:val="24"/>
          <w:szCs w:val="24"/>
        </w:rPr>
        <w:t>olescentes y trata de personas.</w:t>
      </w:r>
    </w:p>
    <w:p w14:paraId="3B15383B" w14:textId="6E92B316" w:rsidR="00F5256E" w:rsidRPr="00360EE7" w:rsidRDefault="00F5256E" w:rsidP="00DC613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Es importante mencionar que no se cuenta con datos del total de II.EE de la intervención, por ello los resultados que se presentan a continuac</w:t>
      </w:r>
      <w:r w:rsidR="00722E32">
        <w:rPr>
          <w:rFonts w:ascii="Times New Roman" w:hAnsi="Times New Roman" w:cs="Times New Roman"/>
          <w:sz w:val="24"/>
          <w:szCs w:val="24"/>
        </w:rPr>
        <w:t>ión parten de un total de 53 II</w:t>
      </w:r>
      <w:r w:rsidRPr="00360EE7">
        <w:rPr>
          <w:rFonts w:ascii="Times New Roman" w:hAnsi="Times New Roman" w:cs="Times New Roman"/>
          <w:sz w:val="24"/>
          <w:szCs w:val="24"/>
        </w:rPr>
        <w:t>EE d</w:t>
      </w:r>
      <w:r w:rsidR="00526D99" w:rsidRPr="00360EE7">
        <w:rPr>
          <w:rFonts w:ascii="Times New Roman" w:hAnsi="Times New Roman" w:cs="Times New Roman"/>
          <w:sz w:val="24"/>
          <w:szCs w:val="24"/>
        </w:rPr>
        <w:t xml:space="preserve">e la muestra de la evaluación. </w:t>
      </w:r>
    </w:p>
    <w:p w14:paraId="67D77959" w14:textId="3FA11999" w:rsidR="00302339" w:rsidRPr="00EE775D" w:rsidRDefault="00F5256E" w:rsidP="00DC613D">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Ahora bien, de esta muestra, en el año 2016 se alcanzó el 94.75 % de docentes formados a diferencia del año 2017 donde se llegó al 89.84% de docentes formados. Esto indica una reducción en el alcance de la meta. Sin embargo, el porcentaje obtenido para el segundo año de intervención es un buen alcance del producto esperado. El siguie</w:t>
      </w:r>
      <w:r w:rsidR="00EE775D">
        <w:rPr>
          <w:rFonts w:ascii="Times New Roman" w:hAnsi="Times New Roman" w:cs="Times New Roman"/>
          <w:sz w:val="24"/>
          <w:szCs w:val="24"/>
        </w:rPr>
        <w:t>nte gráfico demuestra lo dicho:</w:t>
      </w:r>
    </w:p>
    <w:p w14:paraId="150C0232" w14:textId="77777777" w:rsidR="00DC613D" w:rsidRDefault="00DC613D" w:rsidP="00B21810">
      <w:pPr>
        <w:pStyle w:val="Descripcin"/>
        <w:spacing w:after="0"/>
        <w:rPr>
          <w:i w:val="0"/>
          <w:iCs w:val="0"/>
          <w:color w:val="auto"/>
          <w:sz w:val="22"/>
          <w:szCs w:val="22"/>
        </w:rPr>
      </w:pPr>
    </w:p>
    <w:p w14:paraId="7314288C" w14:textId="43CEFCA2" w:rsidR="000319C2" w:rsidRPr="00C3584C" w:rsidRDefault="000319C2" w:rsidP="000319C2">
      <w:pPr>
        <w:pStyle w:val="Descripcin"/>
        <w:rPr>
          <w:rStyle w:val="nfasissutil"/>
        </w:rPr>
      </w:pPr>
      <w:bookmarkStart w:id="147" w:name="_Toc51132261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72</w:t>
      </w:r>
      <w:bookmarkEnd w:id="147"/>
      <w:r w:rsidRPr="00C3584C">
        <w:rPr>
          <w:rStyle w:val="nfasissutil"/>
        </w:rPr>
        <w:fldChar w:fldCharType="end"/>
      </w:r>
    </w:p>
    <w:p w14:paraId="750CC530" w14:textId="4E7E83A1" w:rsidR="00F5256E" w:rsidRPr="00C3584C" w:rsidRDefault="002C3DFF" w:rsidP="00C3584C">
      <w:pPr>
        <w:spacing w:after="0" w:line="240" w:lineRule="auto"/>
        <w:rPr>
          <w:rStyle w:val="nfasissutil"/>
        </w:rPr>
      </w:pPr>
      <w:r w:rsidRPr="00C3584C">
        <w:rPr>
          <w:rStyle w:val="nfasissutil"/>
        </w:rPr>
        <w:t>Porcentaje</w:t>
      </w:r>
      <w:r w:rsidR="00F5256E" w:rsidRPr="00C3584C">
        <w:rPr>
          <w:rStyle w:val="nfasissutil"/>
        </w:rPr>
        <w:t xml:space="preserve"> de docentes formados</w:t>
      </w:r>
    </w:p>
    <w:p w14:paraId="05F5B30F" w14:textId="5050CF76" w:rsidR="00F5256E" w:rsidRPr="00360EE7" w:rsidRDefault="00F5256E" w:rsidP="00F5256E">
      <w:pPr>
        <w:spacing w:line="360" w:lineRule="auto"/>
        <w:jc w:val="both"/>
        <w:rPr>
          <w:rFonts w:ascii="Times New Roman" w:hAnsi="Times New Roman" w:cs="Times New Roman"/>
          <w:sz w:val="24"/>
          <w:szCs w:val="24"/>
        </w:rPr>
      </w:pPr>
      <w:r w:rsidRPr="00360EE7">
        <w:rPr>
          <w:rFonts w:ascii="Times New Roman" w:hAnsi="Times New Roman" w:cs="Times New Roman"/>
          <w:noProof/>
          <w:lang w:eastAsia="es-PE"/>
        </w:rPr>
        <w:drawing>
          <wp:anchor distT="0" distB="0" distL="114300" distR="114300" simplePos="0" relativeHeight="251630592" behindDoc="0" locked="0" layoutInCell="1" allowOverlap="1" wp14:anchorId="62E86F6D" wp14:editId="305F89DB">
            <wp:simplePos x="0" y="0"/>
            <wp:positionH relativeFrom="column">
              <wp:posOffset>441325</wp:posOffset>
            </wp:positionH>
            <wp:positionV relativeFrom="paragraph">
              <wp:posOffset>114935</wp:posOffset>
            </wp:positionV>
            <wp:extent cx="4868545" cy="1974850"/>
            <wp:effectExtent l="0" t="0" r="8255" b="6350"/>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68545" cy="1974850"/>
                    </a:xfrm>
                    <a:prstGeom prst="rect">
                      <a:avLst/>
                    </a:prstGeom>
                    <a:noFill/>
                  </pic:spPr>
                </pic:pic>
              </a:graphicData>
            </a:graphic>
            <wp14:sizeRelH relativeFrom="margin">
              <wp14:pctWidth>0</wp14:pctWidth>
            </wp14:sizeRelH>
            <wp14:sizeRelV relativeFrom="margin">
              <wp14:pctHeight>0</wp14:pctHeight>
            </wp14:sizeRelV>
          </wp:anchor>
        </w:drawing>
      </w:r>
    </w:p>
    <w:p w14:paraId="668C8EB4" w14:textId="77777777" w:rsidR="002C3DFF" w:rsidRPr="00360EE7" w:rsidRDefault="002C3DFF" w:rsidP="00722E32">
      <w:pPr>
        <w:spacing w:line="360" w:lineRule="auto"/>
        <w:jc w:val="both"/>
        <w:rPr>
          <w:rFonts w:ascii="Times New Roman" w:hAnsi="Times New Roman" w:cs="Times New Roman"/>
          <w:i/>
          <w:sz w:val="18"/>
          <w:szCs w:val="24"/>
        </w:rPr>
      </w:pPr>
    </w:p>
    <w:p w14:paraId="3DE2FA3A" w14:textId="77777777" w:rsidR="00F5256E" w:rsidRPr="00360EE7" w:rsidRDefault="00F5256E" w:rsidP="00F5256E">
      <w:pPr>
        <w:spacing w:line="360" w:lineRule="auto"/>
        <w:ind w:left="708"/>
        <w:jc w:val="both"/>
        <w:rPr>
          <w:rFonts w:ascii="Times New Roman" w:hAnsi="Times New Roman" w:cs="Times New Roman"/>
          <w:sz w:val="18"/>
          <w:szCs w:val="24"/>
        </w:rPr>
      </w:pPr>
      <w:r w:rsidRPr="00360EE7">
        <w:rPr>
          <w:rFonts w:ascii="Times New Roman" w:hAnsi="Times New Roman" w:cs="Times New Roman"/>
          <w:i/>
          <w:sz w:val="18"/>
          <w:szCs w:val="24"/>
        </w:rPr>
        <w:t>Fuente:</w:t>
      </w:r>
      <w:r w:rsidRPr="00360EE7">
        <w:rPr>
          <w:rFonts w:ascii="Times New Roman" w:hAnsi="Times New Roman" w:cs="Times New Roman"/>
          <w:sz w:val="18"/>
          <w:szCs w:val="24"/>
        </w:rPr>
        <w:t xml:space="preserve"> elaboración propia de la base de datos de evaluación documentaria. </w:t>
      </w:r>
    </w:p>
    <w:p w14:paraId="3FB7E0BA" w14:textId="0C3504A8" w:rsidR="004C1B79" w:rsidRPr="004C1B79" w:rsidRDefault="00F5256E" w:rsidP="00B84E9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Estos resultados se complementan con información cualitativa que ayuda a entender el efecto que se ha encontrado. </w:t>
      </w:r>
    </w:p>
    <w:p w14:paraId="11167104" w14:textId="31D317DB" w:rsidR="004C1B79" w:rsidRPr="004C1B79" w:rsidRDefault="000C4923" w:rsidP="004C1B79">
      <w:pPr>
        <w:spacing w:line="360" w:lineRule="auto"/>
        <w:jc w:val="both"/>
        <w:rPr>
          <w:rFonts w:ascii="Times New Roman" w:hAnsi="Times New Roman" w:cs="Times New Roman"/>
          <w:sz w:val="24"/>
          <w:szCs w:val="24"/>
        </w:rPr>
      </w:pPr>
      <w:r w:rsidRPr="00070F20">
        <w:rPr>
          <w:rFonts w:ascii="Times New Roman" w:hAnsi="Times New Roman" w:cs="Times New Roman"/>
          <w:sz w:val="24"/>
          <w:szCs w:val="24"/>
        </w:rPr>
        <w:t xml:space="preserve">A continuación se desarrolla algunas explicaciones que han favorecido </w:t>
      </w:r>
      <w:r w:rsidR="00F5256E" w:rsidRPr="00070F20">
        <w:rPr>
          <w:rFonts w:ascii="Times New Roman" w:hAnsi="Times New Roman" w:cs="Times New Roman"/>
          <w:sz w:val="24"/>
          <w:szCs w:val="24"/>
        </w:rPr>
        <w:t xml:space="preserve">el alto </w:t>
      </w:r>
      <w:r w:rsidRPr="00070F20">
        <w:rPr>
          <w:rFonts w:ascii="Times New Roman" w:hAnsi="Times New Roman" w:cs="Times New Roman"/>
          <w:sz w:val="24"/>
          <w:szCs w:val="24"/>
        </w:rPr>
        <w:t xml:space="preserve">porcentaje de docentes formados, pero también se </w:t>
      </w:r>
      <w:r w:rsidR="004F21FF" w:rsidRPr="00070F20">
        <w:rPr>
          <w:rFonts w:ascii="Times New Roman" w:hAnsi="Times New Roman" w:cs="Times New Roman"/>
          <w:sz w:val="24"/>
          <w:szCs w:val="24"/>
        </w:rPr>
        <w:t>identifica algunas</w:t>
      </w:r>
      <w:r w:rsidRPr="00070F20">
        <w:rPr>
          <w:rFonts w:ascii="Times New Roman" w:hAnsi="Times New Roman" w:cs="Times New Roman"/>
          <w:sz w:val="24"/>
          <w:szCs w:val="24"/>
        </w:rPr>
        <w:t xml:space="preserve"> razones por las cuales hubo una disminución de la participación del 2016 al 2017. </w:t>
      </w:r>
      <w:r w:rsidR="004C1B79" w:rsidRPr="00070F20">
        <w:rPr>
          <w:rFonts w:ascii="Times New Roman" w:hAnsi="Times New Roman" w:cs="Times New Roman"/>
          <w:sz w:val="24"/>
          <w:szCs w:val="24"/>
        </w:rPr>
        <w:t>También se caracterizara como han contribuido los talleres formativos</w:t>
      </w:r>
    </w:p>
    <w:p w14:paraId="0665860B" w14:textId="100BC371" w:rsidR="00F5256E" w:rsidRPr="000C4923" w:rsidRDefault="000C4923" w:rsidP="00C06CFE">
      <w:pPr>
        <w:pStyle w:val="Prrafodelista"/>
        <w:numPr>
          <w:ilvl w:val="0"/>
          <w:numId w:val="44"/>
        </w:numPr>
        <w:spacing w:line="360" w:lineRule="auto"/>
        <w:jc w:val="both"/>
        <w:rPr>
          <w:rFonts w:ascii="Times New Roman" w:hAnsi="Times New Roman" w:cs="Times New Roman"/>
          <w:b/>
          <w:sz w:val="24"/>
          <w:szCs w:val="24"/>
        </w:rPr>
      </w:pPr>
      <w:r w:rsidRPr="000C4923">
        <w:rPr>
          <w:rFonts w:ascii="Times New Roman" w:hAnsi="Times New Roman" w:cs="Times New Roman"/>
          <w:b/>
          <w:sz w:val="24"/>
          <w:szCs w:val="24"/>
        </w:rPr>
        <w:t>Factores que han favorecido al alto porcentaje</w:t>
      </w:r>
      <w:r w:rsidR="00F5256E" w:rsidRPr="000C4923">
        <w:rPr>
          <w:rFonts w:ascii="Times New Roman" w:hAnsi="Times New Roman" w:cs="Times New Roman"/>
          <w:b/>
          <w:sz w:val="24"/>
          <w:szCs w:val="24"/>
        </w:rPr>
        <w:t xml:space="preserve"> de asistencia de</w:t>
      </w:r>
      <w:r w:rsidRPr="000C4923">
        <w:rPr>
          <w:rFonts w:ascii="Times New Roman" w:hAnsi="Times New Roman" w:cs="Times New Roman"/>
          <w:b/>
          <w:sz w:val="24"/>
          <w:szCs w:val="24"/>
        </w:rPr>
        <w:t xml:space="preserve"> los</w:t>
      </w:r>
      <w:r w:rsidR="00F5256E" w:rsidRPr="000C4923">
        <w:rPr>
          <w:rFonts w:ascii="Times New Roman" w:hAnsi="Times New Roman" w:cs="Times New Roman"/>
          <w:b/>
          <w:sz w:val="24"/>
          <w:szCs w:val="24"/>
        </w:rPr>
        <w:t xml:space="preserve"> docentes</w:t>
      </w:r>
      <w:r w:rsidR="00AB57C3" w:rsidRPr="000C4923">
        <w:rPr>
          <w:rFonts w:ascii="Times New Roman" w:hAnsi="Times New Roman" w:cs="Times New Roman"/>
          <w:b/>
          <w:sz w:val="24"/>
          <w:szCs w:val="24"/>
        </w:rPr>
        <w:t xml:space="preserve"> a los talleres</w:t>
      </w:r>
    </w:p>
    <w:p w14:paraId="744FC805" w14:textId="2138D7B9" w:rsidR="00AB57C3"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ha encontrado que la</w:t>
      </w:r>
      <w:r w:rsidRPr="00360EE7">
        <w:rPr>
          <w:rFonts w:ascii="Times New Roman" w:hAnsi="Times New Roman" w:cs="Times New Roman"/>
          <w:i/>
          <w:sz w:val="24"/>
          <w:szCs w:val="24"/>
        </w:rPr>
        <w:t xml:space="preserve"> asistencia </w:t>
      </w:r>
      <w:r w:rsidRPr="00360EE7">
        <w:rPr>
          <w:rFonts w:ascii="Times New Roman" w:hAnsi="Times New Roman" w:cs="Times New Roman"/>
          <w:sz w:val="24"/>
          <w:szCs w:val="24"/>
        </w:rPr>
        <w:t>de los docentes ha sido buena, com</w:t>
      </w:r>
      <w:r w:rsidR="00AB57C3">
        <w:rPr>
          <w:rFonts w:ascii="Times New Roman" w:hAnsi="Times New Roman" w:cs="Times New Roman"/>
          <w:sz w:val="24"/>
          <w:szCs w:val="24"/>
        </w:rPr>
        <w:t>o mencionan algunos informantes.</w:t>
      </w:r>
      <w:r w:rsidRPr="00360EE7">
        <w:rPr>
          <w:rFonts w:ascii="Times New Roman" w:hAnsi="Times New Roman" w:cs="Times New Roman"/>
          <w:sz w:val="24"/>
          <w:szCs w:val="24"/>
        </w:rPr>
        <w:t xml:space="preserve"> </w:t>
      </w:r>
    </w:p>
    <w:p w14:paraId="7FD411A9" w14:textId="33B94DF2" w:rsidR="00F5256E" w:rsidRPr="00360EE7" w:rsidRDefault="00F5256E" w:rsidP="00BC19BF">
      <w:pPr>
        <w:spacing w:line="360" w:lineRule="auto"/>
        <w:ind w:left="708"/>
        <w:jc w:val="both"/>
        <w:rPr>
          <w:rFonts w:ascii="Times New Roman" w:hAnsi="Times New Roman" w:cs="Times New Roman"/>
          <w:i/>
          <w:sz w:val="24"/>
          <w:szCs w:val="24"/>
        </w:rPr>
      </w:pPr>
      <w:r w:rsidRPr="00360EE7">
        <w:rPr>
          <w:rFonts w:ascii="Times New Roman" w:hAnsi="Times New Roman" w:cs="Times New Roman"/>
          <w:i/>
          <w:sz w:val="24"/>
          <w:szCs w:val="24"/>
        </w:rPr>
        <w:t xml:space="preserve">“las fortalezas podría decir que las charlas, las capacitaciones que se brindaron se dio al 100% al total los 10 tutores lo han recibido”. (Coordinadora TOE). </w:t>
      </w:r>
    </w:p>
    <w:p w14:paraId="05B66D0B" w14:textId="6985C190" w:rsidR="00F5256E" w:rsidRPr="00360EE7"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Así mismo, los docentes tuvieron una</w:t>
      </w:r>
      <w:r w:rsidRPr="00360EE7">
        <w:rPr>
          <w:rFonts w:ascii="Times New Roman" w:hAnsi="Times New Roman" w:cs="Times New Roman"/>
          <w:i/>
          <w:sz w:val="24"/>
          <w:szCs w:val="24"/>
        </w:rPr>
        <w:t xml:space="preserve"> participación constante y responsable. </w:t>
      </w:r>
      <w:r w:rsidRPr="00360EE7">
        <w:rPr>
          <w:rFonts w:ascii="Times New Roman" w:hAnsi="Times New Roman" w:cs="Times New Roman"/>
          <w:sz w:val="24"/>
          <w:szCs w:val="24"/>
        </w:rPr>
        <w:t>Esto ha sido una fortaleza ya que la participación constante de los docentes tutores en las capacitaciones o talleres formativos y su asistencia permanente ha permitido que obtengan la información oportuna para tratar los temas de la i</w:t>
      </w:r>
      <w:r w:rsidR="00AB57C3">
        <w:rPr>
          <w:rFonts w:ascii="Times New Roman" w:hAnsi="Times New Roman" w:cs="Times New Roman"/>
          <w:sz w:val="24"/>
          <w:szCs w:val="24"/>
        </w:rPr>
        <w:t>ntervención con los estudiantes</w:t>
      </w:r>
      <w:r w:rsidRPr="00360EE7">
        <w:rPr>
          <w:rFonts w:ascii="Times New Roman" w:hAnsi="Times New Roman" w:cs="Times New Roman"/>
          <w:sz w:val="24"/>
          <w:szCs w:val="24"/>
        </w:rPr>
        <w:t xml:space="preserve"> y desarrollen </w:t>
      </w:r>
      <w:r w:rsidR="00AB57C3">
        <w:rPr>
          <w:rFonts w:ascii="Times New Roman" w:hAnsi="Times New Roman" w:cs="Times New Roman"/>
          <w:sz w:val="24"/>
          <w:szCs w:val="24"/>
        </w:rPr>
        <w:t>su</w:t>
      </w:r>
      <w:r w:rsidRPr="00360EE7">
        <w:rPr>
          <w:rFonts w:ascii="Times New Roman" w:hAnsi="Times New Roman" w:cs="Times New Roman"/>
          <w:sz w:val="24"/>
          <w:szCs w:val="24"/>
        </w:rPr>
        <w:t xml:space="preserve"> trabajo </w:t>
      </w:r>
      <w:r w:rsidR="00AB57C3">
        <w:rPr>
          <w:rFonts w:ascii="Times New Roman" w:hAnsi="Times New Roman" w:cs="Times New Roman"/>
          <w:sz w:val="24"/>
          <w:szCs w:val="24"/>
        </w:rPr>
        <w:t xml:space="preserve">en </w:t>
      </w:r>
      <w:r w:rsidRPr="00360EE7">
        <w:rPr>
          <w:rFonts w:ascii="Times New Roman" w:hAnsi="Times New Roman" w:cs="Times New Roman"/>
          <w:sz w:val="24"/>
          <w:szCs w:val="24"/>
        </w:rPr>
        <w:t xml:space="preserve">las sesiones de tutoría. </w:t>
      </w:r>
    </w:p>
    <w:p w14:paraId="10734449" w14:textId="637AF926" w:rsidR="00F5256E" w:rsidRPr="00360EE7"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algunas II.EE, los docentes asistieron en su totalidad o en su gran mayoría. Añadido a esto, los docentes mostraban una actitud responsable frente a las actividades incluidas en las capacitaciones, y una alta identificación con los objetivos de la intervención. </w:t>
      </w:r>
    </w:p>
    <w:p w14:paraId="5FF0BCE7" w14:textId="7EE45441" w:rsidR="00927AD0" w:rsidRPr="009534AB"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Ahora bien, resulta importante explicar </w:t>
      </w:r>
      <w:r w:rsidR="00927AD0">
        <w:rPr>
          <w:rFonts w:ascii="Times New Roman" w:hAnsi="Times New Roman" w:cs="Times New Roman"/>
          <w:sz w:val="24"/>
          <w:szCs w:val="24"/>
        </w:rPr>
        <w:t xml:space="preserve">las características de </w:t>
      </w:r>
      <w:r w:rsidRPr="00360EE7">
        <w:rPr>
          <w:rFonts w:ascii="Times New Roman" w:hAnsi="Times New Roman" w:cs="Times New Roman"/>
          <w:sz w:val="24"/>
          <w:szCs w:val="24"/>
        </w:rPr>
        <w:t>cómo se ha desarrollado la participación de los docentes qu</w:t>
      </w:r>
      <w:r w:rsidR="009534AB">
        <w:rPr>
          <w:rFonts w:ascii="Times New Roman" w:hAnsi="Times New Roman" w:cs="Times New Roman"/>
          <w:sz w:val="24"/>
          <w:szCs w:val="24"/>
        </w:rPr>
        <w:t>e fueron parte de la formación.</w:t>
      </w:r>
    </w:p>
    <w:p w14:paraId="6D070A7C" w14:textId="5EDE01BA" w:rsidR="00927AD0" w:rsidRPr="009534AB" w:rsidRDefault="00927AD0" w:rsidP="00C06CFE">
      <w:pPr>
        <w:pStyle w:val="Prrafodelista"/>
        <w:numPr>
          <w:ilvl w:val="0"/>
          <w:numId w:val="43"/>
        </w:numPr>
        <w:spacing w:line="360" w:lineRule="auto"/>
        <w:jc w:val="both"/>
        <w:rPr>
          <w:rFonts w:ascii="Times New Roman" w:hAnsi="Times New Roman" w:cs="Times New Roman"/>
          <w:b/>
          <w:sz w:val="24"/>
          <w:szCs w:val="24"/>
        </w:rPr>
      </w:pPr>
      <w:r w:rsidRPr="009534AB">
        <w:rPr>
          <w:rFonts w:ascii="Times New Roman" w:hAnsi="Times New Roman" w:cs="Times New Roman"/>
          <w:b/>
          <w:sz w:val="24"/>
          <w:szCs w:val="24"/>
        </w:rPr>
        <w:t>Compromiso, disposición y entusiasmo de los docentes</w:t>
      </w:r>
    </w:p>
    <w:p w14:paraId="7DECCD42" w14:textId="77777777" w:rsidR="00F5256E" w:rsidRPr="00360EE7"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términos generales, se ha tenido una buena participación de los docentes en el proceso de formación caracterizado por su compromiso y facilitado por el apoyo, sobre todo de los directores de las II.EE. </w:t>
      </w:r>
    </w:p>
    <w:p w14:paraId="7AC51F03" w14:textId="77777777" w:rsidR="00F5256E" w:rsidRPr="00360EE7"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i/>
          <w:sz w:val="24"/>
          <w:szCs w:val="24"/>
        </w:rPr>
        <w:t>Los docentes demostraron</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un alto compromiso,</w:t>
      </w:r>
      <w:r w:rsidRPr="00360EE7">
        <w:rPr>
          <w:rFonts w:ascii="Times New Roman" w:hAnsi="Times New Roman" w:cs="Times New Roman"/>
          <w:sz w:val="24"/>
          <w:szCs w:val="24"/>
        </w:rPr>
        <w:t xml:space="preserve"> disposición y entusiasmo para desarrollar la intervención en sus II.EE, a través de las sesiones de tutoría. </w:t>
      </w:r>
    </w:p>
    <w:p w14:paraId="77439E8A" w14:textId="02ED3E2A" w:rsidR="00F5256E" w:rsidRPr="009534AB" w:rsidRDefault="00F5256E" w:rsidP="00BC19BF">
      <w:pPr>
        <w:spacing w:line="360" w:lineRule="auto"/>
        <w:ind w:left="708"/>
        <w:jc w:val="both"/>
        <w:rPr>
          <w:rFonts w:ascii="Times New Roman" w:hAnsi="Times New Roman" w:cs="Times New Roman"/>
          <w:bCs/>
          <w:i/>
          <w:szCs w:val="24"/>
        </w:rPr>
      </w:pPr>
      <w:r w:rsidRPr="009534AB">
        <w:rPr>
          <w:rFonts w:ascii="Times New Roman" w:hAnsi="Times New Roman" w:cs="Times New Roman"/>
          <w:i/>
          <w:szCs w:val="24"/>
        </w:rPr>
        <w:t xml:space="preserve">Entre las fortalezas, </w:t>
      </w:r>
      <w:r w:rsidR="009534AB" w:rsidRPr="009534AB">
        <w:rPr>
          <w:rFonts w:ascii="Times New Roman" w:hAnsi="Times New Roman" w:cs="Times New Roman"/>
          <w:i/>
          <w:szCs w:val="24"/>
        </w:rPr>
        <w:t>se ha</w:t>
      </w:r>
      <w:r w:rsidRPr="009534AB">
        <w:rPr>
          <w:rFonts w:ascii="Times New Roman" w:hAnsi="Times New Roman" w:cs="Times New Roman"/>
          <w:i/>
          <w:szCs w:val="24"/>
        </w:rPr>
        <w:t xml:space="preserve"> encontrado que un gran porcentaje tiene el entusiasmo y el compromiso de ser parte de este tipo de actividades de proyectos y todo con la finalidad de apoyar a los estudiantes en el logro y la mejora de sus aprendizajes. </w:t>
      </w:r>
      <w:r w:rsidRPr="009534AB">
        <w:rPr>
          <w:rFonts w:ascii="Times New Roman" w:hAnsi="Times New Roman" w:cs="Times New Roman"/>
          <w:bCs/>
          <w:i/>
          <w:szCs w:val="24"/>
        </w:rPr>
        <w:t>(Directora I.E)</w:t>
      </w:r>
    </w:p>
    <w:p w14:paraId="78260173" w14:textId="77777777" w:rsidR="00F5256E" w:rsidRPr="009534AB" w:rsidRDefault="00F5256E" w:rsidP="00BC19BF">
      <w:pPr>
        <w:spacing w:line="360" w:lineRule="auto"/>
        <w:ind w:left="708"/>
        <w:jc w:val="both"/>
        <w:rPr>
          <w:rFonts w:ascii="Times New Roman" w:hAnsi="Times New Roman" w:cs="Times New Roman"/>
          <w:i/>
          <w:szCs w:val="24"/>
        </w:rPr>
      </w:pPr>
      <w:r w:rsidRPr="009534AB">
        <w:rPr>
          <w:rFonts w:ascii="Times New Roman" w:hAnsi="Times New Roman" w:cs="Times New Roman"/>
          <w:i/>
          <w:szCs w:val="24"/>
        </w:rPr>
        <w:t xml:space="preserve">La fortaleza es que tenemos docentes muy comprometidos con la institución y cualquier capacitación, cualquier actualización que den, lo ponen en práctica. </w:t>
      </w:r>
      <w:r w:rsidRPr="009534AB">
        <w:rPr>
          <w:rFonts w:ascii="Times New Roman" w:hAnsi="Times New Roman" w:cs="Times New Roman"/>
          <w:bCs/>
          <w:i/>
          <w:szCs w:val="24"/>
        </w:rPr>
        <w:t>(Directora I.E)</w:t>
      </w:r>
    </w:p>
    <w:p w14:paraId="216A49B5" w14:textId="22220573" w:rsidR="004A76EF" w:rsidRPr="004A76EF"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Esto, además, ha generado </w:t>
      </w:r>
      <w:r w:rsidR="00927AD0">
        <w:rPr>
          <w:rFonts w:ascii="Times New Roman" w:hAnsi="Times New Roman" w:cs="Times New Roman"/>
          <w:sz w:val="24"/>
          <w:szCs w:val="24"/>
        </w:rPr>
        <w:t xml:space="preserve">que </w:t>
      </w:r>
      <w:r w:rsidRPr="00360EE7">
        <w:rPr>
          <w:rFonts w:ascii="Times New Roman" w:hAnsi="Times New Roman" w:cs="Times New Roman"/>
          <w:sz w:val="24"/>
          <w:szCs w:val="24"/>
        </w:rPr>
        <w:t>los docentes se encuentren dispuestos a trabajar siendo conscientes de la impor</w:t>
      </w:r>
      <w:r w:rsidR="00CC7997">
        <w:rPr>
          <w:rFonts w:ascii="Times New Roman" w:hAnsi="Times New Roman" w:cs="Times New Roman"/>
          <w:sz w:val="24"/>
          <w:szCs w:val="24"/>
        </w:rPr>
        <w:t xml:space="preserve">tancia que conlleva fomentar el </w:t>
      </w:r>
      <w:r w:rsidRPr="00360EE7">
        <w:rPr>
          <w:rFonts w:ascii="Times New Roman" w:hAnsi="Times New Roman" w:cs="Times New Roman"/>
          <w:sz w:val="24"/>
          <w:szCs w:val="24"/>
        </w:rPr>
        <w:t xml:space="preserve">trabajo de los temas de la intervención a través de la tutoría. </w:t>
      </w:r>
    </w:p>
    <w:p w14:paraId="7D433BC4" w14:textId="45C2D121" w:rsidR="00F5256E" w:rsidRPr="00360EE7" w:rsidRDefault="00F5256E" w:rsidP="00C06CFE">
      <w:pPr>
        <w:pStyle w:val="Prrafodelista"/>
        <w:numPr>
          <w:ilvl w:val="0"/>
          <w:numId w:val="43"/>
        </w:numPr>
        <w:spacing w:line="360" w:lineRule="auto"/>
        <w:jc w:val="both"/>
        <w:rPr>
          <w:rFonts w:ascii="Times New Roman" w:hAnsi="Times New Roman" w:cs="Times New Roman"/>
          <w:sz w:val="24"/>
          <w:szCs w:val="24"/>
        </w:rPr>
      </w:pPr>
      <w:r w:rsidRPr="00360EE7">
        <w:rPr>
          <w:rFonts w:ascii="Times New Roman" w:hAnsi="Times New Roman" w:cs="Times New Roman"/>
          <w:b/>
          <w:sz w:val="24"/>
          <w:szCs w:val="24"/>
        </w:rPr>
        <w:t>Apoyo de los directores de las II.EE</w:t>
      </w:r>
    </w:p>
    <w:p w14:paraId="1758D800" w14:textId="043C1B7B" w:rsidR="00F5256E" w:rsidRPr="00360EE7"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También se ha reconocido que las II.EE se mostraron dispuestas a apoyar la realización </w:t>
      </w:r>
      <w:r w:rsidR="00E47014" w:rsidRPr="00360EE7">
        <w:rPr>
          <w:rFonts w:ascii="Times New Roman" w:hAnsi="Times New Roman" w:cs="Times New Roman"/>
          <w:sz w:val="24"/>
          <w:szCs w:val="24"/>
        </w:rPr>
        <w:t>d</w:t>
      </w:r>
      <w:r w:rsidRPr="00360EE7">
        <w:rPr>
          <w:rFonts w:ascii="Times New Roman" w:hAnsi="Times New Roman" w:cs="Times New Roman"/>
          <w:sz w:val="24"/>
          <w:szCs w:val="24"/>
        </w:rPr>
        <w:t xml:space="preserve">el trabajo, siendo así que una fortaleza ha sido el </w:t>
      </w:r>
      <w:r w:rsidRPr="00360EE7">
        <w:rPr>
          <w:rFonts w:ascii="Times New Roman" w:hAnsi="Times New Roman" w:cs="Times New Roman"/>
          <w:i/>
          <w:sz w:val="24"/>
          <w:szCs w:val="24"/>
        </w:rPr>
        <w:t xml:space="preserve">compromiso y respaldo del(a) director(a) </w:t>
      </w:r>
      <w:r w:rsidRPr="00360EE7">
        <w:rPr>
          <w:rFonts w:ascii="Times New Roman" w:hAnsi="Times New Roman" w:cs="Times New Roman"/>
          <w:sz w:val="24"/>
          <w:szCs w:val="24"/>
        </w:rPr>
        <w:t>que ha brindado el acceso a la I.E para que e</w:t>
      </w:r>
      <w:r w:rsidR="00E47014" w:rsidRPr="00360EE7">
        <w:rPr>
          <w:rFonts w:ascii="Times New Roman" w:hAnsi="Times New Roman" w:cs="Times New Roman"/>
          <w:sz w:val="24"/>
          <w:szCs w:val="24"/>
        </w:rPr>
        <w:t>l trabajo pueda llevar</w:t>
      </w:r>
      <w:r w:rsidRPr="00360EE7">
        <w:rPr>
          <w:rFonts w:ascii="Times New Roman" w:hAnsi="Times New Roman" w:cs="Times New Roman"/>
          <w:sz w:val="24"/>
          <w:szCs w:val="24"/>
        </w:rPr>
        <w:t xml:space="preserve"> a cabo. </w:t>
      </w:r>
    </w:p>
    <w:p w14:paraId="46632CF9" w14:textId="77777777" w:rsidR="00F5256E" w:rsidRPr="00BC19BF" w:rsidRDefault="00F5256E" w:rsidP="00BC19BF">
      <w:pPr>
        <w:spacing w:line="360" w:lineRule="auto"/>
        <w:ind w:left="708"/>
        <w:jc w:val="both"/>
        <w:rPr>
          <w:rFonts w:ascii="Times New Roman" w:hAnsi="Times New Roman" w:cs="Times New Roman"/>
          <w:i/>
          <w:szCs w:val="24"/>
        </w:rPr>
      </w:pPr>
      <w:r w:rsidRPr="00BC19BF">
        <w:rPr>
          <w:rFonts w:ascii="Times New Roman" w:hAnsi="Times New Roman" w:cs="Times New Roman"/>
          <w:i/>
          <w:szCs w:val="24"/>
        </w:rPr>
        <w:t>(…) nuestra fortaleza sería la mayor parte de los profesores si asumen el compromiso y la dirección en el caso del colegio en el que estamos nosotros trabajando al cual corresponde esta entrevista, la directora es muy dinámica bastante organizada (Promotor CEM)</w:t>
      </w:r>
    </w:p>
    <w:p w14:paraId="1F72C7DD" w14:textId="318D4343" w:rsidR="000C4923" w:rsidRDefault="00F5256E" w:rsidP="00BC19B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Las características positivas de la Dirección de varias de las II.EE, como dinamismo y organización, han sido importantes. Incluso se elaboró, desde la Dirección, el Oficio de convocatoria invitando a la participación de los docentes en los talleres formativos que es una acción clave para dar </w:t>
      </w:r>
      <w:r w:rsidR="004A76EF" w:rsidRPr="00360EE7">
        <w:rPr>
          <w:rFonts w:ascii="Times New Roman" w:hAnsi="Times New Roman" w:cs="Times New Roman"/>
          <w:sz w:val="24"/>
          <w:szCs w:val="24"/>
        </w:rPr>
        <w:t>pasó</w:t>
      </w:r>
      <w:r w:rsidRPr="00360EE7">
        <w:rPr>
          <w:rFonts w:ascii="Times New Roman" w:hAnsi="Times New Roman" w:cs="Times New Roman"/>
          <w:sz w:val="24"/>
          <w:szCs w:val="24"/>
        </w:rPr>
        <w:t xml:space="preserve"> al protagonismo de los docentes tutores.</w:t>
      </w:r>
      <w:r w:rsidR="007E2653">
        <w:rPr>
          <w:rFonts w:ascii="Times New Roman" w:hAnsi="Times New Roman" w:cs="Times New Roman"/>
          <w:sz w:val="24"/>
          <w:szCs w:val="24"/>
        </w:rPr>
        <w:t xml:space="preserve"> </w:t>
      </w:r>
    </w:p>
    <w:p w14:paraId="31CB75C2" w14:textId="77777777" w:rsidR="00BC19BF" w:rsidRPr="007E2653" w:rsidRDefault="00BC19BF" w:rsidP="00BC19BF">
      <w:pPr>
        <w:spacing w:line="360" w:lineRule="auto"/>
        <w:jc w:val="both"/>
        <w:rPr>
          <w:rFonts w:ascii="Times New Roman" w:hAnsi="Times New Roman" w:cs="Times New Roman"/>
          <w:sz w:val="24"/>
          <w:szCs w:val="24"/>
        </w:rPr>
      </w:pPr>
    </w:p>
    <w:p w14:paraId="52DCE9CD" w14:textId="7E488578" w:rsidR="00EE775D" w:rsidRPr="00024080" w:rsidRDefault="007E2653" w:rsidP="00C06CFE">
      <w:pPr>
        <w:pStyle w:val="Prrafodelista"/>
        <w:numPr>
          <w:ilvl w:val="0"/>
          <w:numId w:val="4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Algunos f</w:t>
      </w:r>
      <w:r w:rsidR="000C4923" w:rsidRPr="00024080">
        <w:rPr>
          <w:rFonts w:ascii="Times New Roman" w:hAnsi="Times New Roman" w:cs="Times New Roman"/>
          <w:b/>
          <w:sz w:val="24"/>
          <w:szCs w:val="24"/>
        </w:rPr>
        <w:t xml:space="preserve">actores que han </w:t>
      </w:r>
      <w:r>
        <w:rPr>
          <w:rFonts w:ascii="Times New Roman" w:hAnsi="Times New Roman" w:cs="Times New Roman"/>
          <w:b/>
          <w:sz w:val="24"/>
          <w:szCs w:val="24"/>
        </w:rPr>
        <w:t>provocado</w:t>
      </w:r>
      <w:r w:rsidR="000C4923" w:rsidRPr="00024080">
        <w:rPr>
          <w:rFonts w:ascii="Times New Roman" w:hAnsi="Times New Roman" w:cs="Times New Roman"/>
          <w:b/>
          <w:sz w:val="24"/>
          <w:szCs w:val="24"/>
        </w:rPr>
        <w:t xml:space="preserve"> la disminución de la participación de los docentes del 2016 al 2017</w:t>
      </w:r>
    </w:p>
    <w:p w14:paraId="792AC65C" w14:textId="7E34736A" w:rsidR="00D63DF1" w:rsidRDefault="00F5256E" w:rsidP="002B7D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reducción de 4.91 % de docentes formados, </w:t>
      </w:r>
      <w:r w:rsidR="00D63DF1">
        <w:rPr>
          <w:rFonts w:ascii="Times New Roman" w:hAnsi="Times New Roman" w:cs="Times New Roman"/>
          <w:sz w:val="24"/>
          <w:szCs w:val="24"/>
        </w:rPr>
        <w:t xml:space="preserve">si bien es un porcentaje menor </w:t>
      </w:r>
      <w:r w:rsidRPr="00360EE7">
        <w:rPr>
          <w:rFonts w:ascii="Times New Roman" w:hAnsi="Times New Roman" w:cs="Times New Roman"/>
          <w:sz w:val="24"/>
          <w:szCs w:val="24"/>
        </w:rPr>
        <w:t>puede ser e</w:t>
      </w:r>
      <w:r w:rsidR="00D63DF1">
        <w:rPr>
          <w:rFonts w:ascii="Times New Roman" w:hAnsi="Times New Roman" w:cs="Times New Roman"/>
          <w:sz w:val="24"/>
          <w:szCs w:val="24"/>
        </w:rPr>
        <w:t>xplicado por el tema de las actualizaciones de las estadísticas respecto a la cantidad de docentes de las IIEE y por otras razones que esta evaluación considera neces</w:t>
      </w:r>
      <w:r w:rsidR="00924BC0">
        <w:rPr>
          <w:rFonts w:ascii="Times New Roman" w:hAnsi="Times New Roman" w:cs="Times New Roman"/>
          <w:sz w:val="24"/>
          <w:szCs w:val="24"/>
        </w:rPr>
        <w:t xml:space="preserve">ario </w:t>
      </w:r>
      <w:r w:rsidR="00D63DF1">
        <w:rPr>
          <w:rFonts w:ascii="Times New Roman" w:hAnsi="Times New Roman" w:cs="Times New Roman"/>
          <w:sz w:val="24"/>
          <w:szCs w:val="24"/>
        </w:rPr>
        <w:t>mencionar.</w:t>
      </w:r>
    </w:p>
    <w:p w14:paraId="6AB9AACC" w14:textId="77777777" w:rsidR="00D63DF1" w:rsidRDefault="00D63DF1" w:rsidP="002B7D7C">
      <w:pPr>
        <w:spacing w:line="360" w:lineRule="auto"/>
        <w:jc w:val="both"/>
        <w:rPr>
          <w:rFonts w:ascii="Times New Roman" w:hAnsi="Times New Roman" w:cs="Times New Roman"/>
          <w:sz w:val="24"/>
          <w:szCs w:val="24"/>
        </w:rPr>
      </w:pPr>
      <w:r>
        <w:rPr>
          <w:rFonts w:ascii="Times New Roman" w:hAnsi="Times New Roman" w:cs="Times New Roman"/>
          <w:sz w:val="24"/>
          <w:szCs w:val="24"/>
        </w:rPr>
        <w:t>Según diversos informantes, consideran como razones:</w:t>
      </w:r>
    </w:p>
    <w:p w14:paraId="5812CADF" w14:textId="77777777" w:rsidR="00D63DF1" w:rsidRPr="00D63DF1" w:rsidRDefault="00D63DF1" w:rsidP="00C06CFE">
      <w:pPr>
        <w:pStyle w:val="Prrafodelista"/>
        <w:numPr>
          <w:ilvl w:val="0"/>
          <w:numId w:val="4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Dificultad por </w:t>
      </w:r>
      <w:r w:rsidRPr="00D63DF1">
        <w:rPr>
          <w:rFonts w:ascii="Times New Roman" w:hAnsi="Times New Roman" w:cs="Times New Roman"/>
          <w:sz w:val="24"/>
          <w:szCs w:val="24"/>
        </w:rPr>
        <w:t xml:space="preserve">los </w:t>
      </w:r>
      <w:r w:rsidR="00F5256E" w:rsidRPr="00D63DF1">
        <w:rPr>
          <w:rFonts w:ascii="Times New Roman" w:hAnsi="Times New Roman" w:cs="Times New Roman"/>
          <w:sz w:val="24"/>
          <w:szCs w:val="24"/>
        </w:rPr>
        <w:t>horarios y distancia de los docentes</w:t>
      </w:r>
    </w:p>
    <w:p w14:paraId="0135E5E5" w14:textId="77777777" w:rsidR="00D63DF1" w:rsidRPr="00D63DF1" w:rsidRDefault="00D63DF1" w:rsidP="00C06CFE">
      <w:pPr>
        <w:pStyle w:val="Prrafodelista"/>
        <w:numPr>
          <w:ilvl w:val="0"/>
          <w:numId w:val="43"/>
        </w:numPr>
        <w:spacing w:line="360" w:lineRule="auto"/>
        <w:jc w:val="both"/>
        <w:rPr>
          <w:rFonts w:ascii="Times New Roman" w:hAnsi="Times New Roman" w:cs="Times New Roman"/>
          <w:b/>
          <w:sz w:val="24"/>
          <w:szCs w:val="24"/>
        </w:rPr>
      </w:pPr>
      <w:r>
        <w:rPr>
          <w:rFonts w:ascii="Times New Roman" w:hAnsi="Times New Roman" w:cs="Times New Roman"/>
          <w:sz w:val="24"/>
          <w:szCs w:val="24"/>
        </w:rPr>
        <w:t>P</w:t>
      </w:r>
      <w:r w:rsidR="00F5256E" w:rsidRPr="00D63DF1">
        <w:rPr>
          <w:rFonts w:ascii="Times New Roman" w:hAnsi="Times New Roman" w:cs="Times New Roman"/>
          <w:sz w:val="24"/>
          <w:szCs w:val="24"/>
        </w:rPr>
        <w:t xml:space="preserve">oco interés de algunos docentes, </w:t>
      </w:r>
    </w:p>
    <w:p w14:paraId="086207DF" w14:textId="77777777" w:rsidR="00D63DF1" w:rsidRPr="00D63DF1" w:rsidRDefault="00D63DF1" w:rsidP="00C06CFE">
      <w:pPr>
        <w:pStyle w:val="Prrafodelista"/>
        <w:numPr>
          <w:ilvl w:val="0"/>
          <w:numId w:val="43"/>
        </w:num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00F5256E" w:rsidRPr="00D63DF1">
        <w:rPr>
          <w:rFonts w:ascii="Times New Roman" w:hAnsi="Times New Roman" w:cs="Times New Roman"/>
          <w:sz w:val="24"/>
          <w:szCs w:val="24"/>
        </w:rPr>
        <w:t xml:space="preserve">emor a involucrarse en temas de violencia, </w:t>
      </w:r>
    </w:p>
    <w:p w14:paraId="3D8E020A" w14:textId="64C288FF" w:rsidR="00D63DF1" w:rsidRPr="00D63DF1" w:rsidRDefault="00D63DF1" w:rsidP="00C06CFE">
      <w:pPr>
        <w:pStyle w:val="Prrafodelista"/>
        <w:numPr>
          <w:ilvl w:val="0"/>
          <w:numId w:val="43"/>
        </w:numPr>
        <w:spacing w:line="360" w:lineRule="auto"/>
        <w:jc w:val="both"/>
        <w:rPr>
          <w:rFonts w:ascii="Times New Roman" w:hAnsi="Times New Roman" w:cs="Times New Roman"/>
          <w:b/>
          <w:sz w:val="24"/>
          <w:szCs w:val="24"/>
        </w:rPr>
      </w:pPr>
      <w:r>
        <w:rPr>
          <w:rFonts w:ascii="Times New Roman" w:hAnsi="Times New Roman" w:cs="Times New Roman"/>
          <w:sz w:val="24"/>
          <w:szCs w:val="24"/>
        </w:rPr>
        <w:t>P</w:t>
      </w:r>
      <w:r w:rsidR="00F5256E" w:rsidRPr="00D63DF1">
        <w:rPr>
          <w:rFonts w:ascii="Times New Roman" w:hAnsi="Times New Roman" w:cs="Times New Roman"/>
          <w:sz w:val="24"/>
          <w:szCs w:val="24"/>
        </w:rPr>
        <w:t xml:space="preserve">oco apoyo de algunos directores </w:t>
      </w:r>
      <w:r w:rsidRPr="00D63DF1">
        <w:rPr>
          <w:rFonts w:ascii="Times New Roman" w:hAnsi="Times New Roman" w:cs="Times New Roman"/>
          <w:sz w:val="24"/>
          <w:szCs w:val="24"/>
        </w:rPr>
        <w:t xml:space="preserve">nuevos </w:t>
      </w:r>
      <w:r w:rsidR="00F5256E" w:rsidRPr="00D63DF1">
        <w:rPr>
          <w:rFonts w:ascii="Times New Roman" w:hAnsi="Times New Roman" w:cs="Times New Roman"/>
          <w:sz w:val="24"/>
          <w:szCs w:val="24"/>
        </w:rPr>
        <w:t>e</w:t>
      </w:r>
      <w:r w:rsidRPr="00D63DF1">
        <w:rPr>
          <w:rFonts w:ascii="Times New Roman" w:hAnsi="Times New Roman" w:cs="Times New Roman"/>
          <w:sz w:val="24"/>
          <w:szCs w:val="24"/>
        </w:rPr>
        <w:t>n</w:t>
      </w:r>
      <w:r>
        <w:rPr>
          <w:rFonts w:ascii="Times New Roman" w:hAnsi="Times New Roman" w:cs="Times New Roman"/>
          <w:sz w:val="24"/>
          <w:szCs w:val="24"/>
        </w:rPr>
        <w:t xml:space="preserve"> las II.EE</w:t>
      </w:r>
    </w:p>
    <w:p w14:paraId="7F98A909" w14:textId="103A0700" w:rsidR="00F5256E" w:rsidRPr="00024080" w:rsidRDefault="00024080" w:rsidP="00C06CFE">
      <w:pPr>
        <w:pStyle w:val="Prrafodelista"/>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024080">
        <w:rPr>
          <w:rFonts w:ascii="Times New Roman" w:hAnsi="Times New Roman" w:cs="Times New Roman"/>
          <w:sz w:val="24"/>
          <w:szCs w:val="24"/>
        </w:rPr>
        <w:t>a huelga magisterial</w:t>
      </w:r>
      <w:r w:rsidR="00F5256E" w:rsidRPr="00024080">
        <w:rPr>
          <w:rFonts w:ascii="Times New Roman" w:hAnsi="Times New Roman" w:cs="Times New Roman"/>
          <w:sz w:val="24"/>
          <w:szCs w:val="24"/>
        </w:rPr>
        <w:t xml:space="preserve">. </w:t>
      </w:r>
    </w:p>
    <w:p w14:paraId="1E99B6AF" w14:textId="77777777" w:rsidR="00F5256E" w:rsidRPr="00360EE7" w:rsidRDefault="00F5256E" w:rsidP="00924BC0">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Dificultad por horarios y distancia</w:t>
      </w:r>
    </w:p>
    <w:p w14:paraId="27E00EA3" w14:textId="77777777" w:rsidR="00D63DF1" w:rsidRDefault="00F5256E" w:rsidP="00924BC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informantes mencionaron que </w:t>
      </w:r>
      <w:r w:rsidRPr="00360EE7">
        <w:rPr>
          <w:rFonts w:ascii="Times New Roman" w:hAnsi="Times New Roman" w:cs="Times New Roman"/>
          <w:i/>
          <w:sz w:val="24"/>
          <w:szCs w:val="24"/>
        </w:rPr>
        <w:t>los días y horas programados</w:t>
      </w:r>
      <w:r w:rsidRPr="00360EE7">
        <w:rPr>
          <w:rFonts w:ascii="Times New Roman" w:hAnsi="Times New Roman" w:cs="Times New Roman"/>
          <w:sz w:val="24"/>
          <w:szCs w:val="24"/>
        </w:rPr>
        <w:t xml:space="preserve"> para el desarrollo de los talleres formativos han sido una dificultad manifestada por algunos docentes puesto que rechazaron participar de la intervención o </w:t>
      </w:r>
      <w:r w:rsidRPr="00360EE7">
        <w:rPr>
          <w:rFonts w:ascii="Times New Roman" w:hAnsi="Times New Roman" w:cs="Times New Roman"/>
          <w:i/>
          <w:sz w:val="24"/>
          <w:szCs w:val="24"/>
        </w:rPr>
        <w:t>asistir a los talleres</w:t>
      </w:r>
      <w:r w:rsidRPr="00360EE7">
        <w:rPr>
          <w:rFonts w:ascii="Times New Roman" w:hAnsi="Times New Roman" w:cs="Times New Roman"/>
          <w:sz w:val="24"/>
          <w:szCs w:val="24"/>
        </w:rPr>
        <w:t xml:space="preserve">, por considerarlos inadecuados y cansados, ya que se realizaban fuera de su jornada laboral. </w:t>
      </w:r>
    </w:p>
    <w:p w14:paraId="4B73C823" w14:textId="77777777" w:rsidR="00D63DF1" w:rsidRDefault="00F5256E" w:rsidP="00924BC0">
      <w:pPr>
        <w:spacing w:line="360" w:lineRule="auto"/>
        <w:ind w:left="708"/>
        <w:jc w:val="both"/>
        <w:rPr>
          <w:rFonts w:ascii="Times New Roman" w:hAnsi="Times New Roman" w:cs="Times New Roman"/>
          <w:i/>
          <w:szCs w:val="24"/>
        </w:rPr>
      </w:pPr>
      <w:r w:rsidRPr="00360EE7">
        <w:rPr>
          <w:rFonts w:ascii="Times New Roman" w:hAnsi="Times New Roman" w:cs="Times New Roman"/>
          <w:i/>
          <w:sz w:val="24"/>
          <w:szCs w:val="24"/>
        </w:rPr>
        <w:t>“</w:t>
      </w:r>
      <w:r w:rsidRPr="00360EE7">
        <w:rPr>
          <w:rFonts w:ascii="Times New Roman" w:hAnsi="Times New Roman" w:cs="Times New Roman"/>
          <w:i/>
          <w:szCs w:val="24"/>
        </w:rPr>
        <w:t xml:space="preserve">La debilidad, es el horario recargado y el cansancio. Pensamos que ¿no? es solo con los docentes”. (Docente tutor). </w:t>
      </w:r>
    </w:p>
    <w:p w14:paraId="0A020728" w14:textId="4A12B9EE" w:rsidR="00F5256E" w:rsidRPr="00360EE7" w:rsidRDefault="00F5256E" w:rsidP="00924BC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Incluso los docentes no coincidían en un horario donde puedan reunirse todos. </w:t>
      </w:r>
    </w:p>
    <w:p w14:paraId="0AD94A1F" w14:textId="77777777" w:rsidR="00F5256E" w:rsidRPr="00D63DF1" w:rsidRDefault="00F5256E" w:rsidP="00924BC0">
      <w:pPr>
        <w:spacing w:line="360" w:lineRule="auto"/>
        <w:ind w:left="708"/>
        <w:jc w:val="both"/>
        <w:rPr>
          <w:rFonts w:ascii="Times New Roman" w:hAnsi="Times New Roman" w:cs="Times New Roman"/>
          <w:i/>
          <w:sz w:val="24"/>
          <w:szCs w:val="24"/>
        </w:rPr>
      </w:pPr>
      <w:r w:rsidRPr="00D63DF1">
        <w:rPr>
          <w:rFonts w:ascii="Times New Roman" w:hAnsi="Times New Roman" w:cs="Times New Roman"/>
          <w:i/>
          <w:szCs w:val="24"/>
        </w:rPr>
        <w:t>(…) mmm ese sería el detalle ¿no?; el otro sería pues, la otra debilidad es que, mmm por las características de los horarios de los docentes a veces no coinciden todos los tutores, en un solo horario. (Director I.E)</w:t>
      </w:r>
    </w:p>
    <w:p w14:paraId="0F67C9AF" w14:textId="77777777" w:rsidR="00D63DF1" w:rsidRPr="00D63DF1" w:rsidRDefault="00D63DF1" w:rsidP="00F5256E">
      <w:pPr>
        <w:spacing w:line="360" w:lineRule="auto"/>
        <w:ind w:left="1416"/>
        <w:jc w:val="both"/>
        <w:rPr>
          <w:rFonts w:ascii="Times New Roman" w:hAnsi="Times New Roman" w:cs="Times New Roman"/>
          <w:sz w:val="6"/>
          <w:szCs w:val="24"/>
        </w:rPr>
      </w:pPr>
    </w:p>
    <w:p w14:paraId="4CFD50C4" w14:textId="77777777" w:rsidR="00F5256E" w:rsidRPr="00360EE7" w:rsidRDefault="00F5256E" w:rsidP="00924BC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Cabe resaltar que otro factor importante que impidió en muchos casos a estos docentes asistir o permanecer en los talleres el total de horas programadas, fue la </w:t>
      </w:r>
      <w:r w:rsidRPr="00360EE7">
        <w:rPr>
          <w:rFonts w:ascii="Times New Roman" w:hAnsi="Times New Roman" w:cs="Times New Roman"/>
          <w:i/>
          <w:sz w:val="24"/>
          <w:szCs w:val="24"/>
        </w:rPr>
        <w:t>distancia lejana</w:t>
      </w:r>
      <w:r w:rsidRPr="00360EE7">
        <w:rPr>
          <w:rFonts w:ascii="Times New Roman" w:hAnsi="Times New Roman" w:cs="Times New Roman"/>
          <w:sz w:val="24"/>
          <w:szCs w:val="24"/>
        </w:rPr>
        <w:t xml:space="preserve"> entre el domicilio del docente y la I.E donde labora, lugar donde se realizaron las sesiones de los talleres. Esta situación ocasionó que algunos docentes se retiraran antes de tiempo o no asistieran. </w:t>
      </w:r>
    </w:p>
    <w:p w14:paraId="6F035708" w14:textId="4BF97DFB" w:rsidR="00C1103C" w:rsidRPr="007E2653" w:rsidRDefault="00F5256E" w:rsidP="00924BC0">
      <w:pPr>
        <w:tabs>
          <w:tab w:val="left" w:pos="0"/>
        </w:tabs>
        <w:spacing w:line="360" w:lineRule="auto"/>
        <w:ind w:left="708"/>
        <w:jc w:val="both"/>
        <w:rPr>
          <w:rFonts w:ascii="Times New Roman" w:hAnsi="Times New Roman" w:cs="Times New Roman"/>
          <w:i/>
          <w:szCs w:val="24"/>
        </w:rPr>
      </w:pPr>
      <w:r w:rsidRPr="00C1103C">
        <w:rPr>
          <w:rFonts w:ascii="Times New Roman" w:hAnsi="Times New Roman" w:cs="Times New Roman"/>
          <w:i/>
          <w:szCs w:val="24"/>
        </w:rPr>
        <w:t xml:space="preserve">Bueno, no asistimos todos los tutores en un porcentaje mínimo, pero dependiendo de la fecha en la que se haya llevado a cabo, porque hay talleres en las que sí se ha visto la participación de la mayoría y algunos que ha sido hemos, pero han sido muy pocos, pero me parece que esto ha sido uno por cuestión de tiempo, estamos una jornada escolar completa de 8 a 4 de la tarde, mucho los docentes no cuentan con el tiempo necesario, trabajan lejos, tienen otras actividades o viven demasiado lejos, también entonces hacer una dificultad para nosotros tener que quedarnos a partir de las 4 o 5 de la tarde hasta las 7, 7:30 de la noche, quizás </w:t>
      </w:r>
      <w:r w:rsidR="007E2653">
        <w:rPr>
          <w:rFonts w:ascii="Times New Roman" w:hAnsi="Times New Roman" w:cs="Times New Roman"/>
          <w:i/>
          <w:szCs w:val="24"/>
        </w:rPr>
        <w:t>por esa parte. (Docente Tutora)</w:t>
      </w:r>
    </w:p>
    <w:p w14:paraId="669C9CB2" w14:textId="147AA4EA" w:rsidR="00C1103C" w:rsidRPr="00C1103C" w:rsidRDefault="00C1103C" w:rsidP="00924BC0">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Resistencia y p</w:t>
      </w:r>
      <w:r w:rsidRPr="00360EE7">
        <w:rPr>
          <w:rFonts w:ascii="Times New Roman" w:hAnsi="Times New Roman" w:cs="Times New Roman"/>
          <w:b/>
          <w:sz w:val="24"/>
          <w:szCs w:val="24"/>
        </w:rPr>
        <w:t xml:space="preserve">oco interés de </w:t>
      </w:r>
      <w:r>
        <w:rPr>
          <w:rFonts w:ascii="Times New Roman" w:hAnsi="Times New Roman" w:cs="Times New Roman"/>
          <w:b/>
          <w:sz w:val="24"/>
          <w:szCs w:val="24"/>
        </w:rPr>
        <w:t xml:space="preserve">algunos </w:t>
      </w:r>
      <w:r w:rsidRPr="00360EE7">
        <w:rPr>
          <w:rFonts w:ascii="Times New Roman" w:hAnsi="Times New Roman" w:cs="Times New Roman"/>
          <w:b/>
          <w:sz w:val="24"/>
          <w:szCs w:val="24"/>
        </w:rPr>
        <w:t>docentes</w:t>
      </w:r>
      <w:r>
        <w:rPr>
          <w:rFonts w:ascii="Times New Roman" w:hAnsi="Times New Roman" w:cs="Times New Roman"/>
          <w:b/>
          <w:sz w:val="24"/>
          <w:szCs w:val="24"/>
        </w:rPr>
        <w:t xml:space="preserve"> por la tutoría </w:t>
      </w:r>
    </w:p>
    <w:p w14:paraId="65E5D01F" w14:textId="77777777" w:rsidR="00F5256E" w:rsidRPr="00360EE7" w:rsidRDefault="00F5256E" w:rsidP="00924BC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otro lado, los </w:t>
      </w:r>
      <w:r w:rsidRPr="0090369B">
        <w:rPr>
          <w:rFonts w:ascii="Times New Roman" w:hAnsi="Times New Roman" w:cs="Times New Roman"/>
          <w:sz w:val="24"/>
          <w:szCs w:val="24"/>
        </w:rPr>
        <w:t>informantes indicaron que hay una resistencia entre algunos docentes para formar parte del equipo de docentes tutores; porque consideran que es un trabajo exigente y complicado que no tiene remuneración acorde con el trabajo y tiempo invertido</w:t>
      </w:r>
      <w:r w:rsidRPr="00360EE7">
        <w:rPr>
          <w:rFonts w:ascii="Times New Roman" w:hAnsi="Times New Roman" w:cs="Times New Roman"/>
          <w:sz w:val="24"/>
          <w:szCs w:val="24"/>
        </w:rPr>
        <w:t>.</w:t>
      </w:r>
    </w:p>
    <w:p w14:paraId="3C6E24E8" w14:textId="77777777" w:rsidR="00F5256E" w:rsidRPr="00C1103C" w:rsidRDefault="00F5256E" w:rsidP="00924BC0">
      <w:pPr>
        <w:spacing w:line="360" w:lineRule="auto"/>
        <w:ind w:left="708"/>
        <w:jc w:val="both"/>
        <w:rPr>
          <w:rFonts w:ascii="Times New Roman" w:hAnsi="Times New Roman" w:cs="Times New Roman"/>
          <w:i/>
          <w:szCs w:val="24"/>
        </w:rPr>
      </w:pPr>
      <w:r w:rsidRPr="00C1103C">
        <w:rPr>
          <w:rFonts w:ascii="Times New Roman" w:hAnsi="Times New Roman" w:cs="Times New Roman"/>
          <w:i/>
          <w:szCs w:val="24"/>
        </w:rPr>
        <w:t>Uno, que no les pagan, eh, por la hora de tutoría que ellos, eh, la tutoría lo llevan como… como una hora más, ósea, uhm, una hora que les faltó horas y lo llevan tutoría, y que tienen mucho trabajo, mucha carga, mucho les piden, el informe y todo eso, no les alcanza el tiempo, el tiempo que salen de los, eh, de la institución educativa a sus casas, que llegan de noche y no les alcanza el tiempo, más que todo eso. (Coordinadora TOE)</w:t>
      </w:r>
    </w:p>
    <w:p w14:paraId="29D4F879" w14:textId="19BB5A0C" w:rsidR="00F5256E" w:rsidRPr="00360EE7" w:rsidRDefault="0090369B" w:rsidP="00924BC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F5256E" w:rsidRPr="00360EE7">
        <w:rPr>
          <w:rFonts w:ascii="Times New Roman" w:hAnsi="Times New Roman" w:cs="Times New Roman"/>
          <w:sz w:val="24"/>
          <w:szCs w:val="24"/>
        </w:rPr>
        <w:t xml:space="preserve">lgunos de estos </w:t>
      </w:r>
      <w:r w:rsidR="00F5256E" w:rsidRPr="00360EE7">
        <w:rPr>
          <w:rFonts w:ascii="Times New Roman" w:hAnsi="Times New Roman" w:cs="Times New Roman"/>
          <w:i/>
          <w:sz w:val="24"/>
          <w:szCs w:val="24"/>
        </w:rPr>
        <w:t>docentes no le dan importancia a la tutoría,</w:t>
      </w:r>
      <w:r w:rsidR="00F5256E" w:rsidRPr="00360EE7">
        <w:rPr>
          <w:rFonts w:ascii="Times New Roman" w:hAnsi="Times New Roman" w:cs="Times New Roman"/>
          <w:sz w:val="24"/>
          <w:szCs w:val="24"/>
        </w:rPr>
        <w:t xml:space="preserve"> ya que la perciben como un curso más que muchas veces se les asigna para completar su carga horaria, a pesar de lo dispuesto por las normas, al respecto, incluso sin cumplir con el perfil requerido para ser designados como tutores en un aula.</w:t>
      </w:r>
    </w:p>
    <w:p w14:paraId="6A4D021C" w14:textId="437A441E" w:rsidR="00F5256E" w:rsidRPr="0090369B" w:rsidRDefault="00F5256E" w:rsidP="00924BC0">
      <w:pPr>
        <w:spacing w:line="360" w:lineRule="auto"/>
        <w:ind w:left="708"/>
        <w:jc w:val="both"/>
        <w:rPr>
          <w:rFonts w:ascii="Times New Roman" w:hAnsi="Times New Roman" w:cs="Times New Roman"/>
          <w:bCs/>
          <w:i/>
          <w:szCs w:val="24"/>
        </w:rPr>
      </w:pPr>
      <w:r w:rsidRPr="0090369B">
        <w:rPr>
          <w:rFonts w:ascii="Times New Roman" w:hAnsi="Times New Roman" w:cs="Times New Roman"/>
          <w:i/>
          <w:szCs w:val="24"/>
        </w:rPr>
        <w:t xml:space="preserve">Las debilidades son que algunos tutores, no le dan la importancia debida a la tutoría, en qué es como un curso más, pero no es solamente atender esas dos horitas de tutoría sino también de estar presente en los pasadizos, conversando con ellos, de repente en sus horas que deben tener su atención a padres, para atender tanto a padres y estudiantes; eso es una debilidad que tenemos en algunos docentes. </w:t>
      </w:r>
      <w:r w:rsidRPr="0090369B">
        <w:rPr>
          <w:rFonts w:ascii="Times New Roman" w:hAnsi="Times New Roman" w:cs="Times New Roman"/>
          <w:bCs/>
          <w:i/>
          <w:szCs w:val="24"/>
        </w:rPr>
        <w:t>(Directora</w:t>
      </w:r>
      <w:r w:rsidR="0090369B">
        <w:rPr>
          <w:rFonts w:ascii="Times New Roman" w:hAnsi="Times New Roman" w:cs="Times New Roman"/>
          <w:bCs/>
          <w:i/>
          <w:szCs w:val="24"/>
        </w:rPr>
        <w:t xml:space="preserve"> IE</w:t>
      </w:r>
      <w:r w:rsidRPr="0090369B">
        <w:rPr>
          <w:rFonts w:ascii="Times New Roman" w:hAnsi="Times New Roman" w:cs="Times New Roman"/>
          <w:bCs/>
          <w:i/>
          <w:szCs w:val="24"/>
        </w:rPr>
        <w:t>)</w:t>
      </w:r>
    </w:p>
    <w:p w14:paraId="286B02AA" w14:textId="0DC2BAEF" w:rsidR="00C603B0" w:rsidRPr="007E2653" w:rsidRDefault="00F5256E" w:rsidP="00924BC0">
      <w:pPr>
        <w:spacing w:line="360" w:lineRule="auto"/>
        <w:ind w:left="708"/>
        <w:jc w:val="both"/>
        <w:rPr>
          <w:rFonts w:ascii="Times New Roman" w:hAnsi="Times New Roman" w:cs="Times New Roman"/>
          <w:i/>
          <w:szCs w:val="24"/>
        </w:rPr>
      </w:pPr>
      <w:r w:rsidRPr="0090369B">
        <w:rPr>
          <w:rFonts w:ascii="Times New Roman" w:hAnsi="Times New Roman" w:cs="Times New Roman"/>
          <w:i/>
          <w:szCs w:val="24"/>
        </w:rPr>
        <w:t>Pero también existen algunas debilidades respecto a que no todos los tutores se inmiscuyen en esta tarea, no todos están con ánimos a colaborar. (</w:t>
      </w:r>
      <w:r w:rsidRPr="0090369B">
        <w:rPr>
          <w:rFonts w:ascii="Times New Roman" w:hAnsi="Times New Roman" w:cs="Times New Roman"/>
          <w:bCs/>
          <w:i/>
          <w:szCs w:val="24"/>
        </w:rPr>
        <w:t>Coordinador TOE)</w:t>
      </w:r>
    </w:p>
    <w:p w14:paraId="4C4115D9" w14:textId="77777777" w:rsidR="00F5256E" w:rsidRPr="00360EE7" w:rsidRDefault="00F5256E" w:rsidP="00924BC0">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Temor a involucrarse en temas de violencia</w:t>
      </w:r>
    </w:p>
    <w:p w14:paraId="77F00EBB" w14:textId="5E264EB3" w:rsidR="00F5256E" w:rsidRPr="00360EE7" w:rsidRDefault="00F5256E" w:rsidP="00924BC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otro lado, los informantes mencionan que algunos docentes tienen </w:t>
      </w:r>
      <w:r w:rsidRPr="00360EE7">
        <w:rPr>
          <w:rFonts w:ascii="Times New Roman" w:hAnsi="Times New Roman" w:cs="Times New Roman"/>
          <w:i/>
          <w:sz w:val="24"/>
          <w:szCs w:val="24"/>
        </w:rPr>
        <w:t>temor de sufrir represalias</w:t>
      </w:r>
      <w:r w:rsidRPr="00360EE7">
        <w:rPr>
          <w:rFonts w:ascii="Times New Roman" w:hAnsi="Times New Roman" w:cs="Times New Roman"/>
          <w:sz w:val="24"/>
          <w:szCs w:val="24"/>
        </w:rPr>
        <w:t xml:space="preserve"> por parte de los padres de familia por involucrarse en lo que ellos manifestaban ser sus asuntos </w:t>
      </w:r>
      <w:r w:rsidR="00C603B0">
        <w:rPr>
          <w:rFonts w:ascii="Times New Roman" w:hAnsi="Times New Roman" w:cs="Times New Roman"/>
          <w:sz w:val="24"/>
          <w:szCs w:val="24"/>
        </w:rPr>
        <w:t>familiares, sobre todo en las IIE</w:t>
      </w:r>
      <w:r w:rsidRPr="00360EE7">
        <w:rPr>
          <w:rFonts w:ascii="Times New Roman" w:hAnsi="Times New Roman" w:cs="Times New Roman"/>
          <w:sz w:val="24"/>
          <w:szCs w:val="24"/>
        </w:rPr>
        <w:t xml:space="preserve">E ubicadas en zonas altamente críticas por su marcada violencia donde las familias pueden ser agresivas, por lo que prefirieron no tocar mucho esos temas y no participar en los talleres de formación. </w:t>
      </w:r>
    </w:p>
    <w:p w14:paraId="4F720129" w14:textId="77777777" w:rsidR="00F5256E" w:rsidRPr="00C603B0" w:rsidRDefault="00F5256E" w:rsidP="00375547">
      <w:pPr>
        <w:spacing w:line="360" w:lineRule="auto"/>
        <w:ind w:left="708"/>
        <w:jc w:val="both"/>
        <w:rPr>
          <w:rFonts w:ascii="Times New Roman" w:hAnsi="Times New Roman" w:cs="Times New Roman"/>
          <w:bCs/>
          <w:i/>
          <w:szCs w:val="24"/>
        </w:rPr>
      </w:pPr>
      <w:r w:rsidRPr="00C603B0">
        <w:rPr>
          <w:rFonts w:ascii="Times New Roman" w:hAnsi="Times New Roman" w:cs="Times New Roman"/>
          <w:bCs/>
          <w:i/>
          <w:szCs w:val="24"/>
        </w:rPr>
        <w:t xml:space="preserve">Aquí hay una docente que es tutora, generalmente cuando hay casos que se tienen que denunciar casos que se tiene que dar seguimiento, no quiere ella meterse por temor a las represalias… (Promotora CEM) </w:t>
      </w:r>
    </w:p>
    <w:p w14:paraId="63A36B04" w14:textId="77777777" w:rsidR="00F5256E" w:rsidRPr="00C603B0" w:rsidRDefault="00F5256E" w:rsidP="00375547">
      <w:pPr>
        <w:spacing w:line="360" w:lineRule="auto"/>
        <w:ind w:left="708"/>
        <w:jc w:val="both"/>
        <w:rPr>
          <w:rFonts w:ascii="Times New Roman" w:hAnsi="Times New Roman" w:cs="Times New Roman"/>
          <w:bCs/>
          <w:i/>
          <w:szCs w:val="24"/>
        </w:rPr>
      </w:pPr>
      <w:r w:rsidRPr="00C603B0">
        <w:rPr>
          <w:rFonts w:ascii="Times New Roman" w:hAnsi="Times New Roman" w:cs="Times New Roman"/>
          <w:i/>
          <w:szCs w:val="24"/>
        </w:rPr>
        <w:t xml:space="preserve">Muchos de ellos todavía tienen temor de repente en envolverse en algún problema familiar u otra cosa. Entonces ellos tratan de evitar eso. </w:t>
      </w:r>
      <w:r w:rsidRPr="00C603B0">
        <w:rPr>
          <w:rFonts w:ascii="Times New Roman" w:hAnsi="Times New Roman" w:cs="Times New Roman"/>
          <w:bCs/>
          <w:i/>
          <w:szCs w:val="24"/>
        </w:rPr>
        <w:t xml:space="preserve">(Coordinador TOE) </w:t>
      </w:r>
    </w:p>
    <w:p w14:paraId="7EA60B08" w14:textId="028A122F" w:rsidR="00C603B0" w:rsidRPr="007E2653"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bCs/>
          <w:sz w:val="24"/>
          <w:szCs w:val="24"/>
        </w:rPr>
        <w:t xml:space="preserve">Eso debilita la labor de los docentes </w:t>
      </w:r>
      <w:r w:rsidR="00C603B0">
        <w:rPr>
          <w:rFonts w:ascii="Times New Roman" w:hAnsi="Times New Roman" w:cs="Times New Roman"/>
          <w:bCs/>
          <w:sz w:val="24"/>
          <w:szCs w:val="24"/>
        </w:rPr>
        <w:t xml:space="preserve">en su función tutorial </w:t>
      </w:r>
      <w:r w:rsidRPr="00360EE7">
        <w:rPr>
          <w:rFonts w:ascii="Times New Roman" w:hAnsi="Times New Roman" w:cs="Times New Roman"/>
          <w:bCs/>
          <w:sz w:val="24"/>
          <w:szCs w:val="24"/>
        </w:rPr>
        <w:t>puesto que prefieren evitar incidir demasiado en los casos de los estudiantes.</w:t>
      </w:r>
    </w:p>
    <w:p w14:paraId="74CCCFA2" w14:textId="2EE27189" w:rsidR="00F5256E" w:rsidRPr="00360EE7" w:rsidRDefault="00F5256E" w:rsidP="00375547">
      <w:pPr>
        <w:spacing w:line="240" w:lineRule="auto"/>
        <w:jc w:val="both"/>
        <w:rPr>
          <w:rFonts w:ascii="Times New Roman" w:hAnsi="Times New Roman" w:cs="Times New Roman"/>
          <w:b/>
          <w:sz w:val="24"/>
          <w:szCs w:val="24"/>
        </w:rPr>
      </w:pPr>
      <w:r w:rsidRPr="00360EE7">
        <w:rPr>
          <w:rFonts w:ascii="Times New Roman" w:hAnsi="Times New Roman" w:cs="Times New Roman"/>
          <w:b/>
          <w:sz w:val="24"/>
          <w:szCs w:val="24"/>
        </w:rPr>
        <w:t>Poca colaboración de algunos directores nuevos asignados a la I.E</w:t>
      </w:r>
    </w:p>
    <w:p w14:paraId="70467674" w14:textId="127CFD5D" w:rsidR="00F5256E" w:rsidRPr="00360EE7"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Si bien es cierto, muchas de las II.EE contaban con el apoyo de la dirección, sin embargo en otras II.EE la participación de algunos docentes tutores se ha visto afectada por la </w:t>
      </w:r>
      <w:r w:rsidRPr="00360EE7">
        <w:rPr>
          <w:rFonts w:ascii="Times New Roman" w:hAnsi="Times New Roman" w:cs="Times New Roman"/>
          <w:i/>
          <w:sz w:val="24"/>
          <w:szCs w:val="24"/>
        </w:rPr>
        <w:t xml:space="preserve">falta de apoyo de algunos directores, </w:t>
      </w:r>
      <w:r w:rsidRPr="00360EE7">
        <w:rPr>
          <w:rFonts w:ascii="Times New Roman" w:hAnsi="Times New Roman" w:cs="Times New Roman"/>
          <w:sz w:val="24"/>
          <w:szCs w:val="24"/>
        </w:rPr>
        <w:t>algunas veces relacionado a los cambios de gestión al interior de la I.E</w:t>
      </w:r>
      <w:r w:rsidRPr="00360EE7">
        <w:rPr>
          <w:rFonts w:ascii="Times New Roman" w:hAnsi="Times New Roman" w:cs="Times New Roman"/>
          <w:i/>
          <w:sz w:val="24"/>
          <w:szCs w:val="24"/>
        </w:rPr>
        <w:t>.</w:t>
      </w:r>
      <w:r w:rsidRPr="00360EE7">
        <w:rPr>
          <w:rFonts w:ascii="Times New Roman" w:hAnsi="Times New Roman" w:cs="Times New Roman"/>
          <w:sz w:val="24"/>
          <w:szCs w:val="24"/>
        </w:rPr>
        <w:t xml:space="preserve"> Estos</w:t>
      </w:r>
      <w:r w:rsidR="00C603B0">
        <w:rPr>
          <w:rFonts w:ascii="Times New Roman" w:hAnsi="Times New Roman" w:cs="Times New Roman"/>
          <w:sz w:val="24"/>
          <w:szCs w:val="24"/>
        </w:rPr>
        <w:t xml:space="preserve"> nuevos directores</w:t>
      </w:r>
      <w:r w:rsidRPr="00360EE7">
        <w:rPr>
          <w:rFonts w:ascii="Times New Roman" w:hAnsi="Times New Roman" w:cs="Times New Roman"/>
          <w:sz w:val="24"/>
          <w:szCs w:val="24"/>
        </w:rPr>
        <w:t xml:space="preserve">, no se comprometían con la intervención lo que impedía que se </w:t>
      </w:r>
      <w:r w:rsidR="00C603B0">
        <w:rPr>
          <w:rFonts w:ascii="Times New Roman" w:hAnsi="Times New Roman" w:cs="Times New Roman"/>
          <w:sz w:val="24"/>
          <w:szCs w:val="24"/>
        </w:rPr>
        <w:t>realicen</w:t>
      </w:r>
      <w:r w:rsidRPr="00360EE7">
        <w:rPr>
          <w:rFonts w:ascii="Times New Roman" w:hAnsi="Times New Roman" w:cs="Times New Roman"/>
          <w:sz w:val="24"/>
          <w:szCs w:val="24"/>
        </w:rPr>
        <w:t xml:space="preserve"> las convocatorias, se emitan los documentos oficiales respectivos de respaldo al trabajo por realizar. </w:t>
      </w:r>
    </w:p>
    <w:p w14:paraId="74916724" w14:textId="3BC2647F" w:rsidR="00C603B0" w:rsidRDefault="00F5256E" w:rsidP="00375547">
      <w:pPr>
        <w:spacing w:line="360" w:lineRule="auto"/>
        <w:ind w:left="708"/>
        <w:jc w:val="both"/>
        <w:rPr>
          <w:rFonts w:ascii="Times New Roman" w:hAnsi="Times New Roman" w:cs="Times New Roman"/>
          <w:i/>
          <w:szCs w:val="24"/>
        </w:rPr>
      </w:pPr>
      <w:r w:rsidRPr="00375547">
        <w:rPr>
          <w:rFonts w:ascii="Times New Roman" w:hAnsi="Times New Roman" w:cs="Times New Roman"/>
          <w:i/>
          <w:szCs w:val="24"/>
        </w:rPr>
        <w:t>Otro es la falta de apoyo necesario de la dirección. El año pasado el sub director se comprometía, corría de un lado a otro. Pero hubo un cambio de directiva y le faltó nuevo compromiso. La sub directora era nueva y no funcionaba y nos pidió que trabajemos con el asesor de Municipios escolares. Pero creo que faltó más compromiso de la cabeza donde puedan salir convocatorias, docume</w:t>
      </w:r>
      <w:r w:rsidR="007E2653" w:rsidRPr="00375547">
        <w:rPr>
          <w:rFonts w:ascii="Times New Roman" w:hAnsi="Times New Roman" w:cs="Times New Roman"/>
          <w:i/>
          <w:szCs w:val="24"/>
        </w:rPr>
        <w:t>ntos oficiales. (Promotora CEM)</w:t>
      </w:r>
    </w:p>
    <w:p w14:paraId="5FC3B78D" w14:textId="77777777" w:rsidR="002638B0" w:rsidRDefault="002638B0" w:rsidP="00375547">
      <w:pPr>
        <w:spacing w:line="360" w:lineRule="auto"/>
        <w:ind w:left="708"/>
        <w:jc w:val="both"/>
        <w:rPr>
          <w:rFonts w:ascii="Times New Roman" w:hAnsi="Times New Roman" w:cs="Times New Roman"/>
          <w:i/>
          <w:szCs w:val="24"/>
        </w:rPr>
      </w:pPr>
    </w:p>
    <w:p w14:paraId="72657B27" w14:textId="77777777" w:rsidR="002638B0" w:rsidRPr="00375547" w:rsidRDefault="002638B0" w:rsidP="00375547">
      <w:pPr>
        <w:spacing w:line="360" w:lineRule="auto"/>
        <w:ind w:left="708"/>
        <w:jc w:val="both"/>
        <w:rPr>
          <w:rFonts w:ascii="Times New Roman" w:hAnsi="Times New Roman" w:cs="Times New Roman"/>
          <w:i/>
          <w:szCs w:val="24"/>
        </w:rPr>
      </w:pPr>
    </w:p>
    <w:p w14:paraId="31D9C453" w14:textId="4E5FC1A2" w:rsidR="00024080" w:rsidRPr="00024080" w:rsidRDefault="00024080" w:rsidP="00375547">
      <w:pPr>
        <w:spacing w:line="360" w:lineRule="auto"/>
        <w:jc w:val="both"/>
        <w:rPr>
          <w:rFonts w:ascii="Times New Roman" w:hAnsi="Times New Roman" w:cs="Times New Roman"/>
          <w:b/>
          <w:sz w:val="24"/>
          <w:szCs w:val="24"/>
        </w:rPr>
      </w:pPr>
      <w:r w:rsidRPr="00024080">
        <w:rPr>
          <w:rFonts w:ascii="Times New Roman" w:hAnsi="Times New Roman" w:cs="Times New Roman"/>
          <w:b/>
          <w:sz w:val="24"/>
          <w:szCs w:val="24"/>
        </w:rPr>
        <w:t xml:space="preserve">La huelga magisterial </w:t>
      </w:r>
    </w:p>
    <w:p w14:paraId="4A9430F4" w14:textId="77777777" w:rsidR="00024080"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informantes también mencionaron que las inasistencias se debieron a la </w:t>
      </w:r>
      <w:r w:rsidRPr="00360EE7">
        <w:rPr>
          <w:rFonts w:ascii="Times New Roman" w:hAnsi="Times New Roman" w:cs="Times New Roman"/>
          <w:i/>
          <w:sz w:val="24"/>
          <w:szCs w:val="24"/>
        </w:rPr>
        <w:t>huelga magisterial</w:t>
      </w:r>
      <w:r w:rsidRPr="00360EE7">
        <w:rPr>
          <w:rFonts w:ascii="Times New Roman" w:hAnsi="Times New Roman" w:cs="Times New Roman"/>
          <w:sz w:val="24"/>
          <w:szCs w:val="24"/>
        </w:rPr>
        <w:t>. Esta huelga representó en muchos casos una suspensión de los talleres formativos, en los casos en que se programaron sesiones de trabajo en esas fechas, ya que le quitaron continuidad a trabajo que se venía desarrollando. Si bien es cierto, en muchas de las II.EE no hubo inasistencias, la huelga representaba un alto</w:t>
      </w:r>
      <w:r w:rsidR="00024080">
        <w:rPr>
          <w:rFonts w:ascii="Times New Roman" w:hAnsi="Times New Roman" w:cs="Times New Roman"/>
          <w:sz w:val="24"/>
          <w:szCs w:val="24"/>
        </w:rPr>
        <w:t>.</w:t>
      </w:r>
    </w:p>
    <w:p w14:paraId="49E24BF6" w14:textId="77777777" w:rsidR="00375547" w:rsidRDefault="00F5256E" w:rsidP="00375547">
      <w:pPr>
        <w:spacing w:line="360" w:lineRule="auto"/>
        <w:ind w:left="708"/>
        <w:jc w:val="both"/>
        <w:rPr>
          <w:rFonts w:ascii="Times New Roman" w:hAnsi="Times New Roman" w:cs="Times New Roman"/>
          <w:i/>
        </w:rPr>
      </w:pPr>
      <w:r w:rsidRPr="00375547">
        <w:rPr>
          <w:rFonts w:ascii="Times New Roman" w:hAnsi="Times New Roman" w:cs="Times New Roman"/>
          <w:i/>
        </w:rPr>
        <w:t>“No hemos tenido tutores ausentes excepto esto de la huelga magisterial que se dio y que retrasó un poco el desarrollo continuo de las sesiones”. (Coordinadora TOE)</w:t>
      </w:r>
    </w:p>
    <w:p w14:paraId="0154B6E4" w14:textId="0988F071" w:rsidR="000C4923" w:rsidRPr="00375547" w:rsidRDefault="008D23DB" w:rsidP="00375547">
      <w:pPr>
        <w:spacing w:line="360" w:lineRule="auto"/>
        <w:ind w:left="360"/>
        <w:jc w:val="both"/>
        <w:rPr>
          <w:rFonts w:ascii="Times New Roman" w:hAnsi="Times New Roman" w:cs="Times New Roman"/>
        </w:rPr>
      </w:pPr>
      <w:r w:rsidRPr="00375547">
        <w:rPr>
          <w:rFonts w:ascii="Times New Roman" w:hAnsi="Times New Roman" w:cs="Times New Roman"/>
        </w:rPr>
        <w:tab/>
      </w:r>
    </w:p>
    <w:p w14:paraId="7123EE82" w14:textId="77777777" w:rsidR="00F5256E" w:rsidRPr="00360EE7" w:rsidRDefault="00F5256E" w:rsidP="00C06CFE">
      <w:pPr>
        <w:pStyle w:val="Prrafodelista"/>
        <w:numPr>
          <w:ilvl w:val="0"/>
          <w:numId w:val="44"/>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Contribución de los talleres formativos</w:t>
      </w:r>
    </w:p>
    <w:p w14:paraId="0A81D808" w14:textId="22E04262" w:rsidR="00F5256E" w:rsidRPr="00360EE7"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talleres formativos han contribuido de diferentes maneras al logro de los </w:t>
      </w:r>
      <w:r w:rsidR="00327689">
        <w:rPr>
          <w:rFonts w:ascii="Times New Roman" w:hAnsi="Times New Roman" w:cs="Times New Roman"/>
          <w:sz w:val="24"/>
          <w:szCs w:val="24"/>
        </w:rPr>
        <w:t xml:space="preserve">objetivos de </w:t>
      </w:r>
      <w:r w:rsidRPr="00360EE7">
        <w:rPr>
          <w:rFonts w:ascii="Times New Roman" w:hAnsi="Times New Roman" w:cs="Times New Roman"/>
          <w:sz w:val="24"/>
          <w:szCs w:val="24"/>
        </w:rPr>
        <w:t xml:space="preserve">productos con respecto a los docentes. A continuación, presentamos </w:t>
      </w:r>
      <w:r w:rsidR="00327689">
        <w:rPr>
          <w:rFonts w:ascii="Times New Roman" w:hAnsi="Times New Roman" w:cs="Times New Roman"/>
          <w:sz w:val="24"/>
          <w:szCs w:val="24"/>
        </w:rPr>
        <w:t>estas contribuciones</w:t>
      </w:r>
      <w:r w:rsidRPr="00360EE7">
        <w:rPr>
          <w:rFonts w:ascii="Times New Roman" w:hAnsi="Times New Roman" w:cs="Times New Roman"/>
          <w:sz w:val="24"/>
          <w:szCs w:val="24"/>
        </w:rPr>
        <w:t>.</w:t>
      </w:r>
    </w:p>
    <w:p w14:paraId="3249667A" w14:textId="555100D9" w:rsidR="00F5256E" w:rsidRPr="007C69DF" w:rsidRDefault="00F5256E" w:rsidP="00C06CFE">
      <w:pPr>
        <w:pStyle w:val="Prrafodelista"/>
        <w:numPr>
          <w:ilvl w:val="0"/>
          <w:numId w:val="45"/>
        </w:numPr>
        <w:spacing w:line="360" w:lineRule="auto"/>
        <w:jc w:val="both"/>
        <w:rPr>
          <w:rFonts w:ascii="Times New Roman" w:hAnsi="Times New Roman" w:cs="Times New Roman"/>
          <w:b/>
          <w:sz w:val="24"/>
          <w:szCs w:val="24"/>
        </w:rPr>
      </w:pPr>
      <w:r w:rsidRPr="007C69DF">
        <w:rPr>
          <w:rFonts w:ascii="Times New Roman" w:hAnsi="Times New Roman" w:cs="Times New Roman"/>
          <w:b/>
          <w:sz w:val="24"/>
          <w:szCs w:val="24"/>
        </w:rPr>
        <w:t xml:space="preserve">Mayor </w:t>
      </w:r>
      <w:r w:rsidRPr="00EE2DC9">
        <w:rPr>
          <w:rFonts w:ascii="Times New Roman" w:hAnsi="Times New Roman" w:cs="Times New Roman"/>
          <w:b/>
          <w:sz w:val="24"/>
          <w:szCs w:val="24"/>
        </w:rPr>
        <w:t xml:space="preserve">conocimiento y </w:t>
      </w:r>
      <w:r w:rsidR="00EE2DC9" w:rsidRPr="00EE2DC9">
        <w:rPr>
          <w:rFonts w:ascii="Times New Roman" w:hAnsi="Times New Roman" w:cs="Times New Roman"/>
          <w:b/>
          <w:sz w:val="24"/>
          <w:szCs w:val="24"/>
        </w:rPr>
        <w:t>claridad de los temas</w:t>
      </w:r>
      <w:r w:rsidR="00EE2DC9" w:rsidRPr="00360EE7">
        <w:rPr>
          <w:rFonts w:ascii="Times New Roman" w:hAnsi="Times New Roman" w:cs="Times New Roman"/>
          <w:sz w:val="24"/>
          <w:szCs w:val="24"/>
        </w:rPr>
        <w:t xml:space="preserve"> </w:t>
      </w:r>
    </w:p>
    <w:p w14:paraId="46735F36" w14:textId="6106F1A6" w:rsidR="007C69DF"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Una fortaleza para alcanzar el porcentaje de </w:t>
      </w:r>
      <w:r w:rsidRPr="00360EE7">
        <w:rPr>
          <w:rFonts w:ascii="Times New Roman" w:hAnsi="Times New Roman" w:cs="Times New Roman"/>
          <w:i/>
          <w:sz w:val="24"/>
          <w:szCs w:val="24"/>
        </w:rPr>
        <w:t>docentes formados</w:t>
      </w:r>
      <w:r w:rsidRPr="00360EE7">
        <w:rPr>
          <w:rFonts w:ascii="Times New Roman" w:hAnsi="Times New Roman" w:cs="Times New Roman"/>
          <w:sz w:val="24"/>
          <w:szCs w:val="24"/>
        </w:rPr>
        <w:t xml:space="preserve">, ha sido la adecuada </w:t>
      </w:r>
      <w:r w:rsidR="007C69DF">
        <w:rPr>
          <w:rFonts w:ascii="Times New Roman" w:hAnsi="Times New Roman" w:cs="Times New Roman"/>
          <w:sz w:val="24"/>
          <w:szCs w:val="24"/>
        </w:rPr>
        <w:t xml:space="preserve">capacitación brindada durante su desarrollo, en </w:t>
      </w:r>
      <w:r w:rsidR="00EE2DC9">
        <w:rPr>
          <w:rFonts w:ascii="Times New Roman" w:hAnsi="Times New Roman" w:cs="Times New Roman"/>
          <w:sz w:val="24"/>
          <w:szCs w:val="24"/>
        </w:rPr>
        <w:t>término</w:t>
      </w:r>
      <w:r w:rsidR="007C69DF">
        <w:rPr>
          <w:rFonts w:ascii="Times New Roman" w:hAnsi="Times New Roman" w:cs="Times New Roman"/>
          <w:sz w:val="24"/>
          <w:szCs w:val="24"/>
        </w:rPr>
        <w:t xml:space="preserve"> de los temas abordados </w:t>
      </w:r>
      <w:r w:rsidR="004F21FF">
        <w:rPr>
          <w:rFonts w:ascii="Times New Roman" w:hAnsi="Times New Roman" w:cs="Times New Roman"/>
          <w:sz w:val="24"/>
          <w:szCs w:val="24"/>
        </w:rPr>
        <w:t>en la</w:t>
      </w:r>
      <w:r w:rsidR="007C69DF">
        <w:rPr>
          <w:rFonts w:ascii="Times New Roman" w:hAnsi="Times New Roman" w:cs="Times New Roman"/>
          <w:sz w:val="24"/>
          <w:szCs w:val="24"/>
        </w:rPr>
        <w:t xml:space="preserve"> capacitación los cuales han sido pertinentes. </w:t>
      </w:r>
    </w:p>
    <w:p w14:paraId="44ED194E" w14:textId="3E0C8964" w:rsidR="00F5256E" w:rsidRPr="00375547" w:rsidRDefault="00EE2DC9" w:rsidP="00375547">
      <w:pPr>
        <w:spacing w:line="360" w:lineRule="auto"/>
        <w:ind w:left="708"/>
        <w:jc w:val="both"/>
        <w:rPr>
          <w:rFonts w:ascii="Times New Roman" w:hAnsi="Times New Roman" w:cs="Times New Roman"/>
          <w:szCs w:val="24"/>
        </w:rPr>
      </w:pPr>
      <w:r w:rsidRPr="00375547">
        <w:rPr>
          <w:rFonts w:ascii="Times New Roman" w:hAnsi="Times New Roman" w:cs="Times New Roman"/>
          <w:i/>
          <w:szCs w:val="24"/>
        </w:rPr>
        <w:t xml:space="preserve"> </w:t>
      </w:r>
      <w:r w:rsidR="00F5256E" w:rsidRPr="00375547">
        <w:rPr>
          <w:rFonts w:ascii="Times New Roman" w:hAnsi="Times New Roman" w:cs="Times New Roman"/>
          <w:i/>
          <w:szCs w:val="24"/>
        </w:rPr>
        <w:t>“Si han ayudado porque brindaron información a los docentes tutores y también han fortalecido sus conocimientos”. (Directora)</w:t>
      </w:r>
    </w:p>
    <w:p w14:paraId="56F0AE02" w14:textId="77777777" w:rsidR="00F5256E"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los talleres formativos han fomentado un mayor conocimiento de los temas de intervención los cuales son violencia familiar, abuso sexual, embarazo precoz, y trata de personas con fines de explotación sexual. </w:t>
      </w:r>
    </w:p>
    <w:p w14:paraId="61272DEB" w14:textId="698A378E" w:rsidR="00327689" w:rsidRPr="00375547" w:rsidRDefault="00327689" w:rsidP="00375547">
      <w:pPr>
        <w:spacing w:line="360" w:lineRule="auto"/>
        <w:ind w:left="708"/>
        <w:jc w:val="both"/>
        <w:rPr>
          <w:rFonts w:ascii="Times New Roman" w:hAnsi="Times New Roman" w:cs="Times New Roman"/>
          <w:i/>
          <w:szCs w:val="24"/>
        </w:rPr>
      </w:pPr>
      <w:r w:rsidRPr="00375547">
        <w:rPr>
          <w:rFonts w:ascii="Times New Roman" w:hAnsi="Times New Roman" w:cs="Times New Roman"/>
          <w:i/>
          <w:szCs w:val="24"/>
        </w:rPr>
        <w:t>Indudablemente, porque estos temas ellos como se les ha capacitado, ellos primeramente conocen el tema, se han capacitado para transmitir al alumno. Porque si no de lo contrario no tendría efecto positivo. (Coordinador TOE)</w:t>
      </w:r>
    </w:p>
    <w:p w14:paraId="2C4EA68F" w14:textId="77777777" w:rsidR="00F5256E" w:rsidRPr="00360EE7"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 su vez, esto ha permitido que haya mayor claridad de los temas para dialogarlos con los estudiantes.</w:t>
      </w:r>
    </w:p>
    <w:p w14:paraId="093196E1" w14:textId="657CCAE2" w:rsidR="00327689" w:rsidRDefault="00327689" w:rsidP="00375547">
      <w:pPr>
        <w:spacing w:line="360" w:lineRule="auto"/>
        <w:ind w:left="708"/>
        <w:jc w:val="both"/>
        <w:rPr>
          <w:rFonts w:ascii="Times New Roman" w:hAnsi="Times New Roman" w:cs="Times New Roman"/>
          <w:i/>
          <w:szCs w:val="24"/>
        </w:rPr>
      </w:pPr>
      <w:r w:rsidRPr="00EE2DC9">
        <w:rPr>
          <w:rFonts w:ascii="Times New Roman" w:hAnsi="Times New Roman" w:cs="Times New Roman"/>
          <w:i/>
          <w:szCs w:val="24"/>
        </w:rPr>
        <w:t>Bueno el tema de Sexualidad y Género había una confusión, no? lo relacionaban con sexo, ya sea los docentes y los alumnos no tenían bien claro, no? de lo que era sexualidad y de lo que es género, no? había esa confusión, eso ha contribuido, digamos, en las capacitaciones a ampliar sus conocimientos en estos dos temas. (Promotora CEM)</w:t>
      </w:r>
    </w:p>
    <w:p w14:paraId="3F57F07F" w14:textId="77777777" w:rsidR="00F5256E" w:rsidRPr="00360EE7" w:rsidRDefault="00F5256E" w:rsidP="00C06CFE">
      <w:pPr>
        <w:pStyle w:val="Prrafodelista"/>
        <w:numPr>
          <w:ilvl w:val="0"/>
          <w:numId w:val="45"/>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Mejores estrategias para la realización de sesiones</w:t>
      </w:r>
    </w:p>
    <w:p w14:paraId="105F7BA7" w14:textId="77777777" w:rsidR="00327689"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informantes mencionaron que los talleres formativos han contribuido notablemente a mejorar las estrategias usadas por los docentes en la realización de las sesiones de tutoría: </w:t>
      </w:r>
    </w:p>
    <w:p w14:paraId="2BB21D24" w14:textId="3A17652C" w:rsidR="00F5256E" w:rsidRPr="00360EE7" w:rsidRDefault="00F5256E" w:rsidP="00375547">
      <w:pPr>
        <w:spacing w:line="360" w:lineRule="auto"/>
        <w:ind w:left="708"/>
        <w:jc w:val="both"/>
        <w:rPr>
          <w:rFonts w:ascii="Times New Roman" w:hAnsi="Times New Roman" w:cs="Times New Roman"/>
          <w:sz w:val="24"/>
          <w:szCs w:val="24"/>
        </w:rPr>
      </w:pPr>
      <w:r w:rsidRPr="00375547">
        <w:rPr>
          <w:rFonts w:ascii="Times New Roman" w:hAnsi="Times New Roman" w:cs="Times New Roman"/>
          <w:i/>
          <w:szCs w:val="24"/>
        </w:rPr>
        <w:t>“(…) les han dado estrategias de cómo abordar este tipo de temas con nuestros estudiantes y como ayudarlos también”. (Directora I.E)</w:t>
      </w:r>
    </w:p>
    <w:p w14:paraId="2E9128F8" w14:textId="77777777" w:rsidR="00327689" w:rsidRDefault="00F5256E" w:rsidP="003755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docentes han aprendido a realizar las sesiones, replicarlas con los estudiantes, proponer nuevas formas de trabajo, mejorar el desarrollo de las temáticas en las sesiones de tutorías grupales, contextualizar las sesiones: </w:t>
      </w:r>
    </w:p>
    <w:p w14:paraId="6B14C238" w14:textId="45324741" w:rsidR="00F5256E" w:rsidRPr="00F75BC5" w:rsidRDefault="00F5256E" w:rsidP="00F75BC5">
      <w:pPr>
        <w:spacing w:line="360" w:lineRule="auto"/>
        <w:ind w:left="708"/>
        <w:jc w:val="both"/>
        <w:rPr>
          <w:rFonts w:ascii="Times New Roman" w:hAnsi="Times New Roman" w:cs="Times New Roman"/>
        </w:rPr>
      </w:pPr>
      <w:r w:rsidRPr="00F75BC5">
        <w:rPr>
          <w:rFonts w:ascii="Times New Roman" w:hAnsi="Times New Roman" w:cs="Times New Roman"/>
          <w:i/>
        </w:rPr>
        <w:t>“Para que puedan utilizar las sesiones entregadas y las puedan contextualizar a la realidad en la que ellos se desenvuelven”. (Coordinadora TOE)</w:t>
      </w:r>
      <w:r w:rsidR="00845254" w:rsidRPr="00F75BC5">
        <w:rPr>
          <w:rFonts w:ascii="Times New Roman" w:hAnsi="Times New Roman" w:cs="Times New Roman"/>
          <w:i/>
        </w:rPr>
        <w:t>.</w:t>
      </w:r>
    </w:p>
    <w:p w14:paraId="39519A4C" w14:textId="05E63958" w:rsidR="0048570C"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w:t>
      </w:r>
      <w:r w:rsidR="0048570C">
        <w:rPr>
          <w:rFonts w:ascii="Times New Roman" w:hAnsi="Times New Roman" w:cs="Times New Roman"/>
          <w:sz w:val="24"/>
          <w:szCs w:val="24"/>
        </w:rPr>
        <w:t xml:space="preserve">ha permitido </w:t>
      </w:r>
      <w:r w:rsidRPr="00360EE7">
        <w:rPr>
          <w:rFonts w:ascii="Times New Roman" w:hAnsi="Times New Roman" w:cs="Times New Roman"/>
          <w:sz w:val="24"/>
          <w:szCs w:val="24"/>
        </w:rPr>
        <w:t>mejorar sus capacidades de comprensión, y fortalecer las capacidades propias del docente para usarlas en</w:t>
      </w:r>
      <w:r w:rsidR="00845254">
        <w:rPr>
          <w:rFonts w:ascii="Times New Roman" w:hAnsi="Times New Roman" w:cs="Times New Roman"/>
          <w:sz w:val="24"/>
          <w:szCs w:val="24"/>
        </w:rPr>
        <w:t xml:space="preserve"> el trabajo con los estudiantes.</w:t>
      </w:r>
      <w:r w:rsidRPr="00360EE7">
        <w:rPr>
          <w:rFonts w:ascii="Times New Roman" w:hAnsi="Times New Roman" w:cs="Times New Roman"/>
          <w:sz w:val="24"/>
          <w:szCs w:val="24"/>
        </w:rPr>
        <w:t xml:space="preserve"> </w:t>
      </w:r>
    </w:p>
    <w:p w14:paraId="50C5AE40" w14:textId="2453D91D" w:rsidR="0048570C" w:rsidRDefault="00F5256E" w:rsidP="00F75BC5">
      <w:pPr>
        <w:spacing w:line="360" w:lineRule="auto"/>
        <w:ind w:left="708"/>
        <w:jc w:val="both"/>
        <w:rPr>
          <w:rFonts w:ascii="Times New Roman" w:hAnsi="Times New Roman" w:cs="Times New Roman"/>
          <w:sz w:val="24"/>
          <w:szCs w:val="24"/>
        </w:rPr>
      </w:pPr>
      <w:r w:rsidRPr="00F75BC5">
        <w:rPr>
          <w:rFonts w:ascii="Times New Roman" w:hAnsi="Times New Roman" w:cs="Times New Roman"/>
          <w:i/>
          <w:szCs w:val="24"/>
        </w:rPr>
        <w:t>“(…) les ha permitido mejorar sus capacidades para que puedan tener mejor desenvolvimiento en estos temas. Ya en el desarrollo de las sesiones con los alumnos”. (Promotor CEM)</w:t>
      </w:r>
    </w:p>
    <w:p w14:paraId="432B93D8" w14:textId="4ABAAAE9" w:rsidR="00F5256E" w:rsidRPr="00360EE7" w:rsidRDefault="00F5256E" w:rsidP="00C06CFE">
      <w:pPr>
        <w:pStyle w:val="Prrafodelista"/>
        <w:numPr>
          <w:ilvl w:val="0"/>
          <w:numId w:val="45"/>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Mayor atención a las situaciones de riesgo de los y las estudiantes</w:t>
      </w:r>
    </w:p>
    <w:p w14:paraId="6C32A16F" w14:textId="3FBCF2EB" w:rsidR="00845254"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Los informantes sugieren que se ha logrado que los docentes consideren la importancia de prestar atención a la situación de los estudiantes.</w:t>
      </w:r>
    </w:p>
    <w:p w14:paraId="79D3AB85" w14:textId="4C2A0B69" w:rsidR="00F5256E" w:rsidRPr="00360EE7" w:rsidRDefault="00F5256E" w:rsidP="00F75BC5">
      <w:pPr>
        <w:spacing w:line="360" w:lineRule="auto"/>
        <w:ind w:left="708"/>
        <w:jc w:val="both"/>
        <w:rPr>
          <w:rFonts w:ascii="Times New Roman" w:hAnsi="Times New Roman" w:cs="Times New Roman"/>
          <w:sz w:val="24"/>
          <w:szCs w:val="24"/>
        </w:rPr>
      </w:pPr>
      <w:r w:rsidRPr="00F75BC5">
        <w:rPr>
          <w:rFonts w:ascii="Times New Roman" w:hAnsi="Times New Roman" w:cs="Times New Roman"/>
          <w:i/>
          <w:szCs w:val="24"/>
        </w:rPr>
        <w:t>“(…) la tutoría individualizada ha permitido que tengan que reflexionar sobre, el problema que de repente ha sucedido con algún estudiante”. (Director)</w:t>
      </w:r>
    </w:p>
    <w:p w14:paraId="4867F64A" w14:textId="77777777" w:rsidR="00F5256E" w:rsidRPr="00360EE7"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docentes son capaces de identificar situaciones de riesgo de los estudiantes, reflexionar sobre aquellas situaciones, actuar ante situaciones de violencia de los estudiantes, y derivar los casos a las instancias necesarias para facilitar su atención. </w:t>
      </w:r>
    </w:p>
    <w:p w14:paraId="28F76DEC" w14:textId="27FF3C47" w:rsidR="00845254" w:rsidRPr="00845254" w:rsidRDefault="00F5256E" w:rsidP="00F75BC5">
      <w:pPr>
        <w:spacing w:line="360" w:lineRule="auto"/>
        <w:ind w:left="708"/>
        <w:jc w:val="both"/>
        <w:rPr>
          <w:rFonts w:ascii="Times New Roman" w:hAnsi="Times New Roman" w:cs="Times New Roman"/>
          <w:i/>
          <w:szCs w:val="24"/>
        </w:rPr>
      </w:pPr>
      <w:r w:rsidRPr="00845254">
        <w:rPr>
          <w:rFonts w:ascii="Times New Roman" w:hAnsi="Times New Roman" w:cs="Times New Roman"/>
          <w:i/>
          <w:szCs w:val="24"/>
        </w:rPr>
        <w:t xml:space="preserve">Sí, </w:t>
      </w:r>
      <w:r w:rsidR="00845254" w:rsidRPr="00845254">
        <w:rPr>
          <w:rFonts w:ascii="Times New Roman" w:hAnsi="Times New Roman" w:cs="Times New Roman"/>
          <w:i/>
          <w:szCs w:val="24"/>
        </w:rPr>
        <w:t>la capacitación aportó</w:t>
      </w:r>
      <w:r w:rsidRPr="00845254">
        <w:rPr>
          <w:rFonts w:ascii="Times New Roman" w:hAnsi="Times New Roman" w:cs="Times New Roman"/>
          <w:i/>
          <w:szCs w:val="24"/>
        </w:rPr>
        <w:t xml:space="preserve"> mucho porque existe ya un compromiso de cada uno de los tutores para identificar a los niños problema ¿no? hacer las derivaciones correspondientes porque antes no ocurrió eso antes se despreocupaban de los estudiantes que tenían problemas o bien dejaban que otros identifique que le pasaba la niño… hoy el tutor lo que hace es prevenir e identificando los problemas de cada estudiante y según sea el caso ir derivando la coordinación de tutoría los auxiliares hoy incluso convocando la participación de los padres de familia para que se resuelvan los casos. (Director</w:t>
      </w:r>
      <w:r w:rsidR="00845254" w:rsidRPr="00845254">
        <w:rPr>
          <w:rFonts w:ascii="Times New Roman" w:hAnsi="Times New Roman" w:cs="Times New Roman"/>
          <w:i/>
          <w:szCs w:val="24"/>
        </w:rPr>
        <w:t xml:space="preserve"> I.E</w:t>
      </w:r>
      <w:r w:rsidRPr="00845254">
        <w:rPr>
          <w:rFonts w:ascii="Times New Roman" w:hAnsi="Times New Roman" w:cs="Times New Roman"/>
          <w:i/>
          <w:szCs w:val="24"/>
        </w:rPr>
        <w:t>)</w:t>
      </w:r>
    </w:p>
    <w:p w14:paraId="025F5F19" w14:textId="3740BB12" w:rsidR="00F5256E" w:rsidRPr="00360EE7" w:rsidRDefault="00F5256E" w:rsidP="00F75BC5">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Docentes trabajaron temas de género</w:t>
      </w:r>
    </w:p>
    <w:p w14:paraId="1FCFF782" w14:textId="77777777" w:rsidR="00F5256E" w:rsidRPr="00360EE7"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ha visto que los talleres formativos aperturaron el trabajo de los docentes acerca del tema de enfoque de género. Este trabajo ha sido realizado a través de las sesiones de tutoría, donde se menciona que pudieron tratarse los temas sin generar confusiones tanto en docentes como estudiantes. </w:t>
      </w:r>
    </w:p>
    <w:p w14:paraId="2DC68D5E" w14:textId="7CDA719B" w:rsidR="00D30B50" w:rsidRPr="008D23DB" w:rsidRDefault="00F5256E" w:rsidP="00F75BC5">
      <w:pPr>
        <w:spacing w:line="360" w:lineRule="auto"/>
        <w:ind w:left="708"/>
        <w:jc w:val="both"/>
        <w:rPr>
          <w:rFonts w:ascii="Times New Roman" w:hAnsi="Times New Roman" w:cs="Times New Roman"/>
          <w:i/>
          <w:szCs w:val="24"/>
        </w:rPr>
      </w:pPr>
      <w:r w:rsidRPr="007D498A">
        <w:rPr>
          <w:rFonts w:ascii="Times New Roman" w:hAnsi="Times New Roman" w:cs="Times New Roman"/>
          <w:i/>
          <w:szCs w:val="24"/>
        </w:rPr>
        <w:t>A ver un ejemplo es el tema de igualdad de género,  el tema de enfoque de género y la denominada ideología de género, que me solicitaron una de las sesiones pudiéramos hablar porque él no manejaba un mismo discurso frente tema en el momento de realizar sus sesiones con sus estudiantes ya los chicos tenían opiniones diversas y ellos no sabían cómo manejarlas entonces realizamos una sesión que tenía que ver con género pero dimos una, una parte de esta sección destinada a llegar a un mismo una misma idea frente este tema entonces éste una situación que a mí me convenció de que había sido fructífera esta acción en el momento en que  realicé el acompañamiento y ellos precisamente estaban tocando el tema de identidad de género y en todos los casos no tuve que intervenir no tuve que corregir nada porque realmente los tutores habían pues llegado a la conclusión de que se tiene que orientar a los chicos desde la idea de que somos seres humanos y que merecemos pues ejercer nuestros derechos ciudadanos y el respeto de todos independientemente de nuestra orientación sexual y la identidad de género… me di cuenta que manejaron  muy bien las opiniones diversas que manifestaban los alumnos porque habían alumnos que realmente manifestaban una contradicción con estas personas de la comunidad… comunidad LGTB que este… mencionaban a estas personas cómo aberración por ejemplo y la discriminación que nacía de parte de estos jovencitos era realmente preocupante ¿no? pero los tutores lo manejaron muy bien entonces este… yo me sentí muy satisfecha pues de que ellos hayan aprendido sobre este tema. (Promotora CEM)</w:t>
      </w:r>
    </w:p>
    <w:p w14:paraId="634531B4" w14:textId="373A4B19" w:rsidR="008D23DB" w:rsidRDefault="00F5256E" w:rsidP="00CC4C47">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este modo, se confirma que los talleres formativos han tenido una buena contribución en la labor de los docentes, puesto que ha permitido un dominio de los temas, mayor acercamiento a los estudiantes, mayor confianza entre docente y estudiante, e incluso ha permitido que puedan capacitarse en la detección de casos, como puede explicarse a continuación. </w:t>
      </w:r>
    </w:p>
    <w:p w14:paraId="525FD91E" w14:textId="77777777" w:rsidR="00F75BC5" w:rsidRPr="00360EE7" w:rsidRDefault="00F75BC5" w:rsidP="00CC4C47">
      <w:pPr>
        <w:spacing w:line="360" w:lineRule="auto"/>
        <w:jc w:val="both"/>
        <w:rPr>
          <w:rFonts w:ascii="Times New Roman" w:hAnsi="Times New Roman" w:cs="Times New Roman"/>
          <w:sz w:val="24"/>
          <w:szCs w:val="24"/>
        </w:rPr>
      </w:pPr>
    </w:p>
    <w:p w14:paraId="38EEFD82" w14:textId="1E177B94" w:rsidR="00F5256E" w:rsidRPr="00360EE7" w:rsidRDefault="007A597A" w:rsidP="00F75BC5">
      <w:pPr>
        <w:spacing w:line="360" w:lineRule="auto"/>
        <w:jc w:val="both"/>
        <w:rPr>
          <w:rFonts w:ascii="Times New Roman" w:hAnsi="Times New Roman" w:cs="Times New Roman"/>
          <w:b/>
          <w:sz w:val="24"/>
          <w:szCs w:val="24"/>
        </w:rPr>
      </w:pPr>
      <w:r>
        <w:rPr>
          <w:rFonts w:ascii="Times New Roman" w:hAnsi="Times New Roman" w:cs="Times New Roman"/>
          <w:b/>
          <w:sz w:val="24"/>
        </w:rPr>
        <w:t>A.2 Do</w:t>
      </w:r>
      <w:r w:rsidR="00F5256E" w:rsidRPr="00360EE7">
        <w:rPr>
          <w:rFonts w:ascii="Times New Roman" w:hAnsi="Times New Roman" w:cs="Times New Roman"/>
          <w:b/>
          <w:sz w:val="24"/>
          <w:szCs w:val="24"/>
        </w:rPr>
        <w:t>centes que detectan casos de violencia familiar y sexual.</w:t>
      </w:r>
    </w:p>
    <w:p w14:paraId="44DAE7BA" w14:textId="69FE5421" w:rsidR="00EE775D" w:rsidRPr="00360EE7"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este punto observamos que el porcentaje de docentes que detectan casos de violencia familiar en el 2017 llega a 28.76%, sobre una muestra de 36 I</w:t>
      </w:r>
      <w:r w:rsidR="007D262A" w:rsidRPr="00360EE7">
        <w:rPr>
          <w:rFonts w:ascii="Times New Roman" w:hAnsi="Times New Roman" w:cs="Times New Roman"/>
          <w:sz w:val="24"/>
          <w:szCs w:val="24"/>
        </w:rPr>
        <w:t>I</w:t>
      </w:r>
      <w:r w:rsidRPr="00360EE7">
        <w:rPr>
          <w:rFonts w:ascii="Times New Roman" w:hAnsi="Times New Roman" w:cs="Times New Roman"/>
          <w:sz w:val="24"/>
          <w:szCs w:val="24"/>
        </w:rPr>
        <w:t>.</w:t>
      </w:r>
      <w:r w:rsidR="007D262A" w:rsidRPr="00360EE7">
        <w:rPr>
          <w:rFonts w:ascii="Times New Roman" w:hAnsi="Times New Roman" w:cs="Times New Roman"/>
          <w:sz w:val="24"/>
          <w:szCs w:val="24"/>
        </w:rPr>
        <w:t>E</w:t>
      </w:r>
      <w:r w:rsidRPr="00360EE7">
        <w:rPr>
          <w:rFonts w:ascii="Times New Roman" w:hAnsi="Times New Roman" w:cs="Times New Roman"/>
          <w:sz w:val="24"/>
          <w:szCs w:val="24"/>
        </w:rPr>
        <w:t>E. Para el año 2016, este porcentaje fue de 16.72%. Ahora bien es importante resaltar que no es una medida comparativa puesto que las muestras para ambos años no son las mismas.</w:t>
      </w:r>
      <w:r w:rsidR="00536157">
        <w:rPr>
          <w:rFonts w:ascii="Times New Roman" w:hAnsi="Times New Roman" w:cs="Times New Roman"/>
          <w:sz w:val="24"/>
          <w:szCs w:val="24"/>
        </w:rPr>
        <w:t xml:space="preserve"> </w:t>
      </w:r>
    </w:p>
    <w:p w14:paraId="76BEA605" w14:textId="404C3027" w:rsidR="000319C2" w:rsidRPr="00C3584C" w:rsidRDefault="000319C2" w:rsidP="002638B0">
      <w:pPr>
        <w:rPr>
          <w:rStyle w:val="nfasissutil"/>
        </w:rPr>
      </w:pPr>
      <w:bookmarkStart w:id="148" w:name="_Toc51132261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73</w:t>
      </w:r>
      <w:bookmarkEnd w:id="148"/>
      <w:r w:rsidRPr="00C3584C">
        <w:rPr>
          <w:rStyle w:val="nfasissutil"/>
        </w:rPr>
        <w:fldChar w:fldCharType="end"/>
      </w:r>
    </w:p>
    <w:p w14:paraId="67FA4740" w14:textId="419A4D21" w:rsidR="00F5256E" w:rsidRPr="00C3584C" w:rsidRDefault="002C3DFF" w:rsidP="00C3584C">
      <w:pPr>
        <w:spacing w:after="0" w:line="240" w:lineRule="auto"/>
        <w:rPr>
          <w:rStyle w:val="nfasissutil"/>
        </w:rPr>
      </w:pPr>
      <w:r w:rsidRPr="00C3584C">
        <w:rPr>
          <w:rStyle w:val="nfasissutil"/>
        </w:rPr>
        <w:t>Porcentaje</w:t>
      </w:r>
      <w:r w:rsidR="00F5256E" w:rsidRPr="00C3584C">
        <w:rPr>
          <w:rStyle w:val="nfasissutil"/>
        </w:rPr>
        <w:t xml:space="preserve"> de docentes que detectan casos de violencia</w:t>
      </w:r>
    </w:p>
    <w:p w14:paraId="078C5D96" w14:textId="77777777" w:rsidR="00F5256E" w:rsidRPr="00360EE7" w:rsidRDefault="00F5256E" w:rsidP="00F5256E">
      <w:pPr>
        <w:spacing w:after="0" w:line="240" w:lineRule="auto"/>
        <w:ind w:left="708"/>
        <w:rPr>
          <w:rFonts w:ascii="Times New Roman" w:hAnsi="Times New Roman" w:cs="Times New Roman"/>
          <w:i/>
          <w:sz w:val="24"/>
          <w:szCs w:val="24"/>
        </w:rPr>
      </w:pPr>
    </w:p>
    <w:p w14:paraId="2EEEF638" w14:textId="7CCACD98" w:rsidR="00F5256E" w:rsidRPr="00360EE7" w:rsidRDefault="00F5256E" w:rsidP="00F5256E">
      <w:pPr>
        <w:spacing w:line="360" w:lineRule="auto"/>
        <w:jc w:val="both"/>
        <w:rPr>
          <w:rFonts w:ascii="Times New Roman" w:hAnsi="Times New Roman" w:cs="Times New Roman"/>
          <w:sz w:val="24"/>
          <w:szCs w:val="24"/>
        </w:rPr>
      </w:pPr>
      <w:r w:rsidRPr="00360EE7">
        <w:rPr>
          <w:rFonts w:ascii="Times New Roman" w:hAnsi="Times New Roman" w:cs="Times New Roman"/>
          <w:noProof/>
          <w:lang w:eastAsia="es-PE"/>
        </w:rPr>
        <w:drawing>
          <wp:anchor distT="0" distB="0" distL="114300" distR="114300" simplePos="0" relativeHeight="251659264" behindDoc="0" locked="0" layoutInCell="1" allowOverlap="1" wp14:anchorId="0A0795B2" wp14:editId="5C38513A">
            <wp:simplePos x="0" y="0"/>
            <wp:positionH relativeFrom="column">
              <wp:posOffset>475615</wp:posOffset>
            </wp:positionH>
            <wp:positionV relativeFrom="paragraph">
              <wp:posOffset>635</wp:posOffset>
            </wp:positionV>
            <wp:extent cx="4925060" cy="3161030"/>
            <wp:effectExtent l="0" t="0" r="8890" b="1270"/>
            <wp:wrapSquare wrapText="bothSides"/>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25060" cy="3161030"/>
                    </a:xfrm>
                    <a:prstGeom prst="rect">
                      <a:avLst/>
                    </a:prstGeom>
                    <a:noFill/>
                  </pic:spPr>
                </pic:pic>
              </a:graphicData>
            </a:graphic>
            <wp14:sizeRelH relativeFrom="margin">
              <wp14:pctWidth>0</wp14:pctWidth>
            </wp14:sizeRelH>
            <wp14:sizeRelV relativeFrom="page">
              <wp14:pctHeight>0</wp14:pctHeight>
            </wp14:sizeRelV>
          </wp:anchor>
        </w:drawing>
      </w:r>
    </w:p>
    <w:p w14:paraId="20689B10" w14:textId="77777777" w:rsidR="00F5256E" w:rsidRPr="00360EE7" w:rsidRDefault="00F5256E" w:rsidP="00DE73CD">
      <w:pPr>
        <w:spacing w:line="360" w:lineRule="auto"/>
        <w:jc w:val="both"/>
        <w:rPr>
          <w:rFonts w:ascii="Times New Roman" w:hAnsi="Times New Roman" w:cs="Times New Roman"/>
          <w:i/>
          <w:sz w:val="16"/>
          <w:szCs w:val="24"/>
        </w:rPr>
      </w:pPr>
    </w:p>
    <w:p w14:paraId="68116AAF" w14:textId="77777777" w:rsidR="00F5256E" w:rsidRPr="00360EE7" w:rsidRDefault="00F5256E" w:rsidP="00F5256E">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de Base de datos 2016, Comunidad Educativa y Base de datos de revisión documentaria 2017.</w:t>
      </w:r>
    </w:p>
    <w:p w14:paraId="0F05D675" w14:textId="77777777" w:rsidR="00F75BC5" w:rsidRDefault="00F75BC5" w:rsidP="00F75BC5">
      <w:pPr>
        <w:spacing w:line="360" w:lineRule="auto"/>
        <w:jc w:val="both"/>
        <w:rPr>
          <w:rFonts w:ascii="Times New Roman" w:eastAsia="Times New Roman" w:hAnsi="Times New Roman" w:cs="Times New Roman"/>
          <w:color w:val="222222"/>
          <w:sz w:val="24"/>
          <w:szCs w:val="24"/>
          <w:shd w:val="clear" w:color="auto" w:fill="FFFFFF"/>
          <w:lang w:eastAsia="es-PE"/>
        </w:rPr>
      </w:pPr>
    </w:p>
    <w:p w14:paraId="5E75A173" w14:textId="5CEE58AB" w:rsidR="00A20B1D" w:rsidRDefault="00A20B1D" w:rsidP="00F75BC5">
      <w:pPr>
        <w:spacing w:line="360" w:lineRule="auto"/>
        <w:jc w:val="both"/>
        <w:rPr>
          <w:rFonts w:ascii="Times New Roman" w:eastAsia="Times New Roman" w:hAnsi="Times New Roman" w:cs="Times New Roman"/>
          <w:color w:val="222222"/>
          <w:sz w:val="24"/>
          <w:szCs w:val="24"/>
          <w:shd w:val="clear" w:color="auto" w:fill="FFFFFF"/>
          <w:lang w:eastAsia="es-PE"/>
        </w:rPr>
      </w:pPr>
      <w:r w:rsidRPr="00A20B1D">
        <w:rPr>
          <w:rFonts w:ascii="Times New Roman" w:eastAsia="Times New Roman" w:hAnsi="Times New Roman" w:cs="Times New Roman"/>
          <w:color w:val="222222"/>
          <w:sz w:val="24"/>
          <w:szCs w:val="24"/>
          <w:shd w:val="clear" w:color="auto" w:fill="FFFFFF"/>
          <w:lang w:eastAsia="es-PE"/>
        </w:rPr>
        <w:t>A partir de la revisión documentaria de los informes de los promotores CEM y las respuestas de las entrevistas a diferentes informantes</w:t>
      </w:r>
      <w:r>
        <w:rPr>
          <w:rFonts w:ascii="Times New Roman" w:eastAsia="Times New Roman" w:hAnsi="Times New Roman" w:cs="Times New Roman"/>
          <w:color w:val="222222"/>
          <w:sz w:val="24"/>
          <w:szCs w:val="24"/>
          <w:shd w:val="clear" w:color="auto" w:fill="FFFFFF"/>
          <w:lang w:eastAsia="es-PE"/>
        </w:rPr>
        <w:t>, esta evaluación presenta diversos datos y la descripción de diversas situaciones que dan cuenta los informantes en relación a los casos de violencia familiar y sexual identificados en el marco de la intervención.</w:t>
      </w:r>
    </w:p>
    <w:p w14:paraId="45E01771" w14:textId="77777777" w:rsidR="002638B0" w:rsidRDefault="002638B0" w:rsidP="00F75BC5">
      <w:pPr>
        <w:spacing w:line="360" w:lineRule="auto"/>
        <w:jc w:val="both"/>
        <w:rPr>
          <w:rFonts w:ascii="Times New Roman" w:eastAsia="Times New Roman" w:hAnsi="Times New Roman" w:cs="Times New Roman"/>
          <w:color w:val="222222"/>
          <w:sz w:val="24"/>
          <w:szCs w:val="24"/>
          <w:shd w:val="clear" w:color="auto" w:fill="FFFFFF"/>
          <w:lang w:eastAsia="es-PE"/>
        </w:rPr>
      </w:pPr>
    </w:p>
    <w:p w14:paraId="40F02AA2" w14:textId="77777777" w:rsidR="002638B0" w:rsidRDefault="002638B0" w:rsidP="00F75BC5">
      <w:pPr>
        <w:spacing w:line="360" w:lineRule="auto"/>
        <w:jc w:val="both"/>
        <w:rPr>
          <w:rFonts w:ascii="Times New Roman" w:eastAsia="Times New Roman" w:hAnsi="Times New Roman" w:cs="Times New Roman"/>
          <w:color w:val="222222"/>
          <w:sz w:val="24"/>
          <w:szCs w:val="24"/>
          <w:shd w:val="clear" w:color="auto" w:fill="FFFFFF"/>
          <w:lang w:eastAsia="es-PE"/>
        </w:rPr>
      </w:pPr>
    </w:p>
    <w:p w14:paraId="58A067DC" w14:textId="77777777" w:rsidR="002638B0" w:rsidRPr="00A20B1D" w:rsidRDefault="002638B0" w:rsidP="00F75BC5">
      <w:pPr>
        <w:spacing w:line="360" w:lineRule="auto"/>
        <w:jc w:val="both"/>
        <w:rPr>
          <w:rFonts w:ascii="Times New Roman" w:eastAsia="Times New Roman" w:hAnsi="Times New Roman" w:cs="Times New Roman"/>
          <w:color w:val="222222"/>
          <w:sz w:val="24"/>
          <w:szCs w:val="24"/>
          <w:shd w:val="clear" w:color="auto" w:fill="FFFFFF"/>
          <w:lang w:eastAsia="es-PE"/>
        </w:rPr>
      </w:pPr>
    </w:p>
    <w:p w14:paraId="7F36AC6A" w14:textId="4E7A144C" w:rsidR="00F5256E" w:rsidRPr="00FC7794" w:rsidRDefault="00FC7794" w:rsidP="00C06CFE">
      <w:pPr>
        <w:pStyle w:val="Prrafodelista"/>
        <w:numPr>
          <w:ilvl w:val="0"/>
          <w:numId w:val="46"/>
        </w:numPr>
        <w:spacing w:line="360" w:lineRule="auto"/>
        <w:jc w:val="both"/>
        <w:rPr>
          <w:rFonts w:ascii="Times New Roman" w:hAnsi="Times New Roman" w:cs="Times New Roman"/>
          <w:b/>
          <w:sz w:val="24"/>
          <w:szCs w:val="24"/>
        </w:rPr>
      </w:pPr>
      <w:r w:rsidRPr="00FC7794">
        <w:rPr>
          <w:rFonts w:ascii="Times New Roman" w:eastAsia="Times New Roman" w:hAnsi="Times New Roman" w:cs="Times New Roman"/>
          <w:b/>
          <w:color w:val="222222"/>
          <w:sz w:val="24"/>
          <w:szCs w:val="24"/>
          <w:shd w:val="clear" w:color="auto" w:fill="FFFFFF"/>
          <w:lang w:eastAsia="es-PE"/>
        </w:rPr>
        <w:t>Tipología general de los casos detectados al interior de las II.EE</w:t>
      </w:r>
      <w:r w:rsidRPr="00FC7794">
        <w:rPr>
          <w:rFonts w:ascii="Times New Roman" w:hAnsi="Times New Roman" w:cs="Times New Roman"/>
          <w:b/>
          <w:sz w:val="24"/>
          <w:szCs w:val="24"/>
        </w:rPr>
        <w:t xml:space="preserve"> </w:t>
      </w:r>
    </w:p>
    <w:p w14:paraId="4E861B9C" w14:textId="60D0A8FA" w:rsidR="00F5256E" w:rsidRPr="00360EE7" w:rsidRDefault="00F5256E" w:rsidP="00F75BC5">
      <w:pPr>
        <w:spacing w:after="0" w:line="360" w:lineRule="auto"/>
        <w:jc w:val="both"/>
        <w:rPr>
          <w:rFonts w:ascii="Times New Roman" w:eastAsia="Times New Roman" w:hAnsi="Times New Roman" w:cs="Times New Roman"/>
          <w:color w:val="222222"/>
          <w:sz w:val="24"/>
          <w:szCs w:val="24"/>
          <w:shd w:val="clear" w:color="auto" w:fill="FFFFFF"/>
          <w:lang w:eastAsia="es-PE"/>
        </w:rPr>
      </w:pPr>
      <w:r w:rsidRPr="00360EE7">
        <w:rPr>
          <w:rFonts w:ascii="Times New Roman" w:eastAsia="Times New Roman" w:hAnsi="Times New Roman" w:cs="Times New Roman"/>
          <w:color w:val="222222"/>
          <w:sz w:val="24"/>
          <w:szCs w:val="24"/>
          <w:shd w:val="clear" w:color="auto" w:fill="FFFFFF"/>
          <w:lang w:eastAsia="es-PE"/>
        </w:rPr>
        <w:t xml:space="preserve">Ahora bien, a partir de una revisión exhaustiva de los informes de los promotores CEM, se pudo elaborar una tipología de los casos detectados al interior de 29 II.EE </w:t>
      </w:r>
      <w:r w:rsidR="005D7887">
        <w:rPr>
          <w:rFonts w:ascii="Times New Roman" w:eastAsia="Times New Roman" w:hAnsi="Times New Roman" w:cs="Times New Roman"/>
          <w:color w:val="222222"/>
          <w:sz w:val="24"/>
          <w:szCs w:val="24"/>
          <w:shd w:val="clear" w:color="auto" w:fill="FFFFFF"/>
          <w:lang w:eastAsia="es-PE"/>
        </w:rPr>
        <w:t xml:space="preserve">de las cuales, </w:t>
      </w:r>
      <w:r w:rsidR="00A20B1D">
        <w:rPr>
          <w:rFonts w:ascii="Times New Roman" w:eastAsia="Times New Roman" w:hAnsi="Times New Roman" w:cs="Times New Roman"/>
          <w:color w:val="222222"/>
          <w:sz w:val="24"/>
          <w:szCs w:val="24"/>
          <w:shd w:val="clear" w:color="auto" w:fill="FFFFFF"/>
          <w:lang w:eastAsia="es-PE"/>
        </w:rPr>
        <w:t>esta evaluación contaba</w:t>
      </w:r>
      <w:r w:rsidRPr="00360EE7">
        <w:rPr>
          <w:rFonts w:ascii="Times New Roman" w:eastAsia="Times New Roman" w:hAnsi="Times New Roman" w:cs="Times New Roman"/>
          <w:color w:val="222222"/>
          <w:sz w:val="24"/>
          <w:szCs w:val="24"/>
          <w:shd w:val="clear" w:color="auto" w:fill="FFFFFF"/>
          <w:lang w:eastAsia="es-PE"/>
        </w:rPr>
        <w:t xml:space="preserve"> con la información</w:t>
      </w:r>
      <w:r w:rsidR="005D7887">
        <w:rPr>
          <w:rFonts w:ascii="Times New Roman" w:eastAsia="Times New Roman" w:hAnsi="Times New Roman" w:cs="Times New Roman"/>
          <w:color w:val="222222"/>
          <w:sz w:val="24"/>
          <w:szCs w:val="24"/>
          <w:shd w:val="clear" w:color="auto" w:fill="FFFFFF"/>
          <w:lang w:eastAsia="es-PE"/>
        </w:rPr>
        <w:t>.</w:t>
      </w:r>
    </w:p>
    <w:p w14:paraId="329CDF81" w14:textId="24A8414E" w:rsidR="00F75BC5" w:rsidRPr="002638B0" w:rsidRDefault="00F5256E" w:rsidP="002638B0">
      <w:pPr>
        <w:spacing w:after="0" w:line="240" w:lineRule="auto"/>
        <w:rPr>
          <w:rStyle w:val="nfasissutil"/>
          <w:rFonts w:eastAsia="Times New Roman"/>
          <w:b w:val="0"/>
          <w:color w:val="222222"/>
          <w:sz w:val="24"/>
          <w:szCs w:val="24"/>
          <w:shd w:val="clear" w:color="auto" w:fill="FFFFFF"/>
          <w:lang w:eastAsia="es-PE"/>
        </w:rPr>
      </w:pPr>
      <w:r w:rsidRPr="00360EE7">
        <w:rPr>
          <w:rFonts w:ascii="Times New Roman" w:eastAsia="Times New Roman" w:hAnsi="Times New Roman" w:cs="Times New Roman"/>
          <w:color w:val="222222"/>
          <w:sz w:val="24"/>
          <w:szCs w:val="24"/>
          <w:shd w:val="clear" w:color="auto" w:fill="FFFFFF"/>
          <w:lang w:eastAsia="es-PE"/>
        </w:rPr>
        <w:tab/>
      </w:r>
    </w:p>
    <w:p w14:paraId="256D8048" w14:textId="74F87AF9" w:rsidR="00F5256E" w:rsidRPr="00C3584C" w:rsidRDefault="000319C2" w:rsidP="00170689">
      <w:pPr>
        <w:pStyle w:val="Descripcin"/>
        <w:rPr>
          <w:rStyle w:val="nfasissutil"/>
        </w:rPr>
      </w:pPr>
      <w:bookmarkStart w:id="149" w:name="_Toc511322823"/>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27</w:t>
      </w:r>
      <w:r w:rsidRPr="00C3584C">
        <w:rPr>
          <w:rStyle w:val="nfasissutil"/>
        </w:rPr>
        <w:fldChar w:fldCharType="end"/>
      </w:r>
      <w:r w:rsidR="00170689">
        <w:rPr>
          <w:rStyle w:val="nfasissutil"/>
        </w:rPr>
        <w:t xml:space="preserve">: </w:t>
      </w:r>
      <w:r w:rsidR="00F5256E" w:rsidRPr="00C3584C">
        <w:rPr>
          <w:rStyle w:val="nfasissutil"/>
        </w:rPr>
        <w:t>Tipología de casos detectados al interior de las II.EE</w:t>
      </w:r>
      <w:bookmarkEnd w:id="149"/>
    </w:p>
    <w:p w14:paraId="74DF1681" w14:textId="77777777" w:rsidR="00F5256E" w:rsidRPr="00360EE7" w:rsidRDefault="00F5256E" w:rsidP="00F5256E">
      <w:pPr>
        <w:spacing w:after="0" w:line="240" w:lineRule="auto"/>
        <w:rPr>
          <w:rFonts w:ascii="Times New Roman" w:eastAsia="Times New Roman" w:hAnsi="Times New Roman" w:cs="Times New Roman"/>
          <w:color w:val="222222"/>
          <w:sz w:val="24"/>
          <w:szCs w:val="24"/>
          <w:shd w:val="clear" w:color="auto" w:fill="FFFFFF"/>
          <w:lang w:eastAsia="es-PE"/>
        </w:rPr>
      </w:pPr>
    </w:p>
    <w:tbl>
      <w:tblPr>
        <w:tblW w:w="3207" w:type="dxa"/>
        <w:tblInd w:w="2884" w:type="dxa"/>
        <w:tblCellMar>
          <w:left w:w="70" w:type="dxa"/>
          <w:right w:w="70" w:type="dxa"/>
        </w:tblCellMar>
        <w:tblLook w:val="04A0" w:firstRow="1" w:lastRow="0" w:firstColumn="1" w:lastColumn="0" w:noHBand="0" w:noVBand="1"/>
      </w:tblPr>
      <w:tblGrid>
        <w:gridCol w:w="3207"/>
      </w:tblGrid>
      <w:tr w:rsidR="00F5256E" w:rsidRPr="00AF2A4B" w14:paraId="23599EEC" w14:textId="77777777" w:rsidTr="00AF2A4B">
        <w:trPr>
          <w:trHeight w:val="300"/>
        </w:trPr>
        <w:tc>
          <w:tcPr>
            <w:tcW w:w="3207"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D6F5697" w14:textId="6F89C254" w:rsidR="00F5256E" w:rsidRPr="00335BD6" w:rsidRDefault="00335BD6" w:rsidP="00AF2A4B">
            <w:pPr>
              <w:spacing w:after="0" w:line="240" w:lineRule="auto"/>
              <w:jc w:val="center"/>
              <w:rPr>
                <w:rFonts w:ascii="Times New Roman" w:eastAsia="Times New Roman" w:hAnsi="Times New Roman" w:cs="Times New Roman"/>
                <w:b/>
                <w:color w:val="FFFFFF"/>
                <w:sz w:val="18"/>
                <w:lang w:eastAsia="es-PE"/>
              </w:rPr>
            </w:pPr>
            <w:r w:rsidRPr="00335BD6">
              <w:rPr>
                <w:rFonts w:ascii="Times New Roman" w:eastAsia="Times New Roman" w:hAnsi="Times New Roman" w:cs="Times New Roman"/>
                <w:b/>
                <w:color w:val="FFFFFF"/>
                <w:sz w:val="18"/>
                <w:lang w:eastAsia="es-PE"/>
              </w:rPr>
              <w:t>Casos detectados</w:t>
            </w:r>
          </w:p>
        </w:tc>
      </w:tr>
      <w:tr w:rsidR="00F5256E" w:rsidRPr="00AF2A4B" w14:paraId="6CD1B03E"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403282D3"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Embarazo adolescente</w:t>
            </w:r>
          </w:p>
        </w:tc>
      </w:tr>
      <w:tr w:rsidR="00F5256E" w:rsidRPr="00AF2A4B" w14:paraId="4D024F15"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43632153"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Violencia familiar</w:t>
            </w:r>
          </w:p>
        </w:tc>
      </w:tr>
      <w:tr w:rsidR="00F5256E" w:rsidRPr="00AF2A4B" w14:paraId="6E3E7C7E"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6CA0C1FA"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Bullying</w:t>
            </w:r>
          </w:p>
        </w:tc>
      </w:tr>
      <w:tr w:rsidR="00F5256E" w:rsidRPr="00AF2A4B" w14:paraId="645E31DC"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6E3AE488"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Consumo de sustancias psicoactivas</w:t>
            </w:r>
          </w:p>
        </w:tc>
      </w:tr>
      <w:tr w:rsidR="00F5256E" w:rsidRPr="00AF2A4B" w14:paraId="330701B2"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0CABB9E3"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Maltrato de docente a estudiante</w:t>
            </w:r>
          </w:p>
        </w:tc>
      </w:tr>
      <w:tr w:rsidR="00F5256E" w:rsidRPr="00AF2A4B" w14:paraId="523216CF"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2ED8E767"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Agresión verbal </w:t>
            </w:r>
          </w:p>
        </w:tc>
      </w:tr>
      <w:tr w:rsidR="00F5256E" w:rsidRPr="00AF2A4B" w14:paraId="6CF9BFA9"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66A1EC79"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Agresión física</w:t>
            </w:r>
          </w:p>
        </w:tc>
      </w:tr>
      <w:tr w:rsidR="00F5256E" w:rsidRPr="00AF2A4B" w14:paraId="1AACE6A5"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443AB134"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Violencia Sexual</w:t>
            </w:r>
          </w:p>
        </w:tc>
      </w:tr>
      <w:tr w:rsidR="00F5256E" w:rsidRPr="00AF2A4B" w14:paraId="36E52FE1" w14:textId="77777777" w:rsidTr="00AF2A4B">
        <w:trPr>
          <w:trHeight w:val="315"/>
        </w:trPr>
        <w:tc>
          <w:tcPr>
            <w:tcW w:w="3207" w:type="dxa"/>
            <w:tcBorders>
              <w:top w:val="nil"/>
              <w:left w:val="single" w:sz="4" w:space="0" w:color="auto"/>
              <w:bottom w:val="single" w:sz="4" w:space="0" w:color="auto"/>
              <w:right w:val="single" w:sz="4" w:space="0" w:color="auto"/>
            </w:tcBorders>
            <w:vAlign w:val="center"/>
            <w:hideMark/>
          </w:tcPr>
          <w:p w14:paraId="7618F7BE"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Abandono</w:t>
            </w:r>
          </w:p>
        </w:tc>
      </w:tr>
      <w:tr w:rsidR="00F5256E" w:rsidRPr="00AF2A4B" w14:paraId="44AE42A0" w14:textId="77777777" w:rsidTr="00AF2A4B">
        <w:trPr>
          <w:trHeight w:val="315"/>
        </w:trPr>
        <w:tc>
          <w:tcPr>
            <w:tcW w:w="3207" w:type="dxa"/>
            <w:tcBorders>
              <w:top w:val="single" w:sz="4" w:space="0" w:color="auto"/>
              <w:left w:val="single" w:sz="4" w:space="0" w:color="auto"/>
              <w:bottom w:val="single" w:sz="4" w:space="0" w:color="auto"/>
              <w:right w:val="single" w:sz="4" w:space="0" w:color="auto"/>
            </w:tcBorders>
            <w:vAlign w:val="center"/>
            <w:hideMark/>
          </w:tcPr>
          <w:p w14:paraId="116AAE52"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Maltrato infantil</w:t>
            </w:r>
          </w:p>
        </w:tc>
      </w:tr>
      <w:tr w:rsidR="00F5256E" w:rsidRPr="00AF2A4B" w14:paraId="4092CCDA" w14:textId="77777777" w:rsidTr="00AF2A4B">
        <w:trPr>
          <w:trHeight w:val="315"/>
        </w:trPr>
        <w:tc>
          <w:tcPr>
            <w:tcW w:w="3207" w:type="dxa"/>
            <w:tcBorders>
              <w:top w:val="single" w:sz="4" w:space="0" w:color="auto"/>
              <w:left w:val="single" w:sz="4" w:space="0" w:color="auto"/>
              <w:bottom w:val="single" w:sz="4" w:space="0" w:color="auto"/>
              <w:right w:val="single" w:sz="4" w:space="0" w:color="auto"/>
            </w:tcBorders>
            <w:vAlign w:val="center"/>
            <w:hideMark/>
          </w:tcPr>
          <w:p w14:paraId="6C3ECEDC" w14:textId="77777777" w:rsidR="00F5256E" w:rsidRPr="00AF2A4B" w:rsidRDefault="00F5256E" w:rsidP="00AF2A4B">
            <w:pPr>
              <w:spacing w:after="0" w:line="240" w:lineRule="auto"/>
              <w:rPr>
                <w:rFonts w:ascii="Times New Roman" w:eastAsia="Times New Roman" w:hAnsi="Times New Roman" w:cs="Times New Roman"/>
                <w:color w:val="222222"/>
                <w:sz w:val="18"/>
                <w:szCs w:val="24"/>
                <w:lang w:eastAsia="es-PE"/>
              </w:rPr>
            </w:pPr>
            <w:r w:rsidRPr="00AF2A4B">
              <w:rPr>
                <w:rFonts w:ascii="Times New Roman" w:eastAsia="Times New Roman" w:hAnsi="Times New Roman" w:cs="Times New Roman"/>
                <w:color w:val="222222"/>
                <w:sz w:val="18"/>
                <w:szCs w:val="24"/>
                <w:lang w:eastAsia="es-PE"/>
              </w:rPr>
              <w:t>Violencia psicológica</w:t>
            </w:r>
          </w:p>
        </w:tc>
      </w:tr>
    </w:tbl>
    <w:p w14:paraId="5AC995A5" w14:textId="77777777" w:rsidR="00F5256E" w:rsidRPr="00360EE7" w:rsidRDefault="00F5256E" w:rsidP="00F5256E">
      <w:pPr>
        <w:spacing w:after="0" w:line="240" w:lineRule="auto"/>
        <w:rPr>
          <w:rFonts w:ascii="Times New Roman" w:eastAsia="Times New Roman" w:hAnsi="Times New Roman" w:cs="Times New Roman"/>
          <w:color w:val="222222"/>
          <w:sz w:val="24"/>
          <w:szCs w:val="24"/>
          <w:shd w:val="clear" w:color="auto" w:fill="FFFFFF"/>
          <w:lang w:eastAsia="es-PE"/>
        </w:rPr>
      </w:pPr>
    </w:p>
    <w:p w14:paraId="027EBB9A" w14:textId="59561C9A" w:rsidR="00F5256E" w:rsidRPr="00360EE7" w:rsidRDefault="00F5256E" w:rsidP="00F5256E">
      <w:pPr>
        <w:spacing w:after="0" w:line="240" w:lineRule="auto"/>
        <w:rPr>
          <w:rFonts w:ascii="Times New Roman" w:eastAsia="Times New Roman" w:hAnsi="Times New Roman" w:cs="Times New Roman"/>
          <w:color w:val="222222"/>
          <w:sz w:val="24"/>
          <w:szCs w:val="24"/>
          <w:shd w:val="clear" w:color="auto" w:fill="FFFFFF"/>
          <w:lang w:eastAsia="es-PE"/>
        </w:rPr>
      </w:pPr>
      <w:r w:rsidRPr="00360EE7">
        <w:rPr>
          <w:rFonts w:ascii="Times New Roman" w:eastAsia="Times New Roman" w:hAnsi="Times New Roman" w:cs="Times New Roman"/>
          <w:i/>
          <w:color w:val="222222"/>
          <w:sz w:val="24"/>
          <w:szCs w:val="24"/>
          <w:shd w:val="clear" w:color="auto" w:fill="FFFFFF"/>
          <w:lang w:eastAsia="es-PE"/>
        </w:rPr>
        <w:tab/>
      </w:r>
      <w:r w:rsidR="00FC7794">
        <w:rPr>
          <w:rFonts w:ascii="Times New Roman" w:eastAsia="Times New Roman" w:hAnsi="Times New Roman" w:cs="Times New Roman"/>
          <w:i/>
          <w:color w:val="222222"/>
          <w:sz w:val="24"/>
          <w:szCs w:val="24"/>
          <w:shd w:val="clear" w:color="auto" w:fill="FFFFFF"/>
          <w:lang w:eastAsia="es-PE"/>
        </w:rPr>
        <w:tab/>
      </w:r>
      <w:r w:rsidR="00FC7794">
        <w:rPr>
          <w:rFonts w:ascii="Times New Roman" w:eastAsia="Times New Roman" w:hAnsi="Times New Roman" w:cs="Times New Roman"/>
          <w:i/>
          <w:color w:val="222222"/>
          <w:sz w:val="24"/>
          <w:szCs w:val="24"/>
          <w:shd w:val="clear" w:color="auto" w:fill="FFFFFF"/>
          <w:lang w:eastAsia="es-PE"/>
        </w:rPr>
        <w:tab/>
      </w:r>
      <w:r w:rsidRPr="00360EE7">
        <w:rPr>
          <w:rFonts w:ascii="Times New Roman" w:eastAsia="Times New Roman" w:hAnsi="Times New Roman" w:cs="Times New Roman"/>
          <w:i/>
          <w:color w:val="222222"/>
          <w:sz w:val="16"/>
          <w:szCs w:val="24"/>
          <w:shd w:val="clear" w:color="auto" w:fill="FFFFFF"/>
          <w:lang w:eastAsia="es-PE"/>
        </w:rPr>
        <w:t>Fuente:</w:t>
      </w:r>
      <w:r w:rsidRPr="00360EE7">
        <w:rPr>
          <w:rFonts w:ascii="Times New Roman" w:eastAsia="Times New Roman" w:hAnsi="Times New Roman" w:cs="Times New Roman"/>
          <w:color w:val="222222"/>
          <w:sz w:val="16"/>
          <w:szCs w:val="24"/>
          <w:shd w:val="clear" w:color="auto" w:fill="FFFFFF"/>
          <w:lang w:eastAsia="es-PE"/>
        </w:rPr>
        <w:t xml:space="preserve"> Elaboración de </w:t>
      </w:r>
      <w:r w:rsidRPr="00360EE7">
        <w:rPr>
          <w:rFonts w:ascii="Times New Roman" w:hAnsi="Times New Roman" w:cs="Times New Roman"/>
          <w:sz w:val="16"/>
          <w:szCs w:val="24"/>
        </w:rPr>
        <w:t>Base de datos de revisión documentaria 2017.</w:t>
      </w:r>
    </w:p>
    <w:p w14:paraId="52EFC28F" w14:textId="77777777" w:rsidR="00F5256E" w:rsidRPr="00360EE7" w:rsidRDefault="00F5256E" w:rsidP="00F5256E">
      <w:pPr>
        <w:shd w:val="clear" w:color="auto" w:fill="FFFFFF"/>
        <w:spacing w:after="0" w:line="240" w:lineRule="auto"/>
        <w:rPr>
          <w:rFonts w:ascii="Times New Roman" w:eastAsia="Times New Roman" w:hAnsi="Times New Roman" w:cs="Times New Roman"/>
          <w:color w:val="222222"/>
          <w:sz w:val="24"/>
          <w:szCs w:val="24"/>
          <w:lang w:eastAsia="es-PE"/>
        </w:rPr>
      </w:pPr>
    </w:p>
    <w:p w14:paraId="5307C9F5" w14:textId="5E904164" w:rsidR="00F5256E" w:rsidRDefault="00F5256E" w:rsidP="00F75BC5">
      <w:pPr>
        <w:shd w:val="clear" w:color="auto" w:fill="FFFFFF"/>
        <w:spacing w:after="0" w:line="360" w:lineRule="auto"/>
        <w:jc w:val="both"/>
        <w:rPr>
          <w:rFonts w:ascii="Times New Roman" w:hAnsi="Times New Roman" w:cs="Times New Roman"/>
          <w:sz w:val="24"/>
          <w:szCs w:val="24"/>
        </w:rPr>
      </w:pPr>
      <w:r w:rsidRPr="00360EE7">
        <w:rPr>
          <w:rFonts w:ascii="Times New Roman" w:eastAsia="Times New Roman" w:hAnsi="Times New Roman" w:cs="Times New Roman"/>
          <w:color w:val="222222"/>
          <w:sz w:val="24"/>
          <w:szCs w:val="24"/>
          <w:lang w:eastAsia="es-PE"/>
        </w:rPr>
        <w:t>Los casos detectados al interior de las II.EE giran en torno a: embarazo adolescente, violencia familiar, Bullying, consumo de sustancias psicoactivas, maltrato de docente a estudiante, agresión verbal, agresión física, violencia sexual, abandono, maltrato infantil y violencia psicológica. Así mismo, e</w:t>
      </w:r>
      <w:r w:rsidRPr="00360EE7">
        <w:rPr>
          <w:rFonts w:ascii="Times New Roman" w:hAnsi="Times New Roman" w:cs="Times New Roman"/>
          <w:sz w:val="24"/>
          <w:szCs w:val="24"/>
        </w:rPr>
        <w:t xml:space="preserve">s importante complementar esta información con data cualitativa. </w:t>
      </w:r>
    </w:p>
    <w:p w14:paraId="64B1362B" w14:textId="77777777" w:rsidR="005D2F50" w:rsidRPr="00360EE7" w:rsidRDefault="005D2F50" w:rsidP="00F5256E">
      <w:pPr>
        <w:shd w:val="clear" w:color="auto" w:fill="FFFFFF"/>
        <w:spacing w:after="0" w:line="360" w:lineRule="auto"/>
        <w:ind w:left="705"/>
        <w:jc w:val="both"/>
        <w:rPr>
          <w:rFonts w:ascii="Times New Roman" w:hAnsi="Times New Roman" w:cs="Times New Roman"/>
          <w:sz w:val="24"/>
          <w:szCs w:val="24"/>
        </w:rPr>
      </w:pPr>
    </w:p>
    <w:p w14:paraId="6CDB9CF5" w14:textId="0D0B8EFF" w:rsidR="00F5256E" w:rsidRPr="005D2F50" w:rsidRDefault="005D2F50" w:rsidP="00C06CFE">
      <w:pPr>
        <w:pStyle w:val="Prrafodelista"/>
        <w:numPr>
          <w:ilvl w:val="0"/>
          <w:numId w:val="46"/>
        </w:numPr>
        <w:spacing w:line="360" w:lineRule="auto"/>
        <w:jc w:val="both"/>
        <w:rPr>
          <w:rFonts w:ascii="Times New Roman" w:hAnsi="Times New Roman" w:cs="Times New Roman"/>
          <w:b/>
          <w:sz w:val="24"/>
          <w:szCs w:val="24"/>
        </w:rPr>
      </w:pPr>
      <w:r w:rsidRPr="005D2F50">
        <w:rPr>
          <w:rFonts w:ascii="Times New Roman" w:hAnsi="Times New Roman" w:cs="Times New Roman"/>
          <w:b/>
          <w:sz w:val="24"/>
          <w:szCs w:val="24"/>
        </w:rPr>
        <w:t xml:space="preserve">Casos detectados al interior de los hogares </w:t>
      </w:r>
      <w:r>
        <w:rPr>
          <w:rFonts w:ascii="Times New Roman" w:hAnsi="Times New Roman" w:cs="Times New Roman"/>
          <w:b/>
          <w:sz w:val="24"/>
          <w:szCs w:val="24"/>
        </w:rPr>
        <w:t xml:space="preserve">y </w:t>
      </w:r>
      <w:r w:rsidRPr="005D2F50">
        <w:rPr>
          <w:rFonts w:ascii="Times New Roman" w:hAnsi="Times New Roman" w:cs="Times New Roman"/>
          <w:b/>
          <w:sz w:val="24"/>
          <w:szCs w:val="24"/>
        </w:rPr>
        <w:t>en las IIEE</w:t>
      </w:r>
    </w:p>
    <w:p w14:paraId="48C0926F" w14:textId="0A291577" w:rsidR="005D2F50" w:rsidRDefault="005D2F50" w:rsidP="00F75B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 evaluación</w:t>
      </w:r>
      <w:r w:rsidR="008830B6">
        <w:rPr>
          <w:rFonts w:ascii="Times New Roman" w:hAnsi="Times New Roman" w:cs="Times New Roman"/>
          <w:sz w:val="24"/>
          <w:szCs w:val="24"/>
        </w:rPr>
        <w:t>, producto</w:t>
      </w:r>
      <w:r>
        <w:rPr>
          <w:rFonts w:ascii="Times New Roman" w:hAnsi="Times New Roman" w:cs="Times New Roman"/>
          <w:sz w:val="24"/>
          <w:szCs w:val="24"/>
        </w:rPr>
        <w:t xml:space="preserve"> de la información cualitativa presenta una descripción de algunos casos que han sido reportados y otros son reflexiones de diversos informantes. De ninguna manera debe ser considerada una estadística, pero si esta evaluación considera pertinente darla a conocer por la descripción de las situaciones.</w:t>
      </w:r>
    </w:p>
    <w:p w14:paraId="6B23B815" w14:textId="77777777" w:rsidR="005D2F50" w:rsidRDefault="005D2F50" w:rsidP="00F5256E">
      <w:pPr>
        <w:spacing w:after="0" w:line="360" w:lineRule="auto"/>
        <w:ind w:left="708"/>
        <w:jc w:val="both"/>
        <w:rPr>
          <w:rFonts w:ascii="Times New Roman" w:hAnsi="Times New Roman" w:cs="Times New Roman"/>
          <w:sz w:val="24"/>
          <w:szCs w:val="24"/>
        </w:rPr>
      </w:pPr>
    </w:p>
    <w:p w14:paraId="64A40133" w14:textId="54340A4B" w:rsidR="005425A3" w:rsidRDefault="00F5256E" w:rsidP="00F75BC5">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Entre los casos detectados por los docentes, encontramos casos </w:t>
      </w:r>
      <w:r w:rsidR="00044C11">
        <w:rPr>
          <w:rFonts w:ascii="Times New Roman" w:hAnsi="Times New Roman" w:cs="Times New Roman"/>
          <w:sz w:val="24"/>
          <w:szCs w:val="24"/>
        </w:rPr>
        <w:t xml:space="preserve">que </w:t>
      </w:r>
      <w:r w:rsidR="00FC7794">
        <w:rPr>
          <w:rFonts w:ascii="Times New Roman" w:hAnsi="Times New Roman" w:cs="Times New Roman"/>
          <w:sz w:val="24"/>
          <w:szCs w:val="24"/>
        </w:rPr>
        <w:t xml:space="preserve">suceden </w:t>
      </w:r>
      <w:r w:rsidRPr="00360EE7">
        <w:rPr>
          <w:rFonts w:ascii="Times New Roman" w:hAnsi="Times New Roman" w:cs="Times New Roman"/>
          <w:sz w:val="24"/>
          <w:szCs w:val="24"/>
        </w:rPr>
        <w:t xml:space="preserve">dentro del hogar y </w:t>
      </w:r>
      <w:r w:rsidR="00FC7794">
        <w:rPr>
          <w:rFonts w:ascii="Times New Roman" w:hAnsi="Times New Roman" w:cs="Times New Roman"/>
          <w:sz w:val="24"/>
          <w:szCs w:val="24"/>
        </w:rPr>
        <w:t xml:space="preserve">otros </w:t>
      </w:r>
      <w:r w:rsidR="00044C11">
        <w:rPr>
          <w:rFonts w:ascii="Times New Roman" w:hAnsi="Times New Roman" w:cs="Times New Roman"/>
          <w:sz w:val="24"/>
          <w:szCs w:val="24"/>
        </w:rPr>
        <w:t xml:space="preserve">al interior de la I.E. </w:t>
      </w:r>
    </w:p>
    <w:p w14:paraId="616571C4" w14:textId="77777777" w:rsidR="00AF2A4B" w:rsidRPr="00360EE7" w:rsidRDefault="00AF2A4B" w:rsidP="005D7887">
      <w:pPr>
        <w:spacing w:after="0" w:line="360" w:lineRule="auto"/>
        <w:ind w:left="708"/>
        <w:jc w:val="both"/>
        <w:rPr>
          <w:rFonts w:ascii="Times New Roman" w:hAnsi="Times New Roman" w:cs="Times New Roman"/>
          <w:sz w:val="24"/>
          <w:szCs w:val="24"/>
        </w:rPr>
      </w:pPr>
    </w:p>
    <w:p w14:paraId="5DE48BF3" w14:textId="77777777" w:rsidR="00F5256E" w:rsidRPr="00FC7794" w:rsidRDefault="00F5256E" w:rsidP="00C06CFE">
      <w:pPr>
        <w:pStyle w:val="Prrafodelista"/>
        <w:numPr>
          <w:ilvl w:val="0"/>
          <w:numId w:val="45"/>
        </w:numPr>
        <w:spacing w:line="360" w:lineRule="auto"/>
        <w:jc w:val="both"/>
        <w:rPr>
          <w:rFonts w:ascii="Times New Roman" w:hAnsi="Times New Roman" w:cs="Times New Roman"/>
          <w:b/>
          <w:sz w:val="24"/>
          <w:szCs w:val="24"/>
        </w:rPr>
      </w:pPr>
      <w:r w:rsidRPr="00FC7794">
        <w:rPr>
          <w:rFonts w:ascii="Times New Roman" w:hAnsi="Times New Roman" w:cs="Times New Roman"/>
          <w:b/>
          <w:sz w:val="24"/>
          <w:szCs w:val="24"/>
        </w:rPr>
        <w:t>Casos al interior de los hogares</w:t>
      </w:r>
    </w:p>
    <w:p w14:paraId="0DE1F8F8" w14:textId="77777777" w:rsidR="00044C11"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Los informantes mencionaron casos de</w:t>
      </w:r>
      <w:r w:rsidRPr="00360EE7">
        <w:rPr>
          <w:rFonts w:ascii="Times New Roman" w:hAnsi="Times New Roman" w:cs="Times New Roman"/>
          <w:i/>
          <w:sz w:val="24"/>
          <w:szCs w:val="24"/>
        </w:rPr>
        <w:t xml:space="preserve"> violencia familiar ya sea física, verbal y/o sexual</w:t>
      </w:r>
      <w:r w:rsidRPr="00360EE7">
        <w:rPr>
          <w:rFonts w:ascii="Times New Roman" w:hAnsi="Times New Roman" w:cs="Times New Roman"/>
          <w:sz w:val="24"/>
          <w:szCs w:val="24"/>
        </w:rPr>
        <w:t xml:space="preserve">. Los informantes indican que algunos padres con problemas de alcohol han sido agresivos con sus hijos(as), los han botado de casa, mencionaron que han encontrado casos de padrastros que han abusado sexualmente de sus hijastras. </w:t>
      </w:r>
    </w:p>
    <w:p w14:paraId="29A7CEF8" w14:textId="77777777" w:rsidR="005425A3" w:rsidRDefault="00044C11" w:rsidP="00F75BC5">
      <w:pPr>
        <w:spacing w:line="360" w:lineRule="auto"/>
        <w:jc w:val="both"/>
        <w:rPr>
          <w:rFonts w:ascii="Times New Roman" w:hAnsi="Times New Roman" w:cs="Times New Roman"/>
          <w:sz w:val="24"/>
          <w:szCs w:val="24"/>
        </w:rPr>
      </w:pPr>
      <w:r>
        <w:rPr>
          <w:rFonts w:ascii="Times New Roman" w:hAnsi="Times New Roman" w:cs="Times New Roman"/>
          <w:sz w:val="24"/>
          <w:szCs w:val="24"/>
        </w:rPr>
        <w:t>Un aspecto importante que resaltar es el hecho que se indica que l</w:t>
      </w:r>
      <w:r w:rsidR="00F5256E" w:rsidRPr="00360EE7">
        <w:rPr>
          <w:rFonts w:ascii="Times New Roman" w:hAnsi="Times New Roman" w:cs="Times New Roman"/>
          <w:sz w:val="24"/>
          <w:szCs w:val="24"/>
        </w:rPr>
        <w:t xml:space="preserve">os maltratos físicos son comportamientos desarrollados por ambos padres. </w:t>
      </w:r>
    </w:p>
    <w:p w14:paraId="23D9E1FD" w14:textId="5EA1FA65" w:rsidR="00F5256E" w:rsidRDefault="005425A3" w:rsidP="00F75B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 aspectos también importante, es como se han detectado los casos, y </w:t>
      </w:r>
      <w:r w:rsidR="005D7887">
        <w:rPr>
          <w:rFonts w:ascii="Times New Roman" w:hAnsi="Times New Roman" w:cs="Times New Roman"/>
          <w:sz w:val="24"/>
          <w:szCs w:val="24"/>
        </w:rPr>
        <w:t xml:space="preserve">se menciona que </w:t>
      </w:r>
      <w:r w:rsidR="00F5256E" w:rsidRPr="00360EE7">
        <w:rPr>
          <w:rFonts w:ascii="Times New Roman" w:hAnsi="Times New Roman" w:cs="Times New Roman"/>
          <w:sz w:val="24"/>
          <w:szCs w:val="24"/>
        </w:rPr>
        <w:t xml:space="preserve">han </w:t>
      </w:r>
      <w:r>
        <w:rPr>
          <w:rFonts w:ascii="Times New Roman" w:hAnsi="Times New Roman" w:cs="Times New Roman"/>
          <w:sz w:val="24"/>
          <w:szCs w:val="24"/>
        </w:rPr>
        <w:t xml:space="preserve">sido </w:t>
      </w:r>
      <w:r w:rsidR="00F5256E" w:rsidRPr="00360EE7">
        <w:rPr>
          <w:rFonts w:ascii="Times New Roman" w:hAnsi="Times New Roman" w:cs="Times New Roman"/>
          <w:sz w:val="24"/>
          <w:szCs w:val="24"/>
        </w:rPr>
        <w:t>detectado</w:t>
      </w:r>
      <w:r>
        <w:rPr>
          <w:rFonts w:ascii="Times New Roman" w:hAnsi="Times New Roman" w:cs="Times New Roman"/>
          <w:sz w:val="24"/>
          <w:szCs w:val="24"/>
        </w:rPr>
        <w:t>s</w:t>
      </w:r>
      <w:r w:rsidR="00F5256E" w:rsidRPr="00360EE7">
        <w:rPr>
          <w:rFonts w:ascii="Times New Roman" w:hAnsi="Times New Roman" w:cs="Times New Roman"/>
          <w:sz w:val="24"/>
          <w:szCs w:val="24"/>
        </w:rPr>
        <w:t xml:space="preserve"> </w:t>
      </w:r>
      <w:r>
        <w:rPr>
          <w:rFonts w:ascii="Times New Roman" w:hAnsi="Times New Roman" w:cs="Times New Roman"/>
          <w:sz w:val="24"/>
          <w:szCs w:val="24"/>
        </w:rPr>
        <w:t xml:space="preserve">los </w:t>
      </w:r>
      <w:r w:rsidR="00F5256E" w:rsidRPr="00360EE7">
        <w:rPr>
          <w:rFonts w:ascii="Times New Roman" w:hAnsi="Times New Roman" w:cs="Times New Roman"/>
          <w:sz w:val="24"/>
          <w:szCs w:val="24"/>
        </w:rPr>
        <w:t xml:space="preserve">casos de violencia física debido a las huellas encontradas en el cuerpo de los(as) alumnos(a) o por el cambio radical en el rendimiento académico y actitudes de los estudiantes. </w:t>
      </w:r>
      <w:r>
        <w:rPr>
          <w:rFonts w:ascii="Times New Roman" w:hAnsi="Times New Roman" w:cs="Times New Roman"/>
          <w:sz w:val="24"/>
          <w:szCs w:val="24"/>
        </w:rPr>
        <w:t>Punto importante para reflexionar, en la observación que deben hacer los tutores del comportamiento de los estudiantes.</w:t>
      </w:r>
      <w:r w:rsidR="005D7887">
        <w:rPr>
          <w:rFonts w:ascii="Times New Roman" w:hAnsi="Times New Roman" w:cs="Times New Roman"/>
          <w:sz w:val="24"/>
          <w:szCs w:val="24"/>
        </w:rPr>
        <w:t xml:space="preserve"> </w:t>
      </w:r>
      <w:r>
        <w:rPr>
          <w:rFonts w:ascii="Times New Roman" w:hAnsi="Times New Roman" w:cs="Times New Roman"/>
          <w:sz w:val="24"/>
          <w:szCs w:val="24"/>
        </w:rPr>
        <w:t xml:space="preserve">Los informantes </w:t>
      </w:r>
      <w:r w:rsidR="005D7887">
        <w:rPr>
          <w:rFonts w:ascii="Times New Roman" w:hAnsi="Times New Roman" w:cs="Times New Roman"/>
          <w:sz w:val="24"/>
          <w:szCs w:val="24"/>
        </w:rPr>
        <w:t xml:space="preserve">también </w:t>
      </w:r>
      <w:r>
        <w:rPr>
          <w:rFonts w:ascii="Times New Roman" w:hAnsi="Times New Roman" w:cs="Times New Roman"/>
          <w:sz w:val="24"/>
          <w:szCs w:val="24"/>
        </w:rPr>
        <w:t>mencionan que e</w:t>
      </w:r>
      <w:r w:rsidR="00F5256E" w:rsidRPr="00360EE7">
        <w:rPr>
          <w:rFonts w:ascii="Times New Roman" w:hAnsi="Times New Roman" w:cs="Times New Roman"/>
          <w:sz w:val="24"/>
          <w:szCs w:val="24"/>
        </w:rPr>
        <w:t xml:space="preserve">n algunos casos, las II.EE han colaborado con atención y apoyo psicológico o algún tipo de intervención. </w:t>
      </w:r>
    </w:p>
    <w:p w14:paraId="2C53EC0D" w14:textId="7776D352" w:rsidR="005D7887" w:rsidRPr="00360EE7" w:rsidRDefault="005D7887" w:rsidP="00F75B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informantes, </w:t>
      </w:r>
      <w:r w:rsidR="008830B6">
        <w:rPr>
          <w:rFonts w:ascii="Times New Roman" w:hAnsi="Times New Roman" w:cs="Times New Roman"/>
          <w:sz w:val="24"/>
          <w:szCs w:val="24"/>
        </w:rPr>
        <w:t>también precisan</w:t>
      </w:r>
      <w:r>
        <w:rPr>
          <w:rFonts w:ascii="Times New Roman" w:hAnsi="Times New Roman" w:cs="Times New Roman"/>
          <w:sz w:val="24"/>
          <w:szCs w:val="24"/>
        </w:rPr>
        <w:t xml:space="preserve"> que e</w:t>
      </w:r>
      <w:r w:rsidRPr="00360EE7">
        <w:rPr>
          <w:rFonts w:ascii="Times New Roman" w:hAnsi="Times New Roman" w:cs="Times New Roman"/>
          <w:sz w:val="24"/>
          <w:szCs w:val="24"/>
        </w:rPr>
        <w:t xml:space="preserve">stos casos se ven asociados a situaciones que viven algunos estudiantes dentro de sus hogares. Algunos de ellos viven en familias </w:t>
      </w:r>
      <w:r>
        <w:rPr>
          <w:rFonts w:ascii="Times New Roman" w:hAnsi="Times New Roman" w:cs="Times New Roman"/>
          <w:sz w:val="24"/>
          <w:szCs w:val="24"/>
        </w:rPr>
        <w:t>de padres separados y padres que al parecer no se preocupan de sus hijos.</w:t>
      </w:r>
    </w:p>
    <w:p w14:paraId="78BF7249" w14:textId="77777777" w:rsidR="00F5256E" w:rsidRPr="00FC7794" w:rsidRDefault="00F5256E" w:rsidP="00F75BC5">
      <w:pPr>
        <w:spacing w:line="360" w:lineRule="auto"/>
        <w:ind w:left="708"/>
        <w:jc w:val="both"/>
        <w:rPr>
          <w:rFonts w:ascii="Times New Roman" w:hAnsi="Times New Roman" w:cs="Times New Roman"/>
          <w:i/>
          <w:szCs w:val="24"/>
        </w:rPr>
      </w:pPr>
      <w:r w:rsidRPr="00FC7794">
        <w:rPr>
          <w:rFonts w:ascii="Times New Roman" w:hAnsi="Times New Roman" w:cs="Times New Roman"/>
          <w:i/>
          <w:szCs w:val="24"/>
        </w:rPr>
        <w:t>Por ejemplo, he tenido a una niña. Le diré que la niña primero la mamá y el papá la botan de su casa. La mamá se separa después y va a vivir con otra persona. Deja a la niña. Y su papá se consigue a otra y vive con la hermana de su esposa. Y la tía también la bota a la niña. Al último se va donde su madrina, su madrina la aguanto 2 meses, de ahí también salió, se consiguió una casita y vive sola. (Coordinador TOE)</w:t>
      </w:r>
    </w:p>
    <w:p w14:paraId="32688ECD" w14:textId="2C57C411" w:rsidR="00F5256E" w:rsidRPr="00360EE7"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Así mismo, es importante mencionar </w:t>
      </w:r>
      <w:r w:rsidR="005425A3">
        <w:rPr>
          <w:rFonts w:ascii="Times New Roman" w:hAnsi="Times New Roman" w:cs="Times New Roman"/>
          <w:sz w:val="24"/>
          <w:szCs w:val="24"/>
        </w:rPr>
        <w:t xml:space="preserve">según reportan los informantes </w:t>
      </w:r>
      <w:r w:rsidRPr="00360EE7">
        <w:rPr>
          <w:rFonts w:ascii="Times New Roman" w:hAnsi="Times New Roman" w:cs="Times New Roman"/>
          <w:sz w:val="24"/>
          <w:szCs w:val="24"/>
        </w:rPr>
        <w:t xml:space="preserve">que los diversos casos detectados han sido reportados a algunas instancias para que se trabaje con la población afectada. Entre estas, se encuentran el CEM, la DEMUNA y el Ministerio Público. </w:t>
      </w:r>
    </w:p>
    <w:p w14:paraId="703B2816" w14:textId="7A4A702E" w:rsidR="00F5256E" w:rsidRPr="00FC7794" w:rsidRDefault="00F5256E" w:rsidP="00F75BC5">
      <w:pPr>
        <w:spacing w:line="360" w:lineRule="auto"/>
        <w:ind w:left="708"/>
        <w:jc w:val="both"/>
        <w:rPr>
          <w:rFonts w:ascii="Times New Roman" w:hAnsi="Times New Roman" w:cs="Times New Roman"/>
          <w:i/>
          <w:szCs w:val="24"/>
        </w:rPr>
      </w:pPr>
      <w:r w:rsidRPr="00FC7794">
        <w:rPr>
          <w:rFonts w:ascii="Times New Roman" w:hAnsi="Times New Roman" w:cs="Times New Roman"/>
          <w:i/>
          <w:szCs w:val="24"/>
        </w:rPr>
        <w:t>Sí, por ejemplo, un caso para comentarle. Encontramos violencia familiar en un hogar. Los padres son alcohólicos. Aceptan los muchachos como novios en la casa. Estas chicas son inducidas a riesgos por sus propios amigos a discotecas. A consumir droga. Hasta fueron violados sexualmente. Este caso lo derivamos al centro de emergencia mujer. (Coordinadora TOE)</w:t>
      </w:r>
      <w:r w:rsidR="00FC7794">
        <w:rPr>
          <w:rFonts w:ascii="Times New Roman" w:hAnsi="Times New Roman" w:cs="Times New Roman"/>
          <w:i/>
          <w:szCs w:val="24"/>
        </w:rPr>
        <w:t>.</w:t>
      </w:r>
    </w:p>
    <w:p w14:paraId="1D745B8E" w14:textId="77777777" w:rsidR="005D7887" w:rsidRDefault="00F5256E" w:rsidP="00F75BC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Al interior de la I.E se informa al coordinador TOE o al departamento de psicología p</w:t>
      </w:r>
      <w:r w:rsidR="005D7887">
        <w:rPr>
          <w:rFonts w:ascii="Times New Roman" w:hAnsi="Times New Roman" w:cs="Times New Roman"/>
          <w:sz w:val="24"/>
          <w:szCs w:val="24"/>
        </w:rPr>
        <w:t xml:space="preserve">ara la atención respectiva. </w:t>
      </w:r>
    </w:p>
    <w:p w14:paraId="287DB720" w14:textId="3DD4BDB5" w:rsidR="00F5256E" w:rsidRPr="00360EE7" w:rsidRDefault="005D7887" w:rsidP="000B7F09">
      <w:pPr>
        <w:spacing w:line="360" w:lineRule="auto"/>
        <w:jc w:val="both"/>
        <w:rPr>
          <w:rFonts w:ascii="Times New Roman" w:hAnsi="Times New Roman" w:cs="Times New Roman"/>
          <w:sz w:val="24"/>
          <w:szCs w:val="24"/>
        </w:rPr>
      </w:pPr>
      <w:r>
        <w:rPr>
          <w:rFonts w:ascii="Times New Roman" w:hAnsi="Times New Roman" w:cs="Times New Roman"/>
          <w:sz w:val="24"/>
          <w:szCs w:val="24"/>
        </w:rPr>
        <w:t>Algu</w:t>
      </w:r>
      <w:r w:rsidR="00F5256E" w:rsidRPr="00360EE7">
        <w:rPr>
          <w:rFonts w:ascii="Times New Roman" w:hAnsi="Times New Roman" w:cs="Times New Roman"/>
          <w:sz w:val="24"/>
          <w:szCs w:val="24"/>
        </w:rPr>
        <w:t>n</w:t>
      </w:r>
      <w:r>
        <w:rPr>
          <w:rFonts w:ascii="Times New Roman" w:hAnsi="Times New Roman" w:cs="Times New Roman"/>
          <w:sz w:val="24"/>
          <w:szCs w:val="24"/>
        </w:rPr>
        <w:t>os</w:t>
      </w:r>
      <w:r w:rsidR="00F5256E" w:rsidRPr="00360EE7">
        <w:rPr>
          <w:rFonts w:ascii="Times New Roman" w:hAnsi="Times New Roman" w:cs="Times New Roman"/>
          <w:sz w:val="24"/>
          <w:szCs w:val="24"/>
        </w:rPr>
        <w:t xml:space="preserve"> informante</w:t>
      </w:r>
      <w:r>
        <w:rPr>
          <w:rFonts w:ascii="Times New Roman" w:hAnsi="Times New Roman" w:cs="Times New Roman"/>
          <w:sz w:val="24"/>
          <w:szCs w:val="24"/>
        </w:rPr>
        <w:t>s</w:t>
      </w:r>
      <w:r w:rsidR="00F5256E" w:rsidRPr="00360EE7">
        <w:rPr>
          <w:rFonts w:ascii="Times New Roman" w:hAnsi="Times New Roman" w:cs="Times New Roman"/>
          <w:sz w:val="24"/>
          <w:szCs w:val="24"/>
        </w:rPr>
        <w:t xml:space="preserve"> sugiere</w:t>
      </w:r>
      <w:r>
        <w:rPr>
          <w:rFonts w:ascii="Times New Roman" w:hAnsi="Times New Roman" w:cs="Times New Roman"/>
          <w:sz w:val="24"/>
          <w:szCs w:val="24"/>
        </w:rPr>
        <w:t>n</w:t>
      </w:r>
      <w:r w:rsidR="00F5256E" w:rsidRPr="00360EE7">
        <w:rPr>
          <w:rFonts w:ascii="Times New Roman" w:hAnsi="Times New Roman" w:cs="Times New Roman"/>
          <w:sz w:val="24"/>
          <w:szCs w:val="24"/>
        </w:rPr>
        <w:t xml:space="preserve"> que la</w:t>
      </w:r>
      <w:r>
        <w:rPr>
          <w:rFonts w:ascii="Times New Roman" w:hAnsi="Times New Roman" w:cs="Times New Roman"/>
          <w:sz w:val="24"/>
          <w:szCs w:val="24"/>
        </w:rPr>
        <w:t>s IIE</w:t>
      </w:r>
      <w:r w:rsidR="00F5256E" w:rsidRPr="00360EE7">
        <w:rPr>
          <w:rFonts w:ascii="Times New Roman" w:hAnsi="Times New Roman" w:cs="Times New Roman"/>
          <w:sz w:val="24"/>
          <w:szCs w:val="24"/>
        </w:rPr>
        <w:t>E ha</w:t>
      </w:r>
      <w:r w:rsidR="000B7F09">
        <w:rPr>
          <w:rFonts w:ascii="Times New Roman" w:hAnsi="Times New Roman" w:cs="Times New Roman"/>
          <w:sz w:val="24"/>
          <w:szCs w:val="24"/>
        </w:rPr>
        <w:t>n</w:t>
      </w:r>
      <w:r w:rsidR="00F5256E" w:rsidRPr="00360EE7">
        <w:rPr>
          <w:rFonts w:ascii="Times New Roman" w:hAnsi="Times New Roman" w:cs="Times New Roman"/>
          <w:sz w:val="24"/>
          <w:szCs w:val="24"/>
        </w:rPr>
        <w:t xml:space="preserve"> tenido un accionar activo para ayudar a las personas afectadas</w:t>
      </w:r>
      <w:r>
        <w:rPr>
          <w:rFonts w:ascii="Times New Roman" w:hAnsi="Times New Roman" w:cs="Times New Roman"/>
          <w:sz w:val="24"/>
          <w:szCs w:val="24"/>
        </w:rPr>
        <w:t>, ante situaciones de violencia</w:t>
      </w:r>
      <w:r w:rsidR="00F5256E" w:rsidRPr="00360EE7">
        <w:rPr>
          <w:rFonts w:ascii="Times New Roman" w:hAnsi="Times New Roman" w:cs="Times New Roman"/>
          <w:sz w:val="24"/>
          <w:szCs w:val="24"/>
        </w:rPr>
        <w:t>.</w:t>
      </w:r>
    </w:p>
    <w:p w14:paraId="3E0988B5" w14:textId="75A90133" w:rsidR="005425A3" w:rsidRPr="00785427" w:rsidRDefault="00F5256E" w:rsidP="000B7F09">
      <w:pPr>
        <w:spacing w:line="360" w:lineRule="auto"/>
        <w:ind w:left="708"/>
        <w:jc w:val="both"/>
        <w:rPr>
          <w:rFonts w:ascii="Times New Roman" w:hAnsi="Times New Roman" w:cs="Times New Roman"/>
          <w:i/>
          <w:szCs w:val="24"/>
        </w:rPr>
      </w:pPr>
      <w:r w:rsidRPr="005D7887">
        <w:rPr>
          <w:rFonts w:ascii="Times New Roman" w:hAnsi="Times New Roman" w:cs="Times New Roman"/>
          <w:i/>
          <w:szCs w:val="24"/>
        </w:rPr>
        <w:t>Violencia familiar, si, los mismos niños han venido, el último caso que hemos tratado 15 días antes de que se cierre este año escolar, se ha llamado a la policía, la niña fugó de su hogar, se ha llamado a la policía, la policía no la encontraba, nosotros la hemos identificado, la hemos encontrado y la hemos traído al colegio. Y hemos hecho todo el proceso en la fiscalía, la policía y el centro de emergencia mujer. (Director I.E)</w:t>
      </w:r>
    </w:p>
    <w:p w14:paraId="2EE1746D" w14:textId="77777777" w:rsidR="00F5256E" w:rsidRPr="00583B3E" w:rsidRDefault="00F5256E" w:rsidP="00C06CFE">
      <w:pPr>
        <w:pStyle w:val="Prrafodelista"/>
        <w:numPr>
          <w:ilvl w:val="0"/>
          <w:numId w:val="45"/>
        </w:numPr>
        <w:spacing w:line="360" w:lineRule="auto"/>
        <w:jc w:val="both"/>
        <w:rPr>
          <w:rFonts w:ascii="Times New Roman" w:hAnsi="Times New Roman" w:cs="Times New Roman"/>
          <w:b/>
          <w:sz w:val="24"/>
          <w:szCs w:val="24"/>
        </w:rPr>
      </w:pPr>
      <w:r w:rsidRPr="00583B3E">
        <w:rPr>
          <w:rFonts w:ascii="Times New Roman" w:hAnsi="Times New Roman" w:cs="Times New Roman"/>
          <w:b/>
          <w:sz w:val="24"/>
          <w:szCs w:val="24"/>
        </w:rPr>
        <w:t>Casos al interior de la I.E</w:t>
      </w:r>
    </w:p>
    <w:p w14:paraId="2D9CFDDF" w14:textId="561994B9" w:rsidR="00583B3E" w:rsidRPr="00E44538" w:rsidRDefault="00F5256E" w:rsidP="000B7F09">
      <w:pPr>
        <w:spacing w:line="360" w:lineRule="auto"/>
        <w:jc w:val="both"/>
        <w:rPr>
          <w:rFonts w:ascii="Times New Roman" w:hAnsi="Times New Roman" w:cs="Times New Roman"/>
        </w:rPr>
      </w:pPr>
      <w:r w:rsidRPr="00360EE7">
        <w:rPr>
          <w:rFonts w:ascii="Times New Roman" w:hAnsi="Times New Roman" w:cs="Times New Roman"/>
          <w:sz w:val="24"/>
          <w:szCs w:val="24"/>
        </w:rPr>
        <w:t>Lo</w:t>
      </w:r>
      <w:r w:rsidR="00E44538">
        <w:rPr>
          <w:rFonts w:ascii="Times New Roman" w:hAnsi="Times New Roman" w:cs="Times New Roman"/>
          <w:sz w:val="24"/>
          <w:szCs w:val="24"/>
        </w:rPr>
        <w:t xml:space="preserve">s informantes también identifican </w:t>
      </w:r>
      <w:r w:rsidRPr="00360EE7">
        <w:rPr>
          <w:rFonts w:ascii="Times New Roman" w:hAnsi="Times New Roman" w:cs="Times New Roman"/>
          <w:sz w:val="24"/>
          <w:szCs w:val="24"/>
        </w:rPr>
        <w:t>casos d</w:t>
      </w:r>
      <w:r w:rsidR="00E44538">
        <w:rPr>
          <w:rFonts w:ascii="Times New Roman" w:hAnsi="Times New Roman" w:cs="Times New Roman"/>
          <w:sz w:val="24"/>
          <w:szCs w:val="24"/>
        </w:rPr>
        <w:t>etectados al interior de las II</w:t>
      </w:r>
      <w:r w:rsidRPr="00360EE7">
        <w:rPr>
          <w:rFonts w:ascii="Times New Roman" w:hAnsi="Times New Roman" w:cs="Times New Roman"/>
          <w:sz w:val="24"/>
          <w:szCs w:val="24"/>
        </w:rPr>
        <w:t xml:space="preserve">EE. Se ha encontrado que se producen </w:t>
      </w:r>
      <w:r w:rsidRPr="00360EE7">
        <w:rPr>
          <w:rFonts w:ascii="Times New Roman" w:hAnsi="Times New Roman" w:cs="Times New Roman"/>
          <w:i/>
          <w:sz w:val="24"/>
          <w:szCs w:val="24"/>
        </w:rPr>
        <w:t>agresiones físicas y psicológicas (Bullying)</w:t>
      </w:r>
      <w:r w:rsidRPr="00360EE7">
        <w:rPr>
          <w:rFonts w:ascii="Times New Roman" w:hAnsi="Times New Roman" w:cs="Times New Roman"/>
          <w:sz w:val="24"/>
          <w:szCs w:val="24"/>
        </w:rPr>
        <w:t>, donde alumnos muy tranquilos son hostigados verbalmente por otros que se sienten más fuertes que ellos y que inclu</w:t>
      </w:r>
      <w:r w:rsidR="00E44538">
        <w:rPr>
          <w:rFonts w:ascii="Times New Roman" w:hAnsi="Times New Roman" w:cs="Times New Roman"/>
          <w:sz w:val="24"/>
          <w:szCs w:val="24"/>
        </w:rPr>
        <w:t xml:space="preserve">so llegan a la agresión física </w:t>
      </w:r>
      <w:r w:rsidR="00E44538" w:rsidRPr="00E44538">
        <w:rPr>
          <w:rFonts w:ascii="Times New Roman" w:hAnsi="Times New Roman" w:cs="Times New Roman"/>
          <w:sz w:val="24"/>
          <w:szCs w:val="24"/>
        </w:rPr>
        <w:t xml:space="preserve">se agreden verbalmente en discusiones, o físicamente por algún tipo de riña. </w:t>
      </w:r>
      <w:r w:rsidR="00E44538">
        <w:rPr>
          <w:rFonts w:ascii="Times New Roman" w:hAnsi="Times New Roman" w:cs="Times New Roman"/>
        </w:rPr>
        <w:t xml:space="preserve"> </w:t>
      </w:r>
    </w:p>
    <w:p w14:paraId="1A3C4BF2" w14:textId="7AC40C5B" w:rsidR="00F5256E" w:rsidRPr="000B7F09" w:rsidRDefault="00F5256E" w:rsidP="000B7F09">
      <w:pPr>
        <w:spacing w:line="360" w:lineRule="auto"/>
        <w:ind w:left="708"/>
        <w:jc w:val="both"/>
        <w:rPr>
          <w:rFonts w:ascii="Times New Roman" w:hAnsi="Times New Roman" w:cs="Times New Roman"/>
          <w:i/>
        </w:rPr>
      </w:pPr>
      <w:r w:rsidRPr="000B7F09">
        <w:rPr>
          <w:rFonts w:ascii="Times New Roman" w:hAnsi="Times New Roman" w:cs="Times New Roman"/>
          <w:i/>
          <w:sz w:val="24"/>
          <w:szCs w:val="24"/>
        </w:rPr>
        <w:t>“</w:t>
      </w:r>
      <w:r w:rsidRPr="000B7F09">
        <w:rPr>
          <w:rFonts w:ascii="Times New Roman" w:hAnsi="Times New Roman" w:cs="Times New Roman"/>
          <w:i/>
        </w:rPr>
        <w:t>aparte de eso hubo una vez el caso de dos alumnos que se habían convertido en hostigadores y estos alumnos llegaron a ser expulsados del colegio”. (Promotor CEM)</w:t>
      </w:r>
    </w:p>
    <w:p w14:paraId="55DA62BE" w14:textId="77777777" w:rsidR="00F5256E" w:rsidRPr="000B7F09" w:rsidRDefault="00F5256E" w:rsidP="000B7F09">
      <w:pPr>
        <w:spacing w:line="360" w:lineRule="auto"/>
        <w:ind w:left="708"/>
        <w:jc w:val="both"/>
        <w:rPr>
          <w:rFonts w:ascii="Times New Roman" w:hAnsi="Times New Roman" w:cs="Times New Roman"/>
          <w:i/>
        </w:rPr>
      </w:pPr>
      <w:r w:rsidRPr="000B7F09">
        <w:rPr>
          <w:rFonts w:ascii="Times New Roman" w:hAnsi="Times New Roman" w:cs="Times New Roman"/>
          <w:i/>
        </w:rPr>
        <w:t>Casos de violencia estudiantil en este año. Lo único que se dio es que dos alumnos se agredieron, una riña de adolescentes. Pero no llego a más. Se los llevo a tutoría y se les dio una charla y quedo hay. No he visto más casos al menos en mi área. (Docente tutor)</w:t>
      </w:r>
    </w:p>
    <w:p w14:paraId="45C34F0A" w14:textId="6AD3DB52" w:rsidR="004E643C" w:rsidRDefault="00E44538" w:rsidP="000B7F09">
      <w:pPr>
        <w:spacing w:line="360" w:lineRule="auto"/>
        <w:jc w:val="both"/>
        <w:rPr>
          <w:rFonts w:ascii="Times New Roman" w:hAnsi="Times New Roman" w:cs="Times New Roman"/>
          <w:sz w:val="24"/>
          <w:szCs w:val="24"/>
        </w:rPr>
      </w:pPr>
      <w:r w:rsidRPr="001B6822">
        <w:rPr>
          <w:rFonts w:ascii="Times New Roman" w:hAnsi="Times New Roman" w:cs="Times New Roman"/>
          <w:sz w:val="24"/>
          <w:szCs w:val="24"/>
        </w:rPr>
        <w:t xml:space="preserve">Si bien lo casos de Bullying en las IIEE </w:t>
      </w:r>
      <w:r>
        <w:rPr>
          <w:rFonts w:ascii="Times New Roman" w:hAnsi="Times New Roman" w:cs="Times New Roman"/>
          <w:sz w:val="24"/>
          <w:szCs w:val="24"/>
        </w:rPr>
        <w:t>no es un caso directamente relacionado a la violencia familiar y sexual, es un caso de violencia que de toda maneras la intervención deberí</w:t>
      </w:r>
      <w:r w:rsidR="00AF2A4B">
        <w:rPr>
          <w:rFonts w:ascii="Times New Roman" w:hAnsi="Times New Roman" w:cs="Times New Roman"/>
          <w:sz w:val="24"/>
          <w:szCs w:val="24"/>
        </w:rPr>
        <w:t xml:space="preserve">a ver como puede ser abordada. </w:t>
      </w:r>
    </w:p>
    <w:p w14:paraId="7B832BAB" w14:textId="659E488C" w:rsidR="0090147F" w:rsidRDefault="00F5256E" w:rsidP="000B7F09">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Por otro lado, algunos informantes hicieron mención a casos de acoso sexua</w:t>
      </w:r>
      <w:r w:rsidR="00E44538">
        <w:rPr>
          <w:rFonts w:ascii="Times New Roman" w:hAnsi="Times New Roman" w:cs="Times New Roman"/>
          <w:sz w:val="24"/>
          <w:szCs w:val="24"/>
        </w:rPr>
        <w:t>l, como tocamientos indebidos por</w:t>
      </w:r>
      <w:r w:rsidRPr="00360EE7">
        <w:rPr>
          <w:rFonts w:ascii="Times New Roman" w:hAnsi="Times New Roman" w:cs="Times New Roman"/>
          <w:sz w:val="24"/>
          <w:szCs w:val="24"/>
        </w:rPr>
        <w:t xml:space="preserve"> parte de docentes y tutores detectados dentro de la I.E. Aunque no se tiene información más específica de parte de los promotores CEM, se ha notado que estos actos se han dado principalmente hacia las mujeres. La siguiente cita ayuda a respaldar lo mencionado</w:t>
      </w:r>
      <w:r w:rsidR="0090147F">
        <w:rPr>
          <w:rFonts w:ascii="Times New Roman" w:hAnsi="Times New Roman" w:cs="Times New Roman"/>
          <w:sz w:val="24"/>
          <w:szCs w:val="24"/>
        </w:rPr>
        <w:t>.</w:t>
      </w:r>
    </w:p>
    <w:p w14:paraId="0B41F6B2" w14:textId="6A11C269" w:rsidR="00E44538" w:rsidRPr="000B7F09" w:rsidRDefault="00F5256E" w:rsidP="000B7F09">
      <w:pPr>
        <w:spacing w:line="360" w:lineRule="auto"/>
        <w:ind w:left="360"/>
        <w:jc w:val="both"/>
        <w:rPr>
          <w:rFonts w:ascii="Times New Roman" w:hAnsi="Times New Roman" w:cs="Times New Roman"/>
          <w:i/>
          <w:szCs w:val="24"/>
        </w:rPr>
      </w:pPr>
      <w:r w:rsidRPr="000B7F09">
        <w:rPr>
          <w:rFonts w:ascii="Times New Roman" w:hAnsi="Times New Roman" w:cs="Times New Roman"/>
          <w:i/>
          <w:szCs w:val="24"/>
        </w:rPr>
        <w:t>“Bueno, no tengo la mano de la cantidad de casos que tengo registrados, pero hay dos casos resaltantes que lamentablemente fueron ejercidos por docentes, ambos casos de violencia sexual”. (Promotora CEM)</w:t>
      </w:r>
      <w:r w:rsidR="0090147F" w:rsidRPr="000B7F09">
        <w:rPr>
          <w:rFonts w:ascii="Times New Roman" w:hAnsi="Times New Roman" w:cs="Times New Roman"/>
          <w:i/>
          <w:szCs w:val="24"/>
        </w:rPr>
        <w:t>.</w:t>
      </w:r>
    </w:p>
    <w:p w14:paraId="0BD05B1F" w14:textId="12F424AA" w:rsidR="00F5256E" w:rsidRPr="00221992" w:rsidRDefault="00F5256E" w:rsidP="002638B0">
      <w:pPr>
        <w:rPr>
          <w:rFonts w:ascii="Times New Roman" w:hAnsi="Times New Roman" w:cs="Times New Roman"/>
          <w:b/>
          <w:sz w:val="24"/>
          <w:szCs w:val="24"/>
        </w:rPr>
      </w:pPr>
      <w:r w:rsidRPr="00221992">
        <w:rPr>
          <w:rFonts w:ascii="Times New Roman" w:hAnsi="Times New Roman" w:cs="Times New Roman"/>
          <w:b/>
          <w:sz w:val="24"/>
          <w:szCs w:val="24"/>
        </w:rPr>
        <w:t xml:space="preserve">Cantidad de II.EE que detectan casos </w:t>
      </w:r>
    </w:p>
    <w:p w14:paraId="7A82BE45" w14:textId="71C9E452" w:rsidR="00302339" w:rsidRPr="007C1A07" w:rsidRDefault="00F5256E" w:rsidP="007C1A07">
      <w:pPr>
        <w:spacing w:line="360" w:lineRule="auto"/>
        <w:ind w:left="708"/>
        <w:jc w:val="both"/>
        <w:rPr>
          <w:rFonts w:ascii="Times New Roman" w:hAnsi="Times New Roman" w:cs="Times New Roman"/>
          <w:sz w:val="24"/>
          <w:szCs w:val="24"/>
        </w:rPr>
      </w:pPr>
      <w:r w:rsidRPr="00360EE7">
        <w:rPr>
          <w:rFonts w:ascii="Times New Roman" w:hAnsi="Times New Roman" w:cs="Times New Roman"/>
          <w:sz w:val="24"/>
          <w:szCs w:val="24"/>
        </w:rPr>
        <w:t xml:space="preserve">A partir de los anexos de los informantes se pudo registrar la cantidad de II.EE que elaboraron informes, relacionando la tipología de los casos con la cantidad de II.EE que </w:t>
      </w:r>
      <w:r w:rsidR="00024385">
        <w:rPr>
          <w:rFonts w:ascii="Times New Roman" w:hAnsi="Times New Roman" w:cs="Times New Roman"/>
          <w:sz w:val="24"/>
          <w:szCs w:val="24"/>
        </w:rPr>
        <w:t xml:space="preserve">identificaron los </w:t>
      </w:r>
      <w:r w:rsidRPr="00360EE7">
        <w:rPr>
          <w:rFonts w:ascii="Times New Roman" w:hAnsi="Times New Roman" w:cs="Times New Roman"/>
          <w:sz w:val="24"/>
          <w:szCs w:val="24"/>
        </w:rPr>
        <w:t>casos.</w:t>
      </w:r>
      <w:r w:rsidR="007C1A07">
        <w:rPr>
          <w:rFonts w:ascii="Times New Roman" w:hAnsi="Times New Roman" w:cs="Times New Roman"/>
          <w:sz w:val="24"/>
          <w:szCs w:val="24"/>
        </w:rPr>
        <w:t xml:space="preserve"> </w:t>
      </w:r>
    </w:p>
    <w:p w14:paraId="04CA6943" w14:textId="63F72C20" w:rsidR="00302339" w:rsidRPr="00360EE7" w:rsidRDefault="00C3584C" w:rsidP="00C3584C">
      <w:pPr>
        <w:tabs>
          <w:tab w:val="left" w:pos="1778"/>
        </w:tabs>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ab/>
      </w:r>
    </w:p>
    <w:p w14:paraId="168F7066" w14:textId="409FBFF0" w:rsidR="00F5256E" w:rsidRPr="00C3584C" w:rsidRDefault="000319C2" w:rsidP="00170689">
      <w:pPr>
        <w:pStyle w:val="Descripcin"/>
        <w:rPr>
          <w:rStyle w:val="nfasissutil"/>
        </w:rPr>
      </w:pPr>
      <w:bookmarkStart w:id="150" w:name="_Toc511322824"/>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28</w:t>
      </w:r>
      <w:r w:rsidRPr="00C3584C">
        <w:rPr>
          <w:rStyle w:val="nfasissutil"/>
        </w:rPr>
        <w:fldChar w:fldCharType="end"/>
      </w:r>
      <w:r w:rsidR="00170689">
        <w:rPr>
          <w:rStyle w:val="nfasissutil"/>
        </w:rPr>
        <w:t xml:space="preserve">: </w:t>
      </w:r>
      <w:r w:rsidR="00F5256E" w:rsidRPr="00C3584C">
        <w:rPr>
          <w:rStyle w:val="nfasissutil"/>
        </w:rPr>
        <w:t xml:space="preserve">Cantidad de I.E </w:t>
      </w:r>
      <w:r w:rsidR="00E962C7" w:rsidRPr="00C3584C">
        <w:rPr>
          <w:rStyle w:val="nfasissutil"/>
        </w:rPr>
        <w:t>que detecta casos según tipología</w:t>
      </w:r>
      <w:bookmarkEnd w:id="150"/>
    </w:p>
    <w:p w14:paraId="04524A40" w14:textId="77777777" w:rsidR="00C3584C" w:rsidRDefault="00C3584C" w:rsidP="00C3584C">
      <w:pPr>
        <w:spacing w:after="0" w:line="240" w:lineRule="auto"/>
        <w:jc w:val="both"/>
        <w:rPr>
          <w:rFonts w:ascii="Times New Roman" w:hAnsi="Times New Roman" w:cs="Times New Roman"/>
          <w:b/>
          <w:sz w:val="24"/>
          <w:szCs w:val="24"/>
        </w:rPr>
      </w:pPr>
    </w:p>
    <w:tbl>
      <w:tblPr>
        <w:tblStyle w:val="Tablaconcuadrcula"/>
        <w:tblW w:w="0" w:type="auto"/>
        <w:tblInd w:w="988" w:type="dxa"/>
        <w:tblLook w:val="04A0" w:firstRow="1" w:lastRow="0" w:firstColumn="1" w:lastColumn="0" w:noHBand="0" w:noVBand="1"/>
      </w:tblPr>
      <w:tblGrid>
        <w:gridCol w:w="3613"/>
        <w:gridCol w:w="1348"/>
      </w:tblGrid>
      <w:tr w:rsidR="00AF2A4B" w:rsidRPr="00AF2A4B" w14:paraId="73F0ED76" w14:textId="77777777" w:rsidTr="00AF2A4B">
        <w:tc>
          <w:tcPr>
            <w:tcW w:w="3613" w:type="dxa"/>
            <w:shd w:val="clear" w:color="auto" w:fill="C00000"/>
            <w:vAlign w:val="bottom"/>
          </w:tcPr>
          <w:p w14:paraId="22BBFA72" w14:textId="52B423B9" w:rsidR="00AF2A4B" w:rsidRPr="00AF2A4B" w:rsidRDefault="00AF2A4B" w:rsidP="00AF2A4B">
            <w:pPr>
              <w:jc w:val="center"/>
              <w:rPr>
                <w:rFonts w:ascii="Times New Roman" w:hAnsi="Times New Roman" w:cs="Times New Roman"/>
                <w:b/>
                <w:sz w:val="20"/>
                <w:szCs w:val="24"/>
              </w:rPr>
            </w:pPr>
            <w:r w:rsidRPr="00AF2A4B">
              <w:rPr>
                <w:rFonts w:ascii="Times New Roman" w:eastAsia="Times New Roman" w:hAnsi="Times New Roman" w:cs="Times New Roman"/>
                <w:b/>
                <w:sz w:val="20"/>
                <w:lang w:eastAsia="es-PE"/>
              </w:rPr>
              <w:t>Casos</w:t>
            </w:r>
          </w:p>
        </w:tc>
        <w:tc>
          <w:tcPr>
            <w:tcW w:w="1348" w:type="dxa"/>
            <w:shd w:val="clear" w:color="auto" w:fill="C00000"/>
            <w:vAlign w:val="center"/>
          </w:tcPr>
          <w:p w14:paraId="20839B7E" w14:textId="63CB45C6" w:rsidR="00AF2A4B" w:rsidRPr="00AF2A4B" w:rsidRDefault="00AF2A4B" w:rsidP="00AF2A4B">
            <w:pPr>
              <w:jc w:val="center"/>
              <w:rPr>
                <w:rFonts w:ascii="Times New Roman" w:hAnsi="Times New Roman" w:cs="Times New Roman"/>
                <w:b/>
                <w:sz w:val="20"/>
                <w:szCs w:val="24"/>
              </w:rPr>
            </w:pPr>
            <w:r w:rsidRPr="00AF2A4B">
              <w:rPr>
                <w:rFonts w:ascii="Times New Roman" w:eastAsia="Times New Roman" w:hAnsi="Times New Roman" w:cs="Times New Roman"/>
                <w:b/>
                <w:sz w:val="20"/>
                <w:lang w:eastAsia="es-PE"/>
              </w:rPr>
              <w:t>Cantidad de I.E</w:t>
            </w:r>
          </w:p>
        </w:tc>
      </w:tr>
      <w:tr w:rsidR="00AF2A4B" w14:paraId="02A119BD" w14:textId="77777777" w:rsidTr="00AF2A4B">
        <w:tc>
          <w:tcPr>
            <w:tcW w:w="3613" w:type="dxa"/>
            <w:vAlign w:val="center"/>
          </w:tcPr>
          <w:p w14:paraId="7CD2CD03" w14:textId="55A12034" w:rsidR="00AF2A4B" w:rsidRDefault="00AF2A4B" w:rsidP="00AF2A4B">
            <w:pPr>
              <w:jc w:val="both"/>
              <w:rPr>
                <w:rFonts w:ascii="Times New Roman" w:hAnsi="Times New Roman" w:cs="Times New Roman"/>
                <w:b/>
                <w:sz w:val="24"/>
                <w:szCs w:val="24"/>
              </w:rPr>
            </w:pPr>
            <w:r w:rsidRPr="00360EE7">
              <w:rPr>
                <w:rFonts w:ascii="Times New Roman" w:eastAsia="Times New Roman" w:hAnsi="Times New Roman" w:cs="Times New Roman"/>
                <w:color w:val="222222"/>
                <w:lang w:eastAsia="es-PE"/>
              </w:rPr>
              <w:t>Embarazo adolescente</w:t>
            </w:r>
          </w:p>
        </w:tc>
        <w:tc>
          <w:tcPr>
            <w:tcW w:w="1348" w:type="dxa"/>
            <w:vAlign w:val="center"/>
          </w:tcPr>
          <w:p w14:paraId="3E0FE3C0" w14:textId="33C7419B"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4</w:t>
            </w:r>
          </w:p>
        </w:tc>
      </w:tr>
      <w:tr w:rsidR="00AF2A4B" w14:paraId="79F2E411" w14:textId="77777777" w:rsidTr="00AF2A4B">
        <w:tc>
          <w:tcPr>
            <w:tcW w:w="3613" w:type="dxa"/>
            <w:vAlign w:val="center"/>
          </w:tcPr>
          <w:p w14:paraId="79652B18" w14:textId="215D5B36" w:rsidR="00AF2A4B" w:rsidRDefault="00AF2A4B" w:rsidP="00AF2A4B">
            <w:pPr>
              <w:jc w:val="both"/>
              <w:rPr>
                <w:rFonts w:ascii="Times New Roman" w:hAnsi="Times New Roman" w:cs="Times New Roman"/>
                <w:b/>
                <w:sz w:val="24"/>
                <w:szCs w:val="24"/>
              </w:rPr>
            </w:pPr>
            <w:r w:rsidRPr="00360EE7">
              <w:rPr>
                <w:rFonts w:ascii="Times New Roman" w:eastAsia="Times New Roman" w:hAnsi="Times New Roman" w:cs="Times New Roman"/>
                <w:color w:val="222222"/>
                <w:lang w:eastAsia="es-PE"/>
              </w:rPr>
              <w:t>Violencia familiar</w:t>
            </w:r>
          </w:p>
        </w:tc>
        <w:tc>
          <w:tcPr>
            <w:tcW w:w="1348" w:type="dxa"/>
            <w:vAlign w:val="center"/>
          </w:tcPr>
          <w:p w14:paraId="393323D8" w14:textId="7E2CAC80"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15</w:t>
            </w:r>
          </w:p>
        </w:tc>
      </w:tr>
      <w:tr w:rsidR="00AF2A4B" w14:paraId="491E520F" w14:textId="77777777" w:rsidTr="00AF2A4B">
        <w:tc>
          <w:tcPr>
            <w:tcW w:w="3613" w:type="dxa"/>
            <w:vAlign w:val="center"/>
          </w:tcPr>
          <w:p w14:paraId="2240A816" w14:textId="2B3EDCD9"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Bullying</w:t>
            </w:r>
          </w:p>
        </w:tc>
        <w:tc>
          <w:tcPr>
            <w:tcW w:w="1348" w:type="dxa"/>
            <w:vAlign w:val="center"/>
          </w:tcPr>
          <w:p w14:paraId="257D0B11" w14:textId="12E2987F"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9</w:t>
            </w:r>
          </w:p>
        </w:tc>
      </w:tr>
      <w:tr w:rsidR="00AF2A4B" w14:paraId="09703E91" w14:textId="77777777" w:rsidTr="00AF2A4B">
        <w:tc>
          <w:tcPr>
            <w:tcW w:w="3613" w:type="dxa"/>
            <w:vAlign w:val="center"/>
          </w:tcPr>
          <w:p w14:paraId="02548A9D" w14:textId="321CE430"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Consumo de sustancias psicoactivas</w:t>
            </w:r>
          </w:p>
        </w:tc>
        <w:tc>
          <w:tcPr>
            <w:tcW w:w="1348" w:type="dxa"/>
            <w:vAlign w:val="center"/>
          </w:tcPr>
          <w:p w14:paraId="00564A62" w14:textId="1A010C7E"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1</w:t>
            </w:r>
          </w:p>
        </w:tc>
      </w:tr>
      <w:tr w:rsidR="00AF2A4B" w14:paraId="52483AF9" w14:textId="77777777" w:rsidTr="00AF2A4B">
        <w:tc>
          <w:tcPr>
            <w:tcW w:w="3613" w:type="dxa"/>
            <w:vAlign w:val="center"/>
          </w:tcPr>
          <w:p w14:paraId="4867A422" w14:textId="380B45BD"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Maltrato de docente a estudiante</w:t>
            </w:r>
          </w:p>
        </w:tc>
        <w:tc>
          <w:tcPr>
            <w:tcW w:w="1348" w:type="dxa"/>
            <w:vAlign w:val="center"/>
          </w:tcPr>
          <w:p w14:paraId="4B107AEA" w14:textId="3548F4C6"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4</w:t>
            </w:r>
          </w:p>
        </w:tc>
      </w:tr>
      <w:tr w:rsidR="00AF2A4B" w14:paraId="6A078593" w14:textId="77777777" w:rsidTr="00AF2A4B">
        <w:tc>
          <w:tcPr>
            <w:tcW w:w="3613" w:type="dxa"/>
            <w:vAlign w:val="center"/>
          </w:tcPr>
          <w:p w14:paraId="17B442A3" w14:textId="3D9C3F21"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Agresión verbal </w:t>
            </w:r>
          </w:p>
        </w:tc>
        <w:tc>
          <w:tcPr>
            <w:tcW w:w="1348" w:type="dxa"/>
            <w:vAlign w:val="center"/>
          </w:tcPr>
          <w:p w14:paraId="796D1D3C" w14:textId="4AE30FD8"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4</w:t>
            </w:r>
          </w:p>
        </w:tc>
      </w:tr>
      <w:tr w:rsidR="00AF2A4B" w14:paraId="24B4F450" w14:textId="77777777" w:rsidTr="00AF2A4B">
        <w:tc>
          <w:tcPr>
            <w:tcW w:w="3613" w:type="dxa"/>
            <w:vAlign w:val="center"/>
          </w:tcPr>
          <w:p w14:paraId="19DA89B1" w14:textId="4D0D6B04"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Agresión física</w:t>
            </w:r>
          </w:p>
        </w:tc>
        <w:tc>
          <w:tcPr>
            <w:tcW w:w="1348" w:type="dxa"/>
            <w:vAlign w:val="center"/>
          </w:tcPr>
          <w:p w14:paraId="6FE0F8C8" w14:textId="03E3A8FD"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7</w:t>
            </w:r>
          </w:p>
        </w:tc>
      </w:tr>
      <w:tr w:rsidR="00AF2A4B" w14:paraId="546AF8B2" w14:textId="77777777" w:rsidTr="00AF2A4B">
        <w:tc>
          <w:tcPr>
            <w:tcW w:w="3613" w:type="dxa"/>
            <w:vAlign w:val="center"/>
          </w:tcPr>
          <w:p w14:paraId="44A7AF20" w14:textId="26D39836"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Violencia Sexual</w:t>
            </w:r>
          </w:p>
        </w:tc>
        <w:tc>
          <w:tcPr>
            <w:tcW w:w="1348" w:type="dxa"/>
            <w:vAlign w:val="center"/>
          </w:tcPr>
          <w:p w14:paraId="6FF63C0F" w14:textId="4FD6AB61"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11</w:t>
            </w:r>
          </w:p>
        </w:tc>
      </w:tr>
      <w:tr w:rsidR="00AF2A4B" w14:paraId="72CC7A49" w14:textId="77777777" w:rsidTr="00AF2A4B">
        <w:tc>
          <w:tcPr>
            <w:tcW w:w="3613" w:type="dxa"/>
            <w:vAlign w:val="center"/>
          </w:tcPr>
          <w:p w14:paraId="076CCB17" w14:textId="297C4605"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Abandono</w:t>
            </w:r>
          </w:p>
        </w:tc>
        <w:tc>
          <w:tcPr>
            <w:tcW w:w="1348" w:type="dxa"/>
            <w:vAlign w:val="center"/>
          </w:tcPr>
          <w:p w14:paraId="73B7F204" w14:textId="79798E4A"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1</w:t>
            </w:r>
          </w:p>
        </w:tc>
      </w:tr>
      <w:tr w:rsidR="00AF2A4B" w14:paraId="515ACD66" w14:textId="77777777" w:rsidTr="00AF2A4B">
        <w:tc>
          <w:tcPr>
            <w:tcW w:w="3613" w:type="dxa"/>
            <w:vAlign w:val="center"/>
          </w:tcPr>
          <w:p w14:paraId="639A4406" w14:textId="23868FE8"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222222"/>
                <w:lang w:eastAsia="es-PE"/>
              </w:rPr>
              <w:t>Maltrato infantil</w:t>
            </w:r>
          </w:p>
        </w:tc>
        <w:tc>
          <w:tcPr>
            <w:tcW w:w="1348" w:type="dxa"/>
            <w:vAlign w:val="center"/>
          </w:tcPr>
          <w:p w14:paraId="30308B3F" w14:textId="475495DB"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1</w:t>
            </w:r>
          </w:p>
        </w:tc>
      </w:tr>
      <w:tr w:rsidR="00AF2A4B" w14:paraId="647BECBD" w14:textId="77777777" w:rsidTr="00AF2A4B">
        <w:tc>
          <w:tcPr>
            <w:tcW w:w="3613" w:type="dxa"/>
            <w:vAlign w:val="bottom"/>
          </w:tcPr>
          <w:p w14:paraId="5BA60EB4" w14:textId="0135F2FE" w:rsidR="00AF2A4B" w:rsidRPr="00360EE7" w:rsidRDefault="00AF2A4B" w:rsidP="00AF2A4B">
            <w:pPr>
              <w:jc w:val="both"/>
              <w:rPr>
                <w:rFonts w:ascii="Times New Roman" w:eastAsia="Times New Roman" w:hAnsi="Times New Roman" w:cs="Times New Roman"/>
                <w:color w:val="222222"/>
                <w:lang w:eastAsia="es-PE"/>
              </w:rPr>
            </w:pPr>
            <w:r w:rsidRPr="00360EE7">
              <w:rPr>
                <w:rFonts w:ascii="Times New Roman" w:eastAsia="Times New Roman" w:hAnsi="Times New Roman" w:cs="Times New Roman"/>
                <w:color w:val="000000"/>
                <w:lang w:eastAsia="es-PE"/>
              </w:rPr>
              <w:t>Violencia psicológica</w:t>
            </w:r>
          </w:p>
        </w:tc>
        <w:tc>
          <w:tcPr>
            <w:tcW w:w="1348" w:type="dxa"/>
            <w:vAlign w:val="bottom"/>
          </w:tcPr>
          <w:p w14:paraId="0C8EFC91" w14:textId="1305DED5"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2</w:t>
            </w:r>
          </w:p>
        </w:tc>
      </w:tr>
      <w:tr w:rsidR="00AF2A4B" w14:paraId="5125D8B0" w14:textId="77777777" w:rsidTr="00AF2A4B">
        <w:tc>
          <w:tcPr>
            <w:tcW w:w="3613" w:type="dxa"/>
            <w:vAlign w:val="center"/>
          </w:tcPr>
          <w:p w14:paraId="691AADFD" w14:textId="33F6B48D" w:rsidR="00AF2A4B" w:rsidRPr="00360EE7" w:rsidRDefault="00AF2A4B" w:rsidP="00AF2A4B">
            <w:pPr>
              <w:jc w:val="both"/>
              <w:rPr>
                <w:rFonts w:ascii="Times New Roman" w:eastAsia="Times New Roman" w:hAnsi="Times New Roman" w:cs="Times New Roman"/>
                <w:color w:val="000000"/>
                <w:lang w:eastAsia="es-PE"/>
              </w:rPr>
            </w:pPr>
            <w:r w:rsidRPr="00360EE7">
              <w:rPr>
                <w:rFonts w:ascii="Times New Roman" w:eastAsia="Times New Roman" w:hAnsi="Times New Roman" w:cs="Times New Roman"/>
                <w:color w:val="222222"/>
                <w:lang w:eastAsia="es-PE"/>
              </w:rPr>
              <w:t>Total:</w:t>
            </w:r>
          </w:p>
        </w:tc>
        <w:tc>
          <w:tcPr>
            <w:tcW w:w="1348" w:type="dxa"/>
            <w:vAlign w:val="bottom"/>
          </w:tcPr>
          <w:p w14:paraId="3F91A2F8" w14:textId="634256E9" w:rsidR="00AF2A4B" w:rsidRDefault="00AF2A4B" w:rsidP="00AF2A4B">
            <w:pPr>
              <w:jc w:val="center"/>
              <w:rPr>
                <w:rFonts w:ascii="Times New Roman" w:hAnsi="Times New Roman" w:cs="Times New Roman"/>
                <w:b/>
                <w:sz w:val="24"/>
                <w:szCs w:val="24"/>
              </w:rPr>
            </w:pPr>
            <w:r w:rsidRPr="00360EE7">
              <w:rPr>
                <w:rFonts w:ascii="Times New Roman" w:eastAsia="Times New Roman" w:hAnsi="Times New Roman" w:cs="Times New Roman"/>
                <w:color w:val="000000"/>
                <w:lang w:eastAsia="es-PE"/>
              </w:rPr>
              <w:t>59</w:t>
            </w:r>
          </w:p>
        </w:tc>
      </w:tr>
    </w:tbl>
    <w:p w14:paraId="636ECBA5" w14:textId="33533E50" w:rsidR="00335BD6" w:rsidRPr="007130F4" w:rsidRDefault="00335BD6" w:rsidP="007130F4">
      <w:pPr>
        <w:spacing w:line="360" w:lineRule="auto"/>
        <w:ind w:left="708"/>
        <w:jc w:val="both"/>
        <w:rPr>
          <w:rFonts w:ascii="Times New Roman" w:hAnsi="Times New Roman" w:cs="Times New Roman"/>
          <w:b/>
          <w:sz w:val="24"/>
          <w:szCs w:val="24"/>
        </w:rPr>
      </w:pPr>
      <w:r>
        <w:rPr>
          <w:rFonts w:ascii="Times New Roman" w:hAnsi="Times New Roman" w:cs="Times New Roman"/>
          <w:i/>
          <w:sz w:val="16"/>
          <w:szCs w:val="24"/>
        </w:rPr>
        <w:t xml:space="preserve">       </w:t>
      </w:r>
      <w:r w:rsidR="00F5256E" w:rsidRPr="00360EE7">
        <w:rPr>
          <w:rFonts w:ascii="Times New Roman" w:hAnsi="Times New Roman" w:cs="Times New Roman"/>
          <w:i/>
          <w:sz w:val="16"/>
          <w:szCs w:val="24"/>
        </w:rPr>
        <w:t>Fuente:</w:t>
      </w:r>
      <w:r w:rsidR="00F5256E" w:rsidRPr="00360EE7">
        <w:rPr>
          <w:rFonts w:ascii="Times New Roman" w:hAnsi="Times New Roman" w:cs="Times New Roman"/>
          <w:sz w:val="16"/>
          <w:szCs w:val="24"/>
        </w:rPr>
        <w:t xml:space="preserve"> Elaboración de</w:t>
      </w:r>
      <w:r w:rsidR="00F5256E" w:rsidRPr="00360EE7">
        <w:rPr>
          <w:rFonts w:ascii="Times New Roman" w:hAnsi="Times New Roman" w:cs="Times New Roman"/>
          <w:b/>
          <w:sz w:val="16"/>
          <w:szCs w:val="24"/>
        </w:rPr>
        <w:t xml:space="preserve"> </w:t>
      </w:r>
      <w:r w:rsidR="00F5256E" w:rsidRPr="00360EE7">
        <w:rPr>
          <w:rFonts w:ascii="Times New Roman" w:hAnsi="Times New Roman" w:cs="Times New Roman"/>
          <w:sz w:val="16"/>
          <w:szCs w:val="24"/>
        </w:rPr>
        <w:t>Base de datos de revisión documentaria 2017.</w:t>
      </w:r>
    </w:p>
    <w:p w14:paraId="1B8A4BD2" w14:textId="77777777" w:rsidR="007130F4" w:rsidRDefault="007130F4" w:rsidP="007130F4">
      <w:pPr>
        <w:spacing w:line="360" w:lineRule="auto"/>
        <w:jc w:val="both"/>
        <w:rPr>
          <w:rFonts w:ascii="Times New Roman" w:hAnsi="Times New Roman" w:cs="Times New Roman"/>
          <w:sz w:val="24"/>
          <w:szCs w:val="24"/>
        </w:rPr>
      </w:pPr>
    </w:p>
    <w:p w14:paraId="58B03170" w14:textId="5703B5F8" w:rsidR="00F5256E" w:rsidRPr="00335BD6" w:rsidRDefault="00024385" w:rsidP="007130F4">
      <w:pPr>
        <w:spacing w:line="360" w:lineRule="auto"/>
        <w:jc w:val="both"/>
        <w:rPr>
          <w:rFonts w:ascii="Times New Roman" w:hAnsi="Times New Roman" w:cs="Times New Roman"/>
          <w:sz w:val="24"/>
          <w:szCs w:val="24"/>
        </w:rPr>
      </w:pPr>
      <w:r>
        <w:rPr>
          <w:rFonts w:ascii="Times New Roman" w:hAnsi="Times New Roman" w:cs="Times New Roman"/>
          <w:sz w:val="24"/>
          <w:szCs w:val="24"/>
        </w:rPr>
        <w:t>Es así que se puede determinar</w:t>
      </w:r>
      <w:r w:rsidR="00335BD6">
        <w:rPr>
          <w:rFonts w:ascii="Times New Roman" w:hAnsi="Times New Roman" w:cs="Times New Roman"/>
          <w:sz w:val="24"/>
          <w:szCs w:val="24"/>
        </w:rPr>
        <w:t>, 15 II</w:t>
      </w:r>
      <w:r w:rsidR="00F5256E" w:rsidRPr="00360EE7">
        <w:rPr>
          <w:rFonts w:ascii="Times New Roman" w:hAnsi="Times New Roman" w:cs="Times New Roman"/>
          <w:sz w:val="24"/>
          <w:szCs w:val="24"/>
        </w:rPr>
        <w:t xml:space="preserve">EE detectaron casos de violencia familiar, 11 de violencia sexual, y 9 de Bullying. Siendo estos los casos con mayor </w:t>
      </w:r>
      <w:r>
        <w:rPr>
          <w:rFonts w:ascii="Times New Roman" w:hAnsi="Times New Roman" w:cs="Times New Roman"/>
          <w:sz w:val="24"/>
          <w:szCs w:val="24"/>
        </w:rPr>
        <w:t>frecuencia</w:t>
      </w:r>
      <w:r w:rsidR="00F5256E" w:rsidRPr="00360EE7">
        <w:rPr>
          <w:rFonts w:ascii="Times New Roman" w:hAnsi="Times New Roman" w:cs="Times New Roman"/>
          <w:sz w:val="24"/>
          <w:szCs w:val="24"/>
        </w:rPr>
        <w:t>. Como se puede corroborar en el siguiente gráfico.</w:t>
      </w:r>
    </w:p>
    <w:p w14:paraId="439FC5A9" w14:textId="77777777" w:rsidR="00335BD6" w:rsidRDefault="00335BD6" w:rsidP="00360EE7">
      <w:pPr>
        <w:pStyle w:val="Descripcin"/>
        <w:keepNext/>
        <w:spacing w:after="0"/>
        <w:ind w:firstLine="708"/>
        <w:jc w:val="both"/>
        <w:rPr>
          <w:rFonts w:ascii="Times New Roman" w:hAnsi="Times New Roman" w:cs="Times New Roman"/>
          <w:b/>
          <w:i w:val="0"/>
          <w:color w:val="auto"/>
          <w:sz w:val="24"/>
        </w:rPr>
      </w:pPr>
    </w:p>
    <w:p w14:paraId="4468D112" w14:textId="77777777" w:rsidR="00335BD6" w:rsidRDefault="00335BD6" w:rsidP="00335BD6"/>
    <w:p w14:paraId="0429818D" w14:textId="77777777" w:rsidR="00335BD6" w:rsidRDefault="00335BD6" w:rsidP="00335BD6"/>
    <w:p w14:paraId="475BA1D0" w14:textId="77777777" w:rsidR="00335BD6" w:rsidRDefault="00335BD6" w:rsidP="00335BD6"/>
    <w:p w14:paraId="215B8D1E" w14:textId="77777777" w:rsidR="00335BD6" w:rsidRDefault="00335BD6" w:rsidP="00335BD6"/>
    <w:p w14:paraId="50418898" w14:textId="77777777" w:rsidR="00335BD6" w:rsidRDefault="00335BD6" w:rsidP="00335BD6"/>
    <w:p w14:paraId="4B012658" w14:textId="77777777" w:rsidR="000319C2" w:rsidRDefault="000319C2" w:rsidP="00335BD6"/>
    <w:p w14:paraId="65E96905" w14:textId="77777777" w:rsidR="000319C2" w:rsidRDefault="000319C2" w:rsidP="000319C2">
      <w:pPr>
        <w:pStyle w:val="Descripcin"/>
        <w:rPr>
          <w:i w:val="0"/>
          <w:iCs w:val="0"/>
          <w:color w:val="auto"/>
          <w:sz w:val="22"/>
          <w:szCs w:val="22"/>
        </w:rPr>
      </w:pPr>
    </w:p>
    <w:p w14:paraId="38B0BA2D" w14:textId="77777777" w:rsidR="007130F4" w:rsidRDefault="007130F4">
      <w:pPr>
        <w:rPr>
          <w:rStyle w:val="nfasissutil"/>
          <w:i/>
          <w:iCs/>
          <w:szCs w:val="18"/>
        </w:rPr>
      </w:pPr>
      <w:r>
        <w:rPr>
          <w:rStyle w:val="nfasissutil"/>
        </w:rPr>
        <w:br w:type="page"/>
      </w:r>
    </w:p>
    <w:p w14:paraId="6E2A0F87" w14:textId="238B7914" w:rsidR="000319C2" w:rsidRPr="00C3584C" w:rsidRDefault="000319C2" w:rsidP="00C3584C">
      <w:pPr>
        <w:pStyle w:val="Descripcin"/>
        <w:rPr>
          <w:rStyle w:val="nfasissutil"/>
        </w:rPr>
      </w:pPr>
      <w:bookmarkStart w:id="151" w:name="_Toc51132261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74</w:t>
      </w:r>
      <w:bookmarkEnd w:id="151"/>
      <w:r w:rsidRPr="00C3584C">
        <w:rPr>
          <w:rStyle w:val="nfasissutil"/>
        </w:rPr>
        <w:fldChar w:fldCharType="end"/>
      </w:r>
    </w:p>
    <w:p w14:paraId="16677719" w14:textId="77777777" w:rsidR="00024385" w:rsidRPr="00C3584C" w:rsidRDefault="00024385" w:rsidP="00C3584C">
      <w:pPr>
        <w:spacing w:after="0" w:line="240" w:lineRule="auto"/>
        <w:jc w:val="both"/>
        <w:rPr>
          <w:rStyle w:val="nfasissutil"/>
        </w:rPr>
      </w:pPr>
      <w:r w:rsidRPr="00C3584C">
        <w:rPr>
          <w:rStyle w:val="nfasissutil"/>
        </w:rPr>
        <w:t>Cantidad de I.E que detecta casos según tipología</w:t>
      </w:r>
    </w:p>
    <w:p w14:paraId="6F9BEE10" w14:textId="77777777" w:rsidR="00414087" w:rsidRPr="00C3584C" w:rsidRDefault="00414087" w:rsidP="00F5256E">
      <w:pPr>
        <w:spacing w:after="0" w:line="240" w:lineRule="auto"/>
        <w:ind w:left="708"/>
        <w:jc w:val="both"/>
        <w:rPr>
          <w:rStyle w:val="nfasissutil"/>
        </w:rPr>
      </w:pPr>
    </w:p>
    <w:p w14:paraId="707DE6F0" w14:textId="2A63480E" w:rsidR="00F5256E" w:rsidRPr="00360EE7" w:rsidRDefault="00414087" w:rsidP="00340005">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lang w:eastAsia="es-PE"/>
        </w:rPr>
        <w:drawing>
          <wp:inline distT="0" distB="0" distL="0" distR="0" wp14:anchorId="2023B003" wp14:editId="77910086">
            <wp:extent cx="4867275" cy="2494483"/>
            <wp:effectExtent l="0" t="0" r="9525" b="1270"/>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9118B9C" w14:textId="77777777" w:rsidR="00F5256E" w:rsidRPr="00360EE7" w:rsidRDefault="00F5256E" w:rsidP="00F5256E">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de</w:t>
      </w:r>
      <w:r w:rsidRPr="00360EE7">
        <w:rPr>
          <w:rFonts w:ascii="Times New Roman" w:hAnsi="Times New Roman" w:cs="Times New Roman"/>
          <w:b/>
          <w:sz w:val="16"/>
          <w:szCs w:val="24"/>
        </w:rPr>
        <w:t xml:space="preserve"> </w:t>
      </w:r>
      <w:r w:rsidRPr="00360EE7">
        <w:rPr>
          <w:rFonts w:ascii="Times New Roman" w:hAnsi="Times New Roman" w:cs="Times New Roman"/>
          <w:sz w:val="16"/>
          <w:szCs w:val="24"/>
        </w:rPr>
        <w:t>Base de datos de revisión documentaria 2017.</w:t>
      </w:r>
    </w:p>
    <w:p w14:paraId="2125B46B" w14:textId="1A50C5FD" w:rsidR="00F5256E" w:rsidRDefault="00F5256E" w:rsidP="007130F4">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Cabe resaltar que estos datos parten de 29 II.EE que contenían información sobre los casos detectados, en los informes de los promotores CEM. </w:t>
      </w:r>
      <w:r w:rsidR="00024385">
        <w:rPr>
          <w:rFonts w:ascii="Times New Roman" w:hAnsi="Times New Roman" w:cs="Times New Roman"/>
          <w:sz w:val="24"/>
          <w:szCs w:val="24"/>
        </w:rPr>
        <w:t>En esta lógica como se observa una institución educativa pudo detectar más de un tipo de caso.</w:t>
      </w:r>
    </w:p>
    <w:p w14:paraId="6EE315E1" w14:textId="77777777" w:rsidR="007130F4" w:rsidRPr="00360EE7" w:rsidRDefault="007130F4" w:rsidP="007130F4">
      <w:pPr>
        <w:spacing w:line="360" w:lineRule="auto"/>
        <w:jc w:val="both"/>
        <w:rPr>
          <w:rFonts w:ascii="Times New Roman" w:hAnsi="Times New Roman" w:cs="Times New Roman"/>
          <w:b/>
          <w:sz w:val="24"/>
          <w:szCs w:val="24"/>
        </w:rPr>
      </w:pPr>
    </w:p>
    <w:p w14:paraId="6371CB2A" w14:textId="2E450B35" w:rsidR="00F5256E" w:rsidRPr="00EF455D" w:rsidRDefault="00F5256E" w:rsidP="00C06CFE">
      <w:pPr>
        <w:pStyle w:val="Prrafodelista"/>
        <w:numPr>
          <w:ilvl w:val="0"/>
          <w:numId w:val="46"/>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Informes o registros</w:t>
      </w:r>
      <w:r w:rsidR="00EF455D">
        <w:rPr>
          <w:rFonts w:ascii="Times New Roman" w:hAnsi="Times New Roman" w:cs="Times New Roman"/>
          <w:b/>
          <w:sz w:val="24"/>
          <w:szCs w:val="24"/>
        </w:rPr>
        <w:t xml:space="preserve"> de los casos de violencia en las IIEE</w:t>
      </w:r>
    </w:p>
    <w:p w14:paraId="1F8BE55F" w14:textId="0E0A6221" w:rsidR="00F5256E" w:rsidRPr="00360EE7" w:rsidRDefault="00F5256E" w:rsidP="007130F4">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Los informantes indicaron que al interior de las I</w:t>
      </w:r>
      <w:r w:rsidR="004911C0" w:rsidRPr="00360EE7">
        <w:rPr>
          <w:rFonts w:ascii="Times New Roman" w:hAnsi="Times New Roman" w:cs="Times New Roman"/>
          <w:sz w:val="24"/>
          <w:szCs w:val="24"/>
        </w:rPr>
        <w:t>I</w:t>
      </w:r>
      <w:r w:rsidRPr="00360EE7">
        <w:rPr>
          <w:rFonts w:ascii="Times New Roman" w:hAnsi="Times New Roman" w:cs="Times New Roman"/>
          <w:sz w:val="24"/>
          <w:szCs w:val="24"/>
        </w:rPr>
        <w:t>.</w:t>
      </w:r>
      <w:r w:rsidR="004911C0" w:rsidRPr="00360EE7">
        <w:rPr>
          <w:rFonts w:ascii="Times New Roman" w:hAnsi="Times New Roman" w:cs="Times New Roman"/>
          <w:sz w:val="24"/>
          <w:szCs w:val="24"/>
        </w:rPr>
        <w:t>E</w:t>
      </w:r>
      <w:r w:rsidRPr="00360EE7">
        <w:rPr>
          <w:rFonts w:ascii="Times New Roman" w:hAnsi="Times New Roman" w:cs="Times New Roman"/>
          <w:sz w:val="24"/>
          <w:szCs w:val="24"/>
        </w:rPr>
        <w:t xml:space="preserve">E se elaboraron informes a partir de otros insumos, tales como: informes del docente tutor, informes del psicólogo, cuadernos de incidencias u ocurrencias, registro de casos, cuaderno de actas. </w:t>
      </w:r>
    </w:p>
    <w:p w14:paraId="2951CD92" w14:textId="77777777" w:rsidR="00221992" w:rsidRDefault="00F5256E" w:rsidP="007130F4">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estos casos de violencia, generalmente</w:t>
      </w:r>
      <w:r w:rsidR="00E96B41" w:rsidRPr="00360EE7">
        <w:rPr>
          <w:rFonts w:ascii="Times New Roman" w:hAnsi="Times New Roman" w:cs="Times New Roman"/>
          <w:sz w:val="24"/>
          <w:szCs w:val="24"/>
        </w:rPr>
        <w:t xml:space="preserve"> el procedimiento seguido fue: m</w:t>
      </w:r>
      <w:r w:rsidRPr="00360EE7">
        <w:rPr>
          <w:rFonts w:ascii="Times New Roman" w:hAnsi="Times New Roman" w:cs="Times New Roman"/>
          <w:sz w:val="24"/>
          <w:szCs w:val="24"/>
        </w:rPr>
        <w:t xml:space="preserve">uchas veces, cuando un caso ha sido detectado, es registrado en un cuaderno de incidencias u ocurrencias, se informa al área de tutoría y psicología, y de manera conjunta se hace el seguimiento al caso: </w:t>
      </w:r>
    </w:p>
    <w:p w14:paraId="54EB428E" w14:textId="42483454" w:rsidR="00F5256E" w:rsidRPr="00360EE7" w:rsidRDefault="00F5256E" w:rsidP="007130F4">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“se han realizado las visitas domiciliarias, las visitas sociales y el acompañamiento psicológico y legal en esos aspectos”. (Promotor CEM)</w:t>
      </w:r>
      <w:r w:rsidRPr="00360EE7">
        <w:rPr>
          <w:rFonts w:ascii="Times New Roman" w:hAnsi="Times New Roman" w:cs="Times New Roman"/>
          <w:sz w:val="24"/>
          <w:szCs w:val="24"/>
        </w:rPr>
        <w:t xml:space="preserve">. </w:t>
      </w:r>
    </w:p>
    <w:p w14:paraId="606521A4" w14:textId="5E57E0E0" w:rsidR="00F5256E" w:rsidRPr="00360EE7" w:rsidRDefault="00F5256E" w:rsidP="007130F4">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Para ello, se ha conversado con el alumno, con sus docentes, con la fiscalía en caso sea necesario, con los padres de familia. Todo esto se realiza de manera conjunta entre los </w:t>
      </w:r>
      <w:r w:rsidR="00221992">
        <w:rPr>
          <w:rFonts w:ascii="Times New Roman" w:hAnsi="Times New Roman" w:cs="Times New Roman"/>
          <w:sz w:val="24"/>
          <w:szCs w:val="24"/>
        </w:rPr>
        <w:t xml:space="preserve">docentes </w:t>
      </w:r>
      <w:r w:rsidRPr="00360EE7">
        <w:rPr>
          <w:rFonts w:ascii="Times New Roman" w:hAnsi="Times New Roman" w:cs="Times New Roman"/>
          <w:sz w:val="24"/>
          <w:szCs w:val="24"/>
        </w:rPr>
        <w:t xml:space="preserve">tutores, </w:t>
      </w:r>
      <w:r w:rsidR="00221992">
        <w:rPr>
          <w:rFonts w:ascii="Times New Roman" w:hAnsi="Times New Roman" w:cs="Times New Roman"/>
          <w:sz w:val="24"/>
          <w:szCs w:val="24"/>
        </w:rPr>
        <w:t xml:space="preserve">coordinador </w:t>
      </w:r>
      <w:r w:rsidRPr="00360EE7">
        <w:rPr>
          <w:rFonts w:ascii="Times New Roman" w:hAnsi="Times New Roman" w:cs="Times New Roman"/>
          <w:sz w:val="24"/>
          <w:szCs w:val="24"/>
        </w:rPr>
        <w:t xml:space="preserve">TOE, departamento de psicología y los directores de la I.E. </w:t>
      </w:r>
    </w:p>
    <w:p w14:paraId="073B543A" w14:textId="77777777" w:rsidR="00EF455D" w:rsidRDefault="00EF455D" w:rsidP="00F5256E">
      <w:pPr>
        <w:spacing w:line="360" w:lineRule="auto"/>
        <w:ind w:left="708"/>
        <w:jc w:val="both"/>
        <w:rPr>
          <w:rFonts w:ascii="Times New Roman" w:hAnsi="Times New Roman" w:cs="Times New Roman"/>
          <w:sz w:val="24"/>
          <w:szCs w:val="24"/>
        </w:rPr>
      </w:pPr>
    </w:p>
    <w:p w14:paraId="029DE363" w14:textId="73027EE7" w:rsidR="00F5256E" w:rsidRPr="00360EE7" w:rsidRDefault="00EF455D" w:rsidP="00DF477C">
      <w:pPr>
        <w:spacing w:line="360" w:lineRule="auto"/>
        <w:jc w:val="both"/>
        <w:rPr>
          <w:rFonts w:ascii="Times New Roman" w:hAnsi="Times New Roman" w:cs="Times New Roman"/>
          <w:sz w:val="24"/>
          <w:szCs w:val="24"/>
        </w:rPr>
      </w:pPr>
      <w:r>
        <w:rPr>
          <w:rFonts w:ascii="Times New Roman" w:hAnsi="Times New Roman" w:cs="Times New Roman"/>
          <w:sz w:val="24"/>
          <w:szCs w:val="24"/>
        </w:rPr>
        <w:t>Es importante mencionar que si bien la intervención ha promovido el registro y seguimiento de los casos de violencia y se ha logrado en la mayoría de las IIEE, todavía a</w:t>
      </w:r>
      <w:r w:rsidR="00F5256E" w:rsidRPr="00360EE7">
        <w:rPr>
          <w:rFonts w:ascii="Times New Roman" w:hAnsi="Times New Roman" w:cs="Times New Roman"/>
          <w:sz w:val="24"/>
          <w:szCs w:val="24"/>
        </w:rPr>
        <w:t>lguna</w:t>
      </w:r>
      <w:r>
        <w:rPr>
          <w:rFonts w:ascii="Times New Roman" w:hAnsi="Times New Roman" w:cs="Times New Roman"/>
          <w:sz w:val="24"/>
          <w:szCs w:val="24"/>
        </w:rPr>
        <w:t>s IIE</w:t>
      </w:r>
      <w:r w:rsidR="00F5256E" w:rsidRPr="00360EE7">
        <w:rPr>
          <w:rFonts w:ascii="Times New Roman" w:hAnsi="Times New Roman" w:cs="Times New Roman"/>
          <w:sz w:val="24"/>
          <w:szCs w:val="24"/>
        </w:rPr>
        <w:t xml:space="preserve">E </w:t>
      </w:r>
      <w:r>
        <w:rPr>
          <w:rFonts w:ascii="Times New Roman" w:hAnsi="Times New Roman" w:cs="Times New Roman"/>
          <w:sz w:val="24"/>
          <w:szCs w:val="24"/>
        </w:rPr>
        <w:t xml:space="preserve">que se detectan </w:t>
      </w:r>
      <w:r w:rsidR="00F5256E" w:rsidRPr="00360EE7">
        <w:rPr>
          <w:rFonts w:ascii="Times New Roman" w:hAnsi="Times New Roman" w:cs="Times New Roman"/>
          <w:sz w:val="24"/>
          <w:szCs w:val="24"/>
        </w:rPr>
        <w:t>casos</w:t>
      </w:r>
      <w:r w:rsidR="008830B6">
        <w:rPr>
          <w:rFonts w:ascii="Times New Roman" w:hAnsi="Times New Roman" w:cs="Times New Roman"/>
          <w:sz w:val="24"/>
          <w:szCs w:val="24"/>
        </w:rPr>
        <w:t>, no</w:t>
      </w:r>
      <w:r w:rsidR="00F5256E" w:rsidRPr="00360EE7">
        <w:rPr>
          <w:rFonts w:ascii="Times New Roman" w:hAnsi="Times New Roman" w:cs="Times New Roman"/>
          <w:sz w:val="24"/>
          <w:szCs w:val="24"/>
        </w:rPr>
        <w:t xml:space="preserve"> </w:t>
      </w:r>
      <w:r>
        <w:rPr>
          <w:rFonts w:ascii="Times New Roman" w:hAnsi="Times New Roman" w:cs="Times New Roman"/>
          <w:sz w:val="24"/>
          <w:szCs w:val="24"/>
        </w:rPr>
        <w:t>elaboran los</w:t>
      </w:r>
      <w:r w:rsidR="00F5256E" w:rsidRPr="00360EE7">
        <w:rPr>
          <w:rFonts w:ascii="Times New Roman" w:hAnsi="Times New Roman" w:cs="Times New Roman"/>
          <w:sz w:val="24"/>
          <w:szCs w:val="24"/>
        </w:rPr>
        <w:t xml:space="preserve"> informes o registros de seguimiento, </w:t>
      </w:r>
      <w:r>
        <w:rPr>
          <w:rFonts w:ascii="Times New Roman" w:hAnsi="Times New Roman" w:cs="Times New Roman"/>
          <w:sz w:val="24"/>
          <w:szCs w:val="24"/>
        </w:rPr>
        <w:t xml:space="preserve">los informantes indican </w:t>
      </w:r>
      <w:r w:rsidR="008830B6">
        <w:rPr>
          <w:rFonts w:ascii="Times New Roman" w:hAnsi="Times New Roman" w:cs="Times New Roman"/>
          <w:sz w:val="24"/>
          <w:szCs w:val="24"/>
        </w:rPr>
        <w:t xml:space="preserve">que </w:t>
      </w:r>
      <w:r w:rsidR="008830B6" w:rsidRPr="00360EE7">
        <w:rPr>
          <w:rFonts w:ascii="Times New Roman" w:hAnsi="Times New Roman" w:cs="Times New Roman"/>
          <w:sz w:val="24"/>
          <w:szCs w:val="24"/>
        </w:rPr>
        <w:t>no</w:t>
      </w:r>
      <w:r w:rsidR="00F5256E" w:rsidRPr="00360EE7">
        <w:rPr>
          <w:rFonts w:ascii="Times New Roman" w:hAnsi="Times New Roman" w:cs="Times New Roman"/>
          <w:sz w:val="24"/>
          <w:szCs w:val="24"/>
        </w:rPr>
        <w:t xml:space="preserve"> tuvieron tiempo para hacerlo por el recargo de otras actividades. </w:t>
      </w:r>
    </w:p>
    <w:p w14:paraId="7E28ED8E" w14:textId="77777777" w:rsidR="00F5256E" w:rsidRPr="00DF477C" w:rsidRDefault="00F5256E" w:rsidP="00DF477C">
      <w:pPr>
        <w:spacing w:line="360" w:lineRule="auto"/>
        <w:ind w:left="705"/>
        <w:jc w:val="both"/>
        <w:rPr>
          <w:rFonts w:ascii="Times New Roman" w:hAnsi="Times New Roman" w:cs="Times New Roman"/>
          <w:i/>
          <w:szCs w:val="24"/>
        </w:rPr>
      </w:pPr>
      <w:r w:rsidRPr="00DF477C">
        <w:rPr>
          <w:rFonts w:ascii="Times New Roman" w:hAnsi="Times New Roman" w:cs="Times New Roman"/>
          <w:i/>
          <w:szCs w:val="24"/>
        </w:rPr>
        <w:t xml:space="preserve">Claro, pero seguimiento no le hacemos. Como ocurre fuera de la casa no les hacemos un seguimiento, pero por lo menos llamamos a esos papas y les orientamos. Porque nos falta tiempo para hacer un seguimiento en casa. Es bastante grande el trabajo. (Directora I.E). </w:t>
      </w:r>
    </w:p>
    <w:p w14:paraId="24F60724" w14:textId="326DEF5A" w:rsidR="00EE775D" w:rsidRDefault="008830B6" w:rsidP="00DF477C">
      <w:pPr>
        <w:spacing w:line="360" w:lineRule="auto"/>
        <w:jc w:val="both"/>
        <w:rPr>
          <w:rFonts w:ascii="Times New Roman" w:hAnsi="Times New Roman" w:cs="Times New Roman"/>
          <w:sz w:val="24"/>
          <w:szCs w:val="24"/>
        </w:rPr>
      </w:pPr>
      <w:r>
        <w:rPr>
          <w:rFonts w:ascii="Times New Roman" w:hAnsi="Times New Roman" w:cs="Times New Roman"/>
          <w:sz w:val="24"/>
          <w:szCs w:val="24"/>
        </w:rPr>
        <w:t>Es importante</w:t>
      </w:r>
      <w:r w:rsidR="00EF455D">
        <w:rPr>
          <w:rFonts w:ascii="Times New Roman" w:hAnsi="Times New Roman" w:cs="Times New Roman"/>
          <w:sz w:val="24"/>
          <w:szCs w:val="24"/>
        </w:rPr>
        <w:t xml:space="preserve"> que la intervención, siga insistiendo en este punto, recalcando la importancia de estos procesos. </w:t>
      </w:r>
    </w:p>
    <w:p w14:paraId="18C4DB36" w14:textId="77777777" w:rsidR="00A20B1D" w:rsidRDefault="00A20B1D" w:rsidP="00F5256E">
      <w:pPr>
        <w:spacing w:line="360" w:lineRule="auto"/>
        <w:jc w:val="both"/>
        <w:rPr>
          <w:rFonts w:ascii="Times New Roman" w:hAnsi="Times New Roman" w:cs="Times New Roman"/>
          <w:sz w:val="24"/>
          <w:szCs w:val="24"/>
        </w:rPr>
      </w:pPr>
    </w:p>
    <w:p w14:paraId="032E6152" w14:textId="0D7CAE92" w:rsidR="00F5256E" w:rsidRPr="00360EE7" w:rsidRDefault="00F5256E" w:rsidP="00C06CFE">
      <w:pPr>
        <w:pStyle w:val="Prrafodelista"/>
        <w:numPr>
          <w:ilvl w:val="0"/>
          <w:numId w:val="46"/>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Apoyo de la intervención al proceso de detección</w:t>
      </w:r>
      <w:r w:rsidR="001665E5" w:rsidRPr="00360EE7">
        <w:rPr>
          <w:rFonts w:ascii="Times New Roman" w:hAnsi="Times New Roman" w:cs="Times New Roman"/>
          <w:b/>
          <w:sz w:val="24"/>
          <w:szCs w:val="24"/>
        </w:rPr>
        <w:t xml:space="preserve"> y seguimiento de casos</w:t>
      </w:r>
    </w:p>
    <w:p w14:paraId="6B054C51" w14:textId="308B6CCD" w:rsidR="002177A3" w:rsidRPr="00FF592D" w:rsidRDefault="00FF592D" w:rsidP="00DF477C">
      <w:pPr>
        <w:spacing w:line="360" w:lineRule="auto"/>
        <w:jc w:val="both"/>
        <w:rPr>
          <w:rFonts w:ascii="Times New Roman" w:hAnsi="Times New Roman" w:cs="Times New Roman"/>
          <w:sz w:val="24"/>
          <w:szCs w:val="24"/>
        </w:rPr>
      </w:pPr>
      <w:r w:rsidRPr="00FF592D">
        <w:rPr>
          <w:rFonts w:ascii="Times New Roman" w:hAnsi="Times New Roman" w:cs="Times New Roman"/>
          <w:sz w:val="24"/>
          <w:szCs w:val="24"/>
        </w:rPr>
        <w:t xml:space="preserve">Los informantes </w:t>
      </w:r>
      <w:r w:rsidR="002177A3" w:rsidRPr="00FF592D">
        <w:rPr>
          <w:rFonts w:ascii="Times New Roman" w:hAnsi="Times New Roman" w:cs="Times New Roman"/>
          <w:sz w:val="24"/>
          <w:szCs w:val="24"/>
        </w:rPr>
        <w:t>reconoce</w:t>
      </w:r>
      <w:r w:rsidRPr="00FF592D">
        <w:rPr>
          <w:rFonts w:ascii="Times New Roman" w:hAnsi="Times New Roman" w:cs="Times New Roman"/>
          <w:sz w:val="24"/>
          <w:szCs w:val="24"/>
        </w:rPr>
        <w:t>n</w:t>
      </w:r>
      <w:r w:rsidR="002177A3" w:rsidRPr="00FF592D">
        <w:rPr>
          <w:rFonts w:ascii="Times New Roman" w:hAnsi="Times New Roman" w:cs="Times New Roman"/>
          <w:sz w:val="24"/>
          <w:szCs w:val="24"/>
        </w:rPr>
        <w:t xml:space="preserve"> que la intervención ha sido efectiva en el proceso de detección y seguimiento de casos. Esta efectividad puede verse desde dos distintos puntos correspondiente a los actores, los cuales son los docentes y los padres de familia. Por un lado, un proceso exitoso de formación de los docentes que les dará herramientas para detectar casos y hacer seguimiento; y por otro lado, la sensibilización de los padres de familia que se espera que tengan mayor apertura para permitir la participación de sus hijos(as) e incluso colaboren con algún proceso de seguimiento. </w:t>
      </w:r>
    </w:p>
    <w:p w14:paraId="0464605B" w14:textId="77777777" w:rsidR="002177A3" w:rsidRPr="00FF592D" w:rsidRDefault="002177A3" w:rsidP="00C06CFE">
      <w:pPr>
        <w:pStyle w:val="Prrafodelista"/>
        <w:numPr>
          <w:ilvl w:val="0"/>
          <w:numId w:val="45"/>
        </w:numPr>
        <w:spacing w:line="360" w:lineRule="auto"/>
        <w:jc w:val="both"/>
        <w:rPr>
          <w:rFonts w:ascii="Times New Roman" w:hAnsi="Times New Roman" w:cs="Times New Roman"/>
          <w:b/>
          <w:sz w:val="24"/>
          <w:szCs w:val="24"/>
        </w:rPr>
      </w:pPr>
      <w:r w:rsidRPr="00FF592D">
        <w:rPr>
          <w:rFonts w:ascii="Times New Roman" w:hAnsi="Times New Roman" w:cs="Times New Roman"/>
          <w:b/>
          <w:sz w:val="24"/>
          <w:szCs w:val="24"/>
        </w:rPr>
        <w:t>Efectividad de formación del docente tutor</w:t>
      </w:r>
    </w:p>
    <w:p w14:paraId="19D13AE3" w14:textId="77777777" w:rsidR="002177A3" w:rsidRPr="00FF592D" w:rsidRDefault="002177A3" w:rsidP="00731C88">
      <w:pPr>
        <w:spacing w:line="360" w:lineRule="auto"/>
        <w:jc w:val="both"/>
        <w:rPr>
          <w:rFonts w:ascii="Times New Roman" w:hAnsi="Times New Roman" w:cs="Times New Roman"/>
          <w:sz w:val="24"/>
          <w:szCs w:val="24"/>
        </w:rPr>
      </w:pPr>
      <w:r w:rsidRPr="00FF592D">
        <w:rPr>
          <w:rFonts w:ascii="Times New Roman" w:hAnsi="Times New Roman" w:cs="Times New Roman"/>
          <w:sz w:val="24"/>
          <w:szCs w:val="24"/>
        </w:rPr>
        <w:t xml:space="preserve">Refiere a que la intervención ha sido muy efectiva con respecto a la formación de los docentes tutores. </w:t>
      </w:r>
    </w:p>
    <w:p w14:paraId="0ACCC6F0" w14:textId="77777777" w:rsidR="002177A3" w:rsidRPr="00FF592D" w:rsidRDefault="002177A3" w:rsidP="00731C88">
      <w:pPr>
        <w:spacing w:line="360" w:lineRule="auto"/>
        <w:ind w:left="708"/>
        <w:jc w:val="both"/>
        <w:rPr>
          <w:rFonts w:ascii="Times New Roman" w:hAnsi="Times New Roman" w:cs="Times New Roman"/>
          <w:i/>
          <w:sz w:val="24"/>
          <w:szCs w:val="24"/>
        </w:rPr>
      </w:pPr>
      <w:r w:rsidRPr="00731C88">
        <w:rPr>
          <w:rFonts w:ascii="Times New Roman" w:hAnsi="Times New Roman" w:cs="Times New Roman"/>
          <w:i/>
          <w:szCs w:val="24"/>
        </w:rPr>
        <w:t xml:space="preserve">Es muy efectivo porque informa reeduca sensibiliza a los tutores que van a transmitir luego pues a los estudiantes todo esto. (Promotora CEM). </w:t>
      </w:r>
    </w:p>
    <w:p w14:paraId="6CF89D6B" w14:textId="77777777" w:rsidR="002177A3" w:rsidRPr="00FF592D" w:rsidRDefault="002177A3" w:rsidP="00731C88">
      <w:pPr>
        <w:spacing w:line="360" w:lineRule="auto"/>
        <w:jc w:val="both"/>
        <w:rPr>
          <w:rFonts w:ascii="Times New Roman" w:hAnsi="Times New Roman" w:cs="Times New Roman"/>
          <w:sz w:val="24"/>
          <w:szCs w:val="24"/>
        </w:rPr>
      </w:pPr>
      <w:r w:rsidRPr="00FF592D">
        <w:rPr>
          <w:rFonts w:ascii="Times New Roman" w:hAnsi="Times New Roman" w:cs="Times New Roman"/>
          <w:sz w:val="24"/>
          <w:szCs w:val="24"/>
        </w:rPr>
        <w:t>La intervención ha logrado sensibilizar a los docentes sobre la importancia de trabajar los temas de violencia familiar, abuso sexual, embarazo precoz y trata de personas en el espacio de tutoría, además de fortalecer las capacidades de los tutores para abordar estos temas con la población adolescente.</w:t>
      </w:r>
    </w:p>
    <w:p w14:paraId="6F5D57FC" w14:textId="5DDEFFCE" w:rsidR="002177A3" w:rsidRPr="00FF592D" w:rsidRDefault="002177A3" w:rsidP="00731C88">
      <w:pPr>
        <w:spacing w:line="360" w:lineRule="auto"/>
        <w:ind w:left="708"/>
        <w:jc w:val="both"/>
        <w:rPr>
          <w:rFonts w:ascii="Times New Roman" w:hAnsi="Times New Roman" w:cs="Times New Roman"/>
          <w:i/>
          <w:szCs w:val="24"/>
        </w:rPr>
      </w:pPr>
      <w:r w:rsidRPr="00FF592D">
        <w:rPr>
          <w:rFonts w:ascii="Times New Roman" w:hAnsi="Times New Roman" w:cs="Times New Roman"/>
          <w:i/>
          <w:szCs w:val="24"/>
        </w:rPr>
        <w:t>La intervención ha fortalecido a mis maestros, a los que han sido tutores, hemos tenido este año un excelente trabajo de la coordinación entonces ha fortalecido sobre todo las capacidades de tutor. (Directora I.E)</w:t>
      </w:r>
    </w:p>
    <w:p w14:paraId="201C985A" w14:textId="53E6623C" w:rsidR="00EF455D" w:rsidRPr="004D4158" w:rsidRDefault="006317AA" w:rsidP="00731C88">
      <w:pPr>
        <w:spacing w:line="360" w:lineRule="auto"/>
        <w:jc w:val="both"/>
        <w:rPr>
          <w:rFonts w:ascii="Times New Roman" w:hAnsi="Times New Roman" w:cs="Times New Roman"/>
          <w:sz w:val="24"/>
          <w:szCs w:val="24"/>
        </w:rPr>
      </w:pPr>
      <w:r w:rsidRPr="004D4158">
        <w:rPr>
          <w:rFonts w:ascii="Times New Roman" w:hAnsi="Times New Roman" w:cs="Times New Roman"/>
          <w:sz w:val="24"/>
          <w:szCs w:val="24"/>
        </w:rPr>
        <w:t>Según los informantes, l</w:t>
      </w:r>
      <w:r w:rsidR="00F5256E" w:rsidRPr="004D4158">
        <w:rPr>
          <w:rFonts w:ascii="Times New Roman" w:hAnsi="Times New Roman" w:cs="Times New Roman"/>
          <w:sz w:val="24"/>
          <w:szCs w:val="24"/>
        </w:rPr>
        <w:t xml:space="preserve">a intervención ha permitido </w:t>
      </w:r>
      <w:r w:rsidR="004D4158">
        <w:rPr>
          <w:rFonts w:ascii="Times New Roman" w:hAnsi="Times New Roman" w:cs="Times New Roman"/>
          <w:sz w:val="24"/>
          <w:szCs w:val="24"/>
        </w:rPr>
        <w:t xml:space="preserve">identificar y </w:t>
      </w:r>
      <w:r w:rsidR="008830B6">
        <w:rPr>
          <w:rFonts w:ascii="Times New Roman" w:hAnsi="Times New Roman" w:cs="Times New Roman"/>
          <w:sz w:val="24"/>
          <w:szCs w:val="24"/>
        </w:rPr>
        <w:t xml:space="preserve">hacer </w:t>
      </w:r>
      <w:r w:rsidR="008830B6" w:rsidRPr="004D4158">
        <w:rPr>
          <w:rFonts w:ascii="Times New Roman" w:hAnsi="Times New Roman" w:cs="Times New Roman"/>
          <w:i/>
          <w:sz w:val="24"/>
          <w:szCs w:val="24"/>
        </w:rPr>
        <w:t>seguimiento</w:t>
      </w:r>
      <w:r w:rsidR="00F5256E" w:rsidRPr="004D4158">
        <w:rPr>
          <w:rFonts w:ascii="Times New Roman" w:hAnsi="Times New Roman" w:cs="Times New Roman"/>
          <w:i/>
          <w:sz w:val="24"/>
          <w:szCs w:val="24"/>
        </w:rPr>
        <w:t xml:space="preserve"> de casos </w:t>
      </w:r>
      <w:r w:rsidR="004D4158">
        <w:rPr>
          <w:rFonts w:ascii="Times New Roman" w:hAnsi="Times New Roman" w:cs="Times New Roman"/>
          <w:i/>
          <w:sz w:val="24"/>
          <w:szCs w:val="24"/>
        </w:rPr>
        <w:t xml:space="preserve">de violencia </w:t>
      </w:r>
      <w:r w:rsidR="00F5256E" w:rsidRPr="004D4158">
        <w:rPr>
          <w:rFonts w:ascii="Times New Roman" w:hAnsi="Times New Roman" w:cs="Times New Roman"/>
          <w:i/>
          <w:sz w:val="24"/>
          <w:szCs w:val="24"/>
        </w:rPr>
        <w:t>al interior de las II.EE</w:t>
      </w:r>
      <w:r w:rsidR="00F5256E" w:rsidRPr="004D4158">
        <w:rPr>
          <w:rFonts w:ascii="Times New Roman" w:hAnsi="Times New Roman" w:cs="Times New Roman"/>
          <w:sz w:val="24"/>
          <w:szCs w:val="24"/>
        </w:rPr>
        <w:t>, a través de los talleres formativos, donde se les informó acerca del procedimiento para la detección, seguimiento e informe de casos, donde los docentes tutores tuvieron la oportunid</w:t>
      </w:r>
      <w:r w:rsidR="00EF455D" w:rsidRPr="004D4158">
        <w:rPr>
          <w:rFonts w:ascii="Times New Roman" w:hAnsi="Times New Roman" w:cs="Times New Roman"/>
          <w:sz w:val="24"/>
          <w:szCs w:val="24"/>
        </w:rPr>
        <w:t>ad de intercambiar experiencias.</w:t>
      </w:r>
      <w:r w:rsidR="00F5256E" w:rsidRPr="004D4158">
        <w:rPr>
          <w:rFonts w:ascii="Times New Roman" w:hAnsi="Times New Roman" w:cs="Times New Roman"/>
          <w:sz w:val="24"/>
          <w:szCs w:val="24"/>
        </w:rPr>
        <w:t xml:space="preserve"> </w:t>
      </w:r>
    </w:p>
    <w:p w14:paraId="42CBEAE1" w14:textId="4543BFFD" w:rsidR="00F5256E" w:rsidRPr="004D4158" w:rsidRDefault="008830B6" w:rsidP="00731C88">
      <w:pPr>
        <w:spacing w:line="360" w:lineRule="auto"/>
        <w:ind w:left="708"/>
        <w:jc w:val="both"/>
        <w:rPr>
          <w:rFonts w:ascii="Times New Roman" w:hAnsi="Times New Roman" w:cs="Times New Roman"/>
          <w:sz w:val="24"/>
          <w:szCs w:val="24"/>
        </w:rPr>
      </w:pPr>
      <w:r w:rsidRPr="004D4158">
        <w:rPr>
          <w:rFonts w:ascii="Times New Roman" w:hAnsi="Times New Roman" w:cs="Times New Roman"/>
          <w:i/>
          <w:sz w:val="24"/>
          <w:szCs w:val="24"/>
        </w:rPr>
        <w:t>“(</w:t>
      </w:r>
      <w:r w:rsidR="00F5256E" w:rsidRPr="004D4158">
        <w:rPr>
          <w:rFonts w:ascii="Times New Roman" w:hAnsi="Times New Roman" w:cs="Times New Roman"/>
          <w:i/>
          <w:sz w:val="24"/>
          <w:szCs w:val="24"/>
        </w:rPr>
        <w:t xml:space="preserve">…) a través de los tutores con sus sesiones y también la exposición de videos y comentarios, han participado también en lo que hizo la policía nacional sobre agresión sexual, sobre la trata de personas, las drogas”. (Director I.E). </w:t>
      </w:r>
    </w:p>
    <w:p w14:paraId="13633F86" w14:textId="5926A935" w:rsidR="006317AA" w:rsidRPr="004D4158" w:rsidRDefault="00F5256E" w:rsidP="00731C88">
      <w:pPr>
        <w:spacing w:line="360" w:lineRule="auto"/>
        <w:jc w:val="both"/>
        <w:rPr>
          <w:rFonts w:ascii="Times New Roman" w:hAnsi="Times New Roman" w:cs="Times New Roman"/>
          <w:sz w:val="24"/>
          <w:szCs w:val="24"/>
        </w:rPr>
      </w:pPr>
      <w:r w:rsidRPr="004D4158">
        <w:rPr>
          <w:rFonts w:ascii="Times New Roman" w:hAnsi="Times New Roman" w:cs="Times New Roman"/>
          <w:sz w:val="24"/>
          <w:szCs w:val="24"/>
        </w:rPr>
        <w:t xml:space="preserve">La </w:t>
      </w:r>
      <w:r w:rsidRPr="004D4158">
        <w:rPr>
          <w:rFonts w:ascii="Times New Roman" w:hAnsi="Times New Roman" w:cs="Times New Roman"/>
          <w:i/>
          <w:sz w:val="24"/>
          <w:szCs w:val="24"/>
        </w:rPr>
        <w:t>formación</w:t>
      </w:r>
      <w:r w:rsidRPr="004D4158">
        <w:rPr>
          <w:rFonts w:ascii="Times New Roman" w:hAnsi="Times New Roman" w:cs="Times New Roman"/>
          <w:sz w:val="24"/>
          <w:szCs w:val="24"/>
        </w:rPr>
        <w:t xml:space="preserve"> de los docentes a través de los talleres ha servido para ayudarlos a identificar mejor los casos de violencia familiar, abuso sexual, embarazo precoz y trata de personas, ya sea </w:t>
      </w:r>
      <w:r w:rsidR="004D4158" w:rsidRPr="004D4158">
        <w:rPr>
          <w:rFonts w:ascii="Times New Roman" w:hAnsi="Times New Roman" w:cs="Times New Roman"/>
          <w:sz w:val="24"/>
          <w:szCs w:val="24"/>
        </w:rPr>
        <w:t>en</w:t>
      </w:r>
      <w:r w:rsidRPr="004D4158">
        <w:rPr>
          <w:rFonts w:ascii="Times New Roman" w:hAnsi="Times New Roman" w:cs="Times New Roman"/>
          <w:sz w:val="24"/>
          <w:szCs w:val="24"/>
        </w:rPr>
        <w:t xml:space="preserve"> las sesiones de tutoría en el aula como en los espacios fuera de ella (recreos, refrigerios) fortaleciendo sus capacidades para abordar estos temas con la población adolescente</w:t>
      </w:r>
      <w:r w:rsidR="004D4158" w:rsidRPr="004D4158">
        <w:rPr>
          <w:rFonts w:ascii="Times New Roman" w:hAnsi="Times New Roman" w:cs="Times New Roman"/>
          <w:sz w:val="24"/>
          <w:szCs w:val="24"/>
        </w:rPr>
        <w:t xml:space="preserve"> e identificar los casos</w:t>
      </w:r>
      <w:r w:rsidRPr="004D4158">
        <w:rPr>
          <w:rFonts w:ascii="Times New Roman" w:hAnsi="Times New Roman" w:cs="Times New Roman"/>
          <w:sz w:val="24"/>
          <w:szCs w:val="24"/>
        </w:rPr>
        <w:t xml:space="preserve">. </w:t>
      </w:r>
    </w:p>
    <w:p w14:paraId="5417E3D2" w14:textId="6D5B9E70" w:rsidR="006317AA" w:rsidRPr="00DF2438" w:rsidRDefault="006317AA" w:rsidP="00731C88">
      <w:pPr>
        <w:spacing w:line="360" w:lineRule="auto"/>
        <w:jc w:val="both"/>
        <w:rPr>
          <w:rFonts w:ascii="Times New Roman" w:hAnsi="Times New Roman" w:cs="Times New Roman"/>
          <w:i/>
          <w:sz w:val="24"/>
          <w:szCs w:val="24"/>
        </w:rPr>
      </w:pPr>
      <w:r w:rsidRPr="00DF2438">
        <w:rPr>
          <w:rFonts w:ascii="Times New Roman" w:hAnsi="Times New Roman" w:cs="Times New Roman"/>
          <w:sz w:val="24"/>
          <w:szCs w:val="24"/>
        </w:rPr>
        <w:t>Un aspecto importante que identifican los informantes como apoyo en la detección y   seguimiento de los casos</w:t>
      </w:r>
      <w:r w:rsidR="008830B6" w:rsidRPr="00DF2438">
        <w:rPr>
          <w:rFonts w:ascii="Times New Roman" w:hAnsi="Times New Roman" w:cs="Times New Roman"/>
          <w:sz w:val="24"/>
          <w:szCs w:val="24"/>
        </w:rPr>
        <w:t>, es</w:t>
      </w:r>
      <w:r w:rsidRPr="00DF2438">
        <w:rPr>
          <w:rFonts w:ascii="Times New Roman" w:hAnsi="Times New Roman" w:cs="Times New Roman"/>
          <w:sz w:val="24"/>
          <w:szCs w:val="24"/>
        </w:rPr>
        <w:t xml:space="preserve"> que esto </w:t>
      </w:r>
      <w:r w:rsidR="00F5256E" w:rsidRPr="00DF2438">
        <w:rPr>
          <w:rFonts w:ascii="Times New Roman" w:hAnsi="Times New Roman" w:cs="Times New Roman"/>
          <w:sz w:val="24"/>
          <w:szCs w:val="24"/>
        </w:rPr>
        <w:t xml:space="preserve">se realizaba a través de </w:t>
      </w:r>
      <w:r w:rsidR="004D4158" w:rsidRPr="00DF2438">
        <w:rPr>
          <w:rFonts w:ascii="Times New Roman" w:hAnsi="Times New Roman" w:cs="Times New Roman"/>
          <w:sz w:val="24"/>
          <w:szCs w:val="24"/>
        </w:rPr>
        <w:t>fichas de orientación.</w:t>
      </w:r>
      <w:r w:rsidR="00F5256E" w:rsidRPr="00DF2438">
        <w:rPr>
          <w:rFonts w:ascii="Times New Roman" w:hAnsi="Times New Roman" w:cs="Times New Roman"/>
          <w:i/>
          <w:sz w:val="24"/>
          <w:szCs w:val="24"/>
        </w:rPr>
        <w:t xml:space="preserve"> </w:t>
      </w:r>
    </w:p>
    <w:p w14:paraId="071BE2FD" w14:textId="4D8ED2C3" w:rsidR="004D4158" w:rsidRPr="00731C88" w:rsidRDefault="00F5256E" w:rsidP="00731C88">
      <w:pPr>
        <w:spacing w:line="360" w:lineRule="auto"/>
        <w:ind w:left="708"/>
        <w:jc w:val="both"/>
        <w:rPr>
          <w:rFonts w:ascii="Times New Roman" w:hAnsi="Times New Roman" w:cs="Times New Roman"/>
          <w:szCs w:val="24"/>
        </w:rPr>
      </w:pPr>
      <w:r w:rsidRPr="00731C88">
        <w:rPr>
          <w:rFonts w:ascii="Times New Roman" w:hAnsi="Times New Roman" w:cs="Times New Roman"/>
          <w:i/>
          <w:szCs w:val="24"/>
        </w:rPr>
        <w:t>“Bueno a través de unas</w:t>
      </w:r>
      <w:r w:rsidR="006317AA" w:rsidRPr="00731C88">
        <w:rPr>
          <w:rFonts w:ascii="Times New Roman" w:hAnsi="Times New Roman" w:cs="Times New Roman"/>
          <w:i/>
          <w:szCs w:val="24"/>
        </w:rPr>
        <w:t xml:space="preserve"> fichas </w:t>
      </w:r>
      <w:r w:rsidRPr="00731C88">
        <w:rPr>
          <w:rFonts w:ascii="Times New Roman" w:hAnsi="Times New Roman" w:cs="Times New Roman"/>
          <w:i/>
          <w:szCs w:val="24"/>
        </w:rPr>
        <w:t>de orientación que se tiene que hacerse, que en este caso alcanzaban al profesor, coordinador de tutoría”. (Director I.E)</w:t>
      </w:r>
      <w:r w:rsidRPr="00731C88">
        <w:rPr>
          <w:rFonts w:ascii="Times New Roman" w:hAnsi="Times New Roman" w:cs="Times New Roman"/>
          <w:szCs w:val="24"/>
        </w:rPr>
        <w:tab/>
      </w:r>
      <w:r w:rsidR="004D4158" w:rsidRPr="00731C88">
        <w:rPr>
          <w:rFonts w:ascii="Times New Roman" w:hAnsi="Times New Roman" w:cs="Times New Roman"/>
          <w:szCs w:val="24"/>
        </w:rPr>
        <w:tab/>
      </w:r>
    </w:p>
    <w:p w14:paraId="34B40E34" w14:textId="76FB9B11" w:rsidR="002177A3" w:rsidRPr="00FF592D" w:rsidRDefault="002177A3" w:rsidP="00C06CFE">
      <w:pPr>
        <w:pStyle w:val="Prrafodelista"/>
        <w:numPr>
          <w:ilvl w:val="0"/>
          <w:numId w:val="45"/>
        </w:numPr>
        <w:spacing w:line="360" w:lineRule="auto"/>
        <w:jc w:val="both"/>
        <w:rPr>
          <w:rFonts w:ascii="Times New Roman" w:hAnsi="Times New Roman" w:cs="Times New Roman"/>
          <w:b/>
          <w:sz w:val="24"/>
          <w:szCs w:val="24"/>
        </w:rPr>
      </w:pPr>
      <w:r w:rsidRPr="00FF592D">
        <w:rPr>
          <w:rFonts w:ascii="Times New Roman" w:hAnsi="Times New Roman" w:cs="Times New Roman"/>
          <w:b/>
          <w:sz w:val="24"/>
          <w:szCs w:val="24"/>
        </w:rPr>
        <w:t xml:space="preserve">Efectividad en </w:t>
      </w:r>
      <w:r w:rsidR="006A0967">
        <w:rPr>
          <w:rFonts w:ascii="Times New Roman" w:hAnsi="Times New Roman" w:cs="Times New Roman"/>
          <w:b/>
          <w:sz w:val="24"/>
          <w:szCs w:val="24"/>
        </w:rPr>
        <w:t xml:space="preserve">la </w:t>
      </w:r>
      <w:r w:rsidRPr="00FF592D">
        <w:rPr>
          <w:rFonts w:ascii="Times New Roman" w:hAnsi="Times New Roman" w:cs="Times New Roman"/>
          <w:b/>
          <w:sz w:val="24"/>
          <w:szCs w:val="24"/>
        </w:rPr>
        <w:t>sensibilización de los padres</w:t>
      </w:r>
    </w:p>
    <w:p w14:paraId="7A91A9F1" w14:textId="77777777" w:rsidR="002177A3" w:rsidRPr="00FF592D" w:rsidRDefault="002177A3" w:rsidP="00731C88">
      <w:pPr>
        <w:spacing w:line="360" w:lineRule="auto"/>
        <w:jc w:val="both"/>
        <w:rPr>
          <w:rFonts w:ascii="Times New Roman" w:hAnsi="Times New Roman" w:cs="Times New Roman"/>
          <w:sz w:val="24"/>
          <w:szCs w:val="24"/>
        </w:rPr>
      </w:pPr>
      <w:r w:rsidRPr="00FF592D">
        <w:rPr>
          <w:rFonts w:ascii="Times New Roman" w:hAnsi="Times New Roman" w:cs="Times New Roman"/>
          <w:sz w:val="24"/>
          <w:szCs w:val="24"/>
        </w:rPr>
        <w:t xml:space="preserve">Refiere a que la intervención ha sido efectiva en relación a los padres. Esta ha logrado sensibilizarlos, principalmente, sobre la importancia de tratar el tema de violencia familiar con sus hijos(as) y considerar la disminución de conductas violentas en contra de sus hijos(as).  </w:t>
      </w:r>
    </w:p>
    <w:p w14:paraId="41318693" w14:textId="77777777" w:rsidR="002177A3" w:rsidRPr="00731C88" w:rsidRDefault="002177A3" w:rsidP="00731C88">
      <w:pPr>
        <w:spacing w:line="360" w:lineRule="auto"/>
        <w:ind w:left="705"/>
        <w:jc w:val="both"/>
        <w:rPr>
          <w:rFonts w:ascii="Times New Roman" w:hAnsi="Times New Roman" w:cs="Times New Roman"/>
          <w:i/>
          <w:szCs w:val="24"/>
        </w:rPr>
      </w:pPr>
      <w:r w:rsidRPr="00731C88">
        <w:rPr>
          <w:rFonts w:ascii="Times New Roman" w:hAnsi="Times New Roman" w:cs="Times New Roman"/>
          <w:i/>
          <w:szCs w:val="24"/>
        </w:rPr>
        <w:t>(…) los padres también aunque a los padres… este considero… que se les debería aplicar más talleres porque es  insuficiente, se requiere, ha sido efectivo en las personas que realmente participan activamente dentro de la formación en toda esta intervención quienes han participado de manera activa en ello. (Promotora CEM)</w:t>
      </w:r>
    </w:p>
    <w:p w14:paraId="4F086A10" w14:textId="6CCD8088" w:rsidR="002177A3" w:rsidRDefault="002177A3" w:rsidP="00731C88">
      <w:pPr>
        <w:spacing w:line="360" w:lineRule="auto"/>
        <w:jc w:val="both"/>
        <w:rPr>
          <w:rFonts w:ascii="Times New Roman" w:hAnsi="Times New Roman" w:cs="Times New Roman"/>
          <w:sz w:val="24"/>
          <w:szCs w:val="24"/>
        </w:rPr>
      </w:pPr>
      <w:r w:rsidRPr="00FF592D">
        <w:rPr>
          <w:rFonts w:ascii="Times New Roman" w:hAnsi="Times New Roman" w:cs="Times New Roman"/>
          <w:sz w:val="24"/>
          <w:szCs w:val="24"/>
        </w:rPr>
        <w:t>Esta efectiva ha incidido en que los padres puedan mostrar disposición para el diálogo y a través de este, los docentes tutores puedan realizar el seguimiento.</w:t>
      </w:r>
    </w:p>
    <w:p w14:paraId="6B2F7BEC" w14:textId="41459A71" w:rsidR="00F5256E" w:rsidRPr="002177A3" w:rsidRDefault="00F5256E" w:rsidP="00731C88">
      <w:pPr>
        <w:spacing w:line="360" w:lineRule="auto"/>
        <w:jc w:val="both"/>
        <w:rPr>
          <w:rFonts w:ascii="Times New Roman" w:hAnsi="Times New Roman" w:cs="Times New Roman"/>
          <w:sz w:val="24"/>
          <w:szCs w:val="24"/>
        </w:rPr>
      </w:pPr>
      <w:r w:rsidRPr="002177A3">
        <w:rPr>
          <w:rFonts w:ascii="Times New Roman" w:hAnsi="Times New Roman" w:cs="Times New Roman"/>
          <w:sz w:val="24"/>
          <w:szCs w:val="24"/>
        </w:rPr>
        <w:t>La escuela de padres ha sido también el espacio ideal para apoyar al proceso de seguimiento</w:t>
      </w:r>
      <w:r w:rsidR="004D4158" w:rsidRPr="002177A3">
        <w:rPr>
          <w:rFonts w:ascii="Times New Roman" w:hAnsi="Times New Roman" w:cs="Times New Roman"/>
          <w:sz w:val="24"/>
          <w:szCs w:val="24"/>
        </w:rPr>
        <w:t xml:space="preserve"> de los casos</w:t>
      </w:r>
      <w:r w:rsidRPr="002177A3">
        <w:rPr>
          <w:rFonts w:ascii="Times New Roman" w:hAnsi="Times New Roman" w:cs="Times New Roman"/>
          <w:sz w:val="24"/>
          <w:szCs w:val="24"/>
        </w:rPr>
        <w:t>; los encargados (tutores, coordinadores TOE) han buscado conocer la realidad de algunas familias a través de diálogo y dinámicas desarrolladas en las reuniones con padres.</w:t>
      </w:r>
    </w:p>
    <w:p w14:paraId="68BB3EBE" w14:textId="477E6929" w:rsidR="002177A3" w:rsidRPr="00731C88" w:rsidRDefault="00F5256E" w:rsidP="00731C88">
      <w:pPr>
        <w:spacing w:line="360" w:lineRule="auto"/>
        <w:ind w:left="708"/>
        <w:jc w:val="both"/>
        <w:rPr>
          <w:rFonts w:ascii="Times New Roman" w:hAnsi="Times New Roman" w:cs="Times New Roman"/>
          <w:i/>
          <w:szCs w:val="24"/>
        </w:rPr>
      </w:pPr>
      <w:r w:rsidRPr="00731C88">
        <w:rPr>
          <w:rFonts w:ascii="Times New Roman" w:hAnsi="Times New Roman" w:cs="Times New Roman"/>
          <w:i/>
          <w:szCs w:val="24"/>
        </w:rPr>
        <w:t>La intervención ha fortalecido a mis maestros, a los que han sido tutores, hemos tenido este año un excelente trabajo de la coordinación, entonces ha fortalecido sobre todo las capacidades de tutor para hacer seguimiento. (Directora)</w:t>
      </w:r>
      <w:r w:rsidR="004D4158" w:rsidRPr="00731C88">
        <w:rPr>
          <w:rFonts w:ascii="Times New Roman" w:hAnsi="Times New Roman" w:cs="Times New Roman"/>
          <w:i/>
          <w:szCs w:val="24"/>
        </w:rPr>
        <w:t>I.E</w:t>
      </w:r>
      <w:r w:rsidR="000F2EA8" w:rsidRPr="00731C88">
        <w:rPr>
          <w:rFonts w:ascii="Times New Roman" w:hAnsi="Times New Roman" w:cs="Times New Roman"/>
          <w:i/>
          <w:szCs w:val="24"/>
        </w:rPr>
        <w:t xml:space="preserve"> </w:t>
      </w:r>
    </w:p>
    <w:p w14:paraId="09A0011D" w14:textId="77777777" w:rsidR="00F5256E" w:rsidRPr="00360EE7" w:rsidRDefault="00F5256E" w:rsidP="00C06CFE">
      <w:pPr>
        <w:pStyle w:val="Prrafodelista"/>
        <w:numPr>
          <w:ilvl w:val="0"/>
          <w:numId w:val="46"/>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Registro en SISEVE</w:t>
      </w:r>
    </w:p>
    <w:p w14:paraId="5A57626A" w14:textId="77777777" w:rsidR="00F5256E" w:rsidRPr="00360EE7" w:rsidRDefault="00F5256E" w:rsidP="00731C8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casos que fueron detectados han sido registrados en la plataforma SÍSEVE. Este registro ha sido realizado indistintamente por docentes, directores o coordinadores TOE, quienes en la plataforma respectiva reportaban los casos. Los padres de familia también usaron dicha plataforma para registrar casos. </w:t>
      </w:r>
    </w:p>
    <w:p w14:paraId="65677524" w14:textId="77777777" w:rsidR="00F5256E" w:rsidRPr="00731C88" w:rsidRDefault="00F5256E" w:rsidP="00731C88">
      <w:pPr>
        <w:spacing w:line="360" w:lineRule="auto"/>
        <w:ind w:left="708"/>
        <w:jc w:val="both"/>
        <w:rPr>
          <w:rFonts w:ascii="Times New Roman" w:hAnsi="Times New Roman" w:cs="Times New Roman"/>
          <w:i/>
          <w:szCs w:val="24"/>
        </w:rPr>
      </w:pPr>
      <w:r w:rsidRPr="00731C88">
        <w:rPr>
          <w:rFonts w:ascii="Times New Roman" w:hAnsi="Times New Roman" w:cs="Times New Roman"/>
          <w:i/>
          <w:szCs w:val="24"/>
        </w:rPr>
        <w:t xml:space="preserve">Lo que pasa es que el abordaje es de la siguiente manera. Los docentes reportan en el “SISEVE”. El director deriva, denuncia a las autoridades correspondientes. Pero el seguimiento ya es del familiar. Si ocurrió en el colegio ya las autoridades tienen mayor responsabilidad. Pero si es violencia familiar entonces ellos pueden hacer el seguimiento de cómo avanza el caso, pero otra información no se les da. (Promotora CEM) </w:t>
      </w:r>
    </w:p>
    <w:p w14:paraId="4D05D0DA" w14:textId="77777777" w:rsidR="00F5256E" w:rsidRPr="00360EE7" w:rsidRDefault="00F5256E" w:rsidP="00731C88">
      <w:pPr>
        <w:spacing w:line="360" w:lineRule="auto"/>
        <w:jc w:val="both"/>
        <w:rPr>
          <w:rFonts w:ascii="Times New Roman" w:hAnsi="Times New Roman" w:cs="Times New Roman"/>
          <w:b/>
          <w:bCs/>
          <w:sz w:val="24"/>
          <w:szCs w:val="24"/>
        </w:rPr>
      </w:pPr>
      <w:r w:rsidRPr="00360EE7">
        <w:rPr>
          <w:rFonts w:ascii="Times New Roman" w:hAnsi="Times New Roman" w:cs="Times New Roman"/>
          <w:sz w:val="24"/>
          <w:szCs w:val="24"/>
        </w:rPr>
        <w:t>En una cantidad mínima de II.EE no realizaron el registro en el SISEVE de los casos detectados, argumentando no tener tiempo para ello debido a que lo consideran un proceso tedioso por lo que manifestaron que decidieron no hacer ese reporte.</w:t>
      </w:r>
      <w:r w:rsidRPr="00360EE7">
        <w:rPr>
          <w:rFonts w:ascii="Times New Roman" w:hAnsi="Times New Roman" w:cs="Times New Roman"/>
          <w:b/>
          <w:bCs/>
          <w:sz w:val="24"/>
          <w:szCs w:val="24"/>
        </w:rPr>
        <w:t xml:space="preserve"> </w:t>
      </w:r>
    </w:p>
    <w:p w14:paraId="732A0ED0" w14:textId="77777777" w:rsidR="00F5256E" w:rsidRPr="00731C88" w:rsidRDefault="00F5256E" w:rsidP="00731C88">
      <w:pPr>
        <w:spacing w:line="360" w:lineRule="auto"/>
        <w:ind w:left="708"/>
        <w:jc w:val="both"/>
        <w:rPr>
          <w:rFonts w:ascii="Times New Roman" w:hAnsi="Times New Roman" w:cs="Times New Roman"/>
          <w:i/>
          <w:szCs w:val="24"/>
        </w:rPr>
      </w:pPr>
      <w:r w:rsidRPr="00731C88">
        <w:rPr>
          <w:rFonts w:ascii="Times New Roman" w:hAnsi="Times New Roman" w:cs="Times New Roman"/>
          <w:i/>
          <w:szCs w:val="24"/>
        </w:rPr>
        <w:t>Sí, no podemos hacer por la premura del tiempo, ahora el internet igualmente es tan lento. No puede cargar y demora por y al demorar, abandonamos nuestros alumnos, por ese motivo. El reporte no se hizo debido a complicaciones con el internet. (Docente tutor)</w:t>
      </w:r>
    </w:p>
    <w:p w14:paraId="27963C97" w14:textId="77777777" w:rsidR="00CC4C47" w:rsidRPr="00360EE7" w:rsidRDefault="00CC4C47" w:rsidP="00EF455D">
      <w:pPr>
        <w:spacing w:line="360" w:lineRule="auto"/>
        <w:jc w:val="both"/>
        <w:rPr>
          <w:rFonts w:ascii="Times New Roman" w:hAnsi="Times New Roman" w:cs="Times New Roman"/>
          <w:szCs w:val="24"/>
        </w:rPr>
      </w:pPr>
    </w:p>
    <w:p w14:paraId="2F8736AD" w14:textId="3BFA4DEB" w:rsidR="00F5256E" w:rsidRPr="00360EE7" w:rsidRDefault="00335BD6" w:rsidP="00D92083">
      <w:pPr>
        <w:spacing w:line="360" w:lineRule="auto"/>
        <w:jc w:val="both"/>
        <w:rPr>
          <w:rFonts w:ascii="Times New Roman" w:hAnsi="Times New Roman" w:cs="Times New Roman"/>
          <w:b/>
          <w:sz w:val="24"/>
          <w:szCs w:val="24"/>
        </w:rPr>
      </w:pPr>
      <w:r>
        <w:rPr>
          <w:rFonts w:ascii="Times New Roman" w:hAnsi="Times New Roman" w:cs="Times New Roman"/>
          <w:b/>
          <w:sz w:val="24"/>
        </w:rPr>
        <w:t>A.3 D</w:t>
      </w:r>
      <w:r w:rsidR="00F5256E" w:rsidRPr="00B43CD6">
        <w:rPr>
          <w:rFonts w:ascii="Times New Roman" w:hAnsi="Times New Roman" w:cs="Times New Roman"/>
          <w:b/>
          <w:sz w:val="24"/>
          <w:szCs w:val="24"/>
        </w:rPr>
        <w:t>ocentes de II.EE formados, que incorporan en los planes de tutoría la temática de violencia familiar sexual, embarazo adolescente y trata de personas.</w:t>
      </w:r>
      <w:r w:rsidR="00536157">
        <w:rPr>
          <w:rFonts w:ascii="Times New Roman" w:hAnsi="Times New Roman" w:cs="Times New Roman"/>
          <w:b/>
          <w:sz w:val="24"/>
          <w:szCs w:val="24"/>
        </w:rPr>
        <w:t xml:space="preserve"> </w:t>
      </w:r>
    </w:p>
    <w:p w14:paraId="64312181" w14:textId="22394631" w:rsidR="00D92083" w:rsidRPr="002638B0" w:rsidRDefault="00F5256E" w:rsidP="002638B0">
      <w:pPr>
        <w:spacing w:line="360" w:lineRule="auto"/>
        <w:jc w:val="both"/>
        <w:rPr>
          <w:rStyle w:val="nfasissutil"/>
          <w:b w:val="0"/>
          <w:sz w:val="24"/>
          <w:szCs w:val="24"/>
        </w:rPr>
      </w:pPr>
      <w:r w:rsidRPr="00360EE7">
        <w:rPr>
          <w:rFonts w:ascii="Times New Roman" w:hAnsi="Times New Roman" w:cs="Times New Roman"/>
          <w:sz w:val="24"/>
          <w:szCs w:val="24"/>
        </w:rPr>
        <w:t>En este tema observamos que en el año 2016, un 86.22% de los docentes formados en ese año incorporaron en sus planes de tutoría los temas de violencia familiar, embarazo adolescente y trata de personas. Para el siguiente año, 2017 se alcanza un 92,94%.</w:t>
      </w:r>
      <w:r w:rsidR="006A774D" w:rsidRPr="00360EE7">
        <w:rPr>
          <w:rFonts w:ascii="Times New Roman" w:hAnsi="Times New Roman" w:cs="Times New Roman"/>
          <w:sz w:val="24"/>
          <w:szCs w:val="24"/>
        </w:rPr>
        <w:t xml:space="preserve"> </w:t>
      </w:r>
    </w:p>
    <w:p w14:paraId="22D4165A" w14:textId="771E65B7" w:rsidR="000319C2" w:rsidRPr="00C3584C" w:rsidRDefault="000319C2" w:rsidP="000319C2">
      <w:pPr>
        <w:pStyle w:val="Descripcin"/>
        <w:rPr>
          <w:rStyle w:val="nfasissutil"/>
        </w:rPr>
      </w:pPr>
      <w:bookmarkStart w:id="152" w:name="_Toc51132261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75</w:t>
      </w:r>
      <w:bookmarkEnd w:id="152"/>
      <w:r w:rsidRPr="00C3584C">
        <w:rPr>
          <w:rStyle w:val="nfasissutil"/>
        </w:rPr>
        <w:fldChar w:fldCharType="end"/>
      </w:r>
    </w:p>
    <w:p w14:paraId="59E6B075" w14:textId="5BAC3625" w:rsidR="00F5256E" w:rsidRPr="00C3584C" w:rsidRDefault="002C3DFF" w:rsidP="00C3584C">
      <w:pPr>
        <w:spacing w:after="0" w:line="240" w:lineRule="auto"/>
        <w:jc w:val="both"/>
        <w:rPr>
          <w:rStyle w:val="nfasissutil"/>
        </w:rPr>
      </w:pPr>
      <w:r w:rsidRPr="00C3584C">
        <w:rPr>
          <w:rStyle w:val="nfasissutil"/>
        </w:rPr>
        <w:t>Porcentaje</w:t>
      </w:r>
      <w:r w:rsidR="00F5256E" w:rsidRPr="00C3584C">
        <w:rPr>
          <w:rStyle w:val="nfasissutil"/>
        </w:rPr>
        <w:t xml:space="preserve"> de docentes que incorporan la temática de violencia en planes de tutoría</w:t>
      </w:r>
    </w:p>
    <w:p w14:paraId="020C690D" w14:textId="77777777" w:rsidR="00F5256E" w:rsidRPr="00360EE7" w:rsidRDefault="00F5256E" w:rsidP="00F5256E">
      <w:pPr>
        <w:spacing w:after="0" w:line="240" w:lineRule="auto"/>
        <w:ind w:firstLine="705"/>
        <w:rPr>
          <w:rFonts w:ascii="Times New Roman" w:hAnsi="Times New Roman" w:cs="Times New Roman"/>
          <w:i/>
          <w:sz w:val="24"/>
          <w:szCs w:val="24"/>
        </w:rPr>
      </w:pPr>
    </w:p>
    <w:p w14:paraId="3126C475" w14:textId="178B36D3" w:rsidR="00F5256E" w:rsidRPr="00360EE7" w:rsidRDefault="00F5256E" w:rsidP="00F5256E">
      <w:pPr>
        <w:spacing w:line="360" w:lineRule="auto"/>
        <w:jc w:val="both"/>
        <w:rPr>
          <w:rFonts w:ascii="Times New Roman" w:hAnsi="Times New Roman" w:cs="Times New Roman"/>
          <w:sz w:val="24"/>
          <w:szCs w:val="24"/>
        </w:rPr>
      </w:pPr>
      <w:r w:rsidRPr="00360EE7">
        <w:rPr>
          <w:rFonts w:ascii="Times New Roman" w:hAnsi="Times New Roman" w:cs="Times New Roman"/>
          <w:noProof/>
          <w:lang w:eastAsia="es-PE"/>
        </w:rPr>
        <w:drawing>
          <wp:anchor distT="0" distB="0" distL="114300" distR="114300" simplePos="0" relativeHeight="251687936" behindDoc="0" locked="0" layoutInCell="1" allowOverlap="1" wp14:anchorId="6006931F" wp14:editId="10CE0872">
            <wp:simplePos x="0" y="0"/>
            <wp:positionH relativeFrom="column">
              <wp:posOffset>463550</wp:posOffset>
            </wp:positionH>
            <wp:positionV relativeFrom="paragraph">
              <wp:posOffset>10160</wp:posOffset>
            </wp:positionV>
            <wp:extent cx="4370070" cy="1589405"/>
            <wp:effectExtent l="0" t="0" r="0" b="0"/>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5">
                      <a:extLst>
                        <a:ext uri="{28A0092B-C50C-407E-A947-70E740481C1C}">
                          <a14:useLocalDpi xmlns:a14="http://schemas.microsoft.com/office/drawing/2010/main" val="0"/>
                        </a:ext>
                      </a:extLst>
                    </a:blip>
                    <a:srcRect l="-880" t="-1807" r="880" b="1807"/>
                    <a:stretch>
                      <a:fillRect/>
                    </a:stretch>
                  </pic:blipFill>
                  <pic:spPr bwMode="auto">
                    <a:xfrm>
                      <a:off x="0" y="0"/>
                      <a:ext cx="4370070" cy="1589405"/>
                    </a:xfrm>
                    <a:prstGeom prst="rect">
                      <a:avLst/>
                    </a:prstGeom>
                    <a:noFill/>
                  </pic:spPr>
                </pic:pic>
              </a:graphicData>
            </a:graphic>
            <wp14:sizeRelH relativeFrom="margin">
              <wp14:pctWidth>0</wp14:pctWidth>
            </wp14:sizeRelH>
            <wp14:sizeRelV relativeFrom="page">
              <wp14:pctHeight>0</wp14:pctHeight>
            </wp14:sizeRelV>
          </wp:anchor>
        </w:drawing>
      </w:r>
    </w:p>
    <w:p w14:paraId="374B80D7" w14:textId="77777777" w:rsidR="00F5256E" w:rsidRPr="00360EE7" w:rsidRDefault="00F5256E" w:rsidP="00F5256E">
      <w:pPr>
        <w:spacing w:line="360" w:lineRule="auto"/>
        <w:ind w:left="708"/>
        <w:jc w:val="both"/>
        <w:rPr>
          <w:rFonts w:ascii="Times New Roman" w:hAnsi="Times New Roman" w:cs="Times New Roman"/>
          <w:sz w:val="24"/>
          <w:szCs w:val="24"/>
        </w:rPr>
      </w:pPr>
    </w:p>
    <w:p w14:paraId="7286C36D" w14:textId="77777777" w:rsidR="006A774D" w:rsidRPr="00360EE7" w:rsidRDefault="006A774D" w:rsidP="00F5256E">
      <w:pPr>
        <w:spacing w:line="360" w:lineRule="auto"/>
        <w:ind w:firstLine="705"/>
        <w:jc w:val="both"/>
        <w:rPr>
          <w:rFonts w:ascii="Times New Roman" w:hAnsi="Times New Roman" w:cs="Times New Roman"/>
          <w:i/>
          <w:sz w:val="16"/>
          <w:szCs w:val="24"/>
        </w:rPr>
      </w:pPr>
    </w:p>
    <w:p w14:paraId="3704125A" w14:textId="77777777" w:rsidR="006A774D" w:rsidRPr="00360EE7" w:rsidRDefault="006A774D" w:rsidP="00F5256E">
      <w:pPr>
        <w:spacing w:line="360" w:lineRule="auto"/>
        <w:ind w:firstLine="705"/>
        <w:jc w:val="both"/>
        <w:rPr>
          <w:rFonts w:ascii="Times New Roman" w:hAnsi="Times New Roman" w:cs="Times New Roman"/>
          <w:i/>
          <w:sz w:val="16"/>
          <w:szCs w:val="24"/>
        </w:rPr>
      </w:pPr>
    </w:p>
    <w:p w14:paraId="3240D3F3" w14:textId="77777777" w:rsidR="006A774D" w:rsidRPr="00360EE7" w:rsidRDefault="006A774D" w:rsidP="00F5256E">
      <w:pPr>
        <w:spacing w:line="360" w:lineRule="auto"/>
        <w:ind w:firstLine="705"/>
        <w:jc w:val="both"/>
        <w:rPr>
          <w:rFonts w:ascii="Times New Roman" w:hAnsi="Times New Roman" w:cs="Times New Roman"/>
          <w:i/>
          <w:sz w:val="16"/>
          <w:szCs w:val="24"/>
        </w:rPr>
      </w:pPr>
    </w:p>
    <w:p w14:paraId="7C0FCF2A" w14:textId="77777777" w:rsidR="006A774D" w:rsidRPr="00360EE7" w:rsidRDefault="006A774D" w:rsidP="00F5256E">
      <w:pPr>
        <w:spacing w:line="360" w:lineRule="auto"/>
        <w:ind w:firstLine="705"/>
        <w:jc w:val="both"/>
        <w:rPr>
          <w:rFonts w:ascii="Times New Roman" w:hAnsi="Times New Roman" w:cs="Times New Roman"/>
          <w:i/>
          <w:sz w:val="16"/>
          <w:szCs w:val="24"/>
        </w:rPr>
      </w:pPr>
    </w:p>
    <w:p w14:paraId="15D692E3" w14:textId="64DCD97B" w:rsidR="00866E62" w:rsidRPr="006A0967" w:rsidRDefault="00F5256E" w:rsidP="006A0967">
      <w:pPr>
        <w:spacing w:line="360" w:lineRule="auto"/>
        <w:ind w:firstLine="705"/>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Elaboración propia </w:t>
      </w:r>
      <w:r w:rsidR="006A774D" w:rsidRPr="00360EE7">
        <w:rPr>
          <w:rFonts w:ascii="Times New Roman" w:hAnsi="Times New Roman" w:cs="Times New Roman"/>
          <w:sz w:val="16"/>
          <w:szCs w:val="24"/>
        </w:rPr>
        <w:t xml:space="preserve">de Revisión Documentaria </w:t>
      </w:r>
    </w:p>
    <w:p w14:paraId="673DB7AA" w14:textId="27D65738" w:rsidR="00866E62" w:rsidRPr="006A0967" w:rsidRDefault="00866E62" w:rsidP="00D92083">
      <w:pPr>
        <w:spacing w:line="360" w:lineRule="auto"/>
        <w:jc w:val="both"/>
        <w:rPr>
          <w:rFonts w:ascii="Times New Roman" w:hAnsi="Times New Roman" w:cs="Times New Roman"/>
          <w:sz w:val="24"/>
          <w:szCs w:val="24"/>
        </w:rPr>
      </w:pPr>
      <w:r w:rsidRPr="006A0967">
        <w:rPr>
          <w:rFonts w:ascii="Times New Roman" w:hAnsi="Times New Roman" w:cs="Times New Roman"/>
          <w:sz w:val="24"/>
          <w:szCs w:val="24"/>
        </w:rPr>
        <w:t>A continuación esta evaluación presenta</w:t>
      </w:r>
      <w:r w:rsidRPr="006A0967">
        <w:rPr>
          <w:rFonts w:ascii="Times New Roman" w:hAnsi="Times New Roman" w:cs="Times New Roman"/>
          <w:b/>
          <w:sz w:val="24"/>
          <w:szCs w:val="24"/>
        </w:rPr>
        <w:t xml:space="preserve"> </w:t>
      </w:r>
      <w:r w:rsidR="006A0967" w:rsidRPr="006A0967">
        <w:rPr>
          <w:rFonts w:ascii="Times New Roman" w:hAnsi="Times New Roman" w:cs="Times New Roman"/>
          <w:sz w:val="24"/>
          <w:szCs w:val="24"/>
        </w:rPr>
        <w:t>diferentes tópicos que dan cuenta de las temáticas y los planes de tutoría.</w:t>
      </w:r>
    </w:p>
    <w:p w14:paraId="11820908" w14:textId="79B247D3" w:rsidR="00866E62" w:rsidRPr="00866E62" w:rsidRDefault="00F5256E" w:rsidP="00C06CFE">
      <w:pPr>
        <w:pStyle w:val="Prrafodelista"/>
        <w:numPr>
          <w:ilvl w:val="0"/>
          <w:numId w:val="47"/>
        </w:numPr>
        <w:spacing w:line="360" w:lineRule="auto"/>
        <w:jc w:val="both"/>
        <w:rPr>
          <w:rFonts w:ascii="Times New Roman" w:hAnsi="Times New Roman" w:cs="Times New Roman"/>
          <w:b/>
          <w:sz w:val="24"/>
          <w:szCs w:val="24"/>
        </w:rPr>
      </w:pPr>
      <w:r w:rsidRPr="00866E62">
        <w:rPr>
          <w:rFonts w:ascii="Times New Roman" w:hAnsi="Times New Roman" w:cs="Times New Roman"/>
          <w:b/>
          <w:sz w:val="24"/>
          <w:szCs w:val="24"/>
        </w:rPr>
        <w:t xml:space="preserve">Temáticas </w:t>
      </w:r>
      <w:r w:rsidR="00866E62" w:rsidRPr="00866E62">
        <w:rPr>
          <w:rFonts w:ascii="Times New Roman" w:hAnsi="Times New Roman" w:cs="Times New Roman"/>
          <w:b/>
          <w:sz w:val="24"/>
          <w:szCs w:val="24"/>
        </w:rPr>
        <w:t>de mayor impacto</w:t>
      </w:r>
    </w:p>
    <w:p w14:paraId="680F9589" w14:textId="77777777" w:rsidR="00087B2E" w:rsidRDefault="00F5256E" w:rsidP="00D9208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los informantes, resaltan dos temáticas de mayor impacto, entre otras que también desatacaron. El primer tema sobresaliente fue la violencia familiar. Como lo menciona un coordinador TOE quien expresa que </w:t>
      </w:r>
    </w:p>
    <w:p w14:paraId="69A8F59D" w14:textId="2508C5DC" w:rsidR="00F5256E" w:rsidRPr="00B02B69" w:rsidRDefault="00F5256E" w:rsidP="00D92083">
      <w:pPr>
        <w:spacing w:line="360" w:lineRule="auto"/>
        <w:ind w:left="708"/>
        <w:jc w:val="both"/>
        <w:rPr>
          <w:rFonts w:ascii="Times New Roman" w:hAnsi="Times New Roman" w:cs="Times New Roman"/>
          <w:i/>
          <w:color w:val="222222"/>
        </w:rPr>
      </w:pPr>
      <w:r w:rsidRPr="00D92083">
        <w:rPr>
          <w:rFonts w:ascii="Times New Roman" w:hAnsi="Times New Roman" w:cs="Times New Roman"/>
          <w:i/>
        </w:rPr>
        <w:t>“</w:t>
      </w:r>
      <w:r w:rsidR="00087B2E" w:rsidRPr="00D92083">
        <w:rPr>
          <w:rFonts w:ascii="Times New Roman" w:hAnsi="Times New Roman" w:cs="Times New Roman"/>
          <w:i/>
        </w:rPr>
        <w:t>…</w:t>
      </w:r>
      <w:r w:rsidRPr="00B02B69">
        <w:rPr>
          <w:rFonts w:ascii="Times New Roman" w:hAnsi="Times New Roman" w:cs="Times New Roman"/>
          <w:i/>
          <w:color w:val="222222"/>
        </w:rPr>
        <w:t>el tema de la violencia familiar, muy bien, causa gran impacto</w:t>
      </w:r>
      <w:r w:rsidR="002638B0" w:rsidRPr="00B02B69">
        <w:rPr>
          <w:rFonts w:ascii="Times New Roman" w:hAnsi="Times New Roman" w:cs="Times New Roman"/>
          <w:i/>
          <w:color w:val="222222"/>
        </w:rPr>
        <w:t>...”</w:t>
      </w:r>
      <w:r w:rsidR="00087B2E" w:rsidRPr="00D92083">
        <w:rPr>
          <w:rFonts w:ascii="Times New Roman" w:hAnsi="Times New Roman" w:cs="Times New Roman"/>
        </w:rPr>
        <w:t xml:space="preserve"> (Coordinador TOE)</w:t>
      </w:r>
      <w:r w:rsidRPr="00B02B69">
        <w:rPr>
          <w:rFonts w:ascii="Times New Roman" w:hAnsi="Times New Roman" w:cs="Times New Roman"/>
          <w:i/>
          <w:color w:val="222222"/>
        </w:rPr>
        <w:t xml:space="preserve">. </w:t>
      </w:r>
    </w:p>
    <w:p w14:paraId="50F00C89" w14:textId="7E7A6087" w:rsidR="00525A2A" w:rsidRPr="00B02B69" w:rsidRDefault="00F5256E" w:rsidP="00D92083">
      <w:pPr>
        <w:spacing w:line="360" w:lineRule="auto"/>
        <w:jc w:val="both"/>
        <w:rPr>
          <w:rFonts w:ascii="Times New Roman" w:hAnsi="Times New Roman" w:cs="Times New Roman"/>
          <w:color w:val="222222"/>
          <w:sz w:val="24"/>
          <w:szCs w:val="24"/>
        </w:rPr>
      </w:pPr>
      <w:r w:rsidRPr="00B02B69">
        <w:rPr>
          <w:rFonts w:ascii="Times New Roman" w:hAnsi="Times New Roman" w:cs="Times New Roman"/>
          <w:color w:val="222222"/>
          <w:sz w:val="24"/>
          <w:szCs w:val="24"/>
        </w:rPr>
        <w:t xml:space="preserve">El segundo tema de mayor impacto fue el de embarazo </w:t>
      </w:r>
      <w:r w:rsidR="00525A2A" w:rsidRPr="00B02B69">
        <w:rPr>
          <w:rFonts w:ascii="Times New Roman" w:hAnsi="Times New Roman" w:cs="Times New Roman"/>
          <w:color w:val="222222"/>
          <w:sz w:val="24"/>
          <w:szCs w:val="24"/>
        </w:rPr>
        <w:t>adolescente</w:t>
      </w:r>
      <w:r w:rsidR="007D1EAF" w:rsidRPr="00B02B69">
        <w:rPr>
          <w:rFonts w:ascii="Times New Roman" w:hAnsi="Times New Roman" w:cs="Times New Roman"/>
          <w:color w:val="222222"/>
          <w:sz w:val="24"/>
          <w:szCs w:val="24"/>
        </w:rPr>
        <w:t>. Tal y como lo menciona los informants.</w:t>
      </w:r>
      <w:r w:rsidRPr="00B02B69">
        <w:rPr>
          <w:rFonts w:ascii="Times New Roman" w:hAnsi="Times New Roman" w:cs="Times New Roman"/>
          <w:color w:val="222222"/>
          <w:sz w:val="24"/>
          <w:szCs w:val="24"/>
        </w:rPr>
        <w:t xml:space="preserve"> </w:t>
      </w:r>
    </w:p>
    <w:p w14:paraId="11E378CE" w14:textId="7730985C" w:rsidR="00F5256E" w:rsidRPr="00D92083" w:rsidRDefault="00F5256E" w:rsidP="00D92083">
      <w:pPr>
        <w:spacing w:line="360" w:lineRule="auto"/>
        <w:ind w:left="708"/>
        <w:jc w:val="both"/>
        <w:rPr>
          <w:rFonts w:ascii="Times New Roman" w:hAnsi="Times New Roman" w:cs="Times New Roman"/>
          <w:i/>
        </w:rPr>
      </w:pPr>
      <w:r w:rsidRPr="00B02B69">
        <w:rPr>
          <w:rFonts w:ascii="Times New Roman" w:hAnsi="Times New Roman" w:cs="Times New Roman"/>
          <w:i/>
          <w:color w:val="222222"/>
        </w:rPr>
        <w:t>“</w:t>
      </w:r>
      <w:r w:rsidRPr="00B02B69">
        <w:rPr>
          <w:rFonts w:ascii="Times New Roman" w:hAnsi="Times New Roman" w:cs="Times New Roman"/>
          <w:i/>
        </w:rPr>
        <w:t>El embarazo adolescente, básicamente ese es porque desde primero a quinto los chicos lo aceptan y tienen mayor información y tienen demasiadas dudas”.</w:t>
      </w:r>
      <w:r w:rsidR="00525A2A" w:rsidRPr="00B02B69">
        <w:rPr>
          <w:rFonts w:ascii="Times New Roman" w:hAnsi="Times New Roman" w:cs="Times New Roman"/>
          <w:color w:val="222222"/>
        </w:rPr>
        <w:t xml:space="preserve"> (Coordinadora TOE)</w:t>
      </w:r>
    </w:p>
    <w:p w14:paraId="5E9E3879" w14:textId="77777777" w:rsidR="00F5256E" w:rsidRPr="00360EE7" w:rsidRDefault="00F5256E" w:rsidP="00D9208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Entre otros temas que causaron impacto se encuentra la trata de personas. Muchos de los informantes mostraron su preocupación en torno a las personas que son secuestradas y obligadas a realizar actos de prostitución. Además, algunos de los estudiantes se enteran de los casos de trata de personas acontecidos en su región por lo cual pueden percibir dicha situación de forma cercana. </w:t>
      </w:r>
    </w:p>
    <w:p w14:paraId="76E9584A" w14:textId="77777777" w:rsidR="00F5256E" w:rsidRPr="00525A2A" w:rsidRDefault="00F5256E" w:rsidP="00D92083">
      <w:pPr>
        <w:spacing w:line="360" w:lineRule="auto"/>
        <w:ind w:left="708"/>
        <w:jc w:val="both"/>
        <w:rPr>
          <w:rFonts w:ascii="Times New Roman" w:hAnsi="Times New Roman" w:cs="Times New Roman"/>
          <w:i/>
          <w:szCs w:val="24"/>
        </w:rPr>
      </w:pPr>
      <w:r w:rsidRPr="00525A2A">
        <w:rPr>
          <w:rFonts w:ascii="Times New Roman" w:hAnsi="Times New Roman" w:cs="Times New Roman"/>
          <w:i/>
          <w:szCs w:val="24"/>
        </w:rPr>
        <w:t>Sobre todo contra la violencia familiar y trata de personas. Porque de acá de la provincia muchas chicas iban a xxxx, con engaños sobre la violencia. Porque en la provincia de xxx reina el machismo. Es lo que ha tenido mayor impacto. (Coordinadora TOE).</w:t>
      </w:r>
    </w:p>
    <w:p w14:paraId="6A70D73F" w14:textId="77777777" w:rsidR="00D92083" w:rsidRDefault="00F5256E" w:rsidP="00D92083">
      <w:pPr>
        <w:spacing w:line="360" w:lineRule="auto"/>
        <w:jc w:val="both"/>
        <w:rPr>
          <w:rFonts w:ascii="Times New Roman" w:hAnsi="Times New Roman" w:cs="Times New Roman"/>
          <w:i/>
          <w:sz w:val="24"/>
          <w:szCs w:val="24"/>
        </w:rPr>
      </w:pPr>
      <w:r w:rsidRPr="00360EE7">
        <w:rPr>
          <w:rFonts w:ascii="Times New Roman" w:hAnsi="Times New Roman" w:cs="Times New Roman"/>
          <w:sz w:val="24"/>
          <w:szCs w:val="24"/>
        </w:rPr>
        <w:t>Asimismo, otro tema resaltante fue sobre género y sexualidad. Uno de los docentes menciona lo siguiente</w:t>
      </w:r>
      <w:r w:rsidRPr="00360EE7">
        <w:rPr>
          <w:rFonts w:ascii="Times New Roman" w:hAnsi="Times New Roman" w:cs="Times New Roman"/>
          <w:i/>
          <w:sz w:val="24"/>
          <w:szCs w:val="24"/>
        </w:rPr>
        <w:t xml:space="preserve">: </w:t>
      </w:r>
    </w:p>
    <w:p w14:paraId="70ED0305" w14:textId="05FE8B0B" w:rsidR="00F5256E" w:rsidRPr="00B02B69" w:rsidRDefault="00F5256E" w:rsidP="00D92083">
      <w:pPr>
        <w:spacing w:line="360" w:lineRule="auto"/>
        <w:ind w:left="708"/>
        <w:jc w:val="both"/>
        <w:rPr>
          <w:rFonts w:ascii="Times New Roman" w:hAnsi="Times New Roman" w:cs="Times New Roman"/>
          <w:sz w:val="24"/>
          <w:szCs w:val="24"/>
        </w:rPr>
      </w:pPr>
      <w:r w:rsidRPr="00D92083">
        <w:rPr>
          <w:rFonts w:ascii="Times New Roman" w:hAnsi="Times New Roman" w:cs="Times New Roman"/>
          <w:i/>
          <w:szCs w:val="24"/>
        </w:rPr>
        <w:t>“</w:t>
      </w:r>
      <w:r w:rsidRPr="00B02B69">
        <w:rPr>
          <w:rFonts w:ascii="Times New Roman" w:hAnsi="Times New Roman" w:cs="Times New Roman"/>
          <w:i/>
          <w:szCs w:val="24"/>
        </w:rPr>
        <w:t>Le decía en el aspecto sexual a ellos les motiva más eso, es más como su edad”</w:t>
      </w:r>
      <w:r w:rsidRPr="00B02B69">
        <w:rPr>
          <w:rFonts w:ascii="Times New Roman" w:hAnsi="Times New Roman" w:cs="Times New Roman"/>
          <w:szCs w:val="24"/>
        </w:rPr>
        <w:t xml:space="preserve">. En adición, se encuentra el tema del trabajo infantil. Un coordinador TOE explica que </w:t>
      </w:r>
    </w:p>
    <w:p w14:paraId="4F99C5A2" w14:textId="2FA53BB2" w:rsidR="00F5256E" w:rsidRPr="00360EE7" w:rsidRDefault="00F5256E" w:rsidP="00D92083">
      <w:pPr>
        <w:spacing w:line="360" w:lineRule="auto"/>
        <w:ind w:left="708"/>
        <w:jc w:val="both"/>
        <w:rPr>
          <w:rFonts w:ascii="Times New Roman" w:hAnsi="Times New Roman" w:cs="Times New Roman"/>
          <w:szCs w:val="24"/>
          <w:highlight w:val="yellow"/>
        </w:rPr>
      </w:pPr>
      <w:r w:rsidRPr="002C5A43">
        <w:rPr>
          <w:rFonts w:ascii="Times New Roman" w:hAnsi="Times New Roman" w:cs="Times New Roman"/>
          <w:szCs w:val="24"/>
        </w:rPr>
        <w:t xml:space="preserve">(…) muchos de los estudiantes con los cuales trabajamos salen a la ciudad de Lima a trabajar en negocios familiares, en pequeñas tiendas o negocios del hogar o tiendas. </w:t>
      </w:r>
      <w:r w:rsidRPr="00B02B69">
        <w:rPr>
          <w:rFonts w:ascii="Times New Roman" w:hAnsi="Times New Roman" w:cs="Times New Roman"/>
          <w:szCs w:val="24"/>
        </w:rPr>
        <w:t xml:space="preserve">Y los chicos también han podido, les impacta el hecho de que, por ejemplo, </w:t>
      </w:r>
      <w:r w:rsidR="002638B0" w:rsidRPr="00B02B69">
        <w:rPr>
          <w:rFonts w:ascii="Times New Roman" w:hAnsi="Times New Roman" w:cs="Times New Roman"/>
          <w:szCs w:val="24"/>
        </w:rPr>
        <w:t>cuántos</w:t>
      </w:r>
      <w:r w:rsidRPr="00B02B69">
        <w:rPr>
          <w:rFonts w:ascii="Times New Roman" w:hAnsi="Times New Roman" w:cs="Times New Roman"/>
          <w:szCs w:val="24"/>
        </w:rPr>
        <w:t xml:space="preserve"> niños están siendo tratados de esa forma y en un trabajo forzado y ellos preguntan ¿Qué hago? ó ¿Qué me va a pasar</w:t>
      </w:r>
      <w:r w:rsidR="002638B0" w:rsidRPr="00B02B69">
        <w:rPr>
          <w:rFonts w:ascii="Times New Roman" w:hAnsi="Times New Roman" w:cs="Times New Roman"/>
          <w:szCs w:val="24"/>
        </w:rPr>
        <w:t>?</w:t>
      </w:r>
    </w:p>
    <w:p w14:paraId="593FCA91" w14:textId="27FC453C" w:rsidR="00F5256E" w:rsidRDefault="00F5256E" w:rsidP="00D9208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último, no se detalla de qué manera el tema del bullying ha generado impacto en los estudiantes pero </w:t>
      </w:r>
      <w:r w:rsidR="00C84712">
        <w:rPr>
          <w:rFonts w:ascii="Times New Roman" w:hAnsi="Times New Roman" w:cs="Times New Roman"/>
          <w:sz w:val="24"/>
          <w:szCs w:val="24"/>
        </w:rPr>
        <w:t>algunos informantes lo mencionan como un</w:t>
      </w:r>
      <w:r w:rsidRPr="00360EE7">
        <w:rPr>
          <w:rFonts w:ascii="Times New Roman" w:hAnsi="Times New Roman" w:cs="Times New Roman"/>
          <w:sz w:val="24"/>
          <w:szCs w:val="24"/>
        </w:rPr>
        <w:t xml:space="preserve"> tema resaltante. </w:t>
      </w:r>
    </w:p>
    <w:p w14:paraId="68456455" w14:textId="5D453B76" w:rsidR="00866E62" w:rsidRPr="00360EE7" w:rsidRDefault="00D92083" w:rsidP="00D920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intervención, </w:t>
      </w:r>
      <w:r w:rsidR="00087B2E">
        <w:rPr>
          <w:rFonts w:ascii="Times New Roman" w:hAnsi="Times New Roman" w:cs="Times New Roman"/>
          <w:sz w:val="24"/>
          <w:szCs w:val="24"/>
        </w:rPr>
        <w:t>que la temática abordada sea de impacto en los diferentes informantes es importante</w:t>
      </w:r>
      <w:r w:rsidR="00331460">
        <w:rPr>
          <w:rFonts w:ascii="Times New Roman" w:hAnsi="Times New Roman" w:cs="Times New Roman"/>
          <w:sz w:val="24"/>
          <w:szCs w:val="24"/>
        </w:rPr>
        <w:t>,</w:t>
      </w:r>
      <w:r w:rsidR="00087B2E">
        <w:rPr>
          <w:rFonts w:ascii="Times New Roman" w:hAnsi="Times New Roman" w:cs="Times New Roman"/>
          <w:sz w:val="24"/>
          <w:szCs w:val="24"/>
        </w:rPr>
        <w:t xml:space="preserve"> en la medida que este posicionamiento de los temas priorizados por la intervención</w:t>
      </w:r>
      <w:r w:rsidR="008830B6">
        <w:rPr>
          <w:rFonts w:ascii="Times New Roman" w:hAnsi="Times New Roman" w:cs="Times New Roman"/>
          <w:sz w:val="24"/>
          <w:szCs w:val="24"/>
        </w:rPr>
        <w:t>, son</w:t>
      </w:r>
      <w:r w:rsidR="00087B2E">
        <w:rPr>
          <w:rFonts w:ascii="Times New Roman" w:hAnsi="Times New Roman" w:cs="Times New Roman"/>
          <w:sz w:val="24"/>
          <w:szCs w:val="24"/>
        </w:rPr>
        <w:t xml:space="preserve"> indicadores de la importancia que les dan </w:t>
      </w:r>
      <w:r w:rsidR="008830B6">
        <w:rPr>
          <w:rFonts w:ascii="Times New Roman" w:hAnsi="Times New Roman" w:cs="Times New Roman"/>
          <w:sz w:val="24"/>
          <w:szCs w:val="24"/>
        </w:rPr>
        <w:t>los diferentes</w:t>
      </w:r>
      <w:r w:rsidR="00331460">
        <w:rPr>
          <w:rFonts w:ascii="Times New Roman" w:hAnsi="Times New Roman" w:cs="Times New Roman"/>
          <w:sz w:val="24"/>
          <w:szCs w:val="24"/>
        </w:rPr>
        <w:t xml:space="preserve"> beneficiarios.</w:t>
      </w:r>
      <w:r w:rsidR="00087B2E">
        <w:rPr>
          <w:rFonts w:ascii="Times New Roman" w:hAnsi="Times New Roman" w:cs="Times New Roman"/>
          <w:sz w:val="24"/>
          <w:szCs w:val="24"/>
        </w:rPr>
        <w:t xml:space="preserve"> </w:t>
      </w:r>
    </w:p>
    <w:p w14:paraId="7F4AFA08" w14:textId="5D7AF9D3" w:rsidR="00F5256E" w:rsidRPr="00525A2A" w:rsidRDefault="00F5256E" w:rsidP="00C06CFE">
      <w:pPr>
        <w:pStyle w:val="Prrafodelista"/>
        <w:numPr>
          <w:ilvl w:val="0"/>
          <w:numId w:val="47"/>
        </w:numPr>
        <w:spacing w:line="360" w:lineRule="auto"/>
        <w:jc w:val="both"/>
        <w:rPr>
          <w:rFonts w:ascii="Times New Roman" w:hAnsi="Times New Roman" w:cs="Times New Roman"/>
          <w:b/>
          <w:sz w:val="24"/>
          <w:szCs w:val="24"/>
        </w:rPr>
      </w:pPr>
      <w:r w:rsidRPr="00525A2A">
        <w:rPr>
          <w:rFonts w:ascii="Times New Roman" w:hAnsi="Times New Roman" w:cs="Times New Roman"/>
          <w:b/>
          <w:sz w:val="24"/>
          <w:szCs w:val="24"/>
        </w:rPr>
        <w:t xml:space="preserve">Actitud </w:t>
      </w:r>
      <w:r w:rsidR="00866E62">
        <w:rPr>
          <w:rFonts w:ascii="Times New Roman" w:hAnsi="Times New Roman" w:cs="Times New Roman"/>
          <w:b/>
          <w:sz w:val="24"/>
          <w:szCs w:val="24"/>
        </w:rPr>
        <w:t xml:space="preserve">positiva </w:t>
      </w:r>
      <w:r w:rsidRPr="00525A2A">
        <w:rPr>
          <w:rFonts w:ascii="Times New Roman" w:hAnsi="Times New Roman" w:cs="Times New Roman"/>
          <w:b/>
          <w:sz w:val="24"/>
          <w:szCs w:val="24"/>
        </w:rPr>
        <w:t xml:space="preserve">de </w:t>
      </w:r>
      <w:r w:rsidRPr="00866E62">
        <w:rPr>
          <w:rFonts w:ascii="Times New Roman" w:hAnsi="Times New Roman" w:cs="Times New Roman"/>
          <w:b/>
          <w:sz w:val="24"/>
          <w:szCs w:val="24"/>
        </w:rPr>
        <w:t>docentes</w:t>
      </w:r>
      <w:r w:rsidR="00866E62" w:rsidRPr="00866E62">
        <w:rPr>
          <w:rFonts w:ascii="Times New Roman" w:hAnsi="Times New Roman" w:cs="Times New Roman"/>
          <w:b/>
          <w:sz w:val="24"/>
          <w:szCs w:val="24"/>
        </w:rPr>
        <w:t xml:space="preserve"> frente a la incorporación de las temáticas</w:t>
      </w:r>
      <w:r w:rsidRPr="00525A2A">
        <w:rPr>
          <w:rFonts w:ascii="Times New Roman" w:hAnsi="Times New Roman" w:cs="Times New Roman"/>
          <w:b/>
          <w:sz w:val="24"/>
          <w:szCs w:val="24"/>
        </w:rPr>
        <w:t xml:space="preserve"> </w:t>
      </w:r>
    </w:p>
    <w:p w14:paraId="4CCBAFAB" w14:textId="5E813C93" w:rsidR="00866E62" w:rsidRDefault="00F5256E" w:rsidP="00047DCC">
      <w:pPr>
        <w:spacing w:line="360" w:lineRule="auto"/>
        <w:jc w:val="both"/>
        <w:rPr>
          <w:rFonts w:ascii="Times New Roman" w:hAnsi="Times New Roman" w:cs="Times New Roman"/>
          <w:color w:val="000000"/>
          <w:sz w:val="24"/>
          <w:szCs w:val="24"/>
        </w:rPr>
      </w:pPr>
      <w:r w:rsidRPr="00360EE7">
        <w:rPr>
          <w:rFonts w:ascii="Times New Roman" w:hAnsi="Times New Roman" w:cs="Times New Roman"/>
          <w:sz w:val="24"/>
          <w:szCs w:val="24"/>
        </w:rPr>
        <w:t xml:space="preserve">En primer lugar, se encontró una </w:t>
      </w:r>
      <w:r w:rsidR="00866E62">
        <w:rPr>
          <w:rFonts w:ascii="Times New Roman" w:hAnsi="Times New Roman" w:cs="Times New Roman"/>
          <w:sz w:val="24"/>
          <w:szCs w:val="24"/>
        </w:rPr>
        <w:t xml:space="preserve">actitud positiva, </w:t>
      </w:r>
      <w:r w:rsidRPr="00360EE7">
        <w:rPr>
          <w:rFonts w:ascii="Times New Roman" w:hAnsi="Times New Roman" w:cs="Times New Roman"/>
          <w:sz w:val="24"/>
          <w:szCs w:val="24"/>
        </w:rPr>
        <w:t>de aceptación y disposición de los docentes frente a la incorporación de las temáticas</w:t>
      </w:r>
      <w:r w:rsidR="00866E62">
        <w:rPr>
          <w:rFonts w:ascii="Times New Roman" w:hAnsi="Times New Roman" w:cs="Times New Roman"/>
          <w:sz w:val="24"/>
          <w:szCs w:val="24"/>
        </w:rPr>
        <w:t xml:space="preserve"> promovida, </w:t>
      </w:r>
      <w:r w:rsidRPr="00360EE7">
        <w:rPr>
          <w:rFonts w:ascii="Times New Roman" w:hAnsi="Times New Roman" w:cs="Times New Roman"/>
          <w:sz w:val="24"/>
          <w:szCs w:val="24"/>
        </w:rPr>
        <w:t xml:space="preserve">quienes </w:t>
      </w:r>
      <w:r w:rsidRPr="00360EE7">
        <w:rPr>
          <w:rFonts w:ascii="Times New Roman" w:hAnsi="Times New Roman" w:cs="Times New Roman"/>
          <w:color w:val="000000"/>
          <w:sz w:val="24"/>
          <w:szCs w:val="24"/>
        </w:rPr>
        <w:t xml:space="preserve">aceptaron la inserción de los temas que proponía </w:t>
      </w:r>
      <w:r w:rsidR="008830B6" w:rsidRPr="00360EE7">
        <w:rPr>
          <w:rFonts w:ascii="Times New Roman" w:hAnsi="Times New Roman" w:cs="Times New Roman"/>
          <w:color w:val="000000"/>
          <w:sz w:val="24"/>
          <w:szCs w:val="24"/>
        </w:rPr>
        <w:t>la intervención</w:t>
      </w:r>
      <w:r w:rsidRPr="00360EE7">
        <w:rPr>
          <w:rFonts w:ascii="Times New Roman" w:hAnsi="Times New Roman" w:cs="Times New Roman"/>
          <w:color w:val="000000"/>
          <w:sz w:val="24"/>
          <w:szCs w:val="24"/>
        </w:rPr>
        <w:t xml:space="preserve"> en el espacio de tutoría. Y demostraron una actitud de disposición positiva hacia el trabajo y un fuerte compromiso con el desarrollo de las sesiones ya establecidas por la intervención. </w:t>
      </w:r>
    </w:p>
    <w:p w14:paraId="6AF36E87" w14:textId="77777777" w:rsidR="00866E62" w:rsidRDefault="00F5256E" w:rsidP="00047DCC">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Así mismo, en el trabajo en conjunto con los promotores del CEM, los docentes se mostraron a favor del proyecto porque este coincidía con su compromiso hacia la resolución de diversos problemas educativos dentro de las II.EE. </w:t>
      </w:r>
    </w:p>
    <w:p w14:paraId="7A67118B" w14:textId="3EFAFAEF" w:rsidR="00F5256E" w:rsidRPr="00B02B69" w:rsidRDefault="00F5256E" w:rsidP="00047DCC">
      <w:pPr>
        <w:spacing w:line="360" w:lineRule="auto"/>
        <w:ind w:left="708"/>
        <w:jc w:val="both"/>
        <w:rPr>
          <w:rFonts w:ascii="Times New Roman" w:hAnsi="Times New Roman" w:cs="Times New Roman"/>
          <w:i/>
        </w:rPr>
      </w:pPr>
      <w:r w:rsidRPr="00047DCC">
        <w:rPr>
          <w:rFonts w:ascii="Times New Roman" w:hAnsi="Times New Roman" w:cs="Times New Roman"/>
          <w:i/>
          <w:color w:val="000000"/>
        </w:rPr>
        <w:t>“</w:t>
      </w:r>
      <w:r w:rsidRPr="002C5A43">
        <w:rPr>
          <w:rFonts w:ascii="Times New Roman" w:hAnsi="Times New Roman" w:cs="Times New Roman"/>
          <w:i/>
        </w:rPr>
        <w:t xml:space="preserve">(…) al ver los temas, que también se trabajan en el área de </w:t>
      </w:r>
      <w:r w:rsidR="002638B0" w:rsidRPr="002C5A43">
        <w:rPr>
          <w:rFonts w:ascii="Times New Roman" w:hAnsi="Times New Roman" w:cs="Times New Roman"/>
          <w:i/>
        </w:rPr>
        <w:t>tutoría</w:t>
      </w:r>
      <w:r w:rsidRPr="002C5A43">
        <w:rPr>
          <w:rFonts w:ascii="Times New Roman" w:hAnsi="Times New Roman" w:cs="Times New Roman"/>
          <w:i/>
        </w:rPr>
        <w:t xml:space="preserve">, muy similares también se trabajan los mismos, han sido aceptados todos”. </w:t>
      </w:r>
      <w:r w:rsidR="00866E62" w:rsidRPr="00047DCC">
        <w:rPr>
          <w:rFonts w:ascii="Times New Roman" w:hAnsi="Times New Roman" w:cs="Times New Roman"/>
          <w:color w:val="000000"/>
        </w:rPr>
        <w:t>(Coordinador TOE)</w:t>
      </w:r>
    </w:p>
    <w:p w14:paraId="6A9C698B" w14:textId="4926FB6D" w:rsidR="00866E62" w:rsidRPr="00B02B69" w:rsidRDefault="00F5256E" w:rsidP="00047DCC">
      <w:pPr>
        <w:spacing w:line="360" w:lineRule="auto"/>
        <w:jc w:val="both"/>
        <w:rPr>
          <w:rFonts w:ascii="Times New Roman" w:hAnsi="Times New Roman" w:cs="Times New Roman"/>
          <w:sz w:val="24"/>
          <w:szCs w:val="24"/>
        </w:rPr>
      </w:pPr>
      <w:r w:rsidRPr="00B02B69">
        <w:rPr>
          <w:rFonts w:ascii="Times New Roman" w:hAnsi="Times New Roman" w:cs="Times New Roman"/>
          <w:sz w:val="24"/>
          <w:szCs w:val="24"/>
        </w:rPr>
        <w:t xml:space="preserve">Por otra parte, si bien existe una mayoría de docentes que apoya la intervención, también se encontró una posición de rechazo y ausencia de colaboración de algunos </w:t>
      </w:r>
      <w:r w:rsidR="00866E62" w:rsidRPr="00B02B69">
        <w:rPr>
          <w:rFonts w:ascii="Times New Roman" w:hAnsi="Times New Roman" w:cs="Times New Roman"/>
          <w:sz w:val="24"/>
          <w:szCs w:val="24"/>
        </w:rPr>
        <w:t xml:space="preserve">pocos </w:t>
      </w:r>
      <w:r w:rsidRPr="00B02B69">
        <w:rPr>
          <w:rFonts w:ascii="Times New Roman" w:hAnsi="Times New Roman" w:cs="Times New Roman"/>
          <w:sz w:val="24"/>
          <w:szCs w:val="24"/>
        </w:rPr>
        <w:t xml:space="preserve">docentes frente a la temática de intervención. </w:t>
      </w:r>
    </w:p>
    <w:p w14:paraId="01489930" w14:textId="304F24A6" w:rsidR="00866E62" w:rsidRDefault="00F5256E" w:rsidP="00047DCC">
      <w:pPr>
        <w:spacing w:line="360" w:lineRule="auto"/>
        <w:jc w:val="both"/>
        <w:rPr>
          <w:rFonts w:ascii="Times New Roman" w:hAnsi="Times New Roman" w:cs="Times New Roman"/>
          <w:color w:val="000000"/>
          <w:sz w:val="24"/>
          <w:szCs w:val="24"/>
        </w:rPr>
      </w:pPr>
      <w:r w:rsidRPr="00B02B69">
        <w:rPr>
          <w:rFonts w:ascii="Times New Roman" w:hAnsi="Times New Roman" w:cs="Times New Roman"/>
          <w:sz w:val="24"/>
          <w:szCs w:val="24"/>
        </w:rPr>
        <w:t xml:space="preserve">Según </w:t>
      </w:r>
      <w:r w:rsidR="00866E62" w:rsidRPr="00B02B69">
        <w:rPr>
          <w:rFonts w:ascii="Times New Roman" w:hAnsi="Times New Roman" w:cs="Times New Roman"/>
          <w:sz w:val="24"/>
          <w:szCs w:val="24"/>
        </w:rPr>
        <w:t xml:space="preserve">algunos </w:t>
      </w:r>
      <w:r w:rsidRPr="00B02B69">
        <w:rPr>
          <w:rFonts w:ascii="Times New Roman" w:hAnsi="Times New Roman" w:cs="Times New Roman"/>
          <w:sz w:val="24"/>
          <w:szCs w:val="24"/>
        </w:rPr>
        <w:t xml:space="preserve">informantes </w:t>
      </w:r>
      <w:r w:rsidRPr="00360EE7">
        <w:rPr>
          <w:rFonts w:ascii="Times New Roman" w:hAnsi="Times New Roman" w:cs="Times New Roman"/>
          <w:color w:val="000000"/>
          <w:sz w:val="24"/>
          <w:szCs w:val="24"/>
        </w:rPr>
        <w:t xml:space="preserve">este rechazo se debe a diversas razones como que los docentes habían calificado de "fastidioso" el convenio con el CEM puesto que creían que la tutoría iba a interrumpir el trabajo común de tutoría o de otras áreas. </w:t>
      </w:r>
    </w:p>
    <w:p w14:paraId="59289A55" w14:textId="41BD6D57" w:rsidR="00866E62" w:rsidRDefault="00F5256E" w:rsidP="00047DCC">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Así mismo, ciertos docentes no mostraron interés personal y muchas veces prefirieron realizar otras actividades de la I.E en lugar de designar tiempo y trabajo a los requerimientos de la intervención.  </w:t>
      </w:r>
    </w:p>
    <w:p w14:paraId="1B187255" w14:textId="77777777" w:rsidR="006A0967" w:rsidRPr="006A0967" w:rsidRDefault="006A0967" w:rsidP="006A0967">
      <w:pPr>
        <w:spacing w:line="360" w:lineRule="auto"/>
        <w:ind w:left="708"/>
        <w:jc w:val="both"/>
        <w:rPr>
          <w:rFonts w:ascii="Times New Roman" w:hAnsi="Times New Roman" w:cs="Times New Roman"/>
          <w:color w:val="000000"/>
          <w:sz w:val="24"/>
          <w:szCs w:val="24"/>
        </w:rPr>
      </w:pPr>
    </w:p>
    <w:p w14:paraId="5D0CC5A7" w14:textId="77777777" w:rsidR="00F5256E" w:rsidRPr="00360EE7" w:rsidRDefault="00F5256E" w:rsidP="00C06CFE">
      <w:pPr>
        <w:pStyle w:val="Prrafodelista"/>
        <w:numPr>
          <w:ilvl w:val="0"/>
          <w:numId w:val="47"/>
        </w:numPr>
        <w:spacing w:line="360" w:lineRule="auto"/>
        <w:jc w:val="both"/>
        <w:rPr>
          <w:rFonts w:ascii="Times New Roman" w:hAnsi="Times New Roman" w:cs="Times New Roman"/>
          <w:b/>
          <w:color w:val="000000"/>
          <w:sz w:val="24"/>
          <w:szCs w:val="24"/>
        </w:rPr>
      </w:pPr>
      <w:r w:rsidRPr="00360EE7">
        <w:rPr>
          <w:rFonts w:ascii="Times New Roman" w:hAnsi="Times New Roman" w:cs="Times New Roman"/>
          <w:b/>
          <w:color w:val="000000"/>
          <w:sz w:val="24"/>
          <w:szCs w:val="24"/>
        </w:rPr>
        <w:t xml:space="preserve">Formulación de planes de tutoría </w:t>
      </w:r>
    </w:p>
    <w:p w14:paraId="4E078091" w14:textId="052F5509" w:rsidR="00F5256E" w:rsidRPr="009227F2" w:rsidRDefault="009227F2" w:rsidP="00C06CFE">
      <w:pPr>
        <w:pStyle w:val="Prrafodelista"/>
        <w:numPr>
          <w:ilvl w:val="0"/>
          <w:numId w:val="45"/>
        </w:numPr>
        <w:spacing w:line="360" w:lineRule="auto"/>
        <w:jc w:val="both"/>
        <w:rPr>
          <w:rFonts w:ascii="Times New Roman" w:hAnsi="Times New Roman" w:cs="Times New Roman"/>
          <w:b/>
          <w:color w:val="000000"/>
          <w:sz w:val="24"/>
          <w:szCs w:val="24"/>
        </w:rPr>
      </w:pPr>
      <w:r w:rsidRPr="009227F2">
        <w:rPr>
          <w:rFonts w:ascii="Times New Roman" w:hAnsi="Times New Roman" w:cs="Times New Roman"/>
          <w:b/>
          <w:color w:val="000000"/>
          <w:sz w:val="24"/>
          <w:szCs w:val="24"/>
        </w:rPr>
        <w:t>¿Cómo fue el p</w:t>
      </w:r>
      <w:r w:rsidR="00F5256E" w:rsidRPr="009227F2">
        <w:rPr>
          <w:rFonts w:ascii="Times New Roman" w:hAnsi="Times New Roman" w:cs="Times New Roman"/>
          <w:b/>
          <w:color w:val="000000"/>
          <w:sz w:val="24"/>
          <w:szCs w:val="24"/>
        </w:rPr>
        <w:t>roceso de formulación</w:t>
      </w:r>
      <w:r w:rsidRPr="009227F2">
        <w:rPr>
          <w:rFonts w:ascii="Times New Roman" w:hAnsi="Times New Roman" w:cs="Times New Roman"/>
          <w:b/>
          <w:color w:val="000000"/>
          <w:sz w:val="24"/>
          <w:szCs w:val="24"/>
        </w:rPr>
        <w:t xml:space="preserve"> de los planes de tutoría?</w:t>
      </w:r>
      <w:r w:rsidR="00F5256E" w:rsidRPr="009227F2">
        <w:rPr>
          <w:rFonts w:ascii="Times New Roman" w:hAnsi="Times New Roman" w:cs="Times New Roman"/>
          <w:b/>
          <w:color w:val="000000"/>
          <w:sz w:val="24"/>
          <w:szCs w:val="24"/>
        </w:rPr>
        <w:t xml:space="preserve"> </w:t>
      </w:r>
    </w:p>
    <w:p w14:paraId="10DC1FE8" w14:textId="77777777" w:rsidR="00F5256E" w:rsidRPr="00360EE7" w:rsidRDefault="00F5256E" w:rsidP="00C90D49">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formulación de los planes de tutoría se inició con la coordinación previa efectuada entre los distintos actores e instituciones involucrados en el programa: el coordinador de TOE de la institución educativa, el especialista de la UGEL, los promotores CEM y los docentes tutores. </w:t>
      </w:r>
    </w:p>
    <w:p w14:paraId="67C0C9F7" w14:textId="77777777" w:rsidR="00F5256E" w:rsidRPr="009227F2" w:rsidRDefault="00F5256E" w:rsidP="00C90D49">
      <w:pPr>
        <w:spacing w:line="360" w:lineRule="auto"/>
        <w:ind w:left="708"/>
        <w:jc w:val="both"/>
        <w:rPr>
          <w:rFonts w:ascii="Times New Roman" w:hAnsi="Times New Roman" w:cs="Times New Roman"/>
          <w:i/>
          <w:szCs w:val="24"/>
        </w:rPr>
      </w:pPr>
      <w:r w:rsidRPr="009227F2">
        <w:rPr>
          <w:rFonts w:ascii="Times New Roman" w:hAnsi="Times New Roman" w:cs="Times New Roman"/>
          <w:i/>
          <w:szCs w:val="24"/>
        </w:rPr>
        <w:t>Primeramente como te digo, que se ha realizado la coordinación con el especialista de tutoría, mi persona, la promotora del Centro de Emergencia Mujer, se han realizado coordinaciones permanentes. Así mismo, con la directora de la institución educativa se ha trabajado el tema y el coordinador de tutoría para que incorporen la intervención del MIMP y MINEDU, en el Plan de Tutoría, en el PTI y en el PTA, las 12 sesiones de tutoría que han sido dirigidas, digamos, a los estudiantes. (Promotora CEM)</w:t>
      </w:r>
    </w:p>
    <w:p w14:paraId="1A6397DF" w14:textId="77777777" w:rsidR="009227F2" w:rsidRDefault="00F5256E" w:rsidP="00C90D49">
      <w:pPr>
        <w:spacing w:line="360" w:lineRule="auto"/>
        <w:jc w:val="both"/>
        <w:rPr>
          <w:rFonts w:ascii="Times New Roman" w:hAnsi="Times New Roman" w:cs="Times New Roman"/>
          <w:color w:val="000000"/>
          <w:sz w:val="24"/>
          <w:szCs w:val="24"/>
        </w:rPr>
      </w:pPr>
      <w:r w:rsidRPr="00360EE7">
        <w:rPr>
          <w:rFonts w:ascii="Times New Roman" w:hAnsi="Times New Roman" w:cs="Times New Roman"/>
          <w:sz w:val="24"/>
          <w:szCs w:val="24"/>
        </w:rPr>
        <w:t xml:space="preserve">Luego de ello, los informantes explican que se realizan reuniones de </w:t>
      </w:r>
      <w:r w:rsidRPr="00360EE7">
        <w:rPr>
          <w:rFonts w:ascii="Times New Roman" w:hAnsi="Times New Roman" w:cs="Times New Roman"/>
          <w:color w:val="000000"/>
          <w:sz w:val="24"/>
          <w:szCs w:val="24"/>
        </w:rPr>
        <w:t xml:space="preserve">información con el personal de las II.EE, en las cuales se presenta la temática que se debe incorporar al Plan Institucional de Tutoría. Esta reunión se lleva a cabo de forma general dentro de la IE. </w:t>
      </w:r>
    </w:p>
    <w:p w14:paraId="6A10FBE5" w14:textId="066472AB" w:rsidR="002638B0" w:rsidRDefault="009227F2" w:rsidP="00C90D4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Según los informantes se destaca y</w:t>
      </w:r>
      <w:r w:rsidR="00F5256E" w:rsidRPr="00360EE7">
        <w:rPr>
          <w:rFonts w:ascii="Times New Roman" w:hAnsi="Times New Roman" w:cs="Times New Roman"/>
          <w:color w:val="000000"/>
          <w:sz w:val="24"/>
          <w:szCs w:val="24"/>
        </w:rPr>
        <w:t xml:space="preserve"> reconoce que los docentes trabajaron en equipo y que, al tener la experiencia previa de trabajo en el 2016, para el 2017 </w:t>
      </w:r>
      <w:r>
        <w:rPr>
          <w:rFonts w:ascii="Times New Roman" w:hAnsi="Times New Roman" w:cs="Times New Roman"/>
          <w:color w:val="000000"/>
          <w:sz w:val="24"/>
          <w:szCs w:val="24"/>
        </w:rPr>
        <w:t>la planificación fue más fluida.</w:t>
      </w:r>
    </w:p>
    <w:p w14:paraId="7945D0B4" w14:textId="649A1A8B" w:rsidR="00F5256E" w:rsidRPr="00360EE7" w:rsidRDefault="002638B0" w:rsidP="002638B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89C6100" w14:textId="545CEC54" w:rsidR="00F5256E" w:rsidRPr="009227F2" w:rsidRDefault="009227F2" w:rsidP="00C06CFE">
      <w:pPr>
        <w:pStyle w:val="Prrafodelista"/>
        <w:numPr>
          <w:ilvl w:val="0"/>
          <w:numId w:val="48"/>
        </w:numPr>
        <w:spacing w:line="360" w:lineRule="auto"/>
        <w:jc w:val="both"/>
        <w:rPr>
          <w:rFonts w:ascii="Times New Roman" w:hAnsi="Times New Roman" w:cs="Times New Roman"/>
          <w:b/>
          <w:sz w:val="24"/>
          <w:szCs w:val="24"/>
        </w:rPr>
      </w:pPr>
      <w:r w:rsidRPr="009227F2">
        <w:rPr>
          <w:rFonts w:ascii="Times New Roman" w:hAnsi="Times New Roman" w:cs="Times New Roman"/>
          <w:b/>
          <w:sz w:val="24"/>
          <w:szCs w:val="24"/>
        </w:rPr>
        <w:t>¿Quienes p</w:t>
      </w:r>
      <w:r w:rsidR="00F5256E" w:rsidRPr="009227F2">
        <w:rPr>
          <w:rFonts w:ascii="Times New Roman" w:hAnsi="Times New Roman" w:cs="Times New Roman"/>
          <w:b/>
          <w:sz w:val="24"/>
          <w:szCs w:val="24"/>
        </w:rPr>
        <w:t>articipa</w:t>
      </w:r>
      <w:r w:rsidRPr="009227F2">
        <w:rPr>
          <w:rFonts w:ascii="Times New Roman" w:hAnsi="Times New Roman" w:cs="Times New Roman"/>
          <w:b/>
          <w:sz w:val="24"/>
          <w:szCs w:val="24"/>
        </w:rPr>
        <w:t>ron?</w:t>
      </w:r>
    </w:p>
    <w:p w14:paraId="4039E6B9" w14:textId="691B47E0" w:rsidR="009227F2" w:rsidRDefault="00F5256E" w:rsidP="00C90D49">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los informantes, los principales actores </w:t>
      </w:r>
      <w:r w:rsidR="009227F2">
        <w:rPr>
          <w:rFonts w:ascii="Times New Roman" w:hAnsi="Times New Roman" w:cs="Times New Roman"/>
          <w:sz w:val="24"/>
          <w:szCs w:val="24"/>
        </w:rPr>
        <w:t xml:space="preserve">claves que </w:t>
      </w:r>
      <w:r w:rsidRPr="00360EE7">
        <w:rPr>
          <w:rFonts w:ascii="Times New Roman" w:hAnsi="Times New Roman" w:cs="Times New Roman"/>
          <w:sz w:val="24"/>
          <w:szCs w:val="24"/>
        </w:rPr>
        <w:t>participa</w:t>
      </w:r>
      <w:r w:rsidR="009227F2">
        <w:rPr>
          <w:rFonts w:ascii="Times New Roman" w:hAnsi="Times New Roman" w:cs="Times New Roman"/>
          <w:sz w:val="24"/>
          <w:szCs w:val="24"/>
        </w:rPr>
        <w:t xml:space="preserve">ron </w:t>
      </w:r>
      <w:r w:rsidR="008830B6">
        <w:rPr>
          <w:rFonts w:ascii="Times New Roman" w:hAnsi="Times New Roman" w:cs="Times New Roman"/>
          <w:sz w:val="24"/>
          <w:szCs w:val="24"/>
        </w:rPr>
        <w:t xml:space="preserve">en </w:t>
      </w:r>
      <w:r w:rsidR="008830B6" w:rsidRPr="00360EE7">
        <w:rPr>
          <w:rFonts w:ascii="Times New Roman" w:hAnsi="Times New Roman" w:cs="Times New Roman"/>
          <w:sz w:val="24"/>
          <w:szCs w:val="24"/>
        </w:rPr>
        <w:t>cada</w:t>
      </w:r>
      <w:r w:rsidRPr="00360EE7">
        <w:rPr>
          <w:rFonts w:ascii="Times New Roman" w:hAnsi="Times New Roman" w:cs="Times New Roman"/>
          <w:sz w:val="24"/>
          <w:szCs w:val="24"/>
        </w:rPr>
        <w:t xml:space="preserve"> institución educativa, </w:t>
      </w:r>
      <w:r w:rsidR="008830B6">
        <w:rPr>
          <w:rFonts w:ascii="Times New Roman" w:hAnsi="Times New Roman" w:cs="Times New Roman"/>
          <w:sz w:val="24"/>
          <w:szCs w:val="24"/>
        </w:rPr>
        <w:t xml:space="preserve">fueron </w:t>
      </w:r>
      <w:r w:rsidR="008830B6" w:rsidRPr="00360EE7">
        <w:rPr>
          <w:rFonts w:ascii="Times New Roman" w:hAnsi="Times New Roman" w:cs="Times New Roman"/>
          <w:sz w:val="24"/>
          <w:szCs w:val="24"/>
        </w:rPr>
        <w:t>los</w:t>
      </w:r>
      <w:r w:rsidRPr="00360EE7">
        <w:rPr>
          <w:rFonts w:ascii="Times New Roman" w:hAnsi="Times New Roman" w:cs="Times New Roman"/>
          <w:sz w:val="24"/>
          <w:szCs w:val="24"/>
        </w:rPr>
        <w:t xml:space="preserve"> directores, coordinadore</w:t>
      </w:r>
      <w:r w:rsidR="009227F2">
        <w:rPr>
          <w:rFonts w:ascii="Times New Roman" w:hAnsi="Times New Roman" w:cs="Times New Roman"/>
          <w:sz w:val="24"/>
          <w:szCs w:val="24"/>
        </w:rPr>
        <w:t>s de TOE y los docentes tutores.</w:t>
      </w:r>
    </w:p>
    <w:p w14:paraId="2263193B" w14:textId="085529AB" w:rsidR="009227F2" w:rsidRDefault="00F5256E" w:rsidP="00C90D49">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“participan la dirección, coordinador de tutoría, docentes tutores, y la predisposición de ellos es justamente relacionado a la temática”. (Promotor CEM)</w:t>
      </w:r>
      <w:r w:rsidRPr="00360EE7">
        <w:rPr>
          <w:rFonts w:ascii="Times New Roman" w:hAnsi="Times New Roman" w:cs="Times New Roman"/>
          <w:sz w:val="24"/>
          <w:szCs w:val="24"/>
        </w:rPr>
        <w:t xml:space="preserve"> </w:t>
      </w:r>
    </w:p>
    <w:p w14:paraId="462C2C29" w14:textId="5603FF31" w:rsidR="009227F2" w:rsidRDefault="00F5256E" w:rsidP="00C90D49">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Algunos consideran también a los psicólogos(as) como actores importantes para el proceso de formul</w:t>
      </w:r>
      <w:r w:rsidR="00E441E2">
        <w:rPr>
          <w:rFonts w:ascii="Times New Roman" w:hAnsi="Times New Roman" w:cs="Times New Roman"/>
          <w:sz w:val="24"/>
          <w:szCs w:val="24"/>
        </w:rPr>
        <w:t>ación de los planes de tutoría.</w:t>
      </w:r>
    </w:p>
    <w:p w14:paraId="7261EF3D" w14:textId="77777777" w:rsidR="00E441E2" w:rsidRPr="00E441E2" w:rsidRDefault="00E441E2" w:rsidP="00E441E2">
      <w:pPr>
        <w:spacing w:line="360" w:lineRule="auto"/>
        <w:ind w:left="708"/>
        <w:jc w:val="both"/>
        <w:rPr>
          <w:rFonts w:ascii="Times New Roman" w:hAnsi="Times New Roman" w:cs="Times New Roman"/>
          <w:sz w:val="24"/>
          <w:szCs w:val="24"/>
        </w:rPr>
      </w:pPr>
    </w:p>
    <w:p w14:paraId="7C1A1002" w14:textId="155AE838" w:rsidR="009227F2" w:rsidRPr="00E504B0" w:rsidRDefault="009227F2" w:rsidP="00C06CFE">
      <w:pPr>
        <w:pStyle w:val="Prrafodelista"/>
        <w:numPr>
          <w:ilvl w:val="0"/>
          <w:numId w:val="47"/>
        </w:numPr>
        <w:spacing w:line="360" w:lineRule="auto"/>
        <w:jc w:val="both"/>
        <w:rPr>
          <w:rFonts w:ascii="Times New Roman" w:hAnsi="Times New Roman" w:cs="Times New Roman"/>
          <w:b/>
          <w:color w:val="000000"/>
          <w:sz w:val="24"/>
          <w:szCs w:val="24"/>
        </w:rPr>
      </w:pPr>
      <w:r w:rsidRPr="009227F2">
        <w:rPr>
          <w:rFonts w:ascii="Times New Roman" w:hAnsi="Times New Roman" w:cs="Times New Roman"/>
          <w:b/>
          <w:color w:val="000000"/>
          <w:sz w:val="24"/>
          <w:szCs w:val="24"/>
        </w:rPr>
        <w:t>Contribución de la tutoría</w:t>
      </w:r>
      <w:r>
        <w:rPr>
          <w:rFonts w:ascii="Times New Roman" w:hAnsi="Times New Roman" w:cs="Times New Roman"/>
          <w:b/>
          <w:color w:val="000000"/>
          <w:sz w:val="24"/>
          <w:szCs w:val="24"/>
        </w:rPr>
        <w:t xml:space="preserve"> al logro de los objetivos</w:t>
      </w:r>
    </w:p>
    <w:p w14:paraId="58F57A05" w14:textId="13F8D72D" w:rsidR="00E504B0" w:rsidRDefault="00F5256E" w:rsidP="00CA2C0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Los informantes manifiestan que la tutoría ha contribuido a la prevención de la violencia</w:t>
      </w:r>
      <w:r w:rsidR="00E504B0">
        <w:rPr>
          <w:rFonts w:ascii="Times New Roman" w:hAnsi="Times New Roman" w:cs="Times New Roman"/>
          <w:color w:val="000000"/>
          <w:sz w:val="24"/>
          <w:szCs w:val="24"/>
        </w:rPr>
        <w:t>, y consideran que esto se expresa en ciertos rasgos que ellos observan:</w:t>
      </w:r>
    </w:p>
    <w:p w14:paraId="5DF9CC1B" w14:textId="508513C8" w:rsidR="00E504B0" w:rsidRDefault="00F5256E" w:rsidP="00C06CFE">
      <w:pPr>
        <w:pStyle w:val="Prrafodelista"/>
        <w:numPr>
          <w:ilvl w:val="0"/>
          <w:numId w:val="48"/>
        </w:numPr>
        <w:spacing w:line="360" w:lineRule="auto"/>
        <w:jc w:val="both"/>
        <w:rPr>
          <w:rFonts w:ascii="Times New Roman" w:hAnsi="Times New Roman" w:cs="Times New Roman"/>
          <w:color w:val="000000"/>
          <w:sz w:val="24"/>
          <w:szCs w:val="24"/>
        </w:rPr>
      </w:pPr>
      <w:r w:rsidRPr="00E504B0">
        <w:rPr>
          <w:rFonts w:ascii="Times New Roman" w:hAnsi="Times New Roman" w:cs="Times New Roman"/>
          <w:color w:val="000000"/>
          <w:sz w:val="24"/>
          <w:szCs w:val="24"/>
        </w:rPr>
        <w:t>los estudiantes son capaces de reflexionar sobre la violencia</w:t>
      </w:r>
      <w:r w:rsidR="00E504B0">
        <w:rPr>
          <w:rFonts w:ascii="Times New Roman" w:hAnsi="Times New Roman" w:cs="Times New Roman"/>
          <w:color w:val="000000"/>
          <w:sz w:val="24"/>
          <w:szCs w:val="24"/>
        </w:rPr>
        <w:t>,</w:t>
      </w:r>
      <w:r w:rsidRPr="00E504B0">
        <w:rPr>
          <w:rFonts w:ascii="Times New Roman" w:hAnsi="Times New Roman" w:cs="Times New Roman"/>
          <w:color w:val="000000"/>
          <w:sz w:val="24"/>
          <w:szCs w:val="24"/>
        </w:rPr>
        <w:t xml:space="preserve"> </w:t>
      </w:r>
    </w:p>
    <w:p w14:paraId="5DDB4E41" w14:textId="1D5B807B" w:rsidR="00E504B0" w:rsidRDefault="00F5256E" w:rsidP="00C06CFE">
      <w:pPr>
        <w:pStyle w:val="Prrafodelista"/>
        <w:numPr>
          <w:ilvl w:val="0"/>
          <w:numId w:val="48"/>
        </w:numPr>
        <w:spacing w:line="360" w:lineRule="auto"/>
        <w:jc w:val="both"/>
        <w:rPr>
          <w:rFonts w:ascii="Times New Roman" w:hAnsi="Times New Roman" w:cs="Times New Roman"/>
          <w:color w:val="000000"/>
          <w:sz w:val="24"/>
          <w:szCs w:val="24"/>
        </w:rPr>
      </w:pPr>
      <w:r w:rsidRPr="00E504B0">
        <w:rPr>
          <w:rFonts w:ascii="Times New Roman" w:hAnsi="Times New Roman" w:cs="Times New Roman"/>
          <w:color w:val="000000"/>
          <w:sz w:val="24"/>
          <w:szCs w:val="24"/>
        </w:rPr>
        <w:t xml:space="preserve">decidir frenar comportamientos inadecuados, </w:t>
      </w:r>
    </w:p>
    <w:p w14:paraId="1D2C3725" w14:textId="77777777" w:rsidR="00E504B0" w:rsidRDefault="00F5256E" w:rsidP="00C06CFE">
      <w:pPr>
        <w:pStyle w:val="Prrafodelista"/>
        <w:numPr>
          <w:ilvl w:val="0"/>
          <w:numId w:val="48"/>
        </w:numPr>
        <w:spacing w:line="360" w:lineRule="auto"/>
        <w:jc w:val="both"/>
        <w:rPr>
          <w:rFonts w:ascii="Times New Roman" w:hAnsi="Times New Roman" w:cs="Times New Roman"/>
          <w:color w:val="000000"/>
          <w:sz w:val="24"/>
          <w:szCs w:val="24"/>
        </w:rPr>
      </w:pPr>
      <w:r w:rsidRPr="00E504B0">
        <w:rPr>
          <w:rFonts w:ascii="Times New Roman" w:hAnsi="Times New Roman" w:cs="Times New Roman"/>
          <w:color w:val="000000"/>
          <w:sz w:val="24"/>
          <w:szCs w:val="24"/>
        </w:rPr>
        <w:t xml:space="preserve">denunciar casos de violencia, </w:t>
      </w:r>
    </w:p>
    <w:p w14:paraId="3DAF8304" w14:textId="7B76969F" w:rsidR="00E504B0" w:rsidRDefault="00F5256E" w:rsidP="00C06CFE">
      <w:pPr>
        <w:pStyle w:val="Prrafodelista"/>
        <w:numPr>
          <w:ilvl w:val="0"/>
          <w:numId w:val="48"/>
        </w:numPr>
        <w:spacing w:line="360" w:lineRule="auto"/>
        <w:jc w:val="both"/>
        <w:rPr>
          <w:rFonts w:ascii="Times New Roman" w:hAnsi="Times New Roman" w:cs="Times New Roman"/>
          <w:color w:val="000000"/>
          <w:sz w:val="24"/>
          <w:szCs w:val="24"/>
        </w:rPr>
      </w:pPr>
      <w:r w:rsidRPr="00E504B0">
        <w:rPr>
          <w:rFonts w:ascii="Times New Roman" w:hAnsi="Times New Roman" w:cs="Times New Roman"/>
          <w:color w:val="000000"/>
          <w:sz w:val="24"/>
          <w:szCs w:val="24"/>
        </w:rPr>
        <w:t>comunicar situaciones negativ</w:t>
      </w:r>
      <w:r w:rsidR="00E504B0">
        <w:rPr>
          <w:rFonts w:ascii="Times New Roman" w:hAnsi="Times New Roman" w:cs="Times New Roman"/>
          <w:color w:val="000000"/>
          <w:sz w:val="24"/>
          <w:szCs w:val="24"/>
        </w:rPr>
        <w:t>as que ocurren dentro de la I.E,</w:t>
      </w:r>
    </w:p>
    <w:p w14:paraId="7F3DD9E8" w14:textId="41F3B288" w:rsidR="00F5256E" w:rsidRPr="00E504B0" w:rsidRDefault="00F5256E" w:rsidP="00C06CFE">
      <w:pPr>
        <w:pStyle w:val="Prrafodelista"/>
        <w:numPr>
          <w:ilvl w:val="0"/>
          <w:numId w:val="48"/>
        </w:numPr>
        <w:spacing w:line="360" w:lineRule="auto"/>
        <w:jc w:val="both"/>
        <w:rPr>
          <w:rFonts w:ascii="Times New Roman" w:hAnsi="Times New Roman" w:cs="Times New Roman"/>
          <w:color w:val="000000"/>
          <w:sz w:val="24"/>
          <w:szCs w:val="24"/>
        </w:rPr>
      </w:pPr>
      <w:r w:rsidRPr="00E504B0">
        <w:rPr>
          <w:rFonts w:ascii="Times New Roman" w:hAnsi="Times New Roman" w:cs="Times New Roman"/>
          <w:color w:val="000000"/>
          <w:sz w:val="24"/>
          <w:szCs w:val="24"/>
        </w:rPr>
        <w:t xml:space="preserve"> </w:t>
      </w:r>
      <w:r w:rsidR="00E504B0">
        <w:rPr>
          <w:rFonts w:ascii="Times New Roman" w:hAnsi="Times New Roman" w:cs="Times New Roman"/>
          <w:color w:val="000000"/>
          <w:sz w:val="24"/>
          <w:szCs w:val="24"/>
        </w:rPr>
        <w:t>y</w:t>
      </w:r>
      <w:r w:rsidRPr="00E504B0">
        <w:rPr>
          <w:rFonts w:ascii="Times New Roman" w:hAnsi="Times New Roman" w:cs="Times New Roman"/>
          <w:color w:val="000000"/>
          <w:sz w:val="24"/>
          <w:szCs w:val="24"/>
        </w:rPr>
        <w:t xml:space="preserve"> los estudiantes ahora son más participativos y colaboradores. </w:t>
      </w:r>
    </w:p>
    <w:p w14:paraId="02DD9EA8" w14:textId="6DE95AFD" w:rsidR="00F5256E" w:rsidRPr="00360EE7" w:rsidRDefault="00F5256E" w:rsidP="00CA2C0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Por otra parte, los entrevistados expresan que las tutorías contribuyeron a la transformación de conductas y pensamientos en torno a la violencia. Es así que los estudiantes desarrollaron una visión distinta acerca del problema de la violencia; y a su vez, se ha generado un mejor trato entre estudiantes.</w:t>
      </w:r>
      <w:r w:rsidR="00D34CCF" w:rsidRPr="00360EE7">
        <w:rPr>
          <w:rFonts w:ascii="Times New Roman" w:hAnsi="Times New Roman" w:cs="Times New Roman"/>
          <w:color w:val="000000"/>
          <w:sz w:val="24"/>
          <w:szCs w:val="24"/>
        </w:rPr>
        <w:t xml:space="preserve"> </w:t>
      </w:r>
    </w:p>
    <w:p w14:paraId="0B1C52CC" w14:textId="2C548F87" w:rsidR="00F5256E" w:rsidRPr="00CA2C08" w:rsidRDefault="00F5256E" w:rsidP="00CA2C08">
      <w:pPr>
        <w:spacing w:line="360" w:lineRule="auto"/>
        <w:ind w:left="708"/>
        <w:jc w:val="both"/>
        <w:rPr>
          <w:rFonts w:ascii="Times New Roman" w:hAnsi="Times New Roman" w:cs="Times New Roman"/>
          <w:i/>
          <w:szCs w:val="24"/>
        </w:rPr>
      </w:pPr>
      <w:r w:rsidRPr="00CA2C08">
        <w:rPr>
          <w:rFonts w:ascii="Times New Roman" w:hAnsi="Times New Roman" w:cs="Times New Roman"/>
          <w:i/>
          <w:szCs w:val="24"/>
          <w:lang w:val="es-ES"/>
        </w:rPr>
        <w:t xml:space="preserve">Yo pienso que todo esto, al menos todo lo que se ha trabajado todo este año, la conducta de los chicos han cambiado, yo los veo más tranquilos, han tomado conciencia y </w:t>
      </w:r>
      <w:r w:rsidR="00D34CCF" w:rsidRPr="00CA2C08">
        <w:rPr>
          <w:rFonts w:ascii="Times New Roman" w:hAnsi="Times New Roman" w:cs="Times New Roman"/>
          <w:i/>
          <w:szCs w:val="24"/>
          <w:lang w:val="es-ES"/>
        </w:rPr>
        <w:t>están</w:t>
      </w:r>
      <w:r w:rsidRPr="00CA2C08">
        <w:rPr>
          <w:rFonts w:ascii="Times New Roman" w:hAnsi="Times New Roman" w:cs="Times New Roman"/>
          <w:i/>
          <w:szCs w:val="24"/>
          <w:lang w:val="es-ES"/>
        </w:rPr>
        <w:t xml:space="preserve"> tranquilos, ya no ha habido tantas peleas, los chicos se han comportado mejor, porque esa diferencia, antes los chicos eran más violentos, llegaba fin de año estaban no sé, ahora han estado más tranquilos, su conducta ha estado más tranquila; a los chicos ya no los veo que se han venido a amontonar, a insultar a fastidiar. (Coordinadora TOE)</w:t>
      </w:r>
      <w:r w:rsidR="00D34CCF" w:rsidRPr="00CA2C08">
        <w:rPr>
          <w:rFonts w:ascii="Times New Roman" w:hAnsi="Times New Roman" w:cs="Times New Roman"/>
          <w:i/>
          <w:szCs w:val="24"/>
          <w:lang w:val="es-ES"/>
        </w:rPr>
        <w:t xml:space="preserve"> </w:t>
      </w:r>
    </w:p>
    <w:p w14:paraId="58A125B1" w14:textId="029AA78E" w:rsidR="00F5256E" w:rsidRPr="00B02B69" w:rsidRDefault="00F5256E" w:rsidP="00CA2C08">
      <w:pPr>
        <w:spacing w:line="360" w:lineRule="auto"/>
        <w:jc w:val="both"/>
        <w:rPr>
          <w:rFonts w:ascii="Times New Roman" w:hAnsi="Times New Roman" w:cs="Times New Roman"/>
          <w:sz w:val="24"/>
          <w:szCs w:val="24"/>
        </w:rPr>
      </w:pPr>
      <w:r w:rsidRPr="00360EE7">
        <w:rPr>
          <w:rFonts w:ascii="Times New Roman" w:hAnsi="Times New Roman" w:cs="Times New Roman"/>
          <w:color w:val="000000"/>
          <w:sz w:val="24"/>
          <w:szCs w:val="24"/>
        </w:rPr>
        <w:t xml:space="preserve">Asimismo, se encontró que contribuye al liderazgo estudiantil. La tutoría ha permitido un fortalecimiento del fomento de liderazgo en los estudiantes. Ha favorecido que los estudiantes puedan tener una opinión mejor </w:t>
      </w:r>
      <w:r w:rsidR="008830B6">
        <w:rPr>
          <w:rFonts w:ascii="Times New Roman" w:hAnsi="Times New Roman" w:cs="Times New Roman"/>
          <w:color w:val="000000"/>
          <w:sz w:val="24"/>
          <w:szCs w:val="24"/>
        </w:rPr>
        <w:t xml:space="preserve">estructurada </w:t>
      </w:r>
      <w:r w:rsidR="008830B6" w:rsidRPr="00360EE7">
        <w:rPr>
          <w:rFonts w:ascii="Times New Roman" w:hAnsi="Times New Roman" w:cs="Times New Roman"/>
          <w:color w:val="000000"/>
          <w:sz w:val="24"/>
          <w:szCs w:val="24"/>
        </w:rPr>
        <w:t>frente</w:t>
      </w:r>
      <w:r w:rsidRPr="00360EE7">
        <w:rPr>
          <w:rFonts w:ascii="Times New Roman" w:hAnsi="Times New Roman" w:cs="Times New Roman"/>
          <w:color w:val="000000"/>
          <w:sz w:val="24"/>
          <w:szCs w:val="24"/>
        </w:rPr>
        <w:t xml:space="preserve"> a temas trabajados en la intervención y pongan en práctica sus aprendizajes, a través de la enseñanza a sus demás compañeros.</w:t>
      </w:r>
      <w:r w:rsidRPr="00B02B69">
        <w:rPr>
          <w:rFonts w:ascii="Times New Roman" w:hAnsi="Times New Roman" w:cs="Times New Roman"/>
          <w:sz w:val="24"/>
          <w:szCs w:val="24"/>
        </w:rPr>
        <w:t xml:space="preserve"> </w:t>
      </w:r>
    </w:p>
    <w:p w14:paraId="707ADB63" w14:textId="77777777" w:rsidR="00E504B0" w:rsidRDefault="00F5256E" w:rsidP="00CA2C0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su mayoría, los informantes perciben la acción tutorial de la intervención como una actividad que genera un impacto positivo en la vida de los estudiantes, sobre sus actitudes, comportamientos e incluso formas de enfrentar la vida. </w:t>
      </w:r>
    </w:p>
    <w:p w14:paraId="60189EE4" w14:textId="77777777" w:rsidR="00E504B0" w:rsidRDefault="00E504B0" w:rsidP="00CA2C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informantes </w:t>
      </w:r>
      <w:r w:rsidR="00F5256E" w:rsidRPr="00360EE7">
        <w:rPr>
          <w:rFonts w:ascii="Times New Roman" w:hAnsi="Times New Roman" w:cs="Times New Roman"/>
          <w:sz w:val="24"/>
          <w:szCs w:val="24"/>
        </w:rPr>
        <w:t>sostiene</w:t>
      </w:r>
      <w:r>
        <w:rPr>
          <w:rFonts w:ascii="Times New Roman" w:hAnsi="Times New Roman" w:cs="Times New Roman"/>
          <w:sz w:val="24"/>
          <w:szCs w:val="24"/>
        </w:rPr>
        <w:t>n</w:t>
      </w:r>
      <w:r w:rsidR="00F5256E" w:rsidRPr="00360EE7">
        <w:rPr>
          <w:rFonts w:ascii="Times New Roman" w:hAnsi="Times New Roman" w:cs="Times New Roman"/>
          <w:sz w:val="24"/>
          <w:szCs w:val="24"/>
        </w:rPr>
        <w:t xml:space="preserve"> que las actividades como juego de roles o debates entre estudiantes han ayudado a fortalecer distintas capacidades</w:t>
      </w:r>
      <w:r>
        <w:rPr>
          <w:rFonts w:ascii="Times New Roman" w:hAnsi="Times New Roman" w:cs="Times New Roman"/>
          <w:sz w:val="24"/>
          <w:szCs w:val="24"/>
        </w:rPr>
        <w:t xml:space="preserve"> como</w:t>
      </w:r>
      <w:r w:rsidR="00F5256E" w:rsidRPr="00360EE7">
        <w:rPr>
          <w:rFonts w:ascii="Times New Roman" w:hAnsi="Times New Roman" w:cs="Times New Roman"/>
          <w:sz w:val="24"/>
          <w:szCs w:val="24"/>
        </w:rPr>
        <w:t xml:space="preserve">: </w:t>
      </w:r>
    </w:p>
    <w:p w14:paraId="6BACE8EE" w14:textId="77777777" w:rsidR="00E504B0" w:rsidRDefault="00F5256E" w:rsidP="00C06CFE">
      <w:pPr>
        <w:pStyle w:val="Prrafodelista"/>
        <w:numPr>
          <w:ilvl w:val="0"/>
          <w:numId w:val="48"/>
        </w:numPr>
        <w:spacing w:line="360" w:lineRule="auto"/>
        <w:ind w:left="1134"/>
        <w:jc w:val="both"/>
        <w:rPr>
          <w:rFonts w:ascii="Times New Roman" w:hAnsi="Times New Roman" w:cs="Times New Roman"/>
          <w:sz w:val="24"/>
          <w:szCs w:val="24"/>
        </w:rPr>
      </w:pPr>
      <w:r w:rsidRPr="00E504B0">
        <w:rPr>
          <w:rFonts w:ascii="Times New Roman" w:hAnsi="Times New Roman" w:cs="Times New Roman"/>
          <w:sz w:val="24"/>
          <w:szCs w:val="24"/>
        </w:rPr>
        <w:t xml:space="preserve">tomar decisiones, </w:t>
      </w:r>
    </w:p>
    <w:p w14:paraId="7D0C2D18" w14:textId="77777777" w:rsidR="00E504B0" w:rsidRDefault="00F5256E" w:rsidP="00C06CFE">
      <w:pPr>
        <w:pStyle w:val="Prrafodelista"/>
        <w:numPr>
          <w:ilvl w:val="0"/>
          <w:numId w:val="48"/>
        </w:numPr>
        <w:spacing w:line="360" w:lineRule="auto"/>
        <w:ind w:left="1134"/>
        <w:jc w:val="both"/>
        <w:rPr>
          <w:rFonts w:ascii="Times New Roman" w:hAnsi="Times New Roman" w:cs="Times New Roman"/>
          <w:sz w:val="24"/>
          <w:szCs w:val="24"/>
        </w:rPr>
      </w:pPr>
      <w:r w:rsidRPr="00E504B0">
        <w:rPr>
          <w:rFonts w:ascii="Times New Roman" w:hAnsi="Times New Roman" w:cs="Times New Roman"/>
          <w:sz w:val="24"/>
          <w:szCs w:val="24"/>
        </w:rPr>
        <w:t>pensar antes de actuar</w:t>
      </w:r>
    </w:p>
    <w:p w14:paraId="238773F7" w14:textId="77777777" w:rsidR="00E504B0" w:rsidRDefault="00F5256E" w:rsidP="00C06CFE">
      <w:pPr>
        <w:pStyle w:val="Prrafodelista"/>
        <w:numPr>
          <w:ilvl w:val="0"/>
          <w:numId w:val="48"/>
        </w:numPr>
        <w:spacing w:line="360" w:lineRule="auto"/>
        <w:ind w:left="1134"/>
        <w:jc w:val="both"/>
        <w:rPr>
          <w:rFonts w:ascii="Times New Roman" w:hAnsi="Times New Roman" w:cs="Times New Roman"/>
          <w:sz w:val="24"/>
          <w:szCs w:val="24"/>
        </w:rPr>
      </w:pPr>
      <w:r w:rsidRPr="00E504B0">
        <w:rPr>
          <w:rFonts w:ascii="Times New Roman" w:hAnsi="Times New Roman" w:cs="Times New Roman"/>
          <w:sz w:val="24"/>
          <w:szCs w:val="24"/>
        </w:rPr>
        <w:t xml:space="preserve"> y valorar su plan de vida. </w:t>
      </w:r>
    </w:p>
    <w:p w14:paraId="7A4BA9AD" w14:textId="1E789CB4" w:rsidR="00F5256E" w:rsidRPr="00CA2C08" w:rsidRDefault="00F5256E" w:rsidP="00CA2C08">
      <w:pPr>
        <w:spacing w:line="360" w:lineRule="auto"/>
        <w:ind w:left="708"/>
        <w:jc w:val="both"/>
        <w:rPr>
          <w:rFonts w:ascii="Times New Roman" w:hAnsi="Times New Roman" w:cs="Times New Roman"/>
          <w:szCs w:val="24"/>
        </w:rPr>
      </w:pPr>
      <w:r w:rsidRPr="00CA2C08">
        <w:rPr>
          <w:rFonts w:ascii="Times New Roman" w:hAnsi="Times New Roman" w:cs="Times New Roman"/>
          <w:i/>
          <w:szCs w:val="24"/>
        </w:rPr>
        <w:t>“Al conocer se dan cuenta que es bueno controlarse, con cosas positivas como el Plan de Vida y de estudios. Valoran direccionar su vida y futuro. Respiro, pienso y actúo” (Docente tutor I.E)</w:t>
      </w:r>
    </w:p>
    <w:p w14:paraId="43B94097" w14:textId="77777777" w:rsidR="00F5256E" w:rsidRPr="00360EE7" w:rsidRDefault="00F5256E" w:rsidP="00CA2C0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Cabe mencionar, que la acción tutorial ha fomentado un espacio de intercambio de ideas con discreción y respeto que genera confianza y que facilita el desarrollo de otras habilidades. </w:t>
      </w:r>
    </w:p>
    <w:p w14:paraId="34EFCCAE" w14:textId="77777777" w:rsidR="00F5256E" w:rsidRDefault="00F5256E" w:rsidP="00CA2C0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Del mismo modo, los informantes expresan que las tutorías han permitido el acercamiento con los padres de familia, establecer una comunicación en confianza, conocer su situación familiar y poder tomar acciones o decisiones ante determinadas situaciones. </w:t>
      </w:r>
    </w:p>
    <w:p w14:paraId="31C97F76" w14:textId="22451A95" w:rsidR="008378AC" w:rsidRDefault="008378AC" w:rsidP="00CA2C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evaluación considera que </w:t>
      </w:r>
      <w:r w:rsidR="005023E5">
        <w:rPr>
          <w:rFonts w:ascii="Times New Roman" w:hAnsi="Times New Roman" w:cs="Times New Roman"/>
          <w:sz w:val="24"/>
          <w:szCs w:val="24"/>
        </w:rPr>
        <w:t xml:space="preserve">la percepción de los informantes de </w:t>
      </w:r>
      <w:r>
        <w:rPr>
          <w:rFonts w:ascii="Times New Roman" w:hAnsi="Times New Roman" w:cs="Times New Roman"/>
          <w:sz w:val="24"/>
          <w:szCs w:val="24"/>
        </w:rPr>
        <w:t xml:space="preserve">todas las bondades antes mencionadas de la tutoría, </w:t>
      </w:r>
      <w:r w:rsidR="005023E5">
        <w:rPr>
          <w:rFonts w:ascii="Times New Roman" w:hAnsi="Times New Roman" w:cs="Times New Roman"/>
          <w:sz w:val="24"/>
          <w:szCs w:val="24"/>
        </w:rPr>
        <w:t>se han visto fortalecidas por la intervención</w:t>
      </w:r>
      <w:r w:rsidR="00D25421">
        <w:rPr>
          <w:rFonts w:ascii="Times New Roman" w:hAnsi="Times New Roman" w:cs="Times New Roman"/>
          <w:sz w:val="24"/>
          <w:szCs w:val="24"/>
        </w:rPr>
        <w:t xml:space="preserve"> y una acción clave ha sido </w:t>
      </w:r>
      <w:r w:rsidR="005023E5">
        <w:rPr>
          <w:rFonts w:ascii="Times New Roman" w:hAnsi="Times New Roman" w:cs="Times New Roman"/>
          <w:sz w:val="24"/>
          <w:szCs w:val="24"/>
        </w:rPr>
        <w:t xml:space="preserve">el seguimiento que se ha realizado </w:t>
      </w:r>
      <w:r w:rsidR="00C84712">
        <w:rPr>
          <w:rFonts w:ascii="Times New Roman" w:hAnsi="Times New Roman" w:cs="Times New Roman"/>
          <w:sz w:val="24"/>
          <w:szCs w:val="24"/>
        </w:rPr>
        <w:t>del desarrollo de las tutorías.</w:t>
      </w:r>
    </w:p>
    <w:p w14:paraId="50197B07" w14:textId="77777777" w:rsidR="00C84712" w:rsidRPr="00C84712" w:rsidRDefault="00C84712" w:rsidP="00C84712">
      <w:pPr>
        <w:spacing w:line="360" w:lineRule="auto"/>
        <w:ind w:left="708"/>
        <w:jc w:val="both"/>
        <w:rPr>
          <w:rFonts w:ascii="Times New Roman" w:hAnsi="Times New Roman" w:cs="Times New Roman"/>
          <w:sz w:val="24"/>
          <w:szCs w:val="24"/>
        </w:rPr>
      </w:pPr>
    </w:p>
    <w:p w14:paraId="09B4D265" w14:textId="13E6E48C" w:rsidR="00F5256E" w:rsidRPr="00360EE7" w:rsidRDefault="00F5256E" w:rsidP="00C06CFE">
      <w:pPr>
        <w:pStyle w:val="Prrafodelista"/>
        <w:numPr>
          <w:ilvl w:val="0"/>
          <w:numId w:val="47"/>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Sugerencias </w:t>
      </w:r>
      <w:r w:rsidR="008378AC">
        <w:rPr>
          <w:rFonts w:ascii="Times New Roman" w:hAnsi="Times New Roman" w:cs="Times New Roman"/>
          <w:b/>
          <w:sz w:val="24"/>
          <w:szCs w:val="24"/>
        </w:rPr>
        <w:t xml:space="preserve">de </w:t>
      </w:r>
      <w:r w:rsidRPr="00360EE7">
        <w:rPr>
          <w:rFonts w:ascii="Times New Roman" w:hAnsi="Times New Roman" w:cs="Times New Roman"/>
          <w:b/>
          <w:sz w:val="24"/>
          <w:szCs w:val="24"/>
        </w:rPr>
        <w:t xml:space="preserve">mejora </w:t>
      </w:r>
      <w:r w:rsidR="008378AC">
        <w:rPr>
          <w:rFonts w:ascii="Times New Roman" w:hAnsi="Times New Roman" w:cs="Times New Roman"/>
          <w:b/>
          <w:sz w:val="24"/>
          <w:szCs w:val="24"/>
        </w:rPr>
        <w:t xml:space="preserve">para las </w:t>
      </w:r>
      <w:r w:rsidRPr="00360EE7">
        <w:rPr>
          <w:rFonts w:ascii="Times New Roman" w:hAnsi="Times New Roman" w:cs="Times New Roman"/>
          <w:b/>
          <w:sz w:val="24"/>
          <w:szCs w:val="24"/>
        </w:rPr>
        <w:t>tutorías</w:t>
      </w:r>
      <w:r w:rsidR="008378AC">
        <w:rPr>
          <w:rFonts w:ascii="Times New Roman" w:hAnsi="Times New Roman" w:cs="Times New Roman"/>
          <w:b/>
          <w:sz w:val="24"/>
          <w:szCs w:val="24"/>
        </w:rPr>
        <w:t xml:space="preserve"> en las IIEE.</w:t>
      </w:r>
    </w:p>
    <w:p w14:paraId="27A1A4D1" w14:textId="12AFD1CF" w:rsidR="00B46796" w:rsidRPr="00B46796" w:rsidRDefault="00072962" w:rsidP="005C5878">
      <w:pPr>
        <w:spacing w:line="360" w:lineRule="auto"/>
        <w:jc w:val="both"/>
        <w:rPr>
          <w:rFonts w:ascii="Times New Roman" w:hAnsi="Times New Roman" w:cs="Times New Roman"/>
          <w:sz w:val="24"/>
          <w:szCs w:val="24"/>
        </w:rPr>
      </w:pPr>
      <w:r>
        <w:rPr>
          <w:rFonts w:ascii="Times New Roman" w:hAnsi="Times New Roman" w:cs="Times New Roman"/>
          <w:sz w:val="24"/>
          <w:szCs w:val="24"/>
        </w:rPr>
        <w:t>En un</w:t>
      </w:r>
      <w:r w:rsidR="00672390">
        <w:rPr>
          <w:rFonts w:ascii="Times New Roman" w:hAnsi="Times New Roman" w:cs="Times New Roman"/>
          <w:sz w:val="24"/>
          <w:szCs w:val="24"/>
        </w:rPr>
        <w:t>a</w:t>
      </w:r>
      <w:r>
        <w:rPr>
          <w:rFonts w:ascii="Times New Roman" w:hAnsi="Times New Roman" w:cs="Times New Roman"/>
          <w:sz w:val="24"/>
          <w:szCs w:val="24"/>
        </w:rPr>
        <w:t xml:space="preserve"> lógica de mejora constante, </w:t>
      </w:r>
      <w:r w:rsidR="00672390">
        <w:rPr>
          <w:rFonts w:ascii="Times New Roman" w:hAnsi="Times New Roman" w:cs="Times New Roman"/>
          <w:sz w:val="24"/>
          <w:szCs w:val="24"/>
        </w:rPr>
        <w:t xml:space="preserve">a continuación se presenta algunas sugerencias de mejora de </w:t>
      </w:r>
      <w:r w:rsidR="008830B6">
        <w:rPr>
          <w:rFonts w:ascii="Times New Roman" w:hAnsi="Times New Roman" w:cs="Times New Roman"/>
          <w:sz w:val="24"/>
          <w:szCs w:val="24"/>
        </w:rPr>
        <w:t>las tutorías</w:t>
      </w:r>
      <w:r>
        <w:rPr>
          <w:rFonts w:ascii="Times New Roman" w:hAnsi="Times New Roman" w:cs="Times New Roman"/>
          <w:sz w:val="24"/>
          <w:szCs w:val="24"/>
        </w:rPr>
        <w:t xml:space="preserve"> </w:t>
      </w:r>
      <w:r w:rsidR="00672390">
        <w:rPr>
          <w:rFonts w:ascii="Times New Roman" w:hAnsi="Times New Roman" w:cs="Times New Roman"/>
          <w:sz w:val="24"/>
          <w:szCs w:val="24"/>
        </w:rPr>
        <w:t>en las IIEE.</w:t>
      </w:r>
    </w:p>
    <w:p w14:paraId="1B98C564" w14:textId="395FE677"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sidRPr="00B46796">
        <w:rPr>
          <w:rFonts w:ascii="Times New Roman" w:hAnsi="Times New Roman" w:cs="Times New Roman"/>
          <w:b/>
          <w:color w:val="000000"/>
          <w:sz w:val="24"/>
          <w:szCs w:val="24"/>
        </w:rPr>
        <w:t xml:space="preserve">Aula </w:t>
      </w:r>
      <w:r w:rsidR="0057015B">
        <w:rPr>
          <w:rFonts w:ascii="Times New Roman" w:hAnsi="Times New Roman" w:cs="Times New Roman"/>
          <w:b/>
          <w:color w:val="000000"/>
          <w:sz w:val="24"/>
          <w:szCs w:val="24"/>
        </w:rPr>
        <w:t xml:space="preserve">exclusiva </w:t>
      </w:r>
      <w:r w:rsidRPr="00B46796">
        <w:rPr>
          <w:rFonts w:ascii="Times New Roman" w:hAnsi="Times New Roman" w:cs="Times New Roman"/>
          <w:b/>
          <w:color w:val="000000"/>
          <w:sz w:val="24"/>
          <w:szCs w:val="24"/>
        </w:rPr>
        <w:t xml:space="preserve">de tutoría </w:t>
      </w:r>
    </w:p>
    <w:p w14:paraId="1B28657D" w14:textId="5EF96ADC" w:rsidR="00B46796" w:rsidRDefault="00F5256E" w:rsidP="005C587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En cuanto al espacio, se sugiere que se tenga un lugar apropiado para tutoría, como un aula exclusiva para el desarrollo de las sesiones. </w:t>
      </w:r>
    </w:p>
    <w:p w14:paraId="47E61756" w14:textId="77777777" w:rsidR="005C5878" w:rsidRDefault="005C5878" w:rsidP="005C5878">
      <w:pPr>
        <w:spacing w:line="360" w:lineRule="auto"/>
        <w:jc w:val="both"/>
        <w:rPr>
          <w:rFonts w:ascii="Times New Roman" w:hAnsi="Times New Roman" w:cs="Times New Roman"/>
          <w:color w:val="000000"/>
          <w:sz w:val="24"/>
          <w:szCs w:val="24"/>
        </w:rPr>
      </w:pPr>
    </w:p>
    <w:p w14:paraId="21D126A5" w14:textId="172B63AF"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sidRPr="00B46796">
        <w:rPr>
          <w:rFonts w:ascii="Times New Roman" w:hAnsi="Times New Roman" w:cs="Times New Roman"/>
          <w:b/>
          <w:color w:val="000000"/>
          <w:sz w:val="24"/>
          <w:szCs w:val="24"/>
        </w:rPr>
        <w:t>Materiales o herramientas</w:t>
      </w:r>
    </w:p>
    <w:p w14:paraId="5C1838CE" w14:textId="4EBFFA43" w:rsidR="00B46796" w:rsidRPr="0057015B" w:rsidRDefault="00F5256E" w:rsidP="005C587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En cuanto a los materiales o herramientas, los informantes sugieren contar con mejores proyectores, pizarras, televisores y otras herramientas necesarias para un mejor d</w:t>
      </w:r>
      <w:r w:rsidR="00352E71">
        <w:rPr>
          <w:rFonts w:ascii="Times New Roman" w:hAnsi="Times New Roman" w:cs="Times New Roman"/>
          <w:color w:val="000000"/>
          <w:sz w:val="24"/>
          <w:szCs w:val="24"/>
        </w:rPr>
        <w:t xml:space="preserve">esarrollo </w:t>
      </w:r>
      <w:r w:rsidRPr="00360EE7">
        <w:rPr>
          <w:rFonts w:ascii="Times New Roman" w:hAnsi="Times New Roman" w:cs="Times New Roman"/>
          <w:color w:val="000000"/>
          <w:sz w:val="24"/>
          <w:szCs w:val="24"/>
        </w:rPr>
        <w:t>de la sesión.</w:t>
      </w:r>
    </w:p>
    <w:p w14:paraId="769BDDFA" w14:textId="32732C87"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B46796">
        <w:rPr>
          <w:rFonts w:ascii="Times New Roman" w:hAnsi="Times New Roman" w:cs="Times New Roman"/>
          <w:b/>
          <w:color w:val="000000"/>
          <w:sz w:val="24"/>
          <w:szCs w:val="24"/>
        </w:rPr>
        <w:t xml:space="preserve">Aumento del tiempo </w:t>
      </w:r>
      <w:r>
        <w:rPr>
          <w:rFonts w:ascii="Times New Roman" w:hAnsi="Times New Roman" w:cs="Times New Roman"/>
          <w:b/>
          <w:color w:val="000000"/>
          <w:sz w:val="24"/>
          <w:szCs w:val="24"/>
        </w:rPr>
        <w:t xml:space="preserve">o buen uso del tiempo </w:t>
      </w:r>
      <w:r w:rsidRPr="00B46796">
        <w:rPr>
          <w:rFonts w:ascii="Times New Roman" w:hAnsi="Times New Roman" w:cs="Times New Roman"/>
          <w:b/>
          <w:color w:val="000000"/>
          <w:sz w:val="24"/>
          <w:szCs w:val="24"/>
        </w:rPr>
        <w:t>de las sesiones de tutoría</w:t>
      </w:r>
      <w:r>
        <w:rPr>
          <w:rFonts w:ascii="Times New Roman" w:hAnsi="Times New Roman" w:cs="Times New Roman"/>
          <w:b/>
          <w:color w:val="000000"/>
          <w:sz w:val="24"/>
          <w:szCs w:val="24"/>
        </w:rPr>
        <w:t>?</w:t>
      </w:r>
    </w:p>
    <w:p w14:paraId="62362072" w14:textId="77777777" w:rsidR="00F5256E" w:rsidRPr="00360EE7" w:rsidRDefault="00F5256E" w:rsidP="005C587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Otra de las sugerencias está referida al aumento del tiempo de duración de la tutoría. Se sugiere que se destine mayor cantidad de horas para el desarrollo de las sesiones de tutoría, bajo la perspectiva de que este tiempo es una inversión provechosa para los estudiantes. </w:t>
      </w:r>
    </w:p>
    <w:p w14:paraId="2D63E3EC" w14:textId="3E4C54CD" w:rsidR="0057015B" w:rsidRPr="00B02B69" w:rsidRDefault="00F5256E" w:rsidP="005C5878">
      <w:pPr>
        <w:widowControl w:val="0"/>
        <w:autoSpaceDE w:val="0"/>
        <w:autoSpaceDN w:val="0"/>
        <w:adjustRightInd w:val="0"/>
        <w:spacing w:after="0" w:line="360" w:lineRule="auto"/>
        <w:ind w:left="708"/>
        <w:jc w:val="both"/>
        <w:rPr>
          <w:rFonts w:ascii="Times New Roman" w:hAnsi="Times New Roman" w:cs="Times New Roman"/>
          <w:i/>
          <w:color w:val="222222"/>
          <w:szCs w:val="24"/>
        </w:rPr>
      </w:pPr>
      <w:r w:rsidRPr="00B02B69">
        <w:rPr>
          <w:rFonts w:ascii="Times New Roman" w:hAnsi="Times New Roman" w:cs="Times New Roman"/>
          <w:i/>
          <w:color w:val="222222"/>
          <w:szCs w:val="24"/>
        </w:rPr>
        <w:t>Además, que sí se pueden insertar horas no solamente dos horas que se le pueda ver a un tutor sino que se le pueda insertar unas horas más con respecto a otra área para que este el tutor pueda estar mucho más profundamente unido a los jóvenes y para ver los logros que tiene durante la semana, por ejemplo… (Docente Tutor I.E).</w:t>
      </w:r>
    </w:p>
    <w:p w14:paraId="611A0AD1" w14:textId="77777777" w:rsidR="005C5878" w:rsidRDefault="005C5878" w:rsidP="005C5878">
      <w:pPr>
        <w:spacing w:line="360" w:lineRule="auto"/>
        <w:jc w:val="both"/>
        <w:rPr>
          <w:rFonts w:ascii="Times New Roman" w:hAnsi="Times New Roman" w:cs="Times New Roman"/>
          <w:color w:val="000000"/>
          <w:sz w:val="24"/>
          <w:szCs w:val="24"/>
        </w:rPr>
      </w:pPr>
    </w:p>
    <w:p w14:paraId="4ED94CB8" w14:textId="21CFAD15" w:rsidR="00B46796" w:rsidRDefault="00B46796" w:rsidP="005C58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este sentido esta evaluación considera</w:t>
      </w:r>
      <w:r w:rsidR="002638B0">
        <w:rPr>
          <w:rFonts w:ascii="Times New Roman" w:hAnsi="Times New Roman" w:cs="Times New Roman"/>
          <w:color w:val="000000"/>
          <w:sz w:val="24"/>
          <w:szCs w:val="24"/>
        </w:rPr>
        <w:t>, que</w:t>
      </w:r>
      <w:r>
        <w:rPr>
          <w:rFonts w:ascii="Times New Roman" w:hAnsi="Times New Roman" w:cs="Times New Roman"/>
          <w:color w:val="000000"/>
          <w:sz w:val="24"/>
          <w:szCs w:val="24"/>
        </w:rPr>
        <w:t xml:space="preserve"> el problema no es aumentar el tiempo sino en mirar si el tiempo </w:t>
      </w:r>
      <w:r w:rsidR="00241BB0">
        <w:rPr>
          <w:rFonts w:ascii="Times New Roman" w:hAnsi="Times New Roman" w:cs="Times New Roman"/>
          <w:color w:val="000000"/>
          <w:sz w:val="24"/>
          <w:szCs w:val="24"/>
        </w:rPr>
        <w:t xml:space="preserve">ya definido </w:t>
      </w:r>
      <w:r>
        <w:rPr>
          <w:rFonts w:ascii="Times New Roman" w:hAnsi="Times New Roman" w:cs="Times New Roman"/>
          <w:color w:val="000000"/>
          <w:sz w:val="24"/>
          <w:szCs w:val="24"/>
        </w:rPr>
        <w:t>esta usado efectivamente en el aula, al respecto</w:t>
      </w:r>
      <w:r w:rsidR="0057015B">
        <w:rPr>
          <w:rFonts w:ascii="Times New Roman" w:hAnsi="Times New Roman" w:cs="Times New Roman"/>
          <w:color w:val="000000"/>
          <w:sz w:val="24"/>
          <w:szCs w:val="24"/>
        </w:rPr>
        <w:t xml:space="preserve"> se sugiere que el monitoreo a realizar permita identificar si el tiempo en el aula es efectivo en el desarrollo de las sesiones de tutoría. </w:t>
      </w:r>
    </w:p>
    <w:p w14:paraId="0160FBF3" w14:textId="2DFFD0CC"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sidRPr="00B46796">
        <w:rPr>
          <w:rFonts w:ascii="Times New Roman" w:hAnsi="Times New Roman" w:cs="Times New Roman"/>
          <w:b/>
          <w:color w:val="000000"/>
          <w:sz w:val="24"/>
          <w:szCs w:val="24"/>
        </w:rPr>
        <w:t>M</w:t>
      </w:r>
      <w:r>
        <w:rPr>
          <w:rFonts w:ascii="Times New Roman" w:hAnsi="Times New Roman" w:cs="Times New Roman"/>
          <w:b/>
          <w:color w:val="000000"/>
          <w:sz w:val="24"/>
          <w:szCs w:val="24"/>
        </w:rPr>
        <w:t>etodolo</w:t>
      </w:r>
      <w:r w:rsidRPr="00B46796">
        <w:rPr>
          <w:rFonts w:ascii="Times New Roman" w:hAnsi="Times New Roman" w:cs="Times New Roman"/>
          <w:b/>
          <w:color w:val="000000"/>
          <w:sz w:val="24"/>
          <w:szCs w:val="24"/>
        </w:rPr>
        <w:t>gía vivencial</w:t>
      </w:r>
      <w:r>
        <w:rPr>
          <w:rFonts w:ascii="Times New Roman" w:hAnsi="Times New Roman" w:cs="Times New Roman"/>
          <w:b/>
          <w:color w:val="000000"/>
          <w:sz w:val="24"/>
          <w:szCs w:val="24"/>
        </w:rPr>
        <w:t xml:space="preserve"> y didáctica</w:t>
      </w:r>
    </w:p>
    <w:p w14:paraId="4EBC2DBE" w14:textId="3CD5764B" w:rsidR="00B46796" w:rsidRPr="0015446C" w:rsidRDefault="00F5256E" w:rsidP="005C587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Asimismo, </w:t>
      </w:r>
      <w:r w:rsidR="00D34CCF" w:rsidRPr="00360EE7">
        <w:rPr>
          <w:rFonts w:ascii="Times New Roman" w:hAnsi="Times New Roman" w:cs="Times New Roman"/>
          <w:color w:val="000000"/>
          <w:sz w:val="24"/>
          <w:szCs w:val="24"/>
        </w:rPr>
        <w:t>s</w:t>
      </w:r>
      <w:r w:rsidRPr="00360EE7">
        <w:rPr>
          <w:rFonts w:ascii="Times New Roman" w:hAnsi="Times New Roman" w:cs="Times New Roman"/>
          <w:color w:val="000000"/>
          <w:sz w:val="24"/>
          <w:szCs w:val="24"/>
        </w:rPr>
        <w:t xml:space="preserve">e sugiere que las sesiones de tutoría sean abordadas desde una metodología más vivencial y didáctica. Aunque esto depende del estilo de trabajo de cada tutor, se sugiere que haya una mínima estandarización de la metodología con mayor dinamismo; a través del uso de videos, adaptaciones al contexto, dinámicas, etc. </w:t>
      </w:r>
    </w:p>
    <w:p w14:paraId="09372635" w14:textId="11D232F5" w:rsidR="00B46796" w:rsidRPr="00B02B69" w:rsidRDefault="00E03E44" w:rsidP="00C06CFE">
      <w:pPr>
        <w:pStyle w:val="Prrafodelista"/>
        <w:numPr>
          <w:ilvl w:val="0"/>
          <w:numId w:val="49"/>
        </w:numPr>
        <w:spacing w:line="360" w:lineRule="auto"/>
        <w:jc w:val="both"/>
        <w:rPr>
          <w:rFonts w:ascii="Times New Roman" w:hAnsi="Times New Roman" w:cs="Times New Roman"/>
          <w:b/>
          <w:sz w:val="24"/>
          <w:szCs w:val="24"/>
        </w:rPr>
      </w:pPr>
      <w:r w:rsidRPr="00B02B69">
        <w:rPr>
          <w:rFonts w:ascii="Times New Roman" w:hAnsi="Times New Roman" w:cs="Times New Roman"/>
          <w:b/>
          <w:sz w:val="24"/>
          <w:szCs w:val="24"/>
        </w:rPr>
        <w:t>Actualizacion</w:t>
      </w:r>
      <w:r w:rsidR="00B46796" w:rsidRPr="00B02B69">
        <w:rPr>
          <w:rFonts w:ascii="Times New Roman" w:hAnsi="Times New Roman" w:cs="Times New Roman"/>
          <w:b/>
          <w:sz w:val="24"/>
          <w:szCs w:val="24"/>
        </w:rPr>
        <w:t xml:space="preserve"> </w:t>
      </w:r>
      <w:r w:rsidR="004A691B" w:rsidRPr="00B02B69">
        <w:rPr>
          <w:rFonts w:ascii="Times New Roman" w:hAnsi="Times New Roman" w:cs="Times New Roman"/>
          <w:b/>
          <w:sz w:val="24"/>
          <w:szCs w:val="24"/>
        </w:rPr>
        <w:t>y</w:t>
      </w:r>
      <w:r w:rsidR="006A0967" w:rsidRPr="00B02B69">
        <w:rPr>
          <w:rFonts w:ascii="Times New Roman" w:hAnsi="Times New Roman" w:cs="Times New Roman"/>
          <w:b/>
          <w:sz w:val="24"/>
          <w:szCs w:val="24"/>
        </w:rPr>
        <w:t xml:space="preserve"> má</w:t>
      </w:r>
      <w:r w:rsidR="004A691B" w:rsidRPr="00B02B69">
        <w:rPr>
          <w:rFonts w:ascii="Times New Roman" w:hAnsi="Times New Roman" w:cs="Times New Roman"/>
          <w:b/>
          <w:sz w:val="24"/>
          <w:szCs w:val="24"/>
        </w:rPr>
        <w:t xml:space="preserve">s </w:t>
      </w:r>
      <w:r w:rsidR="00B46796" w:rsidRPr="00B02B69">
        <w:rPr>
          <w:rFonts w:ascii="Times New Roman" w:hAnsi="Times New Roman" w:cs="Times New Roman"/>
          <w:b/>
          <w:sz w:val="24"/>
          <w:szCs w:val="24"/>
        </w:rPr>
        <w:t xml:space="preserve">sesiones de tutorial </w:t>
      </w:r>
      <w:r w:rsidR="004A691B" w:rsidRPr="00B02B69">
        <w:rPr>
          <w:rFonts w:ascii="Times New Roman" w:hAnsi="Times New Roman" w:cs="Times New Roman"/>
          <w:b/>
          <w:sz w:val="24"/>
          <w:szCs w:val="24"/>
        </w:rPr>
        <w:t>por temas y grados</w:t>
      </w:r>
    </w:p>
    <w:p w14:paraId="30A88A73" w14:textId="41008BBB" w:rsidR="008B08D4" w:rsidRDefault="00F5256E" w:rsidP="005C5878">
      <w:pPr>
        <w:spacing w:line="360" w:lineRule="auto"/>
        <w:jc w:val="both"/>
        <w:rPr>
          <w:rFonts w:ascii="Times New Roman" w:hAnsi="Times New Roman" w:cs="Times New Roman"/>
          <w:color w:val="000000"/>
          <w:sz w:val="24"/>
          <w:szCs w:val="24"/>
        </w:rPr>
      </w:pPr>
      <w:r w:rsidRPr="00B02B69">
        <w:rPr>
          <w:rFonts w:ascii="Times New Roman" w:hAnsi="Times New Roman" w:cs="Times New Roman"/>
          <w:sz w:val="24"/>
          <w:szCs w:val="24"/>
        </w:rPr>
        <w:t>Tambié</w:t>
      </w:r>
      <w:r w:rsidR="0086050C" w:rsidRPr="00B02B69">
        <w:rPr>
          <w:rFonts w:ascii="Times New Roman" w:hAnsi="Times New Roman" w:cs="Times New Roman"/>
          <w:sz w:val="24"/>
          <w:szCs w:val="24"/>
        </w:rPr>
        <w:t>n se sug</w:t>
      </w:r>
      <w:r w:rsidRPr="00B02B69">
        <w:rPr>
          <w:rFonts w:ascii="Times New Roman" w:hAnsi="Times New Roman" w:cs="Times New Roman"/>
          <w:sz w:val="24"/>
          <w:szCs w:val="24"/>
        </w:rPr>
        <w:t xml:space="preserve">iere una </w:t>
      </w:r>
      <w:r w:rsidR="008A6BD0" w:rsidRPr="00B02B69">
        <w:rPr>
          <w:rFonts w:ascii="Times New Roman" w:hAnsi="Times New Roman" w:cs="Times New Roman"/>
          <w:sz w:val="24"/>
          <w:szCs w:val="24"/>
        </w:rPr>
        <w:t>actualizac</w:t>
      </w:r>
      <w:r w:rsidR="008B08D4" w:rsidRPr="00B02B69">
        <w:rPr>
          <w:rFonts w:ascii="Times New Roman" w:hAnsi="Times New Roman" w:cs="Times New Roman"/>
          <w:sz w:val="24"/>
          <w:szCs w:val="24"/>
        </w:rPr>
        <w:t>ió</w:t>
      </w:r>
      <w:r w:rsidR="008A6BD0" w:rsidRPr="00B02B69">
        <w:rPr>
          <w:rFonts w:ascii="Times New Roman" w:hAnsi="Times New Roman" w:cs="Times New Roman"/>
          <w:sz w:val="24"/>
          <w:szCs w:val="24"/>
        </w:rPr>
        <w:t>n</w:t>
      </w:r>
      <w:r w:rsidRPr="00B02B69">
        <w:rPr>
          <w:rFonts w:ascii="Times New Roman" w:hAnsi="Times New Roman" w:cs="Times New Roman"/>
          <w:sz w:val="24"/>
          <w:szCs w:val="24"/>
        </w:rPr>
        <w:t xml:space="preserve"> en las sesiones</w:t>
      </w:r>
      <w:r w:rsidR="008B08D4" w:rsidRPr="00B02B69">
        <w:rPr>
          <w:rFonts w:ascii="Times New Roman" w:hAnsi="Times New Roman" w:cs="Times New Roman"/>
          <w:sz w:val="24"/>
          <w:szCs w:val="24"/>
        </w:rPr>
        <w:t xml:space="preserve"> de </w:t>
      </w:r>
      <w:r w:rsidR="002638B0" w:rsidRPr="00B02B69">
        <w:rPr>
          <w:rFonts w:ascii="Times New Roman" w:hAnsi="Times New Roman" w:cs="Times New Roman"/>
          <w:sz w:val="24"/>
          <w:szCs w:val="24"/>
        </w:rPr>
        <w:t>tutoría</w:t>
      </w:r>
      <w:r w:rsidRPr="00B02B69">
        <w:rPr>
          <w:rFonts w:ascii="Times New Roman" w:hAnsi="Times New Roman" w:cs="Times New Roman"/>
          <w:sz w:val="24"/>
          <w:szCs w:val="24"/>
        </w:rPr>
        <w:t xml:space="preserve">. </w:t>
      </w:r>
      <w:r w:rsidR="008A6BD0" w:rsidRPr="00B02B69">
        <w:rPr>
          <w:rFonts w:ascii="Times New Roman" w:hAnsi="Times New Roman" w:cs="Times New Roman"/>
          <w:sz w:val="24"/>
          <w:szCs w:val="24"/>
        </w:rPr>
        <w:t xml:space="preserve"> </w:t>
      </w:r>
      <w:r w:rsidR="008B08D4" w:rsidRPr="00B02B69">
        <w:rPr>
          <w:rFonts w:ascii="Times New Roman" w:hAnsi="Times New Roman" w:cs="Times New Roman"/>
          <w:sz w:val="24"/>
          <w:szCs w:val="24"/>
        </w:rPr>
        <w:t xml:space="preserve">Según los informantes indican que </w:t>
      </w:r>
      <w:r w:rsidRPr="00360EE7">
        <w:rPr>
          <w:rFonts w:ascii="Times New Roman" w:hAnsi="Times New Roman" w:cs="Times New Roman"/>
          <w:color w:val="000000"/>
          <w:sz w:val="24"/>
          <w:szCs w:val="24"/>
        </w:rPr>
        <w:t xml:space="preserve">las sesiones son iguales a las del año anterior. </w:t>
      </w:r>
    </w:p>
    <w:p w14:paraId="2433B322" w14:textId="7E6EF748" w:rsidR="00B46796" w:rsidRDefault="008B08D4" w:rsidP="005C58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Esta evaluación considera, que mediante los talleres de capacitación podrían desarrollarse otras sesiones por grados, en las IIEE al inicio de año podrían en equipo diseñarse diversas sesiones por los temas que abordan la intervención, el sentido es que podrían aplicarse diversas estrategias para finalmente obtener un banco de sesiones diversificadas por temas y grados, lo cual permitiría al docente tutor variar.</w:t>
      </w:r>
    </w:p>
    <w:p w14:paraId="6E6BE269" w14:textId="6EC700D8"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sidRPr="00B46796">
        <w:rPr>
          <w:rFonts w:ascii="Times New Roman" w:hAnsi="Times New Roman" w:cs="Times New Roman"/>
          <w:b/>
          <w:color w:val="000000"/>
          <w:sz w:val="24"/>
          <w:szCs w:val="24"/>
        </w:rPr>
        <w:t xml:space="preserve">Acompañamiento de las sesiones de tutoría </w:t>
      </w:r>
    </w:p>
    <w:p w14:paraId="13B510C2" w14:textId="5EF278EE" w:rsidR="00F5256E" w:rsidRDefault="00F5256E" w:rsidP="005C5878">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Por otro lado, se sugiere un acompañamiento o monitoreo más directo. En otras palabras, que sea </w:t>
      </w:r>
      <w:r w:rsidR="008830B6">
        <w:rPr>
          <w:rFonts w:ascii="Times New Roman" w:hAnsi="Times New Roman" w:cs="Times New Roman"/>
          <w:color w:val="000000"/>
          <w:sz w:val="24"/>
          <w:szCs w:val="24"/>
        </w:rPr>
        <w:t xml:space="preserve">el </w:t>
      </w:r>
      <w:r w:rsidR="008830B6" w:rsidRPr="00360EE7">
        <w:rPr>
          <w:rFonts w:ascii="Times New Roman" w:hAnsi="Times New Roman" w:cs="Times New Roman"/>
          <w:color w:val="000000"/>
          <w:sz w:val="24"/>
          <w:szCs w:val="24"/>
        </w:rPr>
        <w:t>MINEDU</w:t>
      </w:r>
      <w:r w:rsidRPr="00360EE7">
        <w:rPr>
          <w:rFonts w:ascii="Times New Roman" w:hAnsi="Times New Roman" w:cs="Times New Roman"/>
          <w:color w:val="000000"/>
          <w:sz w:val="24"/>
          <w:szCs w:val="24"/>
        </w:rPr>
        <w:t xml:space="preserve"> </w:t>
      </w:r>
      <w:r w:rsidR="005C5878">
        <w:rPr>
          <w:rFonts w:ascii="Times New Roman" w:hAnsi="Times New Roman" w:cs="Times New Roman"/>
          <w:color w:val="000000"/>
          <w:sz w:val="24"/>
          <w:szCs w:val="24"/>
        </w:rPr>
        <w:t xml:space="preserve">y la Ugel la que acompañe a los </w:t>
      </w:r>
      <w:r w:rsidR="005C5878" w:rsidRPr="00360EE7">
        <w:rPr>
          <w:rFonts w:ascii="Times New Roman" w:hAnsi="Times New Roman" w:cs="Times New Roman"/>
          <w:color w:val="000000"/>
          <w:sz w:val="24"/>
          <w:szCs w:val="24"/>
        </w:rPr>
        <w:t>promotores CEM</w:t>
      </w:r>
      <w:r w:rsidRPr="00360EE7">
        <w:rPr>
          <w:rFonts w:ascii="Times New Roman" w:hAnsi="Times New Roman" w:cs="Times New Roman"/>
          <w:color w:val="000000"/>
          <w:sz w:val="24"/>
          <w:szCs w:val="24"/>
        </w:rPr>
        <w:t>, con continuidad e incluso con reuniones trimestrales.</w:t>
      </w:r>
    </w:p>
    <w:p w14:paraId="47F99A2D" w14:textId="52D49971" w:rsidR="006A0967" w:rsidRPr="00360EE7" w:rsidRDefault="00DF7A29" w:rsidP="00866B2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Esta evaluación considera que el acompañamiento debe ser fortalecido en aspectos pedagógicos, en esa línea </w:t>
      </w:r>
      <w:r w:rsidR="00D61004">
        <w:rPr>
          <w:rFonts w:ascii="Times New Roman" w:hAnsi="Times New Roman" w:cs="Times New Roman"/>
          <w:color w:val="000000"/>
          <w:sz w:val="24"/>
          <w:szCs w:val="24"/>
        </w:rPr>
        <w:t>como ya se ha venido diciendo es necesario que los especialistas de la Ugel hagan el acompañamiento de las sesiones de tutoría.</w:t>
      </w:r>
    </w:p>
    <w:p w14:paraId="02118E6E" w14:textId="0F2F33D1" w:rsidR="00D61004" w:rsidRPr="00D61004" w:rsidRDefault="00D61004" w:rsidP="00C06CFE">
      <w:pPr>
        <w:pStyle w:val="Prrafodelista"/>
        <w:numPr>
          <w:ilvl w:val="0"/>
          <w:numId w:val="49"/>
        </w:num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El p</w:t>
      </w:r>
      <w:r w:rsidRPr="00D61004">
        <w:rPr>
          <w:rFonts w:ascii="Times New Roman" w:hAnsi="Times New Roman" w:cs="Times New Roman"/>
          <w:b/>
          <w:color w:val="000000"/>
          <w:sz w:val="24"/>
          <w:szCs w:val="24"/>
        </w:rPr>
        <w:t xml:space="preserve">erfil </w:t>
      </w:r>
      <w:r w:rsidR="00CA5AAE">
        <w:rPr>
          <w:rFonts w:ascii="Times New Roman" w:hAnsi="Times New Roman" w:cs="Times New Roman"/>
          <w:b/>
          <w:color w:val="000000"/>
          <w:sz w:val="24"/>
          <w:szCs w:val="24"/>
        </w:rPr>
        <w:t>del docente tutor, un enfoque integral de la tutoría en la intervención.</w:t>
      </w:r>
    </w:p>
    <w:p w14:paraId="77FD547C" w14:textId="4C2DE89F" w:rsidR="00D61004" w:rsidRDefault="00D61004" w:rsidP="00866B2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Los informantes </w:t>
      </w:r>
      <w:r w:rsidR="00F5256E" w:rsidRPr="00360EE7">
        <w:rPr>
          <w:rFonts w:ascii="Times New Roman" w:hAnsi="Times New Roman" w:cs="Times New Roman"/>
          <w:color w:val="000000"/>
          <w:sz w:val="24"/>
          <w:szCs w:val="24"/>
        </w:rPr>
        <w:t>sugiere</w:t>
      </w:r>
      <w:r>
        <w:rPr>
          <w:rFonts w:ascii="Times New Roman" w:hAnsi="Times New Roman" w:cs="Times New Roman"/>
          <w:color w:val="000000"/>
          <w:sz w:val="24"/>
          <w:szCs w:val="24"/>
        </w:rPr>
        <w:t>n</w:t>
      </w:r>
      <w:r w:rsidR="00F5256E" w:rsidRPr="00360EE7">
        <w:rPr>
          <w:rFonts w:ascii="Times New Roman" w:hAnsi="Times New Roman" w:cs="Times New Roman"/>
          <w:color w:val="000000"/>
          <w:sz w:val="24"/>
          <w:szCs w:val="24"/>
        </w:rPr>
        <w:t xml:space="preserve"> dar cuenta de que los docentes </w:t>
      </w:r>
      <w:r>
        <w:rPr>
          <w:rFonts w:ascii="Times New Roman" w:hAnsi="Times New Roman" w:cs="Times New Roman"/>
          <w:color w:val="000000"/>
          <w:sz w:val="24"/>
          <w:szCs w:val="24"/>
        </w:rPr>
        <w:t xml:space="preserve">tutores </w:t>
      </w:r>
      <w:r w:rsidR="00F5256E" w:rsidRPr="00360EE7">
        <w:rPr>
          <w:rFonts w:ascii="Times New Roman" w:hAnsi="Times New Roman" w:cs="Times New Roman"/>
          <w:color w:val="000000"/>
          <w:sz w:val="24"/>
          <w:szCs w:val="24"/>
        </w:rPr>
        <w:t xml:space="preserve">cumplan con un perfil adecuado para desempeñar sus </w:t>
      </w:r>
      <w:r>
        <w:rPr>
          <w:rFonts w:ascii="Times New Roman" w:hAnsi="Times New Roman" w:cs="Times New Roman"/>
          <w:color w:val="000000"/>
          <w:sz w:val="24"/>
          <w:szCs w:val="24"/>
        </w:rPr>
        <w:t>labores como un tutor efectivo. Esta evaluación considera que no todos los docentes son necesariamente tutores a pesar que debería</w:t>
      </w:r>
      <w:r w:rsidR="00866B27">
        <w:rPr>
          <w:rFonts w:ascii="Times New Roman" w:hAnsi="Times New Roman" w:cs="Times New Roman"/>
          <w:color w:val="000000"/>
          <w:sz w:val="24"/>
          <w:szCs w:val="24"/>
        </w:rPr>
        <w:t>n</w:t>
      </w:r>
      <w:r>
        <w:rPr>
          <w:rFonts w:ascii="Times New Roman" w:hAnsi="Times New Roman" w:cs="Times New Roman"/>
          <w:color w:val="000000"/>
          <w:sz w:val="24"/>
          <w:szCs w:val="24"/>
        </w:rPr>
        <w:t xml:space="preserve"> serlo, en ese sentido, consideramos que la intervención </w:t>
      </w:r>
      <w:r w:rsidR="00866B27">
        <w:rPr>
          <w:rFonts w:ascii="Times New Roman" w:hAnsi="Times New Roman" w:cs="Times New Roman"/>
          <w:color w:val="000000"/>
          <w:sz w:val="24"/>
          <w:szCs w:val="24"/>
        </w:rPr>
        <w:t xml:space="preserve">por medio </w:t>
      </w:r>
      <w:r w:rsidR="008830B6">
        <w:rPr>
          <w:rFonts w:ascii="Times New Roman" w:hAnsi="Times New Roman" w:cs="Times New Roman"/>
          <w:color w:val="000000"/>
          <w:sz w:val="24"/>
          <w:szCs w:val="24"/>
        </w:rPr>
        <w:t>de la</w:t>
      </w:r>
      <w:r>
        <w:rPr>
          <w:rFonts w:ascii="Times New Roman" w:hAnsi="Times New Roman" w:cs="Times New Roman"/>
          <w:color w:val="000000"/>
          <w:sz w:val="24"/>
          <w:szCs w:val="24"/>
        </w:rPr>
        <w:t xml:space="preserve"> capacitación debería enfatizar en especial en el perfil del docente tutor</w:t>
      </w:r>
      <w:r w:rsidR="008830B6">
        <w:rPr>
          <w:rFonts w:ascii="Times New Roman" w:hAnsi="Times New Roman" w:cs="Times New Roman"/>
          <w:color w:val="000000"/>
          <w:sz w:val="24"/>
          <w:szCs w:val="24"/>
        </w:rPr>
        <w:t>, incluso</w:t>
      </w:r>
      <w:r w:rsidR="00F5256E" w:rsidRPr="00360EE7">
        <w:rPr>
          <w:rFonts w:ascii="Times New Roman" w:hAnsi="Times New Roman" w:cs="Times New Roman"/>
          <w:color w:val="000000"/>
          <w:sz w:val="24"/>
          <w:szCs w:val="24"/>
        </w:rPr>
        <w:t xml:space="preserve"> que los docentes no tutores también se invol</w:t>
      </w:r>
      <w:r w:rsidR="00866B27">
        <w:rPr>
          <w:rFonts w:ascii="Times New Roman" w:hAnsi="Times New Roman" w:cs="Times New Roman"/>
          <w:color w:val="000000"/>
          <w:sz w:val="24"/>
          <w:szCs w:val="24"/>
        </w:rPr>
        <w:t>ucren en el trabajo de tutoría y</w:t>
      </w:r>
      <w:r w:rsidR="00F5256E" w:rsidRPr="00360EE7">
        <w:rPr>
          <w:rFonts w:ascii="Times New Roman" w:hAnsi="Times New Roman" w:cs="Times New Roman"/>
          <w:color w:val="000000"/>
          <w:sz w:val="24"/>
          <w:szCs w:val="24"/>
        </w:rPr>
        <w:t xml:space="preserve"> apoyen a la intervenció</w:t>
      </w:r>
      <w:r w:rsidR="00CA5AAE">
        <w:rPr>
          <w:rFonts w:ascii="Times New Roman" w:hAnsi="Times New Roman" w:cs="Times New Roman"/>
          <w:color w:val="000000"/>
          <w:sz w:val="24"/>
          <w:szCs w:val="24"/>
        </w:rPr>
        <w:t>n desde sus áreas curriculares, promoviéndose un enfoque integral de la acción tutorial desde todas las áreas.</w:t>
      </w:r>
    </w:p>
    <w:p w14:paraId="594F1F72" w14:textId="47402B3B" w:rsidR="00D61004" w:rsidRPr="002C5A43" w:rsidRDefault="00F5256E" w:rsidP="00866B27">
      <w:pPr>
        <w:spacing w:line="360" w:lineRule="auto"/>
        <w:ind w:left="708"/>
        <w:jc w:val="both"/>
        <w:rPr>
          <w:rFonts w:ascii="Times New Roman" w:hAnsi="Times New Roman" w:cs="Times New Roman"/>
          <w:color w:val="222222"/>
          <w:sz w:val="24"/>
          <w:szCs w:val="24"/>
        </w:rPr>
      </w:pPr>
      <w:r w:rsidRPr="00866B27">
        <w:rPr>
          <w:rFonts w:ascii="Times New Roman" w:hAnsi="Times New Roman" w:cs="Times New Roman"/>
          <w:i/>
          <w:color w:val="000000"/>
          <w:szCs w:val="24"/>
        </w:rPr>
        <w:t>“</w:t>
      </w:r>
      <w:r w:rsidRPr="002C5A43">
        <w:rPr>
          <w:rFonts w:ascii="Times New Roman" w:hAnsi="Times New Roman" w:cs="Times New Roman"/>
          <w:i/>
          <w:color w:val="222222"/>
          <w:szCs w:val="24"/>
        </w:rPr>
        <w:t xml:space="preserve">(…) que se vea el perfil del tutor para los docentes porque muchos de nosotros no cumplimos con un perfil a un 100% que es lo que se quiere”. </w:t>
      </w:r>
      <w:r w:rsidR="00D61004" w:rsidRPr="002C5A43">
        <w:rPr>
          <w:rFonts w:ascii="Times New Roman" w:hAnsi="Times New Roman" w:cs="Times New Roman"/>
          <w:i/>
          <w:color w:val="222222"/>
          <w:szCs w:val="24"/>
        </w:rPr>
        <w:t>(</w:t>
      </w:r>
      <w:r w:rsidR="00D61004" w:rsidRPr="00866B27">
        <w:rPr>
          <w:rFonts w:ascii="Times New Roman" w:hAnsi="Times New Roman" w:cs="Times New Roman"/>
          <w:color w:val="000000"/>
          <w:szCs w:val="24"/>
        </w:rPr>
        <w:t>Docente tutor</w:t>
      </w:r>
      <w:r w:rsidR="00CA5AAE" w:rsidRPr="00866B27">
        <w:rPr>
          <w:rFonts w:ascii="Times New Roman" w:hAnsi="Times New Roman" w:cs="Times New Roman"/>
          <w:color w:val="000000"/>
          <w:szCs w:val="24"/>
        </w:rPr>
        <w:t xml:space="preserve"> I.E</w:t>
      </w:r>
      <w:r w:rsidR="00D61004" w:rsidRPr="00866B27">
        <w:rPr>
          <w:rFonts w:ascii="Times New Roman" w:hAnsi="Times New Roman" w:cs="Times New Roman"/>
          <w:color w:val="000000"/>
          <w:szCs w:val="24"/>
        </w:rPr>
        <w:t>)</w:t>
      </w:r>
    </w:p>
    <w:p w14:paraId="38C3A2EC" w14:textId="331B2655" w:rsidR="00B46796" w:rsidRPr="00B46796" w:rsidRDefault="00B46796" w:rsidP="00C06CFE">
      <w:pPr>
        <w:pStyle w:val="Prrafodelista"/>
        <w:numPr>
          <w:ilvl w:val="0"/>
          <w:numId w:val="49"/>
        </w:numPr>
        <w:spacing w:line="360" w:lineRule="auto"/>
        <w:jc w:val="both"/>
        <w:rPr>
          <w:rFonts w:ascii="Times New Roman" w:hAnsi="Times New Roman" w:cs="Times New Roman"/>
          <w:b/>
          <w:color w:val="000000"/>
          <w:sz w:val="24"/>
          <w:szCs w:val="24"/>
        </w:rPr>
      </w:pPr>
      <w:r w:rsidRPr="00B46796">
        <w:rPr>
          <w:rFonts w:ascii="Times New Roman" w:hAnsi="Times New Roman" w:cs="Times New Roman"/>
          <w:b/>
          <w:color w:val="000000"/>
          <w:sz w:val="24"/>
          <w:szCs w:val="24"/>
        </w:rPr>
        <w:t>Mayor apoyo para la atención de casos especiales</w:t>
      </w:r>
    </w:p>
    <w:p w14:paraId="4FB510AC" w14:textId="4C003784" w:rsidR="00070F20" w:rsidRDefault="00CA5AAE" w:rsidP="0023707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Otra inquietud de los informantes ha sido en relación a la atención de los casos especiales, </w:t>
      </w:r>
      <w:r w:rsidR="00F5256E" w:rsidRPr="00360EE7">
        <w:rPr>
          <w:rFonts w:ascii="Times New Roman" w:hAnsi="Times New Roman" w:cs="Times New Roman"/>
          <w:color w:val="000000"/>
          <w:sz w:val="24"/>
          <w:szCs w:val="24"/>
        </w:rPr>
        <w:t>se sugiere mayor apoyo para la atención de los casos. Se recomienda que se implementen mejores mecanismos dentro de las II.EE para detectar casos de riesgo y poder atenderlos a tiempo. Así mismo, se sugiere que este apoyo esté orientado a las personas o estudiantes que presenten mayor vulnerabilidad.</w:t>
      </w:r>
    </w:p>
    <w:p w14:paraId="4136A6BC" w14:textId="6BB91C91" w:rsidR="001A395F" w:rsidRDefault="001948D8" w:rsidP="0023707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este sentido, la evaluación</w:t>
      </w:r>
      <w:r w:rsidR="001A395F">
        <w:rPr>
          <w:rFonts w:ascii="Times New Roman" w:hAnsi="Times New Roman" w:cs="Times New Roman"/>
          <w:color w:val="000000"/>
          <w:sz w:val="24"/>
          <w:szCs w:val="24"/>
        </w:rPr>
        <w:t xml:space="preserve"> considera importante fortalecer las diferentes etapas de este proceso, enfatizándose en la identificación y el seguimiento de los casos en las IIEE.</w:t>
      </w:r>
    </w:p>
    <w:p w14:paraId="28EAE5E0" w14:textId="4CFD6C8F" w:rsidR="00237074" w:rsidRDefault="00237074">
      <w:pPr>
        <w:rPr>
          <w:rFonts w:ascii="Times New Roman" w:hAnsi="Times New Roman" w:cs="Times New Roman"/>
          <w:b/>
          <w:sz w:val="24"/>
          <w:szCs w:val="24"/>
        </w:rPr>
      </w:pPr>
    </w:p>
    <w:p w14:paraId="6D57B462" w14:textId="07281CF0" w:rsidR="00E94A38" w:rsidRPr="00E94A38" w:rsidRDefault="00E94A38" w:rsidP="00C06CFE">
      <w:pPr>
        <w:pStyle w:val="Prrafodelista"/>
        <w:numPr>
          <w:ilvl w:val="0"/>
          <w:numId w:val="7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Líderes escolares</w:t>
      </w:r>
    </w:p>
    <w:p w14:paraId="3C5C2422" w14:textId="17BC9B1C" w:rsidR="00F5256E" w:rsidRPr="00E94A38" w:rsidRDefault="00E94A38" w:rsidP="00E94A3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 </w:t>
      </w:r>
      <w:r w:rsidR="00F5256E" w:rsidRPr="00E94A38">
        <w:rPr>
          <w:rFonts w:ascii="Times New Roman" w:hAnsi="Times New Roman" w:cs="Times New Roman"/>
          <w:b/>
          <w:sz w:val="24"/>
          <w:szCs w:val="24"/>
        </w:rPr>
        <w:t>Líderes escolares formados en la temática de acciones preventivas promocionales de violencia familiar y sexual, emba</w:t>
      </w:r>
      <w:r w:rsidR="00981F4D" w:rsidRPr="00E94A38">
        <w:rPr>
          <w:rFonts w:ascii="Times New Roman" w:hAnsi="Times New Roman" w:cs="Times New Roman"/>
          <w:b/>
          <w:sz w:val="24"/>
          <w:szCs w:val="24"/>
        </w:rPr>
        <w:t xml:space="preserve">razo en adolescentes y trata de </w:t>
      </w:r>
      <w:r w:rsidR="00F5256E" w:rsidRPr="00E94A38">
        <w:rPr>
          <w:rFonts w:ascii="Times New Roman" w:hAnsi="Times New Roman" w:cs="Times New Roman"/>
          <w:b/>
          <w:sz w:val="24"/>
          <w:szCs w:val="24"/>
        </w:rPr>
        <w:t>personas al interior de las II.EE.</w:t>
      </w:r>
    </w:p>
    <w:p w14:paraId="35E2F39C" w14:textId="6820908A" w:rsidR="00F5256E" w:rsidRPr="00360EE7" w:rsidRDefault="00F5256E" w:rsidP="00E94A3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puede observar que el avance de los productos de los líderes escolares ha sido el adecuado puesto que se ha encontrado que el 99.29% de los </w:t>
      </w:r>
      <w:r w:rsidR="00DB5A36">
        <w:rPr>
          <w:rFonts w:ascii="Times New Roman" w:hAnsi="Times New Roman" w:cs="Times New Roman"/>
          <w:sz w:val="24"/>
          <w:szCs w:val="24"/>
        </w:rPr>
        <w:t>líderes</w:t>
      </w:r>
      <w:r w:rsidR="006A0967">
        <w:rPr>
          <w:rFonts w:ascii="Times New Roman" w:hAnsi="Times New Roman" w:cs="Times New Roman"/>
          <w:sz w:val="24"/>
          <w:szCs w:val="24"/>
        </w:rPr>
        <w:t xml:space="preserve"> escolares</w:t>
      </w:r>
      <w:r w:rsidRPr="00360EE7">
        <w:rPr>
          <w:rFonts w:ascii="Times New Roman" w:hAnsi="Times New Roman" w:cs="Times New Roman"/>
          <w:sz w:val="24"/>
          <w:szCs w:val="24"/>
        </w:rPr>
        <w:t xml:space="preserve"> culminaron la formación. </w:t>
      </w:r>
    </w:p>
    <w:p w14:paraId="5EA8778B" w14:textId="6DCBDD5D" w:rsidR="00F5256E" w:rsidRPr="00E94A38" w:rsidRDefault="00A83743" w:rsidP="00E94A38">
      <w:pPr>
        <w:spacing w:line="360" w:lineRule="auto"/>
        <w:jc w:val="both"/>
        <w:rPr>
          <w:rFonts w:ascii="Times New Roman" w:hAnsi="Times New Roman" w:cs="Times New Roman"/>
          <w:b/>
          <w:sz w:val="24"/>
          <w:szCs w:val="24"/>
        </w:rPr>
      </w:pPr>
      <w:r w:rsidRPr="00E94A38">
        <w:rPr>
          <w:rFonts w:ascii="Times New Roman" w:hAnsi="Times New Roman" w:cs="Times New Roman"/>
          <w:b/>
          <w:sz w:val="24"/>
          <w:szCs w:val="24"/>
        </w:rPr>
        <w:t>L</w:t>
      </w:r>
      <w:r w:rsidR="00F5256E" w:rsidRPr="00E94A38">
        <w:rPr>
          <w:rFonts w:ascii="Times New Roman" w:hAnsi="Times New Roman" w:cs="Times New Roman"/>
          <w:b/>
          <w:sz w:val="24"/>
          <w:szCs w:val="24"/>
        </w:rPr>
        <w:t>íderes escolares que concluyen el proceso de formación.</w:t>
      </w:r>
    </w:p>
    <w:p w14:paraId="74E7F045" w14:textId="5F54CE02" w:rsidR="00F5256E" w:rsidRPr="006A0967" w:rsidRDefault="00F5256E" w:rsidP="00E94A3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 continuación se presentan los resultados de los líderes escolares que culminaron el proceso de formac</w:t>
      </w:r>
      <w:r w:rsidR="006A0967">
        <w:rPr>
          <w:rFonts w:ascii="Times New Roman" w:hAnsi="Times New Roman" w:cs="Times New Roman"/>
          <w:sz w:val="24"/>
          <w:szCs w:val="24"/>
        </w:rPr>
        <w:t>ión a nivel general y por sexo.</w:t>
      </w:r>
    </w:p>
    <w:p w14:paraId="30AD64CB" w14:textId="688D437E" w:rsidR="000319C2" w:rsidRPr="00C3584C" w:rsidRDefault="000319C2" w:rsidP="000319C2">
      <w:pPr>
        <w:pStyle w:val="Descripcin"/>
        <w:rPr>
          <w:rStyle w:val="nfasissutil"/>
        </w:rPr>
      </w:pPr>
      <w:bookmarkStart w:id="153" w:name="_Toc51132261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76</w:t>
      </w:r>
      <w:bookmarkEnd w:id="153"/>
      <w:r w:rsidRPr="00C3584C">
        <w:rPr>
          <w:rStyle w:val="nfasissutil"/>
        </w:rPr>
        <w:fldChar w:fldCharType="end"/>
      </w:r>
    </w:p>
    <w:p w14:paraId="6B642C98" w14:textId="33112318" w:rsidR="00F5256E" w:rsidRPr="00C3584C" w:rsidRDefault="0086050C" w:rsidP="00C3584C">
      <w:pPr>
        <w:spacing w:after="0" w:line="240" w:lineRule="auto"/>
        <w:rPr>
          <w:rStyle w:val="nfasissutil"/>
        </w:rPr>
      </w:pPr>
      <w:r w:rsidRPr="00C3584C">
        <w:rPr>
          <w:rStyle w:val="nfasissutil"/>
        </w:rPr>
        <w:t>Porcentaje</w:t>
      </w:r>
      <w:r w:rsidR="00F5256E" w:rsidRPr="00C3584C">
        <w:rPr>
          <w:rStyle w:val="nfasissutil"/>
        </w:rPr>
        <w:t xml:space="preserve"> de líderes escolares que culminan el proceso de formación</w:t>
      </w:r>
    </w:p>
    <w:p w14:paraId="7D0FBEEC" w14:textId="77777777" w:rsidR="00F5256E" w:rsidRPr="00360EE7" w:rsidRDefault="00F5256E" w:rsidP="00F5256E">
      <w:pPr>
        <w:spacing w:after="0" w:line="360" w:lineRule="auto"/>
        <w:ind w:left="708"/>
        <w:rPr>
          <w:rFonts w:ascii="Times New Roman" w:hAnsi="Times New Roman" w:cs="Times New Roman"/>
          <w:i/>
          <w:sz w:val="24"/>
          <w:szCs w:val="24"/>
        </w:rPr>
      </w:pPr>
    </w:p>
    <w:p w14:paraId="601C5FBD" w14:textId="3569C00E" w:rsidR="00F5256E" w:rsidRPr="00360EE7" w:rsidRDefault="00F5256E" w:rsidP="00F5256E">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7826CBE5" wp14:editId="4B26C951">
            <wp:extent cx="4489958" cy="1711756"/>
            <wp:effectExtent l="0" t="0" r="6350" b="3175"/>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04847" cy="1717432"/>
                    </a:xfrm>
                    <a:prstGeom prst="rect">
                      <a:avLst/>
                    </a:prstGeom>
                    <a:noFill/>
                    <a:ln>
                      <a:noFill/>
                    </a:ln>
                  </pic:spPr>
                </pic:pic>
              </a:graphicData>
            </a:graphic>
          </wp:inline>
        </w:drawing>
      </w:r>
    </w:p>
    <w:p w14:paraId="34947073" w14:textId="53B6438E" w:rsidR="000319C2" w:rsidRPr="00D013AB" w:rsidRDefault="00F5256E" w:rsidP="00D013AB">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w:t>
      </w:r>
      <w:r w:rsidR="00D34CCF" w:rsidRPr="00360EE7">
        <w:rPr>
          <w:rFonts w:ascii="Times New Roman" w:hAnsi="Times New Roman" w:cs="Times New Roman"/>
          <w:sz w:val="16"/>
          <w:szCs w:val="24"/>
        </w:rPr>
        <w:t>Base de datos de revis</w:t>
      </w:r>
      <w:r w:rsidRPr="00360EE7">
        <w:rPr>
          <w:rFonts w:ascii="Times New Roman" w:hAnsi="Times New Roman" w:cs="Times New Roman"/>
          <w:sz w:val="16"/>
          <w:szCs w:val="24"/>
        </w:rPr>
        <w:t>ión documenta</w:t>
      </w:r>
      <w:r w:rsidR="00D013AB">
        <w:rPr>
          <w:rFonts w:ascii="Times New Roman" w:hAnsi="Times New Roman" w:cs="Times New Roman"/>
          <w:sz w:val="16"/>
          <w:szCs w:val="24"/>
        </w:rPr>
        <w:t xml:space="preserve">ria. </w:t>
      </w:r>
    </w:p>
    <w:p w14:paraId="2E124038" w14:textId="77777777" w:rsidR="002638B0" w:rsidRDefault="002638B0">
      <w:pPr>
        <w:rPr>
          <w:rStyle w:val="nfasissutil"/>
          <w:i/>
          <w:iCs/>
          <w:szCs w:val="18"/>
        </w:rPr>
      </w:pPr>
      <w:bookmarkStart w:id="154" w:name="_Toc511322617"/>
      <w:r>
        <w:rPr>
          <w:rStyle w:val="nfasissutil"/>
        </w:rPr>
        <w:br w:type="page"/>
      </w:r>
    </w:p>
    <w:p w14:paraId="3DAAC40B" w14:textId="313A8BCF" w:rsidR="000319C2" w:rsidRPr="00C3584C" w:rsidRDefault="000319C2" w:rsidP="000319C2">
      <w:pPr>
        <w:pStyle w:val="Descripcin"/>
        <w:rPr>
          <w:rStyle w:val="nfasissutil"/>
        </w:rPr>
      </w:pPr>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77</w:t>
      </w:r>
      <w:bookmarkEnd w:id="154"/>
      <w:r w:rsidRPr="00C3584C">
        <w:rPr>
          <w:rStyle w:val="nfasissutil"/>
        </w:rPr>
        <w:fldChar w:fldCharType="end"/>
      </w:r>
    </w:p>
    <w:p w14:paraId="39338DD3" w14:textId="40EFCDE8" w:rsidR="00F5256E" w:rsidRPr="00C3584C" w:rsidRDefault="0086050C" w:rsidP="00C3584C">
      <w:pPr>
        <w:spacing w:after="0" w:line="240" w:lineRule="auto"/>
        <w:jc w:val="both"/>
        <w:rPr>
          <w:rStyle w:val="nfasissutil"/>
        </w:rPr>
      </w:pPr>
      <w:r w:rsidRPr="00C3584C">
        <w:rPr>
          <w:rStyle w:val="nfasissutil"/>
        </w:rPr>
        <w:t>Porcentaje de</w:t>
      </w:r>
      <w:r w:rsidR="00F5256E" w:rsidRPr="00C3584C">
        <w:rPr>
          <w:rStyle w:val="nfasissutil"/>
        </w:rPr>
        <w:t xml:space="preserve"> líderes escolares que culminan el proceso de formación según sexo</w:t>
      </w:r>
    </w:p>
    <w:p w14:paraId="09D4A92E" w14:textId="77777777" w:rsidR="00F5256E" w:rsidRPr="00360EE7" w:rsidRDefault="00F5256E" w:rsidP="00F5256E">
      <w:pPr>
        <w:spacing w:after="0" w:line="360" w:lineRule="auto"/>
        <w:ind w:left="708"/>
        <w:rPr>
          <w:rFonts w:ascii="Times New Roman" w:hAnsi="Times New Roman" w:cs="Times New Roman"/>
          <w:i/>
          <w:sz w:val="24"/>
          <w:szCs w:val="24"/>
        </w:rPr>
      </w:pPr>
    </w:p>
    <w:p w14:paraId="7DD06CE2" w14:textId="77777777" w:rsidR="00D013AB" w:rsidRDefault="00F5256E" w:rsidP="00D013AB">
      <w:pPr>
        <w:spacing w:line="360" w:lineRule="auto"/>
        <w:ind w:left="708"/>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inline distT="0" distB="0" distL="0" distR="0" wp14:anchorId="0369120C" wp14:editId="2A060257">
            <wp:extent cx="4561906" cy="1667865"/>
            <wp:effectExtent l="0" t="0" r="0" b="889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2134" cy="1675261"/>
                    </a:xfrm>
                    <a:prstGeom prst="rect">
                      <a:avLst/>
                    </a:prstGeom>
                    <a:noFill/>
                    <a:ln>
                      <a:noFill/>
                    </a:ln>
                  </pic:spPr>
                </pic:pic>
              </a:graphicData>
            </a:graphic>
          </wp:inline>
        </w:drawing>
      </w:r>
    </w:p>
    <w:p w14:paraId="275804F1" w14:textId="3FEE2432" w:rsidR="00F5256E" w:rsidRPr="00D013AB" w:rsidRDefault="00F5256E" w:rsidP="00D013AB">
      <w:pPr>
        <w:spacing w:line="360" w:lineRule="auto"/>
        <w:ind w:left="708"/>
        <w:jc w:val="both"/>
        <w:rPr>
          <w:rFonts w:ascii="Times New Roman" w:hAnsi="Times New Roman" w:cs="Times New Roman"/>
          <w:sz w:val="24"/>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Base de datos</w:t>
      </w:r>
      <w:r w:rsidR="00CB44B9" w:rsidRPr="00360EE7">
        <w:rPr>
          <w:rFonts w:ascii="Times New Roman" w:hAnsi="Times New Roman" w:cs="Times New Roman"/>
          <w:sz w:val="16"/>
          <w:szCs w:val="24"/>
        </w:rPr>
        <w:t xml:space="preserve"> de revis</w:t>
      </w:r>
      <w:r w:rsidRPr="00360EE7">
        <w:rPr>
          <w:rFonts w:ascii="Times New Roman" w:hAnsi="Times New Roman" w:cs="Times New Roman"/>
          <w:sz w:val="16"/>
          <w:szCs w:val="24"/>
        </w:rPr>
        <w:t xml:space="preserve">ión documentaria. </w:t>
      </w:r>
    </w:p>
    <w:p w14:paraId="76C25C8D" w14:textId="6A279CC4" w:rsidR="00F5256E" w:rsidRPr="00360EE7" w:rsidRDefault="00F5256E" w:rsidP="005305EF">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la muestra de 53 colegios evaluados a nivel nacional, el 99.29% de estudiantes líderes convocados culminaron el proceso de formación. Del total de estudiantes líderes, el 54% fueron mujeres y el 45% varones. Se puede </w:t>
      </w:r>
      <w:r w:rsidR="00E25F80">
        <w:rPr>
          <w:rFonts w:ascii="Times New Roman" w:hAnsi="Times New Roman" w:cs="Times New Roman"/>
          <w:sz w:val="24"/>
          <w:szCs w:val="24"/>
        </w:rPr>
        <w:t xml:space="preserve">deducir </w:t>
      </w:r>
      <w:r w:rsidRPr="00360EE7">
        <w:rPr>
          <w:rFonts w:ascii="Times New Roman" w:hAnsi="Times New Roman" w:cs="Times New Roman"/>
          <w:sz w:val="24"/>
          <w:szCs w:val="24"/>
        </w:rPr>
        <w:t>que los talleres fueron sostenidos y despertaron el interés de los estudiantes. Cabe señalar, que ciertos colegios no se tomaron en cuenta debido a que no existió un reporte completo por parte del promotor(a) del CEM.</w:t>
      </w:r>
    </w:p>
    <w:p w14:paraId="1965869C" w14:textId="3052922C" w:rsidR="00F5256E" w:rsidRPr="00D448C8" w:rsidRDefault="00F5256E" w:rsidP="005305EF">
      <w:pPr>
        <w:spacing w:line="360" w:lineRule="auto"/>
        <w:jc w:val="both"/>
        <w:rPr>
          <w:rFonts w:ascii="Times New Roman" w:hAnsi="Times New Roman" w:cs="Times New Roman"/>
          <w:sz w:val="24"/>
          <w:szCs w:val="24"/>
        </w:rPr>
      </w:pPr>
      <w:r w:rsidRPr="00D448C8">
        <w:rPr>
          <w:rFonts w:ascii="Times New Roman" w:hAnsi="Times New Roman" w:cs="Times New Roman"/>
          <w:sz w:val="24"/>
          <w:szCs w:val="24"/>
        </w:rPr>
        <w:t xml:space="preserve">Ahora bien, esta información puede ser complementada con datos cualitativos que indican que los estudiantes estuvieron motivados o tenían iniciativa para </w:t>
      </w:r>
      <w:r w:rsidR="00D448C8">
        <w:rPr>
          <w:rFonts w:ascii="Times New Roman" w:hAnsi="Times New Roman" w:cs="Times New Roman"/>
          <w:sz w:val="24"/>
          <w:szCs w:val="24"/>
        </w:rPr>
        <w:t>asistir a las capacitaciones.</w:t>
      </w:r>
    </w:p>
    <w:p w14:paraId="66E9CC09" w14:textId="68C5D03A" w:rsidR="00F5256E" w:rsidRPr="00DD635F" w:rsidRDefault="00AE3C23" w:rsidP="00C06CFE">
      <w:pPr>
        <w:pStyle w:val="Prrafodelista"/>
        <w:numPr>
          <w:ilvl w:val="0"/>
          <w:numId w:val="49"/>
        </w:numPr>
        <w:spacing w:line="360" w:lineRule="auto"/>
        <w:jc w:val="both"/>
        <w:rPr>
          <w:rFonts w:ascii="Times New Roman" w:hAnsi="Times New Roman" w:cs="Times New Roman"/>
          <w:b/>
          <w:sz w:val="24"/>
          <w:szCs w:val="24"/>
        </w:rPr>
      </w:pPr>
      <w:r w:rsidRPr="00DD635F">
        <w:rPr>
          <w:rFonts w:ascii="Times New Roman" w:hAnsi="Times New Roman" w:cs="Times New Roman"/>
          <w:b/>
          <w:sz w:val="24"/>
          <w:szCs w:val="24"/>
        </w:rPr>
        <w:t>Líderes escolares motivados y</w:t>
      </w:r>
      <w:r w:rsidR="00F5256E" w:rsidRPr="00DD635F">
        <w:rPr>
          <w:rFonts w:ascii="Times New Roman" w:hAnsi="Times New Roman" w:cs="Times New Roman"/>
          <w:b/>
          <w:sz w:val="24"/>
          <w:szCs w:val="24"/>
        </w:rPr>
        <w:t xml:space="preserve"> con iniciativa</w:t>
      </w:r>
    </w:p>
    <w:p w14:paraId="20802B43" w14:textId="1C17EECD" w:rsidR="00D448C8" w:rsidRPr="00D448C8" w:rsidRDefault="00F5256E" w:rsidP="005305EF">
      <w:pPr>
        <w:spacing w:line="360" w:lineRule="auto"/>
        <w:jc w:val="both"/>
        <w:rPr>
          <w:rFonts w:ascii="Times New Roman" w:hAnsi="Times New Roman" w:cs="Times New Roman"/>
          <w:sz w:val="24"/>
          <w:szCs w:val="24"/>
        </w:rPr>
      </w:pPr>
      <w:r w:rsidRPr="00DD635F">
        <w:rPr>
          <w:rFonts w:ascii="Times New Roman" w:hAnsi="Times New Roman" w:cs="Times New Roman"/>
          <w:sz w:val="24"/>
          <w:szCs w:val="24"/>
        </w:rPr>
        <w:t>Con respecto a los</w:t>
      </w:r>
      <w:r w:rsidRPr="00DD635F">
        <w:rPr>
          <w:rFonts w:ascii="Times New Roman" w:hAnsi="Times New Roman" w:cs="Times New Roman"/>
          <w:b/>
          <w:sz w:val="24"/>
          <w:szCs w:val="24"/>
        </w:rPr>
        <w:t xml:space="preserve"> </w:t>
      </w:r>
      <w:r w:rsidRPr="00DD635F">
        <w:rPr>
          <w:rFonts w:ascii="Times New Roman" w:hAnsi="Times New Roman" w:cs="Times New Roman"/>
          <w:sz w:val="24"/>
          <w:szCs w:val="24"/>
        </w:rPr>
        <w:t xml:space="preserve">estudiantes motivados o con iniciativa al interior de las II.EE encontramos un </w:t>
      </w:r>
      <w:r w:rsidRPr="00DD635F">
        <w:rPr>
          <w:rFonts w:ascii="Times New Roman" w:hAnsi="Times New Roman" w:cs="Times New Roman"/>
          <w:i/>
          <w:sz w:val="24"/>
          <w:szCs w:val="24"/>
        </w:rPr>
        <w:t>gran interés</w:t>
      </w:r>
      <w:r w:rsidRPr="00D448C8">
        <w:rPr>
          <w:rFonts w:ascii="Times New Roman" w:hAnsi="Times New Roman" w:cs="Times New Roman"/>
          <w:i/>
          <w:sz w:val="24"/>
          <w:szCs w:val="24"/>
        </w:rPr>
        <w:t xml:space="preserve"> de los estudiantes por los temas </w:t>
      </w:r>
      <w:r w:rsidRPr="00D448C8">
        <w:rPr>
          <w:rFonts w:ascii="Times New Roman" w:hAnsi="Times New Roman" w:cs="Times New Roman"/>
          <w:sz w:val="24"/>
          <w:szCs w:val="24"/>
        </w:rPr>
        <w:t>abordados</w:t>
      </w:r>
      <w:r w:rsidR="00D448C8" w:rsidRPr="00D448C8">
        <w:rPr>
          <w:rFonts w:ascii="Times New Roman" w:hAnsi="Times New Roman" w:cs="Times New Roman"/>
          <w:sz w:val="24"/>
          <w:szCs w:val="24"/>
        </w:rPr>
        <w:t xml:space="preserve"> en los talleres para líderes.</w:t>
      </w:r>
      <w:r w:rsidRPr="00D448C8">
        <w:rPr>
          <w:rFonts w:ascii="Times New Roman" w:hAnsi="Times New Roman" w:cs="Times New Roman"/>
          <w:sz w:val="24"/>
          <w:szCs w:val="24"/>
        </w:rPr>
        <w:t xml:space="preserve"> </w:t>
      </w:r>
    </w:p>
    <w:p w14:paraId="7F0F33B1" w14:textId="5BC86422" w:rsidR="00AE3C23" w:rsidRDefault="00F5256E" w:rsidP="005305EF">
      <w:pPr>
        <w:spacing w:line="360" w:lineRule="auto"/>
        <w:jc w:val="both"/>
        <w:rPr>
          <w:rFonts w:ascii="Times New Roman" w:hAnsi="Times New Roman" w:cs="Times New Roman"/>
          <w:sz w:val="24"/>
          <w:szCs w:val="24"/>
        </w:rPr>
      </w:pPr>
      <w:r w:rsidRPr="00AE3C23">
        <w:rPr>
          <w:rFonts w:ascii="Times New Roman" w:hAnsi="Times New Roman" w:cs="Times New Roman"/>
          <w:sz w:val="24"/>
          <w:szCs w:val="24"/>
        </w:rPr>
        <w:t xml:space="preserve">Se pudo observar el interés de </w:t>
      </w:r>
      <w:r w:rsidR="00AE3C23" w:rsidRPr="00AE3C23">
        <w:rPr>
          <w:rFonts w:ascii="Times New Roman" w:hAnsi="Times New Roman" w:cs="Times New Roman"/>
          <w:sz w:val="24"/>
          <w:szCs w:val="24"/>
        </w:rPr>
        <w:t>los estudiantes por las temáticas propuestos</w:t>
      </w:r>
      <w:r w:rsidRPr="00D448C8">
        <w:rPr>
          <w:rFonts w:ascii="Times New Roman" w:hAnsi="Times New Roman" w:cs="Times New Roman"/>
          <w:sz w:val="24"/>
          <w:szCs w:val="24"/>
        </w:rPr>
        <w:t xml:space="preserve"> mediante actitudes como mostrar atención a las charlas, realizar debates sobre lo planteado, mostrar una actitud de liderazgo durante las actividades</w:t>
      </w:r>
      <w:r w:rsidR="00AE3C23">
        <w:rPr>
          <w:rFonts w:ascii="Times New Roman" w:hAnsi="Times New Roman" w:cs="Times New Roman"/>
          <w:sz w:val="24"/>
          <w:szCs w:val="24"/>
        </w:rPr>
        <w:t xml:space="preserve">, </w:t>
      </w:r>
      <w:r w:rsidR="00AE3C23" w:rsidRPr="00D448C8">
        <w:rPr>
          <w:rFonts w:ascii="Times New Roman" w:hAnsi="Times New Roman" w:cs="Times New Roman"/>
          <w:sz w:val="24"/>
          <w:szCs w:val="24"/>
        </w:rPr>
        <w:t xml:space="preserve">los estudiantes se brindaban apoyo mutuamente en las sesiones y demostraron liderazgo proponiendo nuevas ideas. </w:t>
      </w:r>
    </w:p>
    <w:p w14:paraId="2C75CEB2" w14:textId="2DAC4C6F" w:rsidR="00AE3C23" w:rsidRDefault="005E4CA2" w:rsidP="005305EF">
      <w:pPr>
        <w:spacing w:line="360" w:lineRule="auto"/>
        <w:ind w:left="705"/>
        <w:jc w:val="both"/>
        <w:rPr>
          <w:rFonts w:ascii="Times New Roman" w:hAnsi="Times New Roman" w:cs="Times New Roman"/>
          <w:i/>
          <w:sz w:val="24"/>
          <w:szCs w:val="24"/>
        </w:rPr>
      </w:pPr>
      <w:r w:rsidRPr="00D448C8">
        <w:rPr>
          <w:rFonts w:ascii="Times New Roman" w:hAnsi="Times New Roman" w:cs="Times New Roman"/>
          <w:i/>
          <w:sz w:val="24"/>
          <w:szCs w:val="24"/>
        </w:rPr>
        <w:t xml:space="preserve"> </w:t>
      </w:r>
      <w:r w:rsidR="00F5256E" w:rsidRPr="00D448C8">
        <w:rPr>
          <w:rFonts w:ascii="Times New Roman" w:hAnsi="Times New Roman" w:cs="Times New Roman"/>
          <w:i/>
          <w:sz w:val="24"/>
          <w:szCs w:val="24"/>
        </w:rPr>
        <w:t xml:space="preserve">“Sí, se sienten motivados porque muchos de los estudiantes creen que el apoyo que ellos pueda brindar a sus compañeros, lo ideal”. </w:t>
      </w:r>
    </w:p>
    <w:p w14:paraId="32456C68" w14:textId="6E89BF7B" w:rsidR="00F5256E" w:rsidRPr="00D448C8" w:rsidRDefault="00F5256E" w:rsidP="005305EF">
      <w:pPr>
        <w:spacing w:line="360" w:lineRule="auto"/>
        <w:jc w:val="both"/>
        <w:rPr>
          <w:rFonts w:ascii="Times New Roman" w:hAnsi="Times New Roman" w:cs="Times New Roman"/>
          <w:sz w:val="24"/>
          <w:szCs w:val="24"/>
        </w:rPr>
      </w:pPr>
      <w:r w:rsidRPr="00D448C8">
        <w:rPr>
          <w:rFonts w:ascii="Times New Roman" w:hAnsi="Times New Roman" w:cs="Times New Roman"/>
          <w:sz w:val="24"/>
          <w:szCs w:val="24"/>
        </w:rPr>
        <w:t xml:space="preserve">Del mismo modo, un docente tutor expresó que los líderes </w:t>
      </w:r>
      <w:r w:rsidRPr="00D448C8">
        <w:rPr>
          <w:rFonts w:ascii="Times New Roman" w:hAnsi="Times New Roman" w:cs="Times New Roman"/>
          <w:i/>
          <w:sz w:val="24"/>
          <w:szCs w:val="24"/>
        </w:rPr>
        <w:t>“siempre han estado atentos a los contenidos y a las charlas proporcionadas tanto de los docentes como de los capacitadores.</w:t>
      </w:r>
      <w:r w:rsidRPr="00D448C8">
        <w:rPr>
          <w:rFonts w:ascii="Times New Roman" w:hAnsi="Times New Roman" w:cs="Times New Roman"/>
          <w:sz w:val="24"/>
          <w:szCs w:val="24"/>
        </w:rPr>
        <w:t xml:space="preserve"> </w:t>
      </w:r>
    </w:p>
    <w:p w14:paraId="2C5CA447" w14:textId="77777777" w:rsidR="00F5256E" w:rsidRPr="00AE3C23" w:rsidRDefault="00F5256E" w:rsidP="005305EF">
      <w:pPr>
        <w:spacing w:line="360" w:lineRule="auto"/>
        <w:ind w:left="705"/>
        <w:jc w:val="both"/>
        <w:rPr>
          <w:rFonts w:ascii="Times New Roman" w:hAnsi="Times New Roman" w:cs="Times New Roman"/>
          <w:i/>
          <w:szCs w:val="24"/>
        </w:rPr>
      </w:pPr>
      <w:r w:rsidRPr="00AE3C23">
        <w:rPr>
          <w:rFonts w:ascii="Times New Roman" w:hAnsi="Times New Roman" w:cs="Times New Roman"/>
          <w:i/>
          <w:szCs w:val="24"/>
        </w:rPr>
        <w:t>Hubo casos de violencia sexual, los alumnos escuchan y piensan (…) entonces de esta forma ves que el alumno muestra su estado emocional para detectar o para que pueda decir: “profesor, efectivamente tenemos nuestros derechos, a dónde podemos ir a denunciar cuando nosotros veamos o qué podríamos hacer, cómo podemos ser partícipes para que esto no ocurra”. (Coordinadora TOE).</w:t>
      </w:r>
    </w:p>
    <w:p w14:paraId="7917111B" w14:textId="3D67CD63" w:rsidR="00F5256E" w:rsidRPr="00D448C8" w:rsidRDefault="00F5256E" w:rsidP="005305EF">
      <w:pPr>
        <w:spacing w:line="360" w:lineRule="auto"/>
        <w:jc w:val="both"/>
        <w:rPr>
          <w:rFonts w:ascii="Times New Roman" w:hAnsi="Times New Roman" w:cs="Times New Roman"/>
          <w:sz w:val="24"/>
          <w:szCs w:val="24"/>
        </w:rPr>
      </w:pPr>
      <w:r w:rsidRPr="00D448C8">
        <w:rPr>
          <w:rFonts w:ascii="Times New Roman" w:hAnsi="Times New Roman" w:cs="Times New Roman"/>
          <w:sz w:val="24"/>
          <w:szCs w:val="24"/>
        </w:rPr>
        <w:t xml:space="preserve">En torno a los </w:t>
      </w:r>
      <w:r w:rsidRPr="00D448C8">
        <w:rPr>
          <w:rFonts w:ascii="Times New Roman" w:hAnsi="Times New Roman" w:cs="Times New Roman"/>
          <w:i/>
          <w:sz w:val="24"/>
          <w:szCs w:val="24"/>
        </w:rPr>
        <w:t xml:space="preserve">temas de mayor interés de los </w:t>
      </w:r>
      <w:r w:rsidR="005305EF" w:rsidRPr="005305EF">
        <w:rPr>
          <w:rFonts w:ascii="Times New Roman" w:hAnsi="Times New Roman" w:cs="Times New Roman"/>
          <w:sz w:val="24"/>
          <w:szCs w:val="24"/>
        </w:rPr>
        <w:t>líderes escolares</w:t>
      </w:r>
      <w:r w:rsidRPr="00D448C8">
        <w:rPr>
          <w:rFonts w:ascii="Times New Roman" w:hAnsi="Times New Roman" w:cs="Times New Roman"/>
          <w:sz w:val="24"/>
          <w:szCs w:val="24"/>
        </w:rPr>
        <w:t xml:space="preserve">, se mostró un mayor interés por los temas de identidad de género, el enamoramiento, violencia familiar y sexual, y temas de sexualidad en general. En el caso de los hombres, el contenido de mayor interés fue la sexualidad, mientras que en las mujeres fue el tema de proyecto de vida. Con respecto a lo señalado, un director de I.E afirma lo siguiente: </w:t>
      </w:r>
      <w:r w:rsidRPr="00D448C8">
        <w:rPr>
          <w:rFonts w:ascii="Times New Roman" w:hAnsi="Times New Roman" w:cs="Times New Roman"/>
          <w:i/>
          <w:sz w:val="24"/>
          <w:szCs w:val="24"/>
        </w:rPr>
        <w:t xml:space="preserve">“Bueno, los estudiantes siempre muestran bastante interés sobre las temáticas. Qué es violencia familiar, violencia sexual, porque, a veces, ellos han sufrido daño de violencia familiar, acoso o hasta algunos, de repente, violación”. </w:t>
      </w:r>
      <w:r w:rsidRPr="00D448C8">
        <w:rPr>
          <w:rFonts w:ascii="Times New Roman" w:hAnsi="Times New Roman" w:cs="Times New Roman"/>
          <w:sz w:val="24"/>
          <w:szCs w:val="24"/>
        </w:rPr>
        <w:t>En adición:</w:t>
      </w:r>
    </w:p>
    <w:p w14:paraId="04F8266F" w14:textId="77777777" w:rsidR="00F5256E" w:rsidRPr="00AE3C23" w:rsidRDefault="00F5256E" w:rsidP="005305EF">
      <w:pPr>
        <w:spacing w:line="360" w:lineRule="auto"/>
        <w:ind w:left="705"/>
        <w:jc w:val="both"/>
        <w:rPr>
          <w:rFonts w:ascii="Times New Roman" w:hAnsi="Times New Roman" w:cs="Times New Roman"/>
          <w:i/>
          <w:szCs w:val="24"/>
        </w:rPr>
      </w:pPr>
      <w:r w:rsidRPr="00AE3C23">
        <w:rPr>
          <w:rFonts w:ascii="Times New Roman" w:hAnsi="Times New Roman" w:cs="Times New Roman"/>
          <w:i/>
          <w:szCs w:val="24"/>
        </w:rPr>
        <w:t>Como son chicos de secundaria. Hay chicos que insisten más en la sexualidad que las chicas. Mis enanos son bien despiertos. Los psicólogos no me apoyan, porque han visto a mis enanos, que son unos terribles. Las niñas tienen mayor interés en el proyecto de vida (Docente Tutor I.E).</w:t>
      </w:r>
    </w:p>
    <w:p w14:paraId="42D9D237"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rPr>
      </w:pPr>
      <w:r w:rsidRPr="00D448C8">
        <w:rPr>
          <w:rFonts w:ascii="Times New Roman" w:hAnsi="Times New Roman" w:cs="Times New Roman"/>
          <w:b/>
          <w:sz w:val="24"/>
          <w:szCs w:val="24"/>
        </w:rPr>
        <w:t>Acciones propuestas para generar motivación y participación</w:t>
      </w:r>
    </w:p>
    <w:p w14:paraId="39626844" w14:textId="77777777" w:rsidR="00F5256E" w:rsidRPr="00D448C8"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Estas acciones parten de las propuestas de los estudiantes, quienes plantearon diferentes actividades. Otros actores también manifestaron sus propuestas. </w:t>
      </w:r>
    </w:p>
    <w:p w14:paraId="0F46BBD8" w14:textId="3B6E8FAD" w:rsidR="00F5256E" w:rsidRPr="00B02B69" w:rsidRDefault="00F5256E" w:rsidP="005305EF">
      <w:pPr>
        <w:spacing w:line="360" w:lineRule="auto"/>
        <w:jc w:val="both"/>
        <w:rPr>
          <w:rFonts w:ascii="Times New Roman" w:hAnsi="Times New Roman" w:cs="Times New Roman"/>
          <w:i/>
          <w:sz w:val="24"/>
          <w:szCs w:val="24"/>
        </w:rPr>
      </w:pPr>
      <w:r w:rsidRPr="00D448C8">
        <w:rPr>
          <w:rFonts w:ascii="Times New Roman" w:hAnsi="Times New Roman" w:cs="Times New Roman"/>
          <w:sz w:val="24"/>
          <w:szCs w:val="24"/>
          <w:lang w:val="es-ES"/>
        </w:rPr>
        <w:t xml:space="preserve">Se propusieron </w:t>
      </w:r>
      <w:r w:rsidRPr="00D448C8">
        <w:rPr>
          <w:rFonts w:ascii="Times New Roman" w:hAnsi="Times New Roman" w:cs="Times New Roman"/>
          <w:i/>
          <w:sz w:val="24"/>
          <w:szCs w:val="24"/>
          <w:lang w:val="es-ES"/>
        </w:rPr>
        <w:t>charlas</w:t>
      </w:r>
      <w:r w:rsidRPr="00D448C8">
        <w:rPr>
          <w:rFonts w:ascii="Times New Roman" w:hAnsi="Times New Roman" w:cs="Times New Roman"/>
          <w:sz w:val="24"/>
          <w:szCs w:val="24"/>
          <w:lang w:val="es-ES"/>
        </w:rPr>
        <w:t xml:space="preserve">, con la participación de toda la comunidad educativa, padres, hijos, profesores y psicólogos. Otras de las acciones sugeridas fue realizar </w:t>
      </w:r>
      <w:r w:rsidRPr="00D448C8">
        <w:rPr>
          <w:rFonts w:ascii="Times New Roman" w:hAnsi="Times New Roman" w:cs="Times New Roman"/>
          <w:i/>
          <w:sz w:val="24"/>
          <w:szCs w:val="24"/>
          <w:lang w:val="es-ES"/>
        </w:rPr>
        <w:t>talleres informativos</w:t>
      </w:r>
      <w:r w:rsidRPr="00D448C8">
        <w:rPr>
          <w:rFonts w:ascii="Times New Roman" w:hAnsi="Times New Roman" w:cs="Times New Roman"/>
          <w:sz w:val="24"/>
          <w:szCs w:val="24"/>
          <w:lang w:val="es-ES"/>
        </w:rPr>
        <w:t xml:space="preserve">. Al igual que las charlas que han formado parte de la intervención, los informantes precisan que estas deben realizarse en mayor cantidad y con mayor información. Otra propuesta fueron las </w:t>
      </w:r>
      <w:r w:rsidRPr="00D448C8">
        <w:rPr>
          <w:rFonts w:ascii="Times New Roman" w:hAnsi="Times New Roman" w:cs="Times New Roman"/>
          <w:i/>
          <w:sz w:val="24"/>
          <w:szCs w:val="24"/>
          <w:lang w:val="es-ES"/>
        </w:rPr>
        <w:t>manifestaciones en las calles</w:t>
      </w:r>
      <w:r w:rsidRPr="00D448C8">
        <w:rPr>
          <w:rFonts w:ascii="Times New Roman" w:hAnsi="Times New Roman" w:cs="Times New Roman"/>
          <w:sz w:val="24"/>
          <w:szCs w:val="24"/>
          <w:lang w:val="es-ES"/>
        </w:rPr>
        <w:t>. Con respecto a las manifestaciones se cita lo siguiente:</w:t>
      </w:r>
      <w:r w:rsidR="00E63149" w:rsidRPr="00D448C8">
        <w:rPr>
          <w:rFonts w:ascii="Times New Roman" w:hAnsi="Times New Roman" w:cs="Times New Roman"/>
          <w:sz w:val="24"/>
          <w:szCs w:val="24"/>
          <w:lang w:val="es-ES"/>
        </w:rPr>
        <w:t xml:space="preserve"> </w:t>
      </w:r>
      <w:r w:rsidRPr="00D448C8">
        <w:rPr>
          <w:rFonts w:ascii="Times New Roman" w:hAnsi="Times New Roman" w:cs="Times New Roman"/>
          <w:i/>
          <w:sz w:val="24"/>
          <w:szCs w:val="24"/>
          <w:lang w:val="es-ES"/>
        </w:rPr>
        <w:t>“</w:t>
      </w:r>
      <w:r w:rsidRPr="00B02B69">
        <w:rPr>
          <w:rFonts w:ascii="Times New Roman" w:hAnsi="Times New Roman" w:cs="Times New Roman"/>
          <w:i/>
          <w:sz w:val="24"/>
          <w:szCs w:val="24"/>
        </w:rPr>
        <w:t>Nosotros hemos hecho algunos pasacalles o digamos marchas los días miércoles”</w:t>
      </w:r>
      <w:r w:rsidRPr="00B02B69">
        <w:rPr>
          <w:rFonts w:ascii="Times New Roman" w:hAnsi="Times New Roman" w:cs="Times New Roman"/>
          <w:sz w:val="24"/>
          <w:szCs w:val="24"/>
        </w:rPr>
        <w:t xml:space="preserve"> (Coordinador TOE). Asimismo, un docente tutor manifestó que </w:t>
      </w:r>
      <w:r w:rsidRPr="00B02B69">
        <w:rPr>
          <w:rFonts w:ascii="Times New Roman" w:hAnsi="Times New Roman" w:cs="Times New Roman"/>
          <w:i/>
          <w:sz w:val="24"/>
          <w:szCs w:val="24"/>
        </w:rPr>
        <w:t>“incluso han hecho (…) como unas marionetas, incluso han hecho para salir y sensibilizar a la población”.</w:t>
      </w:r>
    </w:p>
    <w:p w14:paraId="523F1FF6" w14:textId="77777777" w:rsidR="005305EF"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Otra acción propuesta por los informantes para </w:t>
      </w:r>
      <w:r w:rsidR="00E63149" w:rsidRPr="00D448C8">
        <w:rPr>
          <w:rFonts w:ascii="Times New Roman" w:hAnsi="Times New Roman" w:cs="Times New Roman"/>
          <w:sz w:val="24"/>
          <w:szCs w:val="24"/>
          <w:lang w:val="es-ES"/>
        </w:rPr>
        <w:t>incrementar la motivación fue</w:t>
      </w:r>
      <w:r w:rsidRPr="00D448C8">
        <w:rPr>
          <w:rFonts w:ascii="Times New Roman" w:hAnsi="Times New Roman" w:cs="Times New Roman"/>
          <w:sz w:val="24"/>
          <w:szCs w:val="24"/>
          <w:lang w:val="es-ES"/>
        </w:rPr>
        <w:t xml:space="preserve"> que las charlas y talleres estén a cargo de </w:t>
      </w:r>
      <w:r w:rsidRPr="00D448C8">
        <w:rPr>
          <w:rFonts w:ascii="Times New Roman" w:hAnsi="Times New Roman" w:cs="Times New Roman"/>
          <w:i/>
          <w:sz w:val="24"/>
          <w:szCs w:val="24"/>
          <w:lang w:val="es-ES"/>
        </w:rPr>
        <w:t>especialistas de instituciones reconocidas</w:t>
      </w:r>
      <w:r w:rsidRPr="00D448C8">
        <w:rPr>
          <w:rFonts w:ascii="Times New Roman" w:hAnsi="Times New Roman" w:cs="Times New Roman"/>
          <w:sz w:val="24"/>
          <w:szCs w:val="24"/>
          <w:lang w:val="es-ES"/>
        </w:rPr>
        <w:t xml:space="preserve">. </w:t>
      </w:r>
    </w:p>
    <w:p w14:paraId="27A0F75B" w14:textId="5ABA07C4" w:rsidR="00F5256E" w:rsidRPr="00D448C8"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Un grupo de estudiantes comentó lo siguiente: </w:t>
      </w:r>
      <w:r w:rsidRPr="00D448C8">
        <w:rPr>
          <w:rFonts w:ascii="Times New Roman" w:hAnsi="Times New Roman" w:cs="Times New Roman"/>
          <w:i/>
          <w:sz w:val="24"/>
          <w:szCs w:val="24"/>
          <w:lang w:val="es-ES"/>
        </w:rPr>
        <w:t>“</w:t>
      </w:r>
      <w:r w:rsidRPr="00B02B69">
        <w:rPr>
          <w:rFonts w:ascii="Times New Roman" w:hAnsi="Times New Roman" w:cs="Times New Roman"/>
          <w:i/>
          <w:color w:val="222222"/>
          <w:sz w:val="24"/>
          <w:szCs w:val="24"/>
        </w:rPr>
        <w:t>contactar a los especialistas por ejemplo que nos pueda ayudar a explicar estos temas”.</w:t>
      </w:r>
      <w:r w:rsidRPr="00D448C8">
        <w:rPr>
          <w:rFonts w:ascii="Times New Roman" w:hAnsi="Times New Roman" w:cs="Times New Roman"/>
          <w:i/>
          <w:sz w:val="24"/>
          <w:szCs w:val="24"/>
          <w:lang w:val="es-ES"/>
        </w:rPr>
        <w:t xml:space="preserve"> </w:t>
      </w:r>
      <w:r w:rsidRPr="00D448C8">
        <w:rPr>
          <w:rFonts w:ascii="Times New Roman" w:hAnsi="Times New Roman" w:cs="Times New Roman"/>
          <w:sz w:val="24"/>
          <w:szCs w:val="24"/>
          <w:lang w:val="es-ES"/>
        </w:rPr>
        <w:t>De la misma forma, no se detalla de qué manera pero los informantes sugieren contactar a la DEMUNA.</w:t>
      </w:r>
    </w:p>
    <w:p w14:paraId="653E2623" w14:textId="77777777" w:rsidR="00F5256E" w:rsidRPr="00D448C8"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Como quinta propuesta los informantes indican la </w:t>
      </w:r>
      <w:r w:rsidRPr="00D448C8">
        <w:rPr>
          <w:rFonts w:ascii="Times New Roman" w:hAnsi="Times New Roman" w:cs="Times New Roman"/>
          <w:i/>
          <w:sz w:val="24"/>
          <w:szCs w:val="24"/>
          <w:lang w:val="es-ES"/>
        </w:rPr>
        <w:t>implementación en las charlas, vídeos y juegos con relación a las temáticas abordada en la intervención</w:t>
      </w:r>
      <w:r w:rsidRPr="00D448C8">
        <w:rPr>
          <w:rFonts w:ascii="Times New Roman" w:hAnsi="Times New Roman" w:cs="Times New Roman"/>
          <w:sz w:val="24"/>
          <w:szCs w:val="24"/>
          <w:lang w:val="es-ES"/>
        </w:rPr>
        <w:t>. Se sugirió usar más vídeos y juegos educativos y que se integren con sesiones mucho más atractivas que ayuden al proceso de aprendizaje. Tal como se evidencia en la siguiente cita:</w:t>
      </w:r>
    </w:p>
    <w:p w14:paraId="1C4A02E1" w14:textId="0747885E" w:rsidR="00F5256E" w:rsidRPr="005305EF" w:rsidRDefault="00F5256E" w:rsidP="005305EF">
      <w:pPr>
        <w:spacing w:line="360" w:lineRule="auto"/>
        <w:ind w:left="705"/>
        <w:jc w:val="both"/>
        <w:rPr>
          <w:rFonts w:ascii="Times New Roman" w:hAnsi="Times New Roman" w:cs="Times New Roman"/>
          <w:i/>
          <w:szCs w:val="24"/>
          <w:lang w:val="es-ES"/>
        </w:rPr>
      </w:pPr>
      <w:r w:rsidRPr="00B02B69">
        <w:rPr>
          <w:rFonts w:ascii="Times New Roman" w:hAnsi="Times New Roman" w:cs="Times New Roman"/>
          <w:i/>
          <w:szCs w:val="24"/>
        </w:rPr>
        <w:t>Hablarles, no solamente en la charla sino explicarles, mandar videos porque yo creo que la charla solamente es hablar sino hablar, hablar y yo prefie</w:t>
      </w:r>
      <w:r w:rsidR="0086050C" w:rsidRPr="00B02B69">
        <w:rPr>
          <w:rFonts w:ascii="Times New Roman" w:hAnsi="Times New Roman" w:cs="Times New Roman"/>
          <w:i/>
          <w:szCs w:val="24"/>
        </w:rPr>
        <w:t xml:space="preserve">ro ayudar para que ellos miren </w:t>
      </w:r>
      <w:r w:rsidRPr="00B02B69">
        <w:rPr>
          <w:rFonts w:ascii="Times New Roman" w:hAnsi="Times New Roman" w:cs="Times New Roman"/>
          <w:i/>
          <w:szCs w:val="24"/>
        </w:rPr>
        <w:t>y aprendan cómo a una mujer la golpean y toda esa cosas que pasan las mujeres (Estudiante I.E).</w:t>
      </w:r>
    </w:p>
    <w:p w14:paraId="5E5D365F" w14:textId="77777777" w:rsidR="00F5256E" w:rsidRPr="00D448C8"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Otra de las propuestas hechas está referida a que los temas tratados deben incluir </w:t>
      </w:r>
      <w:r w:rsidRPr="00D448C8">
        <w:rPr>
          <w:rFonts w:ascii="Times New Roman" w:hAnsi="Times New Roman" w:cs="Times New Roman"/>
          <w:i/>
          <w:sz w:val="24"/>
          <w:szCs w:val="24"/>
          <w:lang w:val="es-ES"/>
        </w:rPr>
        <w:t>mayor información de los contenidos</w:t>
      </w:r>
      <w:r w:rsidRPr="00D448C8">
        <w:rPr>
          <w:rFonts w:ascii="Times New Roman" w:hAnsi="Times New Roman" w:cs="Times New Roman"/>
          <w:sz w:val="24"/>
          <w:szCs w:val="24"/>
          <w:lang w:val="es-ES"/>
        </w:rPr>
        <w:t xml:space="preserve">, con más ejemplos, lo que nos lleva a entender que existió un interés por conocer más de los temas abordados, sobre todo en aquellos que, justamente, hay poca información como el caso de la trata de personas con fines de explotación sexual. </w:t>
      </w:r>
    </w:p>
    <w:p w14:paraId="38FBC30A" w14:textId="77777777" w:rsidR="00F5256E" w:rsidRPr="00DD635F" w:rsidRDefault="00F5256E" w:rsidP="005305EF">
      <w:pPr>
        <w:spacing w:line="360" w:lineRule="auto"/>
        <w:ind w:left="705"/>
        <w:jc w:val="both"/>
        <w:rPr>
          <w:rFonts w:ascii="Times New Roman" w:hAnsi="Times New Roman" w:cs="Times New Roman"/>
          <w:i/>
          <w:sz w:val="24"/>
          <w:szCs w:val="24"/>
          <w:lang w:val="es-ES"/>
        </w:rPr>
      </w:pPr>
      <w:r w:rsidRPr="00DD635F">
        <w:rPr>
          <w:rFonts w:ascii="Times New Roman" w:hAnsi="Times New Roman" w:cs="Times New Roman"/>
          <w:i/>
          <w:sz w:val="24"/>
          <w:szCs w:val="24"/>
        </w:rPr>
        <w:t>Ampliar, mayormente, la información para lograr que sepan los casos que se generan, dando, por ejemplo, a los casos más recónditos en nuestro país, puede ser en la violación de los derechos o trata de personas (Grupo de estudiantes).</w:t>
      </w:r>
    </w:p>
    <w:p w14:paraId="2D761905" w14:textId="77777777" w:rsidR="00F5256E" w:rsidRPr="00D448C8" w:rsidRDefault="00F5256E" w:rsidP="005305EF">
      <w:pPr>
        <w:spacing w:line="360" w:lineRule="auto"/>
        <w:jc w:val="both"/>
        <w:rPr>
          <w:rFonts w:ascii="Times New Roman" w:hAnsi="Times New Roman" w:cs="Times New Roman"/>
          <w:sz w:val="24"/>
          <w:szCs w:val="24"/>
          <w:lang w:val="es-ES"/>
        </w:rPr>
      </w:pPr>
      <w:r w:rsidRPr="00D448C8">
        <w:rPr>
          <w:rFonts w:ascii="Times New Roman" w:hAnsi="Times New Roman" w:cs="Times New Roman"/>
          <w:sz w:val="24"/>
          <w:szCs w:val="24"/>
          <w:lang w:val="es-ES"/>
        </w:rPr>
        <w:t xml:space="preserve">En adición, se sugirió una </w:t>
      </w:r>
      <w:r w:rsidRPr="00D448C8">
        <w:rPr>
          <w:rFonts w:ascii="Times New Roman" w:hAnsi="Times New Roman" w:cs="Times New Roman"/>
          <w:i/>
          <w:sz w:val="24"/>
          <w:szCs w:val="24"/>
          <w:lang w:val="es-ES"/>
        </w:rPr>
        <w:t>inclusión de la temática en todos los cursos como tema transversal</w:t>
      </w:r>
      <w:r w:rsidRPr="00D448C8">
        <w:rPr>
          <w:rFonts w:ascii="Times New Roman" w:hAnsi="Times New Roman" w:cs="Times New Roman"/>
          <w:sz w:val="24"/>
          <w:szCs w:val="24"/>
          <w:lang w:val="es-ES"/>
        </w:rPr>
        <w:t>. Se puede reafirmar lo anterior en la siguiente cita:</w:t>
      </w:r>
    </w:p>
    <w:p w14:paraId="26AAAC1C" w14:textId="77777777" w:rsidR="00F5256E" w:rsidRPr="00DD635F" w:rsidRDefault="00F5256E" w:rsidP="005305EF">
      <w:pPr>
        <w:spacing w:line="360" w:lineRule="auto"/>
        <w:ind w:left="705"/>
        <w:jc w:val="both"/>
        <w:rPr>
          <w:rFonts w:ascii="Times New Roman" w:hAnsi="Times New Roman" w:cs="Times New Roman"/>
          <w:i/>
          <w:szCs w:val="24"/>
          <w:lang w:val="es-ES"/>
        </w:rPr>
      </w:pPr>
      <w:r w:rsidRPr="00B02B69">
        <w:rPr>
          <w:rFonts w:ascii="Times New Roman" w:hAnsi="Times New Roman" w:cs="Times New Roman"/>
          <w:i/>
          <w:szCs w:val="24"/>
        </w:rPr>
        <w:t xml:space="preserve">Sería mejor trabajarlo de manera transversal en todos los cursos, si se trata digamos de violencia familiar, trabajarlo todo el colegio, como se ha trabajado también este año. Si es un grado, por ejemplo, una sección si hay incidencia de maltrato en casa, tratar de conversar con todos los docentes para poder incidir y ver qué hacemos para prevenir, mantenernos alerta más que nada (Coordinadora TOE). </w:t>
      </w:r>
    </w:p>
    <w:p w14:paraId="7C997919" w14:textId="328CD1A5" w:rsidR="00F5256E" w:rsidRDefault="00F5256E" w:rsidP="005305EF">
      <w:pPr>
        <w:spacing w:line="360" w:lineRule="auto"/>
        <w:jc w:val="both"/>
        <w:rPr>
          <w:rFonts w:ascii="Times New Roman" w:hAnsi="Times New Roman" w:cs="Times New Roman"/>
          <w:i/>
          <w:sz w:val="24"/>
          <w:szCs w:val="24"/>
        </w:rPr>
      </w:pPr>
      <w:r w:rsidRPr="00D448C8">
        <w:rPr>
          <w:rFonts w:ascii="Times New Roman" w:hAnsi="Times New Roman" w:cs="Times New Roman"/>
          <w:sz w:val="24"/>
          <w:szCs w:val="24"/>
          <w:lang w:val="es-ES"/>
        </w:rPr>
        <w:t xml:space="preserve">La última acción propuesta se encuentra en relación a una mejor </w:t>
      </w:r>
      <w:r w:rsidRPr="00D448C8">
        <w:rPr>
          <w:rFonts w:ascii="Times New Roman" w:hAnsi="Times New Roman" w:cs="Times New Roman"/>
          <w:i/>
          <w:sz w:val="24"/>
          <w:szCs w:val="24"/>
          <w:lang w:val="es-ES"/>
        </w:rPr>
        <w:t>participación activa y crítica en los alumnos</w:t>
      </w:r>
      <w:r w:rsidRPr="00D448C8">
        <w:rPr>
          <w:rFonts w:ascii="Times New Roman" w:hAnsi="Times New Roman" w:cs="Times New Roman"/>
          <w:sz w:val="24"/>
          <w:szCs w:val="24"/>
          <w:lang w:val="es-ES"/>
        </w:rPr>
        <w:t xml:space="preserve">. Referida a que la participación de los estudiantes no sea meramente receptiva sino que sea activa y crítica en todo momento, donde se pueda expresar de manera libre la opinión de cada alumno. </w:t>
      </w:r>
      <w:r w:rsidRPr="00D448C8">
        <w:rPr>
          <w:rFonts w:ascii="Times New Roman" w:hAnsi="Times New Roman" w:cs="Times New Roman"/>
          <w:i/>
          <w:sz w:val="24"/>
          <w:szCs w:val="24"/>
          <w:lang w:val="es-ES"/>
        </w:rPr>
        <w:t>“</w:t>
      </w:r>
      <w:r w:rsidRPr="00D448C8">
        <w:rPr>
          <w:rFonts w:ascii="Times New Roman" w:hAnsi="Times New Roman" w:cs="Times New Roman"/>
          <w:i/>
          <w:sz w:val="24"/>
          <w:szCs w:val="24"/>
        </w:rPr>
        <w:t>Eh también podemos pedir opiniones de diferentes alumnos para… para para así hacerles entender que están haciendo mal ¿no?, eh que esto no nos lleva a nada bueno, y así poder entendernos, más como compañeros”. (Grupo de estudiantes)</w:t>
      </w:r>
      <w:r w:rsidR="00D448C8" w:rsidRPr="00D448C8">
        <w:rPr>
          <w:rFonts w:ascii="Times New Roman" w:hAnsi="Times New Roman" w:cs="Times New Roman"/>
          <w:i/>
          <w:sz w:val="24"/>
          <w:szCs w:val="24"/>
        </w:rPr>
        <w:t>.</w:t>
      </w:r>
    </w:p>
    <w:p w14:paraId="7BAB243D" w14:textId="77777777" w:rsidR="002638B0" w:rsidRDefault="002638B0">
      <w:pPr>
        <w:rPr>
          <w:rFonts w:ascii="Times New Roman" w:hAnsi="Times New Roman" w:cs="Times New Roman"/>
          <w:b/>
          <w:sz w:val="24"/>
          <w:szCs w:val="24"/>
        </w:rPr>
      </w:pPr>
    </w:p>
    <w:p w14:paraId="3478DF44" w14:textId="0EAD2CC2" w:rsidR="000319C2" w:rsidRPr="005305EF" w:rsidRDefault="00E94A38" w:rsidP="0025394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B.2 </w:t>
      </w:r>
      <w:r w:rsidR="009B4767" w:rsidRPr="00E94A38">
        <w:rPr>
          <w:rFonts w:ascii="Times New Roman" w:hAnsi="Times New Roman" w:cs="Times New Roman"/>
          <w:b/>
          <w:sz w:val="24"/>
          <w:szCs w:val="24"/>
        </w:rPr>
        <w:t>L</w:t>
      </w:r>
      <w:r w:rsidR="00F5256E" w:rsidRPr="00E94A38">
        <w:rPr>
          <w:rFonts w:ascii="Times New Roman" w:hAnsi="Times New Roman" w:cs="Times New Roman"/>
          <w:b/>
          <w:sz w:val="24"/>
          <w:szCs w:val="24"/>
        </w:rPr>
        <w:t>íderes escolares que realizan acciones preventivas promocionales en violencia familiar y sexual, embarazo adolescente y trata de personas al interior d</w:t>
      </w:r>
      <w:r w:rsidR="005305EF">
        <w:rPr>
          <w:rFonts w:ascii="Times New Roman" w:hAnsi="Times New Roman" w:cs="Times New Roman"/>
          <w:b/>
          <w:sz w:val="24"/>
          <w:szCs w:val="24"/>
        </w:rPr>
        <w:t>e las instituciones educativas.</w:t>
      </w:r>
    </w:p>
    <w:p w14:paraId="249AD224" w14:textId="77777777" w:rsidR="005305EF" w:rsidRDefault="005305EF" w:rsidP="00C3584C">
      <w:pPr>
        <w:pStyle w:val="Descripcin"/>
        <w:rPr>
          <w:rStyle w:val="nfasissutil"/>
        </w:rPr>
      </w:pPr>
    </w:p>
    <w:p w14:paraId="0999C0DB" w14:textId="616EC355" w:rsidR="000319C2" w:rsidRPr="00C3584C" w:rsidRDefault="000319C2" w:rsidP="00C3584C">
      <w:pPr>
        <w:pStyle w:val="Descripcin"/>
        <w:rPr>
          <w:rStyle w:val="nfasissutil"/>
        </w:rPr>
      </w:pPr>
      <w:bookmarkStart w:id="155" w:name="_Toc51132261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78</w:t>
      </w:r>
      <w:bookmarkEnd w:id="155"/>
      <w:r w:rsidRPr="00C3584C">
        <w:rPr>
          <w:rStyle w:val="nfasissutil"/>
        </w:rPr>
        <w:fldChar w:fldCharType="end"/>
      </w:r>
    </w:p>
    <w:p w14:paraId="6598C32D" w14:textId="752C77DA" w:rsidR="00F5256E" w:rsidRPr="00C3584C" w:rsidRDefault="0086050C" w:rsidP="00C3584C">
      <w:pPr>
        <w:spacing w:after="0" w:line="240" w:lineRule="auto"/>
        <w:jc w:val="both"/>
        <w:rPr>
          <w:rStyle w:val="nfasissutil"/>
        </w:rPr>
      </w:pPr>
      <w:r w:rsidRPr="00C3584C">
        <w:rPr>
          <w:rStyle w:val="nfasissutil"/>
        </w:rPr>
        <w:t>Porcentaje de</w:t>
      </w:r>
      <w:r w:rsidR="00F5256E" w:rsidRPr="00C3584C">
        <w:rPr>
          <w:rStyle w:val="nfasissutil"/>
        </w:rPr>
        <w:t xml:space="preserve"> líderes escolares que realizan acciones preventivas promocionales (APP)</w:t>
      </w:r>
    </w:p>
    <w:p w14:paraId="30848D9C" w14:textId="77777777" w:rsidR="00F5256E" w:rsidRPr="00360EE7" w:rsidRDefault="00F5256E" w:rsidP="00F5256E">
      <w:pPr>
        <w:spacing w:after="0" w:line="240" w:lineRule="auto"/>
        <w:ind w:left="705"/>
        <w:rPr>
          <w:rFonts w:ascii="Times New Roman" w:hAnsi="Times New Roman" w:cs="Times New Roman"/>
          <w:i/>
          <w:sz w:val="24"/>
          <w:szCs w:val="24"/>
        </w:rPr>
      </w:pPr>
    </w:p>
    <w:p w14:paraId="6839619A" w14:textId="69DC4E42" w:rsidR="00F5256E" w:rsidRPr="00360EE7" w:rsidRDefault="00F5256E" w:rsidP="00F5256E">
      <w:pPr>
        <w:spacing w:line="360" w:lineRule="auto"/>
        <w:ind w:left="705"/>
        <w:jc w:val="both"/>
        <w:rPr>
          <w:rFonts w:ascii="Times New Roman" w:hAnsi="Times New Roman" w:cs="Times New Roman"/>
          <w:i/>
          <w:sz w:val="16"/>
          <w:szCs w:val="24"/>
        </w:rPr>
      </w:pPr>
      <w:r w:rsidRPr="00360EE7">
        <w:rPr>
          <w:rFonts w:ascii="Times New Roman" w:hAnsi="Times New Roman" w:cs="Times New Roman"/>
          <w:noProof/>
          <w:sz w:val="24"/>
          <w:szCs w:val="24"/>
          <w:lang w:eastAsia="es-PE"/>
        </w:rPr>
        <w:drawing>
          <wp:inline distT="0" distB="0" distL="0" distR="0" wp14:anchorId="70E60197" wp14:editId="43949C3F">
            <wp:extent cx="4972050" cy="3162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72050" cy="3162300"/>
                    </a:xfrm>
                    <a:prstGeom prst="rect">
                      <a:avLst/>
                    </a:prstGeom>
                    <a:noFill/>
                    <a:ln>
                      <a:noFill/>
                    </a:ln>
                  </pic:spPr>
                </pic:pic>
              </a:graphicData>
            </a:graphic>
          </wp:inline>
        </w:drawing>
      </w:r>
    </w:p>
    <w:p w14:paraId="7C62392B" w14:textId="77777777" w:rsidR="00F5256E" w:rsidRPr="00360EE7" w:rsidRDefault="00F5256E" w:rsidP="00F5256E">
      <w:pPr>
        <w:spacing w:line="360" w:lineRule="auto"/>
        <w:ind w:left="705"/>
        <w:jc w:val="both"/>
        <w:rPr>
          <w:rFonts w:ascii="Times New Roman" w:hAnsi="Times New Roman" w:cs="Times New Roman"/>
          <w:sz w:val="24"/>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Base de datos de evaluación documentaria.</w:t>
      </w:r>
    </w:p>
    <w:p w14:paraId="5F3819DC" w14:textId="77777777"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la totalidad de líderes escolares formados en 50 colegios según la muestra, casi el 78% realizaron acciones preventivas promocionales, tales como charlas informativas, actividades lúdicas como el </w:t>
      </w:r>
      <w:r w:rsidRPr="00360EE7">
        <w:rPr>
          <w:rFonts w:ascii="Times New Roman" w:hAnsi="Times New Roman" w:cs="Times New Roman"/>
          <w:i/>
          <w:sz w:val="24"/>
          <w:szCs w:val="24"/>
        </w:rPr>
        <w:t>“</w:t>
      </w:r>
      <w:r w:rsidRPr="00360EE7">
        <w:rPr>
          <w:rFonts w:ascii="Times New Roman" w:hAnsi="Times New Roman" w:cs="Times New Roman"/>
          <w:sz w:val="24"/>
          <w:szCs w:val="24"/>
        </w:rPr>
        <w:t xml:space="preserve">tumba mitos”, “la ruleta preguntona” y acciones como caravanas, volantes e intervenciones con pancartas. Esta información es recogida de los informes CEM, de la base de datos de revisión documentaria 2017.  </w:t>
      </w:r>
    </w:p>
    <w:p w14:paraId="095A4628" w14:textId="77777777" w:rsidR="002638B0" w:rsidRDefault="002638B0">
      <w:pPr>
        <w:rPr>
          <w:rFonts w:ascii="Times New Roman" w:hAnsi="Times New Roman" w:cs="Times New Roman"/>
          <w:b/>
          <w:sz w:val="24"/>
          <w:szCs w:val="24"/>
        </w:rPr>
      </w:pPr>
      <w:r>
        <w:rPr>
          <w:rFonts w:ascii="Times New Roman" w:hAnsi="Times New Roman" w:cs="Times New Roman"/>
          <w:b/>
          <w:sz w:val="24"/>
          <w:szCs w:val="24"/>
        </w:rPr>
        <w:br w:type="page"/>
      </w:r>
    </w:p>
    <w:p w14:paraId="0644F4DA" w14:textId="6F9A3118" w:rsidR="00F5256E" w:rsidRPr="00D448C8" w:rsidRDefault="00F5256E" w:rsidP="00C06CFE">
      <w:pPr>
        <w:pStyle w:val="Prrafodelista"/>
        <w:numPr>
          <w:ilvl w:val="0"/>
          <w:numId w:val="50"/>
        </w:numPr>
        <w:spacing w:line="360" w:lineRule="auto"/>
        <w:jc w:val="both"/>
        <w:rPr>
          <w:rFonts w:ascii="Times New Roman" w:hAnsi="Times New Roman" w:cs="Times New Roman"/>
          <w:b/>
          <w:sz w:val="24"/>
          <w:szCs w:val="24"/>
        </w:rPr>
      </w:pPr>
      <w:r w:rsidRPr="00D448C8">
        <w:rPr>
          <w:rFonts w:ascii="Times New Roman" w:hAnsi="Times New Roman" w:cs="Times New Roman"/>
          <w:b/>
          <w:sz w:val="24"/>
          <w:szCs w:val="24"/>
        </w:rPr>
        <w:t>Acciones preventivas o promocionales realizadas</w:t>
      </w:r>
    </w:p>
    <w:p w14:paraId="1E720033" w14:textId="77777777"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Como consecuencia de la labor realizada con los estudiantes en las sesiones de tutoría surgieron acciones de prevención por parte de ellos mismos, donde se realizaron pasacalles, marchas, teatros, ferias, socio dramas, concursos referidos a la temática, dinámicas en los recreos y charlas dentro de las instituciones. Así mismo, se han efectuado exposiciones y talleres junto a auxiliares para la formación de líderes brigadieres. </w:t>
      </w:r>
    </w:p>
    <w:p w14:paraId="167E766D" w14:textId="64A9391E" w:rsidR="00F5256E" w:rsidRPr="00D448C8"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 modo de ejemplificación, se cita a docentes tutores que mencionan dichas experiencias: </w:t>
      </w:r>
      <w:r w:rsidRPr="00360EE7">
        <w:rPr>
          <w:rFonts w:ascii="Times New Roman" w:hAnsi="Times New Roman" w:cs="Times New Roman"/>
          <w:i/>
          <w:sz w:val="24"/>
          <w:szCs w:val="24"/>
        </w:rPr>
        <w:t>“</w:t>
      </w:r>
      <w:r w:rsidRPr="00D448C8">
        <w:rPr>
          <w:rFonts w:ascii="Times New Roman" w:hAnsi="Times New Roman" w:cs="Times New Roman"/>
          <w:sz w:val="24"/>
          <w:szCs w:val="24"/>
        </w:rPr>
        <w:t xml:space="preserve">Y han teatralizado, y que se lleva de ejemplo para disminuir eh… contra esos de abusos sexual o acoso sexual o la violencia sexual” y por otro lado: </w:t>
      </w:r>
    </w:p>
    <w:p w14:paraId="0C91FB88" w14:textId="77777777" w:rsidR="00F5256E" w:rsidRPr="00253948" w:rsidRDefault="00F5256E" w:rsidP="00253948">
      <w:pPr>
        <w:spacing w:line="360" w:lineRule="auto"/>
        <w:ind w:left="705"/>
        <w:jc w:val="both"/>
        <w:rPr>
          <w:rFonts w:ascii="Times New Roman" w:hAnsi="Times New Roman" w:cs="Times New Roman"/>
          <w:i/>
          <w:sz w:val="24"/>
          <w:szCs w:val="24"/>
        </w:rPr>
      </w:pPr>
      <w:r w:rsidRPr="00253948">
        <w:rPr>
          <w:rFonts w:ascii="Times New Roman" w:hAnsi="Times New Roman" w:cs="Times New Roman"/>
          <w:bCs/>
          <w:i/>
        </w:rPr>
        <w:t>Si han hecho eventos a término de las labores escolares ha habido participaciones delante de los estudiantes ha habido exposiciones ha habido trabajos ha habido concursos, por ejemplo de violencia familiar, violencia sexual donde han participado tanto los líderes como compañeros y demás alumnos. (Docente tutor I.E)</w:t>
      </w:r>
    </w:p>
    <w:p w14:paraId="576B5244" w14:textId="77777777"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Esto evidencia las acciones preventivas realizadas por los alumnos dentro de la I.E, que ha sido el resultado del apoyo de docentes y demás actores de la intervención. </w:t>
      </w:r>
    </w:p>
    <w:p w14:paraId="4B3FEDF1" w14:textId="0F3EDA24" w:rsidR="00F5256E" w:rsidRPr="00360EE7" w:rsidRDefault="00F5256E" w:rsidP="00C06CFE">
      <w:pPr>
        <w:pStyle w:val="Prrafodelista"/>
        <w:numPr>
          <w:ilvl w:val="0"/>
          <w:numId w:val="50"/>
        </w:numPr>
        <w:spacing w:line="360" w:lineRule="auto"/>
        <w:jc w:val="both"/>
        <w:rPr>
          <w:rFonts w:ascii="Times New Roman" w:hAnsi="Times New Roman" w:cs="Times New Roman"/>
          <w:sz w:val="24"/>
          <w:szCs w:val="24"/>
        </w:rPr>
      </w:pPr>
      <w:r w:rsidRPr="00360EE7">
        <w:rPr>
          <w:rFonts w:ascii="Times New Roman" w:hAnsi="Times New Roman" w:cs="Times New Roman"/>
          <w:b/>
          <w:sz w:val="24"/>
          <w:szCs w:val="24"/>
        </w:rPr>
        <w:t>Acciones preventivas</w:t>
      </w:r>
      <w:r w:rsidR="00D448C8">
        <w:rPr>
          <w:rFonts w:ascii="Times New Roman" w:hAnsi="Times New Roman" w:cs="Times New Roman"/>
          <w:b/>
          <w:sz w:val="24"/>
          <w:szCs w:val="24"/>
        </w:rPr>
        <w:t xml:space="preserve"> promocionales</w:t>
      </w:r>
      <w:r w:rsidRPr="00360EE7">
        <w:rPr>
          <w:rFonts w:ascii="Times New Roman" w:hAnsi="Times New Roman" w:cs="Times New Roman"/>
          <w:b/>
          <w:sz w:val="24"/>
          <w:szCs w:val="24"/>
        </w:rPr>
        <w:t xml:space="preserve"> más significativas </w:t>
      </w:r>
    </w:p>
    <w:p w14:paraId="6E981E53" w14:textId="79436321"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a las acciones preventivas más significativas podemos </w:t>
      </w:r>
      <w:r w:rsidR="00D448C8">
        <w:rPr>
          <w:rFonts w:ascii="Times New Roman" w:hAnsi="Times New Roman" w:cs="Times New Roman"/>
          <w:sz w:val="24"/>
          <w:szCs w:val="24"/>
        </w:rPr>
        <w:t xml:space="preserve">mencionar a </w:t>
      </w:r>
      <w:r w:rsidRPr="00360EE7">
        <w:rPr>
          <w:rFonts w:ascii="Times New Roman" w:hAnsi="Times New Roman" w:cs="Times New Roman"/>
          <w:sz w:val="24"/>
          <w:szCs w:val="24"/>
        </w:rPr>
        <w:t>las siguientes:</w:t>
      </w:r>
    </w:p>
    <w:p w14:paraId="5CD045F2"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rPr>
      </w:pPr>
      <w:r w:rsidRPr="00D448C8">
        <w:rPr>
          <w:rFonts w:ascii="Times New Roman" w:hAnsi="Times New Roman" w:cs="Times New Roman"/>
          <w:b/>
          <w:sz w:val="24"/>
          <w:szCs w:val="24"/>
        </w:rPr>
        <w:t xml:space="preserve">Actividades cuya temática principal es el embarazo precoz. </w:t>
      </w:r>
    </w:p>
    <w:p w14:paraId="3D182F0E" w14:textId="36708A81" w:rsidR="00F5256E" w:rsidRPr="00360EE7" w:rsidRDefault="00F5256E" w:rsidP="00253948">
      <w:pPr>
        <w:spacing w:line="360" w:lineRule="auto"/>
        <w:jc w:val="both"/>
        <w:rPr>
          <w:rFonts w:ascii="Times New Roman" w:hAnsi="Times New Roman" w:cs="Times New Roman"/>
          <w:color w:val="222222"/>
          <w:sz w:val="24"/>
          <w:szCs w:val="24"/>
          <w:shd w:val="clear" w:color="auto" w:fill="FFFFFF"/>
        </w:rPr>
      </w:pPr>
      <w:r w:rsidRPr="00360EE7">
        <w:rPr>
          <w:rFonts w:ascii="Times New Roman" w:hAnsi="Times New Roman" w:cs="Times New Roman"/>
          <w:sz w:val="24"/>
          <w:szCs w:val="24"/>
        </w:rPr>
        <w:t xml:space="preserve">Los informantes mencionaron que las acciones preventivas más significativas dentro de las II.EE en donde laboran fueron aquellas que giran en torno a la temática de embarazo precoz y trata de personas. En este sentido, no se mencionó una actividad específica, tal como lo expresa una coordinadora TOE, </w:t>
      </w:r>
      <w:r w:rsidRPr="00360EE7">
        <w:rPr>
          <w:rFonts w:ascii="Times New Roman" w:hAnsi="Times New Roman" w:cs="Times New Roman"/>
          <w:i/>
          <w:sz w:val="24"/>
          <w:szCs w:val="24"/>
        </w:rPr>
        <w:t>“</w:t>
      </w:r>
      <w:r w:rsidRPr="00360EE7">
        <w:rPr>
          <w:rFonts w:ascii="Times New Roman" w:hAnsi="Times New Roman" w:cs="Times New Roman"/>
          <w:i/>
          <w:color w:val="222222"/>
          <w:sz w:val="24"/>
          <w:szCs w:val="24"/>
          <w:shd w:val="clear" w:color="auto" w:fill="FFFFFF"/>
        </w:rPr>
        <w:t xml:space="preserve">Yo creo que de todo el programa el que más ha impactado es el trabajo que se hace en </w:t>
      </w:r>
      <w:r w:rsidR="00AA148D" w:rsidRPr="00360EE7">
        <w:rPr>
          <w:rFonts w:ascii="Times New Roman" w:hAnsi="Times New Roman" w:cs="Times New Roman"/>
          <w:i/>
          <w:color w:val="222222"/>
          <w:sz w:val="24"/>
          <w:szCs w:val="24"/>
          <w:shd w:val="clear" w:color="auto" w:fill="FFFFFF"/>
        </w:rPr>
        <w:t>lo referente a embarazo precoz”</w:t>
      </w:r>
      <w:r w:rsidRPr="00360EE7">
        <w:rPr>
          <w:rFonts w:ascii="Times New Roman" w:hAnsi="Times New Roman" w:cs="Times New Roman"/>
          <w:i/>
          <w:color w:val="222222"/>
          <w:sz w:val="24"/>
          <w:szCs w:val="24"/>
          <w:shd w:val="clear" w:color="auto" w:fill="FFFFFF"/>
        </w:rPr>
        <w:t>,</w:t>
      </w:r>
      <w:r w:rsidRPr="00360EE7">
        <w:rPr>
          <w:rFonts w:ascii="Times New Roman" w:hAnsi="Times New Roman" w:cs="Times New Roman"/>
          <w:color w:val="222222"/>
          <w:sz w:val="24"/>
          <w:szCs w:val="24"/>
          <w:shd w:val="clear" w:color="auto" w:fill="FFFFFF"/>
        </w:rPr>
        <w:t xml:space="preserve"> así mismo, otro coordinador refuerza esta tendencia al ser cuestionado con la misma pregunta.</w:t>
      </w:r>
    </w:p>
    <w:p w14:paraId="63D1F344" w14:textId="77777777" w:rsidR="00F5256E" w:rsidRPr="00253948" w:rsidRDefault="00F5256E" w:rsidP="00253948">
      <w:pPr>
        <w:spacing w:line="360" w:lineRule="auto"/>
        <w:ind w:left="705"/>
        <w:jc w:val="both"/>
        <w:rPr>
          <w:rFonts w:ascii="Times New Roman" w:hAnsi="Times New Roman" w:cs="Times New Roman"/>
          <w:i/>
          <w:szCs w:val="24"/>
        </w:rPr>
      </w:pPr>
      <w:r w:rsidRPr="00253948">
        <w:rPr>
          <w:rFonts w:ascii="Times New Roman" w:hAnsi="Times New Roman" w:cs="Times New Roman"/>
          <w:i/>
          <w:color w:val="222222"/>
          <w:szCs w:val="24"/>
          <w:shd w:val="clear" w:color="auto" w:fill="FFFFFF"/>
        </w:rPr>
        <w:t>Bueno, la tendencia como le digo, lo más problemática que se ve, el embarazo en las adolescentes y la trata de personas, estas dos temáticas ha llamado más el interés de los alumnos ¿no?, que ellos ya por ejemplo si tienen un ofrecimiento de un trabajo fuera de la ciudad principalmente si son menores de edad va a ser la tendencia de trata de personas, (Coordinador TOE)</w:t>
      </w:r>
    </w:p>
    <w:p w14:paraId="543F6B2F" w14:textId="5AB6A42E" w:rsidR="00EE775D" w:rsidRPr="006A096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esta se menciona que las acciones preventivas promocionales con respecto a esta temática han sido las más significativas y las que má</w:t>
      </w:r>
      <w:r w:rsidR="006A0967">
        <w:rPr>
          <w:rFonts w:ascii="Times New Roman" w:hAnsi="Times New Roman" w:cs="Times New Roman"/>
          <w:sz w:val="24"/>
          <w:szCs w:val="24"/>
        </w:rPr>
        <w:t xml:space="preserve">s se han desarrollado. </w:t>
      </w:r>
    </w:p>
    <w:p w14:paraId="27057EBE"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color w:val="222222"/>
          <w:sz w:val="24"/>
          <w:szCs w:val="24"/>
          <w:shd w:val="clear" w:color="auto" w:fill="FFFFFF"/>
        </w:rPr>
      </w:pPr>
      <w:r w:rsidRPr="00D448C8">
        <w:rPr>
          <w:rFonts w:ascii="Times New Roman" w:hAnsi="Times New Roman" w:cs="Times New Roman"/>
          <w:b/>
          <w:color w:val="222222"/>
          <w:sz w:val="24"/>
          <w:szCs w:val="24"/>
          <w:shd w:val="clear" w:color="auto" w:fill="FFFFFF"/>
        </w:rPr>
        <w:t>FestiVoces</w:t>
      </w:r>
    </w:p>
    <w:p w14:paraId="18DC054F" w14:textId="77777777" w:rsidR="00F5256E" w:rsidRPr="00360EE7" w:rsidRDefault="00F5256E" w:rsidP="00253948">
      <w:pPr>
        <w:spacing w:line="360" w:lineRule="auto"/>
        <w:jc w:val="both"/>
        <w:rPr>
          <w:rFonts w:ascii="Times New Roman" w:hAnsi="Times New Roman" w:cs="Times New Roman"/>
          <w:color w:val="222222"/>
          <w:sz w:val="24"/>
          <w:szCs w:val="24"/>
          <w:shd w:val="clear" w:color="auto" w:fill="FFFFFF"/>
        </w:rPr>
      </w:pPr>
      <w:r w:rsidRPr="00360EE7">
        <w:rPr>
          <w:rFonts w:ascii="Times New Roman" w:hAnsi="Times New Roman" w:cs="Times New Roman"/>
          <w:color w:val="222222"/>
          <w:sz w:val="24"/>
          <w:szCs w:val="24"/>
          <w:shd w:val="clear" w:color="auto" w:fill="FFFFFF"/>
        </w:rPr>
        <w:t xml:space="preserve">Los FestiVoces han sido resaltados como otras de las actividades con mayor significancia, esto como resultado de toda la preparación que han tenido los estudiantes en las sesiones y charlas. </w:t>
      </w:r>
    </w:p>
    <w:p w14:paraId="4BC469B6" w14:textId="77777777" w:rsidR="00F5256E" w:rsidRPr="00D448C8" w:rsidRDefault="00F5256E" w:rsidP="00253948">
      <w:pPr>
        <w:spacing w:line="360" w:lineRule="auto"/>
        <w:ind w:left="708"/>
        <w:jc w:val="both"/>
        <w:rPr>
          <w:rFonts w:ascii="Times New Roman" w:hAnsi="Times New Roman" w:cs="Times New Roman"/>
          <w:i/>
          <w:color w:val="222222"/>
          <w:szCs w:val="19"/>
          <w:shd w:val="clear" w:color="auto" w:fill="FFFFFF"/>
        </w:rPr>
      </w:pPr>
      <w:r w:rsidRPr="00D448C8">
        <w:rPr>
          <w:rFonts w:ascii="Times New Roman" w:hAnsi="Times New Roman" w:cs="Times New Roman"/>
          <w:i/>
          <w:color w:val="222222"/>
          <w:szCs w:val="19"/>
          <w:shd w:val="clear" w:color="auto" w:fill="FFFFFF"/>
        </w:rPr>
        <w:t>Es el FestiVoces, 2. La participación a las capacitaciones que tuvieron los mismos estudiantes con los docentes tutores, el equipo directivo y 3. Viene a ser durante el receso y los recreos con el apoyo del señor xxx y otras personas quienes vienen trabajando con él se ha desarrollado juegos y dinámicas relacionados a la prevención de trata de personas, violencia sexual, violencia familiar.</w:t>
      </w:r>
    </w:p>
    <w:p w14:paraId="491845EE" w14:textId="77777777" w:rsidR="00F5256E" w:rsidRPr="00360EE7" w:rsidRDefault="00F5256E" w:rsidP="00253948">
      <w:pPr>
        <w:spacing w:line="360" w:lineRule="auto"/>
        <w:jc w:val="both"/>
        <w:rPr>
          <w:rFonts w:ascii="Times New Roman" w:hAnsi="Times New Roman" w:cs="Times New Roman"/>
          <w:sz w:val="36"/>
          <w:szCs w:val="24"/>
        </w:rPr>
      </w:pPr>
      <w:r w:rsidRPr="00360EE7">
        <w:rPr>
          <w:rFonts w:ascii="Times New Roman" w:hAnsi="Times New Roman" w:cs="Times New Roman"/>
          <w:color w:val="222222"/>
          <w:sz w:val="24"/>
          <w:szCs w:val="19"/>
          <w:shd w:val="clear" w:color="auto" w:fill="FFFFFF"/>
        </w:rPr>
        <w:t>Esta preparación ha sido fundamental para generar en los estudiantes la actitud que se requiere para realizar las APP.</w:t>
      </w:r>
    </w:p>
    <w:p w14:paraId="7560D4A0" w14:textId="77777777" w:rsidR="00D448C8" w:rsidRDefault="00D448C8" w:rsidP="00F5256E">
      <w:pPr>
        <w:spacing w:line="360" w:lineRule="auto"/>
        <w:ind w:left="705"/>
        <w:jc w:val="both"/>
        <w:rPr>
          <w:rFonts w:ascii="Times New Roman" w:hAnsi="Times New Roman" w:cs="Times New Roman"/>
          <w:b/>
          <w:sz w:val="24"/>
          <w:szCs w:val="24"/>
          <w:lang w:val="es-ES"/>
        </w:rPr>
      </w:pPr>
    </w:p>
    <w:p w14:paraId="433F9AFF" w14:textId="77777777" w:rsidR="00F5256E" w:rsidRPr="00D448C8" w:rsidRDefault="00F5256E" w:rsidP="00C06CFE">
      <w:pPr>
        <w:pStyle w:val="Prrafodelista"/>
        <w:numPr>
          <w:ilvl w:val="0"/>
          <w:numId w:val="50"/>
        </w:numPr>
        <w:spacing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Efecto de acciones preventivas</w:t>
      </w:r>
    </w:p>
    <w:p w14:paraId="7A29F2D0" w14:textId="77777777"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Como resultado, se manifestaron efectos en las acciones preventivas como los siguientes: </w:t>
      </w:r>
    </w:p>
    <w:p w14:paraId="36550F06"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rPr>
      </w:pPr>
      <w:r w:rsidRPr="00D448C8">
        <w:rPr>
          <w:rFonts w:ascii="Times New Roman" w:hAnsi="Times New Roman" w:cs="Times New Roman"/>
          <w:b/>
          <w:sz w:val="24"/>
          <w:szCs w:val="24"/>
        </w:rPr>
        <w:t xml:space="preserve">Aumento de percepción de riesgo en los estudiantes que genera mayor constancia en las denuncias. </w:t>
      </w:r>
    </w:p>
    <w:p w14:paraId="4B011B73" w14:textId="23B37274" w:rsidR="00253948" w:rsidRDefault="00253948" w:rsidP="00253948">
      <w:pPr>
        <w:spacing w:line="360" w:lineRule="auto"/>
        <w:jc w:val="both"/>
        <w:rPr>
          <w:rFonts w:ascii="Times New Roman" w:hAnsi="Times New Roman" w:cs="Times New Roman"/>
          <w:sz w:val="24"/>
          <w:szCs w:val="24"/>
        </w:rPr>
      </w:pPr>
      <w:r>
        <w:rPr>
          <w:rFonts w:ascii="Times New Roman" w:hAnsi="Times New Roman" w:cs="Times New Roman"/>
          <w:sz w:val="24"/>
          <w:szCs w:val="24"/>
        </w:rPr>
        <w:t>Según los informantes, indican que</w:t>
      </w:r>
      <w:r w:rsidR="00F5256E" w:rsidRPr="00360EE7">
        <w:rPr>
          <w:rFonts w:ascii="Times New Roman" w:hAnsi="Times New Roman" w:cs="Times New Roman"/>
          <w:sz w:val="24"/>
          <w:szCs w:val="24"/>
        </w:rPr>
        <w:t xml:space="preserve"> se pudo percibir un rendimiento y efectividad de las estrategias desarrolladas por la intervención, originando un claro cambio de conducta en los alumnos, ya que, denotan un comportamiento más tranquilo ante las reacciones y conductas</w:t>
      </w:r>
      <w:r>
        <w:rPr>
          <w:rFonts w:ascii="Times New Roman" w:hAnsi="Times New Roman" w:cs="Times New Roman"/>
          <w:sz w:val="24"/>
          <w:szCs w:val="24"/>
        </w:rPr>
        <w:t>.</w:t>
      </w:r>
    </w:p>
    <w:p w14:paraId="782E1D96" w14:textId="76379B0B" w:rsidR="00F5256E" w:rsidRPr="00253948" w:rsidRDefault="00F5256E" w:rsidP="00253948">
      <w:pPr>
        <w:spacing w:line="360" w:lineRule="auto"/>
        <w:ind w:left="708"/>
        <w:jc w:val="both"/>
        <w:rPr>
          <w:rFonts w:ascii="Times New Roman" w:hAnsi="Times New Roman" w:cs="Times New Roman"/>
          <w:i/>
          <w:szCs w:val="24"/>
        </w:rPr>
      </w:pPr>
      <w:r w:rsidRPr="00253948">
        <w:rPr>
          <w:rFonts w:ascii="Times New Roman" w:hAnsi="Times New Roman" w:cs="Times New Roman"/>
          <w:i/>
          <w:szCs w:val="24"/>
        </w:rPr>
        <w:t>“Considero que ha aumentado el valor de riesgo, pero ahora los chicos pueden decir: No me golpees o no me maltrates. Pueden decirlo sin problemas y comunicarlo”, “</w:t>
      </w:r>
      <w:r w:rsidRPr="00253948">
        <w:rPr>
          <w:rFonts w:ascii="Times New Roman" w:hAnsi="Times New Roman" w:cs="Times New Roman"/>
          <w:i/>
          <w:color w:val="000000"/>
          <w:szCs w:val="24"/>
        </w:rPr>
        <w:t>Como le decía los alumnos ya reportan cualquier incomodidad, profesora me están diciendo o me están comentando o está pasando esto, entonces, como que los han despertado, los han puesto más alertas a los estudiantes”.</w:t>
      </w:r>
      <w:r w:rsidR="00253948" w:rsidRPr="00253948">
        <w:rPr>
          <w:rFonts w:ascii="Times New Roman" w:hAnsi="Times New Roman" w:cs="Times New Roman"/>
          <w:szCs w:val="24"/>
        </w:rPr>
        <w:t xml:space="preserve"> (Coordinadores TOE)</w:t>
      </w:r>
    </w:p>
    <w:p w14:paraId="1C31FD7A" w14:textId="79E14E90" w:rsidR="00F5256E" w:rsidRPr="00D448C8" w:rsidRDefault="00253948" w:rsidP="00C06CFE">
      <w:pPr>
        <w:pStyle w:val="Prrafodelista"/>
        <w:numPr>
          <w:ilvl w:val="0"/>
          <w:numId w:val="4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Disminución de </w:t>
      </w:r>
      <w:r w:rsidR="00F5256E" w:rsidRPr="00D448C8">
        <w:rPr>
          <w:rFonts w:ascii="Times New Roman" w:hAnsi="Times New Roman" w:cs="Times New Roman"/>
          <w:b/>
          <w:sz w:val="24"/>
          <w:szCs w:val="24"/>
        </w:rPr>
        <w:t xml:space="preserve">quejas y ataques sobre situaciones de violencia </w:t>
      </w:r>
    </w:p>
    <w:p w14:paraId="0D20FA02" w14:textId="77777777" w:rsidR="00253948" w:rsidRDefault="00253948" w:rsidP="00253948">
      <w:pPr>
        <w:spacing w:line="360" w:lineRule="auto"/>
        <w:jc w:val="both"/>
        <w:rPr>
          <w:rFonts w:ascii="Times New Roman" w:hAnsi="Times New Roman" w:cs="Times New Roman"/>
          <w:sz w:val="24"/>
          <w:szCs w:val="24"/>
        </w:rPr>
      </w:pPr>
      <w:r>
        <w:rPr>
          <w:rFonts w:ascii="Times New Roman" w:hAnsi="Times New Roman" w:cs="Times New Roman"/>
          <w:sz w:val="24"/>
          <w:szCs w:val="24"/>
        </w:rPr>
        <w:t>Según los informantes, indican que s</w:t>
      </w:r>
      <w:r w:rsidR="00F5256E" w:rsidRPr="00360EE7">
        <w:rPr>
          <w:rFonts w:ascii="Times New Roman" w:hAnsi="Times New Roman" w:cs="Times New Roman"/>
          <w:sz w:val="24"/>
          <w:szCs w:val="24"/>
        </w:rPr>
        <w:t xml:space="preserve">e pudo apreciar un decreciente número de quejas, ataques y riesgos. </w:t>
      </w:r>
    </w:p>
    <w:p w14:paraId="749E2CE5" w14:textId="16971CAB" w:rsidR="00253948" w:rsidRPr="00253948" w:rsidRDefault="00F5256E" w:rsidP="00253948">
      <w:pPr>
        <w:spacing w:line="360" w:lineRule="auto"/>
        <w:jc w:val="both"/>
        <w:rPr>
          <w:rFonts w:ascii="Times New Roman" w:hAnsi="Times New Roman" w:cs="Times New Roman"/>
          <w:szCs w:val="24"/>
        </w:rPr>
      </w:pPr>
      <w:r w:rsidRPr="00253948">
        <w:rPr>
          <w:rFonts w:ascii="Times New Roman" w:hAnsi="Times New Roman" w:cs="Times New Roman"/>
          <w:szCs w:val="24"/>
        </w:rPr>
        <w:t xml:space="preserve"> </w:t>
      </w:r>
      <w:r w:rsidR="00253948" w:rsidRPr="00253948">
        <w:rPr>
          <w:rFonts w:ascii="Times New Roman" w:hAnsi="Times New Roman" w:cs="Times New Roman"/>
          <w:szCs w:val="24"/>
        </w:rPr>
        <w:tab/>
      </w:r>
      <w:r w:rsidRPr="00253948">
        <w:rPr>
          <w:rFonts w:ascii="Times New Roman" w:hAnsi="Times New Roman" w:cs="Times New Roman"/>
          <w:i/>
          <w:szCs w:val="24"/>
        </w:rPr>
        <w:t>“Ya no hay muchas quejas, ya no ha habido ataques”</w:t>
      </w:r>
      <w:r w:rsidRPr="00253948">
        <w:rPr>
          <w:rFonts w:ascii="Times New Roman" w:hAnsi="Times New Roman" w:cs="Times New Roman"/>
          <w:szCs w:val="24"/>
        </w:rPr>
        <w:t xml:space="preserve">. </w:t>
      </w:r>
      <w:r w:rsidR="00253948" w:rsidRPr="00253948">
        <w:rPr>
          <w:rFonts w:ascii="Times New Roman" w:hAnsi="Times New Roman" w:cs="Times New Roman"/>
          <w:szCs w:val="24"/>
        </w:rPr>
        <w:t>(Coordinador TOE)</w:t>
      </w:r>
    </w:p>
    <w:p w14:paraId="44D60012" w14:textId="732D3052"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Este efecto es entendido desde la premisa que al no haber tantas quejas, tomando en cuenta que los estudiantes ya no sienten temor en hacer denuncias ante casos de violencia, tal como se menciona anteriormente en el texto, ya no habrían tantos casos de violencia que denunciar.  </w:t>
      </w:r>
    </w:p>
    <w:p w14:paraId="60CD88B4" w14:textId="67421750" w:rsidR="00F5256E" w:rsidRPr="00D448C8" w:rsidRDefault="00F5256E" w:rsidP="00044CF0">
      <w:pPr>
        <w:rPr>
          <w:rFonts w:ascii="Times New Roman" w:hAnsi="Times New Roman" w:cs="Times New Roman"/>
          <w:b/>
          <w:sz w:val="24"/>
          <w:szCs w:val="24"/>
          <w:lang w:val="es-ES"/>
        </w:rPr>
      </w:pPr>
      <w:r w:rsidRPr="00D448C8">
        <w:rPr>
          <w:rFonts w:ascii="Times New Roman" w:hAnsi="Times New Roman" w:cs="Times New Roman"/>
          <w:b/>
          <w:sz w:val="24"/>
          <w:szCs w:val="24"/>
        </w:rPr>
        <w:t>Muestra de motivación de líderes escolares durante participación de</w:t>
      </w:r>
      <w:r w:rsidRPr="00D448C8">
        <w:rPr>
          <w:rFonts w:ascii="Times New Roman" w:hAnsi="Times New Roman" w:cs="Times New Roman"/>
          <w:b/>
          <w:sz w:val="24"/>
          <w:szCs w:val="24"/>
          <w:lang w:val="es-ES"/>
        </w:rPr>
        <w:t xml:space="preserve"> actividades. </w:t>
      </w:r>
    </w:p>
    <w:p w14:paraId="48025D3F" w14:textId="77777777" w:rsidR="00F5256E" w:rsidRPr="00360EE7" w:rsidRDefault="00F5256E" w:rsidP="00253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lang w:val="es-ES"/>
        </w:rPr>
        <w:t>A raíz de las distintas actividades, como concursos y desfiles, relacionadas a la prevención junto a sus demás compañeros. Se muestra estudiantes interesados en comentar y dialogar sobre las temáticas de mayor relevancia, pues toman como ejemplo lo que se está viviendo dentro de sus hogares. Es así como nace en ellos el deseo de participar y encontrar soluciones a las situaciones violentas suscitadas.</w:t>
      </w:r>
    </w:p>
    <w:p w14:paraId="1DC01D65" w14:textId="77777777" w:rsidR="00F5256E" w:rsidRPr="00253948" w:rsidRDefault="00F5256E" w:rsidP="00253948">
      <w:pPr>
        <w:spacing w:line="360" w:lineRule="auto"/>
        <w:ind w:left="708"/>
        <w:jc w:val="both"/>
        <w:rPr>
          <w:rFonts w:ascii="Times New Roman" w:hAnsi="Times New Roman" w:cs="Times New Roman"/>
          <w:i/>
          <w:szCs w:val="24"/>
        </w:rPr>
      </w:pPr>
      <w:r w:rsidRPr="00253948">
        <w:rPr>
          <w:rFonts w:ascii="Times New Roman" w:hAnsi="Times New Roman" w:cs="Times New Roman"/>
          <w:i/>
          <w:szCs w:val="24"/>
        </w:rPr>
        <w:t xml:space="preserve">Yo veo que los chicos… hay participación de parte de ellos porque se ve el interés que ellos ponen en querer mejorar la temática de lo que en realidad, posiblemente, se está viviendo en casa. Se ve el deseo de querer ver soluciones. (Docente tutor I.E). </w:t>
      </w:r>
    </w:p>
    <w:p w14:paraId="1B3C53C3" w14:textId="77777777" w:rsidR="00F5256E" w:rsidRPr="00360EE7" w:rsidRDefault="00F5256E" w:rsidP="00C06CFE">
      <w:pPr>
        <w:pStyle w:val="Prrafodelista"/>
        <w:numPr>
          <w:ilvl w:val="0"/>
          <w:numId w:val="50"/>
        </w:numPr>
        <w:spacing w:line="360" w:lineRule="auto"/>
        <w:jc w:val="both"/>
        <w:rPr>
          <w:rFonts w:ascii="Times New Roman" w:hAnsi="Times New Roman" w:cs="Times New Roman"/>
        </w:rPr>
      </w:pPr>
      <w:r w:rsidRPr="00360EE7">
        <w:rPr>
          <w:rFonts w:ascii="Times New Roman" w:hAnsi="Times New Roman" w:cs="Times New Roman"/>
          <w:b/>
          <w:sz w:val="24"/>
          <w:szCs w:val="24"/>
          <w:lang w:val="es-ES"/>
        </w:rPr>
        <w:t>Sugerencias para lograr más compromisos</w:t>
      </w:r>
    </w:p>
    <w:p w14:paraId="3A37E699" w14:textId="3E3398A0" w:rsidR="002D4558" w:rsidRPr="00360EE7"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Las sugerencias brindadas por los informantes para lograr más compromiso fueron las siguientes: </w:t>
      </w:r>
    </w:p>
    <w:p w14:paraId="64F53432" w14:textId="036163CE"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Fortalecimiento de los talleres que s</w:t>
      </w:r>
      <w:r w:rsidR="00AA148D" w:rsidRPr="00D448C8">
        <w:rPr>
          <w:rFonts w:ascii="Times New Roman" w:hAnsi="Times New Roman" w:cs="Times New Roman"/>
          <w:b/>
          <w:sz w:val="24"/>
          <w:szCs w:val="24"/>
          <w:lang w:val="es-ES"/>
        </w:rPr>
        <w:t>e les brinda a los estudiantes</w:t>
      </w:r>
    </w:p>
    <w:p w14:paraId="2DE044EC" w14:textId="77777777" w:rsidR="00F5256E" w:rsidRPr="00360EE7"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Para llegar a un mayor compromiso con los estudiantes se requiere de fortalecer los talleres y aumentar las horas de tutoría, tal como lo menciona un director, </w:t>
      </w:r>
      <w:r w:rsidRPr="00360EE7">
        <w:rPr>
          <w:rFonts w:ascii="Times New Roman" w:hAnsi="Times New Roman" w:cs="Times New Roman"/>
          <w:i/>
          <w:sz w:val="24"/>
          <w:szCs w:val="24"/>
          <w:lang w:val="es-ES"/>
        </w:rPr>
        <w:t xml:space="preserve">“(…) </w:t>
      </w:r>
      <w:r w:rsidRPr="00360EE7">
        <w:rPr>
          <w:rFonts w:ascii="Times New Roman" w:hAnsi="Times New Roman" w:cs="Times New Roman"/>
          <w:i/>
          <w:sz w:val="24"/>
          <w:szCs w:val="24"/>
        </w:rPr>
        <w:t xml:space="preserve">buscar mayor compromiso con nuestros estudiantes, necesitamos continuar con los trabajos de talleres, existen talleres para ellos y necesitamos fortalecer esos talleres.” </w:t>
      </w:r>
      <w:r w:rsidRPr="00360EE7">
        <w:rPr>
          <w:rFonts w:ascii="Times New Roman" w:hAnsi="Times New Roman" w:cs="Times New Roman"/>
          <w:sz w:val="24"/>
          <w:szCs w:val="24"/>
        </w:rPr>
        <w:t xml:space="preserve">De esta manera, se podrá orientar de manera correcta a los estudiantes en la prevención contra la violencia y en la posterior producción de sus APP. </w:t>
      </w:r>
    </w:p>
    <w:p w14:paraId="0FC0D4A6"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 xml:space="preserve">Realización de sesiones y charlas más vivenciales </w:t>
      </w:r>
    </w:p>
    <w:p w14:paraId="73AA9FA5" w14:textId="2DF72D21" w:rsidR="00F5256E" w:rsidRPr="00360EE7"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Otras de las sugerencias que realizan los informantes son la realización </w:t>
      </w:r>
      <w:r w:rsidR="002638B0" w:rsidRPr="00360EE7">
        <w:rPr>
          <w:rFonts w:ascii="Times New Roman" w:hAnsi="Times New Roman" w:cs="Times New Roman"/>
          <w:sz w:val="24"/>
          <w:szCs w:val="24"/>
          <w:lang w:val="es-ES"/>
        </w:rPr>
        <w:t>de sesiones</w:t>
      </w:r>
      <w:r w:rsidRPr="00360EE7">
        <w:rPr>
          <w:rFonts w:ascii="Times New Roman" w:hAnsi="Times New Roman" w:cs="Times New Roman"/>
          <w:sz w:val="24"/>
          <w:szCs w:val="24"/>
          <w:lang w:val="es-ES"/>
        </w:rPr>
        <w:t xml:space="preserve"> y charlas más vivenciales, tal como lo menciona un docente tutor de la intervención. </w:t>
      </w:r>
    </w:p>
    <w:p w14:paraId="73BB77BF" w14:textId="77777777" w:rsidR="00F5256E" w:rsidRPr="00253948" w:rsidRDefault="00F5256E" w:rsidP="00253948">
      <w:pPr>
        <w:widowControl w:val="0"/>
        <w:autoSpaceDE w:val="0"/>
        <w:autoSpaceDN w:val="0"/>
        <w:adjustRightInd w:val="0"/>
        <w:spacing w:after="0" w:line="360" w:lineRule="auto"/>
        <w:ind w:left="705"/>
        <w:jc w:val="both"/>
        <w:rPr>
          <w:rFonts w:ascii="Times New Roman" w:hAnsi="Times New Roman" w:cs="Times New Roman"/>
          <w:i/>
          <w:szCs w:val="28"/>
        </w:rPr>
      </w:pPr>
      <w:r w:rsidRPr="00253948">
        <w:rPr>
          <w:rFonts w:ascii="Times New Roman" w:hAnsi="Times New Roman" w:cs="Times New Roman"/>
          <w:i/>
          <w:szCs w:val="28"/>
        </w:rPr>
        <w:t xml:space="preserve">Como le vuelvo a repetir que sea más vivencial poner videos de hechos o acontecimientos de la vida real entonces ellos observarían con más objetividad las situaciones que están sucediendo y habría un cambio de conducta, creo que para mí la forma de ver ya sería distinto también la apreciación que tenga el alumno, siempre y cuando sea más vivencial; porque muchas veces damos solamente en la forma teórica, le damos las orientaciones en forma teórica, siempre tiene preguntas muy inquietantes que a uno un poquito como que lo desubican, y no hay forma de respaldarnos si no hay una imagen. (Docente tutor I.E) </w:t>
      </w:r>
    </w:p>
    <w:p w14:paraId="79EDCF7F" w14:textId="77777777" w:rsidR="00F5256E" w:rsidRPr="00360EE7" w:rsidRDefault="00F5256E" w:rsidP="00F5256E">
      <w:pPr>
        <w:widowControl w:val="0"/>
        <w:autoSpaceDE w:val="0"/>
        <w:autoSpaceDN w:val="0"/>
        <w:adjustRightInd w:val="0"/>
        <w:spacing w:after="0" w:line="360" w:lineRule="auto"/>
        <w:ind w:left="1418"/>
        <w:jc w:val="both"/>
        <w:rPr>
          <w:rFonts w:ascii="Times New Roman" w:hAnsi="Times New Roman" w:cs="Times New Roman"/>
          <w:szCs w:val="28"/>
        </w:rPr>
      </w:pPr>
    </w:p>
    <w:p w14:paraId="333E37BE" w14:textId="0E4A7764" w:rsidR="00F5256E" w:rsidRPr="00360EE7"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El aplicar el enfoque más vivencial a las sesiones y a las charlas, se </w:t>
      </w:r>
      <w:r w:rsidR="00D27C59" w:rsidRPr="00360EE7">
        <w:rPr>
          <w:rFonts w:ascii="Times New Roman" w:hAnsi="Times New Roman" w:cs="Times New Roman"/>
          <w:sz w:val="24"/>
          <w:szCs w:val="24"/>
          <w:lang w:val="es-ES"/>
        </w:rPr>
        <w:t>refiere a</w:t>
      </w:r>
      <w:r w:rsidRPr="00360EE7">
        <w:rPr>
          <w:rFonts w:ascii="Times New Roman" w:hAnsi="Times New Roman" w:cs="Times New Roman"/>
          <w:sz w:val="24"/>
          <w:szCs w:val="24"/>
          <w:lang w:val="es-ES"/>
        </w:rPr>
        <w:t xml:space="preserve"> poner vídeos o ejemplificar las sesiones con acontecimientos relacionados a experiencias de estudiantes que han sufrido violencia, con previo consentimiento. Con el fin de generar en ellos reacciones más objetivas ante situaciones de violencia. </w:t>
      </w:r>
    </w:p>
    <w:p w14:paraId="417CD87C" w14:textId="32E075EE" w:rsidR="00253948"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 xml:space="preserve">Asimismo, se refiere a estrategias en donde los estudiantes puedan </w:t>
      </w:r>
      <w:r w:rsidR="00CA127D" w:rsidRPr="00360EE7">
        <w:rPr>
          <w:rFonts w:ascii="Times New Roman" w:hAnsi="Times New Roman" w:cs="Times New Roman"/>
          <w:sz w:val="24"/>
          <w:szCs w:val="24"/>
          <w:lang w:val="es-ES"/>
        </w:rPr>
        <w:t>participar más</w:t>
      </w:r>
      <w:r w:rsidRPr="00360EE7">
        <w:rPr>
          <w:rFonts w:ascii="Times New Roman" w:hAnsi="Times New Roman" w:cs="Times New Roman"/>
          <w:sz w:val="24"/>
          <w:szCs w:val="24"/>
          <w:lang w:val="es-ES"/>
        </w:rPr>
        <w:t xml:space="preserve"> y no s</w:t>
      </w:r>
      <w:r w:rsidR="00253948">
        <w:rPr>
          <w:rFonts w:ascii="Times New Roman" w:hAnsi="Times New Roman" w:cs="Times New Roman"/>
          <w:sz w:val="24"/>
          <w:szCs w:val="24"/>
          <w:lang w:val="es-ES"/>
        </w:rPr>
        <w:t>er solamente receptores pasivos.</w:t>
      </w:r>
    </w:p>
    <w:p w14:paraId="355357C5" w14:textId="5683AEB6" w:rsidR="00D448C8" w:rsidRPr="00253948" w:rsidRDefault="00F5256E" w:rsidP="00253948">
      <w:pPr>
        <w:spacing w:line="360" w:lineRule="auto"/>
        <w:ind w:left="708"/>
        <w:jc w:val="both"/>
        <w:rPr>
          <w:rFonts w:ascii="Times New Roman" w:hAnsi="Times New Roman" w:cs="Times New Roman"/>
          <w:i/>
          <w:sz w:val="24"/>
          <w:szCs w:val="24"/>
        </w:rPr>
      </w:pPr>
      <w:r w:rsidRPr="00360EE7">
        <w:rPr>
          <w:rFonts w:ascii="Times New Roman" w:hAnsi="Times New Roman" w:cs="Times New Roman"/>
          <w:sz w:val="24"/>
          <w:szCs w:val="24"/>
          <w:lang w:val="es-ES"/>
        </w:rPr>
        <w:t>“</w:t>
      </w:r>
      <w:r w:rsidRPr="00360EE7">
        <w:rPr>
          <w:rFonts w:ascii="Times New Roman" w:hAnsi="Times New Roman" w:cs="Times New Roman"/>
          <w:bCs/>
          <w:i/>
          <w:sz w:val="24"/>
          <w:szCs w:val="24"/>
        </w:rPr>
        <w:t>charlas… hacer dinámicas, charlas educativas… o sea podemos… y chats libres que pueden comentar ahí.”</w:t>
      </w:r>
      <w:r w:rsidR="00253948" w:rsidRPr="00253948">
        <w:rPr>
          <w:rFonts w:ascii="Times New Roman" w:hAnsi="Times New Roman" w:cs="Times New Roman"/>
          <w:sz w:val="24"/>
          <w:szCs w:val="24"/>
          <w:lang w:val="es-ES"/>
        </w:rPr>
        <w:t xml:space="preserve"> </w:t>
      </w:r>
      <w:r w:rsidR="00253948">
        <w:rPr>
          <w:rFonts w:ascii="Times New Roman" w:hAnsi="Times New Roman" w:cs="Times New Roman"/>
          <w:sz w:val="24"/>
          <w:szCs w:val="24"/>
          <w:lang w:val="es-ES"/>
        </w:rPr>
        <w:t xml:space="preserve">(Estudiantes </w:t>
      </w:r>
      <w:r w:rsidR="00253948" w:rsidRPr="00360EE7">
        <w:rPr>
          <w:rFonts w:ascii="Times New Roman" w:hAnsi="Times New Roman" w:cs="Times New Roman"/>
          <w:sz w:val="24"/>
          <w:szCs w:val="24"/>
          <w:lang w:val="es-ES"/>
        </w:rPr>
        <w:t>grupo focal</w:t>
      </w:r>
      <w:r w:rsidR="00253948">
        <w:rPr>
          <w:rFonts w:ascii="Times New Roman" w:hAnsi="Times New Roman" w:cs="Times New Roman"/>
          <w:sz w:val="24"/>
          <w:szCs w:val="24"/>
          <w:lang w:val="es-ES"/>
        </w:rPr>
        <w:t>)</w:t>
      </w:r>
    </w:p>
    <w:p w14:paraId="416CBC9B" w14:textId="77777777" w:rsidR="00F5256E" w:rsidRPr="00D448C8" w:rsidRDefault="00F5256E" w:rsidP="00C06CFE">
      <w:pPr>
        <w:pStyle w:val="Prrafodelista"/>
        <w:numPr>
          <w:ilvl w:val="0"/>
          <w:numId w:val="49"/>
        </w:numPr>
        <w:spacing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 xml:space="preserve">Sensibilización a través de los medios de comunicación. </w:t>
      </w:r>
    </w:p>
    <w:p w14:paraId="038C6FF6" w14:textId="77777777" w:rsidR="00F5256E" w:rsidRPr="00360EE7" w:rsidRDefault="00F5256E" w:rsidP="00253948">
      <w:pPr>
        <w:spacing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rPr>
        <w:t>Otras de las sugerencias destacas</w:t>
      </w:r>
      <w:r w:rsidRPr="00360EE7">
        <w:rPr>
          <w:rFonts w:ascii="Times New Roman" w:hAnsi="Times New Roman" w:cs="Times New Roman"/>
          <w:sz w:val="24"/>
          <w:szCs w:val="24"/>
          <w:lang w:val="es-ES"/>
        </w:rPr>
        <w:t xml:space="preserve"> es la sensibilización a través de los medios de comunicación, relacionado al uso de los medios de comunicación para la programación de contenido que aporte a la prevención de la violencia, tal como se menciona en el siguiente testimonio. </w:t>
      </w:r>
    </w:p>
    <w:p w14:paraId="3DAFE830" w14:textId="77777777" w:rsidR="00F5256E" w:rsidRPr="00253948" w:rsidRDefault="00F5256E" w:rsidP="00253948">
      <w:pPr>
        <w:widowControl w:val="0"/>
        <w:autoSpaceDE w:val="0"/>
        <w:autoSpaceDN w:val="0"/>
        <w:adjustRightInd w:val="0"/>
        <w:spacing w:after="0" w:line="360" w:lineRule="auto"/>
        <w:ind w:left="708"/>
        <w:jc w:val="both"/>
        <w:rPr>
          <w:rFonts w:ascii="Times New Roman" w:hAnsi="Times New Roman" w:cs="Times New Roman"/>
          <w:i/>
          <w:szCs w:val="24"/>
        </w:rPr>
      </w:pPr>
      <w:r w:rsidRPr="00253948">
        <w:rPr>
          <w:rFonts w:ascii="Times New Roman" w:hAnsi="Times New Roman" w:cs="Times New Roman"/>
          <w:i/>
          <w:szCs w:val="24"/>
        </w:rPr>
        <w:t xml:space="preserve">También, todos estarían educándose tanto mayores, tanto adolescentes, tanto la juventud, en nuestras sociedades, podría ser sensibilizando por los medios de comunicación en vez de estar dando telenovelas, debe de darse eso, las entidades deben dar un espacio en la televisión. (Docente tutor I.E) </w:t>
      </w:r>
    </w:p>
    <w:p w14:paraId="206B5FA4" w14:textId="77777777" w:rsidR="00F5256E" w:rsidRPr="00360EE7" w:rsidRDefault="00F5256E" w:rsidP="00F5256E">
      <w:pPr>
        <w:widowControl w:val="0"/>
        <w:autoSpaceDE w:val="0"/>
        <w:autoSpaceDN w:val="0"/>
        <w:adjustRightInd w:val="0"/>
        <w:spacing w:after="0" w:line="240" w:lineRule="auto"/>
        <w:rPr>
          <w:rFonts w:ascii="Times New Roman" w:hAnsi="Times New Roman" w:cs="Times New Roman"/>
          <w:sz w:val="24"/>
          <w:szCs w:val="24"/>
        </w:rPr>
      </w:pPr>
    </w:p>
    <w:p w14:paraId="5240E720" w14:textId="77777777" w:rsidR="00F5256E" w:rsidRPr="00360EE7" w:rsidRDefault="00F5256E" w:rsidP="00253948">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i/>
          <w:sz w:val="24"/>
          <w:szCs w:val="24"/>
          <w:lang w:val="es-ES"/>
        </w:rPr>
        <w:t xml:space="preserve">Es importante </w:t>
      </w:r>
      <w:r w:rsidRPr="00360EE7">
        <w:rPr>
          <w:rFonts w:ascii="Times New Roman" w:hAnsi="Times New Roman" w:cs="Times New Roman"/>
          <w:sz w:val="24"/>
          <w:szCs w:val="24"/>
          <w:lang w:val="es-ES"/>
        </w:rPr>
        <w:t>que las entidades ofrezcan un espacio en la televisión donde se toquen temas de violencia en general. También, podría ser por medio de las redes sociales, WhatsApp o Twitter, quizá con la creación de un grupo en todas estas plataformas, en pos de facilitar la propaganda o vídeos que contribuyan al aprendizaje, tal como lo menciona un estudiante participante de un grupo focal realizado por la evaluación, “</w:t>
      </w:r>
      <w:r w:rsidRPr="00360EE7">
        <w:rPr>
          <w:rFonts w:ascii="Times New Roman" w:hAnsi="Times New Roman" w:cs="Times New Roman"/>
          <w:i/>
          <w:sz w:val="24"/>
          <w:szCs w:val="24"/>
        </w:rPr>
        <w:t>También se podría usar la tecnología, ya que, los jóvenes están bajo la tecnología y pueden crear un grupo de WhatsApp o un grupo de Facebook para que sea más participativo”</w:t>
      </w:r>
      <w:r w:rsidRPr="00360EE7">
        <w:rPr>
          <w:rFonts w:ascii="Times New Roman" w:hAnsi="Times New Roman" w:cs="Times New Roman"/>
          <w:sz w:val="24"/>
          <w:szCs w:val="24"/>
        </w:rPr>
        <w:t xml:space="preserve">. Esto se debe a la afinidad que tienen los jóvenes a la tecnología y específicamente a las redes sociales.  </w:t>
      </w:r>
    </w:p>
    <w:p w14:paraId="1EEF9A95" w14:textId="77777777" w:rsidR="00F5256E" w:rsidRPr="00360EE7" w:rsidRDefault="00F5256E" w:rsidP="00F5256E">
      <w:pPr>
        <w:widowControl w:val="0"/>
        <w:autoSpaceDE w:val="0"/>
        <w:autoSpaceDN w:val="0"/>
        <w:adjustRightInd w:val="0"/>
        <w:spacing w:after="0" w:line="360" w:lineRule="auto"/>
        <w:ind w:left="709"/>
        <w:jc w:val="both"/>
        <w:rPr>
          <w:rFonts w:ascii="Times New Roman" w:hAnsi="Times New Roman" w:cs="Times New Roman"/>
          <w:sz w:val="24"/>
          <w:szCs w:val="24"/>
          <w:lang w:val="es-ES"/>
        </w:rPr>
      </w:pPr>
    </w:p>
    <w:p w14:paraId="407FAC8C" w14:textId="44BFADB4" w:rsidR="00F5256E" w:rsidRPr="003F5065" w:rsidRDefault="00F5256E" w:rsidP="00C06CFE">
      <w:pPr>
        <w:pStyle w:val="Prrafodelista"/>
        <w:widowControl w:val="0"/>
        <w:numPr>
          <w:ilvl w:val="0"/>
          <w:numId w:val="49"/>
        </w:numPr>
        <w:autoSpaceDE w:val="0"/>
        <w:autoSpaceDN w:val="0"/>
        <w:adjustRightInd w:val="0"/>
        <w:spacing w:after="0"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 xml:space="preserve">Incentivos frente a logros </w:t>
      </w:r>
    </w:p>
    <w:p w14:paraId="7D0B514B" w14:textId="77777777" w:rsidR="00F5256E" w:rsidRPr="00360EE7" w:rsidRDefault="00F5256E" w:rsidP="003F5065">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lang w:val="es-ES"/>
        </w:rPr>
        <w:t>Se sugiere que</w:t>
      </w:r>
      <w:r w:rsidRPr="00360EE7">
        <w:rPr>
          <w:rFonts w:ascii="Times New Roman" w:hAnsi="Times New Roman" w:cs="Times New Roman"/>
          <w:i/>
          <w:sz w:val="24"/>
          <w:szCs w:val="24"/>
          <w:lang w:val="es-ES"/>
        </w:rPr>
        <w:t xml:space="preserve"> </w:t>
      </w:r>
      <w:r w:rsidRPr="00360EE7">
        <w:rPr>
          <w:rFonts w:ascii="Times New Roman" w:hAnsi="Times New Roman" w:cs="Times New Roman"/>
          <w:sz w:val="24"/>
          <w:szCs w:val="24"/>
          <w:lang w:val="es-ES"/>
        </w:rPr>
        <w:t xml:space="preserve">los docentes o tutores brinden incentivos, como diplomas, a personas que demostrasen mayor manejo del conocimiento de los temas, como una manera de incentivar emocionalmente. Esta sugerencia ha sido realizado por un estudiante participante en un grupo focal, </w:t>
      </w:r>
      <w:r w:rsidRPr="00360EE7">
        <w:rPr>
          <w:rFonts w:ascii="Times New Roman" w:hAnsi="Times New Roman" w:cs="Times New Roman"/>
          <w:i/>
          <w:sz w:val="24"/>
          <w:szCs w:val="24"/>
        </w:rPr>
        <w:t>“También podría ser mediante premios. Para motivarte. Más participación si tienen algo que ganar. Así más se participa.”</w:t>
      </w:r>
      <w:r w:rsidRPr="00360EE7">
        <w:rPr>
          <w:rFonts w:ascii="Times New Roman" w:hAnsi="Times New Roman" w:cs="Times New Roman"/>
          <w:sz w:val="24"/>
          <w:szCs w:val="24"/>
        </w:rPr>
        <w:t xml:space="preserve">, así como por un promotor CEM: </w:t>
      </w:r>
    </w:p>
    <w:p w14:paraId="363AB3AA" w14:textId="77777777" w:rsidR="00F5256E" w:rsidRPr="00360EE7" w:rsidRDefault="00F5256E" w:rsidP="00F5256E">
      <w:pPr>
        <w:widowControl w:val="0"/>
        <w:autoSpaceDE w:val="0"/>
        <w:autoSpaceDN w:val="0"/>
        <w:adjustRightInd w:val="0"/>
        <w:spacing w:after="0" w:line="240" w:lineRule="auto"/>
        <w:rPr>
          <w:rFonts w:ascii="Times New Roman" w:hAnsi="Times New Roman" w:cs="Times New Roman"/>
        </w:rPr>
      </w:pPr>
    </w:p>
    <w:p w14:paraId="050B5FB2" w14:textId="77777777" w:rsidR="00F5256E" w:rsidRPr="003F5065" w:rsidRDefault="00F5256E" w:rsidP="003F5065">
      <w:pPr>
        <w:widowControl w:val="0"/>
        <w:autoSpaceDE w:val="0"/>
        <w:autoSpaceDN w:val="0"/>
        <w:adjustRightInd w:val="0"/>
        <w:spacing w:after="0" w:line="360" w:lineRule="auto"/>
        <w:ind w:left="708"/>
        <w:jc w:val="both"/>
        <w:rPr>
          <w:rFonts w:ascii="Times New Roman" w:hAnsi="Times New Roman" w:cs="Times New Roman"/>
          <w:i/>
          <w:color w:val="000000"/>
        </w:rPr>
      </w:pPr>
      <w:r w:rsidRPr="003F5065">
        <w:rPr>
          <w:rFonts w:ascii="Times New Roman" w:hAnsi="Times New Roman" w:cs="Times New Roman"/>
          <w:i/>
          <w:color w:val="000000"/>
        </w:rPr>
        <w:t xml:space="preserve">Bien, coordinar en este caso por ejemplo con la municipalidad provincial de xxx, con la UGEL, para que se den concursos por grados y la municipalidad asuma los premios para los ganadores y ganadoras, no? porque veo que los estudiantes si se les motiva con un premio se puede, digamos, lograr mayor compromiso de ellos, no? porque ellos siempre cuando yo a través del programa del SIS se le lleva llaveritos, lapiceros, si, no? están ellos también motivados. Pero ellos quieren, digamos, realizar, ellos me han sugerido, ¿no? ¿Por qué no coordinas con la municipalidad para que tengamos que hacer los concursos? ¿a nivel de grados y nosotros como líderes vamos a trabajar con mis compañeros, con mis compañeras? (Promotor CEM) </w:t>
      </w:r>
    </w:p>
    <w:p w14:paraId="2062E876" w14:textId="77777777" w:rsidR="00F5256E" w:rsidRPr="00360EE7" w:rsidRDefault="00F5256E" w:rsidP="00F5256E">
      <w:pPr>
        <w:widowControl w:val="0"/>
        <w:autoSpaceDE w:val="0"/>
        <w:autoSpaceDN w:val="0"/>
        <w:adjustRightInd w:val="0"/>
        <w:spacing w:after="0" w:line="360" w:lineRule="auto"/>
        <w:ind w:left="709"/>
        <w:jc w:val="both"/>
        <w:rPr>
          <w:rFonts w:ascii="Times New Roman" w:hAnsi="Times New Roman" w:cs="Times New Roman"/>
        </w:rPr>
      </w:pPr>
    </w:p>
    <w:p w14:paraId="0D7CC492" w14:textId="77777777" w:rsidR="00F5256E" w:rsidRPr="00360EE7" w:rsidRDefault="00F5256E" w:rsidP="003F5065">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En esta se resalta la importancia de incentivar a los estudiantes mediante el reconocimiento de sus logros y de las APP que realizan referente a la temática.</w:t>
      </w:r>
    </w:p>
    <w:p w14:paraId="068DD661" w14:textId="77777777" w:rsidR="00F5256E" w:rsidRPr="00360EE7" w:rsidRDefault="00F5256E" w:rsidP="00F5256E">
      <w:pPr>
        <w:widowControl w:val="0"/>
        <w:autoSpaceDE w:val="0"/>
        <w:autoSpaceDN w:val="0"/>
        <w:adjustRightInd w:val="0"/>
        <w:spacing w:after="0" w:line="360" w:lineRule="auto"/>
        <w:ind w:left="709"/>
        <w:jc w:val="both"/>
        <w:rPr>
          <w:rFonts w:ascii="Times New Roman" w:hAnsi="Times New Roman" w:cs="Times New Roman"/>
          <w:sz w:val="24"/>
          <w:szCs w:val="24"/>
        </w:rPr>
      </w:pPr>
    </w:p>
    <w:p w14:paraId="0A6609B4" w14:textId="77777777" w:rsidR="00F5256E" w:rsidRPr="00D448C8" w:rsidRDefault="00F5256E" w:rsidP="00C06CFE">
      <w:pPr>
        <w:pStyle w:val="Prrafodelista"/>
        <w:widowControl w:val="0"/>
        <w:numPr>
          <w:ilvl w:val="0"/>
          <w:numId w:val="49"/>
        </w:numPr>
        <w:autoSpaceDE w:val="0"/>
        <w:autoSpaceDN w:val="0"/>
        <w:adjustRightInd w:val="0"/>
        <w:spacing w:after="0" w:line="360" w:lineRule="auto"/>
        <w:jc w:val="both"/>
        <w:rPr>
          <w:rFonts w:ascii="Times New Roman" w:hAnsi="Times New Roman" w:cs="Times New Roman"/>
          <w:b/>
          <w:sz w:val="24"/>
          <w:szCs w:val="24"/>
          <w:lang w:val="es-ES"/>
        </w:rPr>
      </w:pPr>
      <w:r w:rsidRPr="00D448C8">
        <w:rPr>
          <w:rFonts w:ascii="Times New Roman" w:hAnsi="Times New Roman" w:cs="Times New Roman"/>
          <w:b/>
          <w:sz w:val="24"/>
          <w:szCs w:val="24"/>
          <w:lang w:val="es-ES"/>
        </w:rPr>
        <w:t xml:space="preserve">Implementación de estrategias para mejor comunicación y coordinación </w:t>
      </w:r>
    </w:p>
    <w:p w14:paraId="078EF64A" w14:textId="77777777" w:rsidR="00F5256E" w:rsidRPr="00360EE7" w:rsidRDefault="00F5256E" w:rsidP="00F5256E">
      <w:pPr>
        <w:widowControl w:val="0"/>
        <w:autoSpaceDE w:val="0"/>
        <w:autoSpaceDN w:val="0"/>
        <w:adjustRightInd w:val="0"/>
        <w:spacing w:after="0" w:line="360" w:lineRule="auto"/>
        <w:ind w:left="1416"/>
        <w:jc w:val="both"/>
        <w:rPr>
          <w:rFonts w:ascii="Times New Roman" w:hAnsi="Times New Roman" w:cs="Times New Roman"/>
          <w:b/>
          <w:sz w:val="24"/>
          <w:szCs w:val="24"/>
          <w:lang w:val="es-ES"/>
        </w:rPr>
      </w:pPr>
    </w:p>
    <w:p w14:paraId="128B3BB1" w14:textId="77777777" w:rsidR="00F5256E" w:rsidRPr="00360EE7" w:rsidRDefault="00F5256E" w:rsidP="003F5065">
      <w:pPr>
        <w:widowControl w:val="0"/>
        <w:autoSpaceDE w:val="0"/>
        <w:autoSpaceDN w:val="0"/>
        <w:adjustRightInd w:val="0"/>
        <w:spacing w:after="0" w:line="360" w:lineRule="auto"/>
        <w:jc w:val="both"/>
        <w:rPr>
          <w:rFonts w:ascii="Times New Roman" w:hAnsi="Times New Roman" w:cs="Times New Roman"/>
          <w:sz w:val="24"/>
          <w:szCs w:val="24"/>
          <w:lang w:val="es-ES"/>
        </w:rPr>
      </w:pPr>
      <w:r w:rsidRPr="00360EE7">
        <w:rPr>
          <w:rFonts w:ascii="Times New Roman" w:hAnsi="Times New Roman" w:cs="Times New Roman"/>
          <w:sz w:val="24"/>
          <w:szCs w:val="24"/>
          <w:lang w:val="es-ES"/>
        </w:rPr>
        <w:t>Se sugirió implementar estrategias de mejor comunicación y coordinación entre entidades públicas, que generen un mejor escenario para actividades por parte de los estudiantes.</w:t>
      </w:r>
    </w:p>
    <w:p w14:paraId="027DC1BB" w14:textId="77777777" w:rsidR="00F5256E" w:rsidRPr="00360EE7" w:rsidRDefault="00F5256E" w:rsidP="00F5256E">
      <w:pPr>
        <w:widowControl w:val="0"/>
        <w:autoSpaceDE w:val="0"/>
        <w:autoSpaceDN w:val="0"/>
        <w:adjustRightInd w:val="0"/>
        <w:spacing w:after="0" w:line="360" w:lineRule="auto"/>
        <w:ind w:left="709"/>
        <w:jc w:val="both"/>
        <w:rPr>
          <w:rFonts w:ascii="Times New Roman" w:hAnsi="Times New Roman" w:cs="Times New Roman"/>
          <w:sz w:val="24"/>
          <w:szCs w:val="24"/>
          <w:lang w:val="es-ES"/>
        </w:rPr>
      </w:pPr>
    </w:p>
    <w:p w14:paraId="2D7DE0E7" w14:textId="77777777" w:rsidR="00F5256E" w:rsidRPr="003F5065" w:rsidRDefault="00F5256E" w:rsidP="003F5065">
      <w:pPr>
        <w:widowControl w:val="0"/>
        <w:autoSpaceDE w:val="0"/>
        <w:autoSpaceDN w:val="0"/>
        <w:adjustRightInd w:val="0"/>
        <w:spacing w:after="0" w:line="360" w:lineRule="auto"/>
        <w:ind w:left="708"/>
        <w:jc w:val="both"/>
        <w:rPr>
          <w:rFonts w:ascii="Times New Roman" w:hAnsi="Times New Roman" w:cs="Times New Roman"/>
          <w:i/>
          <w:szCs w:val="24"/>
          <w:lang w:val="es-ES"/>
        </w:rPr>
      </w:pPr>
      <w:r w:rsidRPr="003F5065">
        <w:rPr>
          <w:rFonts w:ascii="Times New Roman" w:hAnsi="Times New Roman" w:cs="Times New Roman"/>
          <w:i/>
          <w:szCs w:val="24"/>
          <w:lang w:val="es-ES"/>
        </w:rPr>
        <w:t xml:space="preserve">Debe haber mayor coordinación entre el CEM y la UGEL, si es posible, una mayor coordinación, en cuanto, a tener la misma planificación desde el inicio para las APP (Docente tutor I.E). </w:t>
      </w:r>
    </w:p>
    <w:p w14:paraId="5129B9B6" w14:textId="77777777" w:rsidR="00F5256E" w:rsidRPr="00360EE7" w:rsidRDefault="00F5256E" w:rsidP="00F5256E">
      <w:pPr>
        <w:widowControl w:val="0"/>
        <w:autoSpaceDE w:val="0"/>
        <w:autoSpaceDN w:val="0"/>
        <w:adjustRightInd w:val="0"/>
        <w:spacing w:after="0" w:line="360" w:lineRule="auto"/>
        <w:ind w:left="709"/>
        <w:jc w:val="both"/>
        <w:rPr>
          <w:rFonts w:ascii="Times New Roman" w:hAnsi="Times New Roman" w:cs="Times New Roman"/>
          <w:sz w:val="24"/>
          <w:szCs w:val="24"/>
          <w:lang w:val="es-ES"/>
        </w:rPr>
      </w:pPr>
    </w:p>
    <w:p w14:paraId="009F64B9" w14:textId="7DE7BB82" w:rsidR="00C41622" w:rsidRDefault="00F5256E" w:rsidP="00C41622">
      <w:pPr>
        <w:spacing w:line="360" w:lineRule="auto"/>
        <w:jc w:val="both"/>
        <w:rPr>
          <w:rFonts w:ascii="Times New Roman" w:hAnsi="Times New Roman" w:cs="Times New Roman"/>
          <w:sz w:val="24"/>
          <w:lang w:val="es-ES"/>
        </w:rPr>
      </w:pPr>
      <w:r w:rsidRPr="00360EE7">
        <w:rPr>
          <w:rFonts w:ascii="Times New Roman" w:hAnsi="Times New Roman" w:cs="Times New Roman"/>
          <w:sz w:val="24"/>
          <w:lang w:val="es-ES"/>
        </w:rPr>
        <w:t>Esta coordinación más eficiente permitiría contar con una planificación que desde principio a fin sea sólida y que permita que las actividades realizadas, en cuanto al APP, se hagan en las mejores condi</w:t>
      </w:r>
      <w:r w:rsidR="00F82C2E">
        <w:rPr>
          <w:rFonts w:ascii="Times New Roman" w:hAnsi="Times New Roman" w:cs="Times New Roman"/>
          <w:sz w:val="24"/>
          <w:lang w:val="es-ES"/>
        </w:rPr>
        <w:t xml:space="preserve">ciones. </w:t>
      </w:r>
    </w:p>
    <w:p w14:paraId="2DFA4838" w14:textId="3871CBAC" w:rsidR="00931778" w:rsidRPr="00C41622" w:rsidRDefault="00F82C2E" w:rsidP="00C41622">
      <w:pPr>
        <w:spacing w:line="360" w:lineRule="auto"/>
        <w:jc w:val="both"/>
        <w:rPr>
          <w:rFonts w:ascii="Times New Roman" w:hAnsi="Times New Roman" w:cs="Times New Roman"/>
          <w:b/>
          <w:sz w:val="24"/>
          <w:lang w:val="es-ES"/>
        </w:rPr>
      </w:pPr>
      <w:r w:rsidRPr="00C41622">
        <w:rPr>
          <w:rFonts w:ascii="Times New Roman" w:hAnsi="Times New Roman" w:cs="Times New Roman"/>
          <w:b/>
          <w:sz w:val="24"/>
          <w:lang w:val="es-ES"/>
        </w:rPr>
        <w:t xml:space="preserve">Podemos concluir que si se ha cumplido el objetivo a nivel de </w:t>
      </w:r>
      <w:r w:rsidR="00C41622" w:rsidRPr="00C41622">
        <w:rPr>
          <w:rFonts w:ascii="Times New Roman" w:hAnsi="Times New Roman" w:cs="Times New Roman"/>
          <w:b/>
          <w:sz w:val="24"/>
          <w:lang w:val="es-ES"/>
        </w:rPr>
        <w:t xml:space="preserve">productos y el </w:t>
      </w:r>
      <w:r w:rsidR="00931778" w:rsidRPr="00C41622">
        <w:rPr>
          <w:rFonts w:ascii="Times New Roman" w:hAnsi="Times New Roman" w:cs="Times New Roman"/>
          <w:b/>
          <w:sz w:val="24"/>
          <w:lang w:val="es-ES"/>
        </w:rPr>
        <w:t xml:space="preserve">avance de los indicadores a nivel de Producto </w:t>
      </w:r>
      <w:r w:rsidR="00C41622" w:rsidRPr="00C41622">
        <w:rPr>
          <w:rFonts w:ascii="Times New Roman" w:hAnsi="Times New Roman" w:cs="Times New Roman"/>
          <w:b/>
          <w:sz w:val="24"/>
          <w:lang w:val="es-ES"/>
        </w:rPr>
        <w:t xml:space="preserve">ha sido </w:t>
      </w:r>
      <w:r w:rsidR="00931778" w:rsidRPr="00C41622">
        <w:rPr>
          <w:rFonts w:ascii="Times New Roman" w:hAnsi="Times New Roman" w:cs="Times New Roman"/>
          <w:b/>
          <w:sz w:val="24"/>
          <w:lang w:val="es-ES"/>
        </w:rPr>
        <w:t>el adecuado para el</w:t>
      </w:r>
      <w:r w:rsidR="00C41622" w:rsidRPr="00C41622">
        <w:rPr>
          <w:rFonts w:ascii="Times New Roman" w:hAnsi="Times New Roman" w:cs="Times New Roman"/>
          <w:b/>
          <w:sz w:val="24"/>
          <w:lang w:val="es-ES"/>
        </w:rPr>
        <w:t xml:space="preserve"> logro del resultado específico</w:t>
      </w:r>
    </w:p>
    <w:p w14:paraId="5FD08550" w14:textId="77777777" w:rsidR="00D448C8" w:rsidRDefault="00D448C8" w:rsidP="001361AD">
      <w:pPr>
        <w:spacing w:line="360" w:lineRule="auto"/>
        <w:jc w:val="both"/>
        <w:rPr>
          <w:rFonts w:ascii="Times New Roman" w:hAnsi="Times New Roman" w:cs="Times New Roman"/>
          <w:b/>
          <w:i/>
          <w:sz w:val="24"/>
          <w:szCs w:val="24"/>
        </w:rPr>
      </w:pPr>
    </w:p>
    <w:p w14:paraId="4975176E" w14:textId="052850ED" w:rsidR="001361AD" w:rsidRPr="001318EB" w:rsidRDefault="00931778" w:rsidP="00044CF0">
      <w:pPr>
        <w:rPr>
          <w:rFonts w:ascii="Times New Roman" w:hAnsi="Times New Roman" w:cs="Times New Roman"/>
          <w:b/>
          <w:sz w:val="24"/>
          <w:szCs w:val="24"/>
        </w:rPr>
      </w:pPr>
      <w:bookmarkStart w:id="156" w:name="_Toc511231661"/>
      <w:r>
        <w:rPr>
          <w:rFonts w:ascii="Times New Roman" w:hAnsi="Times New Roman" w:cs="Times New Roman"/>
          <w:b/>
          <w:sz w:val="24"/>
          <w:szCs w:val="24"/>
        </w:rPr>
        <w:br w:type="page"/>
      </w:r>
      <w:r w:rsidR="001361AD" w:rsidRPr="001318EB">
        <w:rPr>
          <w:rFonts w:ascii="Times New Roman" w:hAnsi="Times New Roman" w:cs="Times New Roman"/>
          <w:b/>
          <w:sz w:val="24"/>
          <w:szCs w:val="24"/>
        </w:rPr>
        <w:t xml:space="preserve">¿El desarrollo de </w:t>
      </w:r>
      <w:r w:rsidR="00012E7C" w:rsidRPr="001318EB">
        <w:rPr>
          <w:rFonts w:ascii="Times New Roman" w:hAnsi="Times New Roman" w:cs="Times New Roman"/>
          <w:b/>
          <w:sz w:val="24"/>
          <w:szCs w:val="24"/>
        </w:rPr>
        <w:t>las</w:t>
      </w:r>
      <w:r w:rsidR="001361AD" w:rsidRPr="001318EB">
        <w:rPr>
          <w:rFonts w:ascii="Times New Roman" w:hAnsi="Times New Roman" w:cs="Times New Roman"/>
          <w:b/>
          <w:sz w:val="24"/>
          <w:szCs w:val="24"/>
        </w:rPr>
        <w:t xml:space="preserve"> actividades fue suficiente para el logro del resultado específico?</w:t>
      </w:r>
      <w:bookmarkEnd w:id="156"/>
    </w:p>
    <w:p w14:paraId="12F2B4F7" w14:textId="77777777" w:rsidR="00D835CA" w:rsidRPr="00B02B69" w:rsidRDefault="00D835CA" w:rsidP="00D835CA"/>
    <w:p w14:paraId="7DBC1E45" w14:textId="61117963" w:rsidR="00E645EA" w:rsidRPr="00E645EA" w:rsidRDefault="00AA148D" w:rsidP="000E7FCD">
      <w:pPr>
        <w:spacing w:line="360" w:lineRule="auto"/>
        <w:jc w:val="both"/>
        <w:rPr>
          <w:rFonts w:ascii="Times New Roman" w:hAnsi="Times New Roman" w:cs="Times New Roman"/>
          <w:sz w:val="24"/>
          <w:szCs w:val="24"/>
        </w:rPr>
      </w:pPr>
      <w:r w:rsidRPr="00E645EA">
        <w:rPr>
          <w:rFonts w:ascii="Times New Roman" w:hAnsi="Times New Roman" w:cs="Times New Roman"/>
          <w:sz w:val="24"/>
          <w:szCs w:val="24"/>
        </w:rPr>
        <w:t>Para dar respuesta a esta pregunta se considera</w:t>
      </w:r>
      <w:r w:rsidR="00E645EA" w:rsidRPr="00E645EA">
        <w:rPr>
          <w:rFonts w:ascii="Times New Roman" w:hAnsi="Times New Roman" w:cs="Times New Roman"/>
          <w:sz w:val="24"/>
          <w:szCs w:val="24"/>
        </w:rPr>
        <w:t>rá</w:t>
      </w:r>
      <w:r w:rsidRPr="00E645EA">
        <w:rPr>
          <w:rFonts w:ascii="Times New Roman" w:hAnsi="Times New Roman" w:cs="Times New Roman"/>
          <w:sz w:val="24"/>
          <w:szCs w:val="24"/>
        </w:rPr>
        <w:t xml:space="preserve"> el</w:t>
      </w:r>
      <w:r w:rsidR="00E645EA" w:rsidRPr="00E645EA">
        <w:rPr>
          <w:rFonts w:ascii="Times New Roman" w:hAnsi="Times New Roman" w:cs="Times New Roman"/>
          <w:sz w:val="24"/>
          <w:szCs w:val="24"/>
        </w:rPr>
        <w:t xml:space="preserve"> conjunto de indicadores en relación a las actividades, los  productos fueron vistos anteriormente, en este sentido, se volverá a presentar datos de la  formación de los docentes y los líderes escolares pero en la lógica de los indicadores de las actividades.</w:t>
      </w:r>
    </w:p>
    <w:p w14:paraId="1FDDADC8" w14:textId="3A628593" w:rsidR="00975AB0" w:rsidRPr="00E645EA" w:rsidRDefault="00975AB0" w:rsidP="00C06CFE">
      <w:pPr>
        <w:pStyle w:val="Prrafodelista"/>
        <w:numPr>
          <w:ilvl w:val="0"/>
          <w:numId w:val="71"/>
        </w:numPr>
        <w:spacing w:line="360" w:lineRule="auto"/>
        <w:jc w:val="both"/>
        <w:rPr>
          <w:rFonts w:ascii="Times New Roman" w:hAnsi="Times New Roman" w:cs="Times New Roman"/>
          <w:b/>
          <w:sz w:val="24"/>
          <w:szCs w:val="24"/>
          <w:u w:val="single"/>
        </w:rPr>
      </w:pPr>
      <w:r w:rsidRPr="00E645EA">
        <w:rPr>
          <w:rFonts w:ascii="Times New Roman" w:hAnsi="Times New Roman" w:cs="Times New Roman"/>
          <w:b/>
          <w:sz w:val="24"/>
          <w:szCs w:val="24"/>
          <w:u w:val="single"/>
        </w:rPr>
        <w:t xml:space="preserve">Proceso de formación de docentes </w:t>
      </w:r>
    </w:p>
    <w:p w14:paraId="1660A0C9" w14:textId="642ACD38" w:rsidR="00975AB0" w:rsidRPr="00360EE7" w:rsidRDefault="00E645EA" w:rsidP="000E7FCD">
      <w:pPr>
        <w:spacing w:line="360" w:lineRule="auto"/>
        <w:jc w:val="both"/>
        <w:rPr>
          <w:rFonts w:ascii="Times New Roman" w:hAnsi="Times New Roman" w:cs="Times New Roman"/>
          <w:b/>
          <w:sz w:val="24"/>
          <w:szCs w:val="24"/>
        </w:rPr>
      </w:pPr>
      <w:r w:rsidRPr="001318EB">
        <w:rPr>
          <w:rFonts w:ascii="Times New Roman" w:hAnsi="Times New Roman" w:cs="Times New Roman"/>
          <w:b/>
          <w:sz w:val="24"/>
          <w:szCs w:val="24"/>
        </w:rPr>
        <w:t>A.1 D</w:t>
      </w:r>
      <w:r w:rsidR="00975AB0" w:rsidRPr="001318EB">
        <w:rPr>
          <w:rFonts w:ascii="Times New Roman" w:hAnsi="Times New Roman" w:cs="Times New Roman"/>
          <w:b/>
          <w:sz w:val="24"/>
          <w:szCs w:val="24"/>
        </w:rPr>
        <w:t>ocentes que participaron en el proceso</w:t>
      </w:r>
      <w:r w:rsidR="00A23F2B" w:rsidRPr="001318EB">
        <w:rPr>
          <w:rFonts w:ascii="Times New Roman" w:hAnsi="Times New Roman" w:cs="Times New Roman"/>
          <w:b/>
          <w:sz w:val="24"/>
          <w:szCs w:val="24"/>
        </w:rPr>
        <w:t xml:space="preserve"> de formación</w:t>
      </w:r>
    </w:p>
    <w:p w14:paraId="1404EB4E" w14:textId="77777777" w:rsidR="00975AB0" w:rsidRPr="00360EE7" w:rsidRDefault="00975AB0" w:rsidP="000E7FCD">
      <w:pPr>
        <w:spacing w:after="0" w:line="360" w:lineRule="auto"/>
        <w:rPr>
          <w:rFonts w:ascii="Times New Roman" w:hAnsi="Times New Roman" w:cs="Times New Roman"/>
          <w:sz w:val="24"/>
          <w:szCs w:val="24"/>
        </w:rPr>
      </w:pPr>
      <w:r w:rsidRPr="00360EE7">
        <w:rPr>
          <w:rFonts w:ascii="Times New Roman" w:hAnsi="Times New Roman" w:cs="Times New Roman"/>
          <w:sz w:val="24"/>
          <w:szCs w:val="24"/>
        </w:rPr>
        <w:t xml:space="preserve">A continuación, se presenta el número de docentes que participaron del proceso de formación. </w:t>
      </w:r>
    </w:p>
    <w:p w14:paraId="1C1A06BA" w14:textId="64490C6E" w:rsidR="000319C2" w:rsidRPr="00C3584C" w:rsidRDefault="000319C2" w:rsidP="00C3584C">
      <w:pPr>
        <w:pStyle w:val="Descripcin"/>
        <w:rPr>
          <w:rStyle w:val="nfasissutil"/>
        </w:rPr>
      </w:pPr>
      <w:bookmarkStart w:id="157" w:name="_Toc511322619"/>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79</w:t>
      </w:r>
      <w:bookmarkEnd w:id="157"/>
      <w:r w:rsidRPr="00C3584C">
        <w:rPr>
          <w:rStyle w:val="nfasissutil"/>
        </w:rPr>
        <w:fldChar w:fldCharType="end"/>
      </w:r>
    </w:p>
    <w:p w14:paraId="2DC81C9E" w14:textId="68553139" w:rsidR="00360EE7" w:rsidRPr="00C3584C" w:rsidRDefault="0086050C" w:rsidP="00C3584C">
      <w:pPr>
        <w:spacing w:after="0" w:line="240" w:lineRule="auto"/>
        <w:rPr>
          <w:rStyle w:val="nfasissutil"/>
        </w:rPr>
      </w:pPr>
      <w:r w:rsidRPr="00C3584C">
        <w:rPr>
          <w:rStyle w:val="nfasissutil"/>
        </w:rPr>
        <w:t>Número</w:t>
      </w:r>
      <w:r w:rsidR="00975AB0" w:rsidRPr="00C3584C">
        <w:rPr>
          <w:rStyle w:val="nfasissutil"/>
        </w:rPr>
        <w:t xml:space="preserve"> de docentes que participan en el proceso de formación</w:t>
      </w:r>
    </w:p>
    <w:p w14:paraId="72FEA18F" w14:textId="588952E5" w:rsidR="00975AB0" w:rsidRPr="00360EE7" w:rsidRDefault="00975AB0" w:rsidP="00975AB0">
      <w:pPr>
        <w:spacing w:line="360" w:lineRule="auto"/>
        <w:ind w:left="708"/>
        <w:jc w:val="both"/>
        <w:rPr>
          <w:rFonts w:ascii="Times New Roman" w:hAnsi="Times New Roman" w:cs="Times New Roman"/>
          <w:sz w:val="24"/>
          <w:szCs w:val="24"/>
        </w:rPr>
      </w:pPr>
      <w:r w:rsidRPr="00360EE7">
        <w:rPr>
          <w:rFonts w:ascii="Times New Roman" w:hAnsi="Times New Roman" w:cs="Times New Roman"/>
          <w:b/>
          <w:noProof/>
          <w:sz w:val="24"/>
          <w:szCs w:val="24"/>
          <w:lang w:eastAsia="es-PE"/>
        </w:rPr>
        <w:drawing>
          <wp:anchor distT="0" distB="0" distL="114300" distR="114300" simplePos="0" relativeHeight="251716608" behindDoc="0" locked="0" layoutInCell="1" allowOverlap="1" wp14:anchorId="6693AC04" wp14:editId="373AF228">
            <wp:simplePos x="0" y="0"/>
            <wp:positionH relativeFrom="column">
              <wp:posOffset>393502</wp:posOffset>
            </wp:positionH>
            <wp:positionV relativeFrom="paragraph">
              <wp:posOffset>280035</wp:posOffset>
            </wp:positionV>
            <wp:extent cx="4954905" cy="3162300"/>
            <wp:effectExtent l="0" t="0" r="0" b="0"/>
            <wp:wrapSquare wrapText="bothSides"/>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9">
                      <a:extLst>
                        <a:ext uri="{28A0092B-C50C-407E-A947-70E740481C1C}">
                          <a14:useLocalDpi xmlns:a14="http://schemas.microsoft.com/office/drawing/2010/main" val="0"/>
                        </a:ext>
                      </a:extLst>
                    </a:blip>
                    <a:srcRect/>
                    <a:stretch>
                      <a:fillRect/>
                    </a:stretch>
                  </pic:blipFill>
                  <pic:spPr>
                    <a:xfrm>
                      <a:off x="0" y="0"/>
                      <a:ext cx="4954905" cy="3162300"/>
                    </a:xfrm>
                    <a:prstGeom prst="rect">
                      <a:avLst/>
                    </a:prstGeom>
                    <a:ln/>
                  </pic:spPr>
                </pic:pic>
              </a:graphicData>
            </a:graphic>
          </wp:anchor>
        </w:drawing>
      </w:r>
    </w:p>
    <w:p w14:paraId="2D88D7F9" w14:textId="77777777" w:rsidR="00975AB0" w:rsidRPr="00360EE7" w:rsidRDefault="00975AB0" w:rsidP="00975AB0">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Fuente:</w:t>
      </w:r>
      <w:r w:rsidRPr="00360EE7">
        <w:rPr>
          <w:rFonts w:ascii="Times New Roman" w:hAnsi="Times New Roman" w:cs="Times New Roman"/>
          <w:sz w:val="16"/>
          <w:szCs w:val="24"/>
        </w:rPr>
        <w:t xml:space="preserve"> Base de datos de revisión documentaria 2016 y 2017</w:t>
      </w:r>
    </w:p>
    <w:p w14:paraId="75D22A05" w14:textId="68BAE223" w:rsidR="00975AB0" w:rsidRPr="00360EE7" w:rsidRDefault="00975AB0"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el gráfico se observa que de 55 colegios que se tiene información completa sobre el número de docentes formados, la meta establecida por la intervención para ambos año</w:t>
      </w:r>
      <w:r w:rsidR="00030338">
        <w:rPr>
          <w:rFonts w:ascii="Times New Roman" w:hAnsi="Times New Roman" w:cs="Times New Roman"/>
          <w:sz w:val="24"/>
          <w:szCs w:val="24"/>
        </w:rPr>
        <w:t xml:space="preserve">s fue de 1 161. En el 2016 </w:t>
      </w:r>
      <w:r w:rsidRPr="00360EE7">
        <w:rPr>
          <w:rFonts w:ascii="Times New Roman" w:hAnsi="Times New Roman" w:cs="Times New Roman"/>
          <w:sz w:val="24"/>
          <w:szCs w:val="24"/>
        </w:rPr>
        <w:t xml:space="preserve">se llegó a 1100 y en el 2017 a 1043 formados. </w:t>
      </w:r>
    </w:p>
    <w:p w14:paraId="6DF9D669" w14:textId="45CC29B3" w:rsidR="00806942" w:rsidRPr="005919F2" w:rsidRDefault="00975AB0"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evidencia una reducción de 57 docentes de un año a otro, esta disminución, puede ser resultado de que no </w:t>
      </w:r>
      <w:r w:rsidR="001318EB">
        <w:rPr>
          <w:rFonts w:ascii="Times New Roman" w:hAnsi="Times New Roman" w:cs="Times New Roman"/>
          <w:sz w:val="24"/>
          <w:szCs w:val="24"/>
        </w:rPr>
        <w:t xml:space="preserve">se </w:t>
      </w:r>
      <w:r w:rsidR="008830B6">
        <w:rPr>
          <w:rFonts w:ascii="Times New Roman" w:hAnsi="Times New Roman" w:cs="Times New Roman"/>
          <w:sz w:val="24"/>
          <w:szCs w:val="24"/>
        </w:rPr>
        <w:t xml:space="preserve">hizo </w:t>
      </w:r>
      <w:r w:rsidR="008830B6" w:rsidRPr="00360EE7">
        <w:rPr>
          <w:rFonts w:ascii="Times New Roman" w:hAnsi="Times New Roman" w:cs="Times New Roman"/>
          <w:sz w:val="24"/>
          <w:szCs w:val="24"/>
        </w:rPr>
        <w:t>actualización</w:t>
      </w:r>
      <w:r w:rsidRPr="00360EE7">
        <w:rPr>
          <w:rFonts w:ascii="Times New Roman" w:hAnsi="Times New Roman" w:cs="Times New Roman"/>
          <w:sz w:val="24"/>
          <w:szCs w:val="24"/>
        </w:rPr>
        <w:t xml:space="preserve"> de </w:t>
      </w:r>
      <w:r w:rsidR="001318EB">
        <w:rPr>
          <w:rFonts w:ascii="Times New Roman" w:hAnsi="Times New Roman" w:cs="Times New Roman"/>
          <w:sz w:val="24"/>
          <w:szCs w:val="24"/>
        </w:rPr>
        <w:t xml:space="preserve">las </w:t>
      </w:r>
      <w:r w:rsidRPr="00360EE7">
        <w:rPr>
          <w:rFonts w:ascii="Times New Roman" w:hAnsi="Times New Roman" w:cs="Times New Roman"/>
          <w:sz w:val="24"/>
          <w:szCs w:val="24"/>
        </w:rPr>
        <w:t xml:space="preserve">estadísticas del número de docentes en las II.EE. Esto hace que aparentemente exista una reducción en la cantidad de docentes que participan en el proceso de formación. Sin embargo, los resultados no son comparables dado que la muestra para ambos años es distinta.  </w:t>
      </w:r>
    </w:p>
    <w:p w14:paraId="745F350D" w14:textId="77777777" w:rsidR="005919F2" w:rsidRDefault="005919F2" w:rsidP="005919F2">
      <w:pPr>
        <w:spacing w:line="360" w:lineRule="auto"/>
        <w:jc w:val="both"/>
        <w:rPr>
          <w:rFonts w:ascii="Times New Roman" w:hAnsi="Times New Roman" w:cs="Times New Roman"/>
          <w:b/>
          <w:sz w:val="24"/>
        </w:rPr>
      </w:pPr>
    </w:p>
    <w:p w14:paraId="242680DE" w14:textId="21D8F46E" w:rsidR="00480A95" w:rsidRPr="00360EE7" w:rsidRDefault="00806942" w:rsidP="005919F2">
      <w:pPr>
        <w:spacing w:line="360" w:lineRule="auto"/>
        <w:jc w:val="both"/>
        <w:rPr>
          <w:rFonts w:ascii="Times New Roman" w:hAnsi="Times New Roman" w:cs="Times New Roman"/>
          <w:b/>
          <w:sz w:val="24"/>
          <w:szCs w:val="24"/>
        </w:rPr>
      </w:pPr>
      <w:r>
        <w:rPr>
          <w:rFonts w:ascii="Times New Roman" w:hAnsi="Times New Roman" w:cs="Times New Roman"/>
          <w:b/>
          <w:sz w:val="24"/>
        </w:rPr>
        <w:t xml:space="preserve">A.2 </w:t>
      </w:r>
      <w:r w:rsidR="00480A95" w:rsidRPr="00360EE7">
        <w:rPr>
          <w:rFonts w:ascii="Times New Roman" w:hAnsi="Times New Roman" w:cs="Times New Roman"/>
          <w:b/>
          <w:sz w:val="24"/>
          <w:szCs w:val="24"/>
        </w:rPr>
        <w:t xml:space="preserve">N° </w:t>
      </w:r>
      <w:r w:rsidR="00A23F2B" w:rsidRPr="00360EE7">
        <w:rPr>
          <w:rFonts w:ascii="Times New Roman" w:hAnsi="Times New Roman" w:cs="Times New Roman"/>
          <w:b/>
          <w:sz w:val="24"/>
          <w:szCs w:val="24"/>
        </w:rPr>
        <w:t>de m</w:t>
      </w:r>
      <w:r w:rsidR="00480A95" w:rsidRPr="00360EE7">
        <w:rPr>
          <w:rFonts w:ascii="Times New Roman" w:hAnsi="Times New Roman" w:cs="Times New Roman"/>
          <w:b/>
          <w:sz w:val="24"/>
          <w:szCs w:val="24"/>
        </w:rPr>
        <w:t>ódulos de formación elaborados</w:t>
      </w:r>
    </w:p>
    <w:p w14:paraId="742A8FCC" w14:textId="77777777" w:rsidR="00480A95" w:rsidRPr="00360EE7" w:rsidRDefault="00480A95" w:rsidP="005919F2">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manual de Formación de docentes estaba conformado por 4 módulos de capacitación, con un total de 17 sesiones (11 presenciales y 6 autoaprendizaje). Cada sesión estuvo prevista para desarrollarla en un tiempo de 2 horas cronológicas. En el primer año de la intervención (2016) los docentes recibieron todo el módulo de formación, es decir las 17 sesiones. </w:t>
      </w:r>
    </w:p>
    <w:p w14:paraId="038324B8" w14:textId="77777777" w:rsidR="005919F2" w:rsidRDefault="005919F2" w:rsidP="005919F2">
      <w:pPr>
        <w:spacing w:after="0" w:line="360" w:lineRule="auto"/>
        <w:jc w:val="both"/>
        <w:rPr>
          <w:rFonts w:ascii="Times New Roman" w:hAnsi="Times New Roman" w:cs="Times New Roman"/>
          <w:sz w:val="24"/>
          <w:szCs w:val="24"/>
        </w:rPr>
      </w:pPr>
    </w:p>
    <w:p w14:paraId="44A73399" w14:textId="3C451174" w:rsidR="00480A95" w:rsidRPr="00360EE7" w:rsidRDefault="00480A95" w:rsidP="005919F2">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Lo</w:t>
      </w:r>
      <w:r w:rsidR="00806942">
        <w:rPr>
          <w:rFonts w:ascii="Times New Roman" w:hAnsi="Times New Roman" w:cs="Times New Roman"/>
          <w:sz w:val="24"/>
          <w:szCs w:val="24"/>
        </w:rPr>
        <w:t xml:space="preserve">s módulos de capacitación son: </w:t>
      </w:r>
    </w:p>
    <w:p w14:paraId="5D73540A"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 Gestión e implementación de la tutoría</w:t>
      </w:r>
    </w:p>
    <w:p w14:paraId="2C6BED35"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II: Sexualidad integral e identidad</w:t>
      </w:r>
    </w:p>
    <w:p w14:paraId="4377E178"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III: Equidad e igualdad de género</w:t>
      </w:r>
    </w:p>
    <w:p w14:paraId="6911A2EA"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IV: Previniendo la violencia familiar</w:t>
      </w:r>
    </w:p>
    <w:p w14:paraId="64A3E18B" w14:textId="77777777" w:rsidR="00480A95" w:rsidRPr="00360EE7" w:rsidRDefault="00480A95" w:rsidP="00480A95">
      <w:pPr>
        <w:spacing w:after="0" w:line="240" w:lineRule="auto"/>
        <w:jc w:val="both"/>
        <w:rPr>
          <w:rFonts w:ascii="Times New Roman" w:eastAsia="Arial" w:hAnsi="Times New Roman" w:cs="Times New Roman"/>
          <w:sz w:val="24"/>
          <w:szCs w:val="24"/>
        </w:rPr>
      </w:pPr>
      <w:r w:rsidRPr="00360EE7">
        <w:rPr>
          <w:rFonts w:ascii="Times New Roman" w:eastAsia="Arial" w:hAnsi="Times New Roman" w:cs="Times New Roman"/>
          <w:sz w:val="24"/>
          <w:szCs w:val="24"/>
        </w:rPr>
        <w:t xml:space="preserve">      </w:t>
      </w:r>
    </w:p>
    <w:p w14:paraId="58FDBC60" w14:textId="6B0B5874" w:rsidR="00480A95" w:rsidRPr="00C3584C" w:rsidRDefault="000319C2" w:rsidP="00170689">
      <w:pPr>
        <w:pStyle w:val="Descripcin"/>
        <w:rPr>
          <w:rStyle w:val="nfasissutil"/>
        </w:rPr>
      </w:pPr>
      <w:bookmarkStart w:id="158" w:name="_Toc511322825"/>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29</w:t>
      </w:r>
      <w:r w:rsidRPr="00C3584C">
        <w:rPr>
          <w:rStyle w:val="nfasissutil"/>
        </w:rPr>
        <w:fldChar w:fldCharType="end"/>
      </w:r>
      <w:r w:rsidR="00170689">
        <w:rPr>
          <w:rStyle w:val="nfasissutil"/>
        </w:rPr>
        <w:t xml:space="preserve">: </w:t>
      </w:r>
      <w:r w:rsidR="00480A95" w:rsidRPr="00C3584C">
        <w:rPr>
          <w:rStyle w:val="nfasissutil"/>
        </w:rPr>
        <w:t>Módulo de Formación docente – Primer año 2016</w:t>
      </w:r>
      <w:bookmarkEnd w:id="158"/>
      <w:r w:rsidR="00480A95" w:rsidRPr="00C3584C">
        <w:rPr>
          <w:rStyle w:val="nfasissutil"/>
        </w:rPr>
        <w:t xml:space="preserve"> </w:t>
      </w:r>
    </w:p>
    <w:p w14:paraId="19309980" w14:textId="77777777" w:rsidR="00480A95" w:rsidRPr="00360EE7" w:rsidRDefault="00480A95" w:rsidP="00480A95">
      <w:pPr>
        <w:spacing w:after="0" w:line="240" w:lineRule="auto"/>
        <w:ind w:left="360"/>
        <w:rPr>
          <w:rFonts w:ascii="Times New Roman" w:eastAsia="Arial" w:hAnsi="Times New Roman" w:cs="Times New Roman"/>
          <w:i/>
          <w:sz w:val="24"/>
          <w:szCs w:val="24"/>
        </w:rPr>
      </w:pPr>
    </w:p>
    <w:tbl>
      <w:tblPr>
        <w:tblW w:w="744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1698"/>
        <w:gridCol w:w="2115"/>
        <w:gridCol w:w="2355"/>
      </w:tblGrid>
      <w:tr w:rsidR="00480A95" w:rsidRPr="009F6FC0" w14:paraId="30AB18DB" w14:textId="77777777" w:rsidTr="000319C2">
        <w:trPr>
          <w:trHeight w:val="767"/>
        </w:trPr>
        <w:tc>
          <w:tcPr>
            <w:tcW w:w="1276" w:type="dxa"/>
            <w:shd w:val="clear" w:color="auto" w:fill="C00000"/>
            <w:tcMar>
              <w:top w:w="20" w:type="dxa"/>
              <w:left w:w="40" w:type="dxa"/>
              <w:bottom w:w="100" w:type="dxa"/>
              <w:right w:w="40" w:type="dxa"/>
            </w:tcMar>
          </w:tcPr>
          <w:p w14:paraId="787D892E"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Módulo I</w:t>
            </w:r>
          </w:p>
          <w:p w14:paraId="0304A712"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Gestión e implementación de la Tutoría</w:t>
            </w:r>
          </w:p>
        </w:tc>
        <w:tc>
          <w:tcPr>
            <w:tcW w:w="1698" w:type="dxa"/>
            <w:shd w:val="clear" w:color="auto" w:fill="C00000"/>
            <w:tcMar>
              <w:top w:w="20" w:type="dxa"/>
              <w:left w:w="40" w:type="dxa"/>
              <w:bottom w:w="100" w:type="dxa"/>
              <w:right w:w="40" w:type="dxa"/>
            </w:tcMar>
          </w:tcPr>
          <w:p w14:paraId="648A0CAB"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Módulo II</w:t>
            </w:r>
          </w:p>
          <w:p w14:paraId="1F14DFA1"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Sexualidad integral e identidad</w:t>
            </w:r>
          </w:p>
        </w:tc>
        <w:tc>
          <w:tcPr>
            <w:tcW w:w="2115" w:type="dxa"/>
            <w:shd w:val="clear" w:color="auto" w:fill="C00000"/>
            <w:tcMar>
              <w:top w:w="20" w:type="dxa"/>
              <w:left w:w="40" w:type="dxa"/>
              <w:bottom w:w="100" w:type="dxa"/>
              <w:right w:w="40" w:type="dxa"/>
            </w:tcMar>
          </w:tcPr>
          <w:p w14:paraId="7ED3F65B"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Módulo III</w:t>
            </w:r>
          </w:p>
          <w:p w14:paraId="249EFD37"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Equidad e igualdad de género</w:t>
            </w:r>
          </w:p>
        </w:tc>
        <w:tc>
          <w:tcPr>
            <w:tcW w:w="2355" w:type="dxa"/>
            <w:shd w:val="clear" w:color="auto" w:fill="C00000"/>
            <w:tcMar>
              <w:top w:w="20" w:type="dxa"/>
              <w:left w:w="40" w:type="dxa"/>
              <w:bottom w:w="100" w:type="dxa"/>
              <w:right w:w="40" w:type="dxa"/>
            </w:tcMar>
          </w:tcPr>
          <w:p w14:paraId="02650013"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Módulo IV</w:t>
            </w:r>
          </w:p>
          <w:p w14:paraId="77C08B40" w14:textId="77777777" w:rsidR="00480A95" w:rsidRPr="009F6FC0" w:rsidRDefault="00480A95" w:rsidP="009F6FC0">
            <w:pPr>
              <w:spacing w:after="0" w:line="240" w:lineRule="auto"/>
              <w:ind w:left="220"/>
              <w:jc w:val="center"/>
              <w:rPr>
                <w:rFonts w:ascii="Times New Roman" w:eastAsia="Arial" w:hAnsi="Times New Roman" w:cs="Times New Roman"/>
                <w:b/>
                <w:color w:val="FFFFFF" w:themeColor="background1"/>
                <w:sz w:val="18"/>
                <w:szCs w:val="24"/>
              </w:rPr>
            </w:pPr>
            <w:r w:rsidRPr="009F6FC0">
              <w:rPr>
                <w:rFonts w:ascii="Times New Roman" w:eastAsia="Arial" w:hAnsi="Times New Roman" w:cs="Times New Roman"/>
                <w:b/>
                <w:color w:val="FFFFFF" w:themeColor="background1"/>
                <w:sz w:val="18"/>
                <w:szCs w:val="24"/>
              </w:rPr>
              <w:t>Previniendo la violencia familiar</w:t>
            </w:r>
          </w:p>
        </w:tc>
      </w:tr>
      <w:tr w:rsidR="00480A95" w:rsidRPr="009F6FC0" w14:paraId="5BDA4E9D" w14:textId="77777777" w:rsidTr="00FF6004">
        <w:trPr>
          <w:trHeight w:val="428"/>
        </w:trPr>
        <w:tc>
          <w:tcPr>
            <w:tcW w:w="1276" w:type="dxa"/>
            <w:vMerge w:val="restart"/>
            <w:tcMar>
              <w:top w:w="20" w:type="dxa"/>
              <w:left w:w="40" w:type="dxa"/>
              <w:bottom w:w="100" w:type="dxa"/>
              <w:right w:w="40" w:type="dxa"/>
            </w:tcMar>
          </w:tcPr>
          <w:p w14:paraId="2EE544AE"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 Tutoría y orientación educativa</w:t>
            </w:r>
          </w:p>
          <w:p w14:paraId="2C8886C0"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tc>
        <w:tc>
          <w:tcPr>
            <w:tcW w:w="1698" w:type="dxa"/>
            <w:vMerge w:val="restart"/>
            <w:tcMar>
              <w:top w:w="20" w:type="dxa"/>
              <w:left w:w="40" w:type="dxa"/>
              <w:bottom w:w="100" w:type="dxa"/>
              <w:right w:w="40" w:type="dxa"/>
            </w:tcMar>
          </w:tcPr>
          <w:p w14:paraId="0CA64ECB"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2: Sexualidad como integralidad</w:t>
            </w:r>
          </w:p>
          <w:p w14:paraId="63296975"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tc>
        <w:tc>
          <w:tcPr>
            <w:tcW w:w="2115" w:type="dxa"/>
            <w:vMerge w:val="restart"/>
            <w:tcMar>
              <w:top w:w="20" w:type="dxa"/>
              <w:left w:w="40" w:type="dxa"/>
              <w:bottom w:w="100" w:type="dxa"/>
              <w:right w:w="40" w:type="dxa"/>
            </w:tcMar>
          </w:tcPr>
          <w:p w14:paraId="46BF91AF"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7: Sexualidad, derechos y ciudadanía</w:t>
            </w:r>
          </w:p>
          <w:p w14:paraId="3E44BACB"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(Autoaprendizaje)</w:t>
            </w:r>
          </w:p>
          <w:p w14:paraId="6DBEDDE0"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tc>
        <w:tc>
          <w:tcPr>
            <w:tcW w:w="2355" w:type="dxa"/>
            <w:tcMar>
              <w:top w:w="20" w:type="dxa"/>
              <w:left w:w="40" w:type="dxa"/>
              <w:bottom w:w="100" w:type="dxa"/>
              <w:right w:w="40" w:type="dxa"/>
            </w:tcMar>
          </w:tcPr>
          <w:p w14:paraId="4E52DC4D"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12: Las familias (Autoaprendizaje)</w:t>
            </w:r>
          </w:p>
        </w:tc>
      </w:tr>
      <w:tr w:rsidR="00480A95" w:rsidRPr="009F6FC0" w14:paraId="42106A10" w14:textId="77777777" w:rsidTr="00FF6004">
        <w:trPr>
          <w:trHeight w:val="90"/>
        </w:trPr>
        <w:tc>
          <w:tcPr>
            <w:tcW w:w="1276" w:type="dxa"/>
            <w:vMerge/>
            <w:shd w:val="clear" w:color="auto" w:fill="auto"/>
            <w:tcMar>
              <w:top w:w="100" w:type="dxa"/>
              <w:left w:w="100" w:type="dxa"/>
              <w:bottom w:w="100" w:type="dxa"/>
              <w:right w:w="100" w:type="dxa"/>
            </w:tcMar>
          </w:tcPr>
          <w:p w14:paraId="6106B24D" w14:textId="77777777" w:rsidR="00480A95" w:rsidRPr="009F6FC0" w:rsidRDefault="00480A95" w:rsidP="009F6FC0">
            <w:pPr>
              <w:spacing w:after="0" w:line="240" w:lineRule="auto"/>
              <w:ind w:left="220"/>
              <w:jc w:val="both"/>
              <w:rPr>
                <w:rFonts w:ascii="Times New Roman" w:hAnsi="Times New Roman" w:cs="Times New Roman"/>
                <w:sz w:val="18"/>
                <w:szCs w:val="24"/>
              </w:rPr>
            </w:pPr>
          </w:p>
        </w:tc>
        <w:tc>
          <w:tcPr>
            <w:tcW w:w="1698" w:type="dxa"/>
            <w:vMerge/>
            <w:shd w:val="clear" w:color="auto" w:fill="auto"/>
            <w:tcMar>
              <w:top w:w="100" w:type="dxa"/>
              <w:left w:w="100" w:type="dxa"/>
              <w:bottom w:w="100" w:type="dxa"/>
              <w:right w:w="100" w:type="dxa"/>
            </w:tcMar>
          </w:tcPr>
          <w:p w14:paraId="58F328EF" w14:textId="77777777" w:rsidR="00480A95" w:rsidRPr="009F6FC0" w:rsidRDefault="00480A95" w:rsidP="009F6FC0">
            <w:pPr>
              <w:spacing w:after="0" w:line="240" w:lineRule="auto"/>
              <w:ind w:left="220"/>
              <w:jc w:val="both"/>
              <w:rPr>
                <w:rFonts w:ascii="Times New Roman" w:hAnsi="Times New Roman" w:cs="Times New Roman"/>
                <w:sz w:val="18"/>
                <w:szCs w:val="24"/>
              </w:rPr>
            </w:pPr>
          </w:p>
        </w:tc>
        <w:tc>
          <w:tcPr>
            <w:tcW w:w="2115" w:type="dxa"/>
            <w:vMerge/>
            <w:shd w:val="clear" w:color="auto" w:fill="auto"/>
            <w:tcMar>
              <w:top w:w="100" w:type="dxa"/>
              <w:left w:w="100" w:type="dxa"/>
              <w:bottom w:w="100" w:type="dxa"/>
              <w:right w:w="100" w:type="dxa"/>
            </w:tcMar>
          </w:tcPr>
          <w:p w14:paraId="0376476C" w14:textId="77777777" w:rsidR="00480A95" w:rsidRPr="009F6FC0" w:rsidRDefault="00480A95" w:rsidP="009F6FC0">
            <w:pPr>
              <w:spacing w:after="0" w:line="240" w:lineRule="auto"/>
              <w:ind w:left="220"/>
              <w:jc w:val="both"/>
              <w:rPr>
                <w:rFonts w:ascii="Times New Roman" w:hAnsi="Times New Roman" w:cs="Times New Roman"/>
                <w:sz w:val="18"/>
                <w:szCs w:val="24"/>
              </w:rPr>
            </w:pPr>
          </w:p>
        </w:tc>
        <w:tc>
          <w:tcPr>
            <w:tcW w:w="2355" w:type="dxa"/>
            <w:shd w:val="clear" w:color="auto" w:fill="auto"/>
            <w:tcMar>
              <w:top w:w="20" w:type="dxa"/>
              <w:left w:w="40" w:type="dxa"/>
              <w:bottom w:w="100" w:type="dxa"/>
              <w:right w:w="40" w:type="dxa"/>
            </w:tcMar>
          </w:tcPr>
          <w:p w14:paraId="6B9EB19B"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13: Pautas de crianza</w:t>
            </w:r>
          </w:p>
        </w:tc>
      </w:tr>
      <w:tr w:rsidR="00480A95" w:rsidRPr="009F6FC0" w14:paraId="707C95C9" w14:textId="77777777" w:rsidTr="00FF6004">
        <w:trPr>
          <w:trHeight w:val="584"/>
        </w:trPr>
        <w:tc>
          <w:tcPr>
            <w:tcW w:w="1276" w:type="dxa"/>
            <w:vMerge/>
            <w:shd w:val="clear" w:color="auto" w:fill="auto"/>
            <w:tcMar>
              <w:top w:w="100" w:type="dxa"/>
              <w:left w:w="100" w:type="dxa"/>
              <w:bottom w:w="100" w:type="dxa"/>
              <w:right w:w="100" w:type="dxa"/>
            </w:tcMar>
          </w:tcPr>
          <w:p w14:paraId="0AC1D13D" w14:textId="77777777" w:rsidR="00480A95" w:rsidRPr="009F6FC0" w:rsidRDefault="00480A95" w:rsidP="009F6FC0">
            <w:pPr>
              <w:spacing w:after="0" w:line="240" w:lineRule="auto"/>
              <w:ind w:left="220"/>
              <w:jc w:val="both"/>
              <w:rPr>
                <w:rFonts w:ascii="Times New Roman" w:hAnsi="Times New Roman" w:cs="Times New Roman"/>
                <w:sz w:val="18"/>
                <w:szCs w:val="24"/>
              </w:rPr>
            </w:pPr>
          </w:p>
        </w:tc>
        <w:tc>
          <w:tcPr>
            <w:tcW w:w="1698" w:type="dxa"/>
            <w:shd w:val="clear" w:color="auto" w:fill="auto"/>
            <w:tcMar>
              <w:top w:w="20" w:type="dxa"/>
              <w:left w:w="40" w:type="dxa"/>
              <w:bottom w:w="100" w:type="dxa"/>
              <w:right w:w="40" w:type="dxa"/>
            </w:tcMar>
          </w:tcPr>
          <w:p w14:paraId="4884DA71"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3: Sexualidad en el curso de la vida</w:t>
            </w:r>
          </w:p>
        </w:tc>
        <w:tc>
          <w:tcPr>
            <w:tcW w:w="2115" w:type="dxa"/>
            <w:shd w:val="clear" w:color="auto" w:fill="auto"/>
            <w:tcMar>
              <w:top w:w="20" w:type="dxa"/>
              <w:left w:w="40" w:type="dxa"/>
              <w:bottom w:w="100" w:type="dxa"/>
              <w:right w:w="40" w:type="dxa"/>
            </w:tcMar>
          </w:tcPr>
          <w:p w14:paraId="2BBCED41"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8: Socialización de género.</w:t>
            </w:r>
          </w:p>
        </w:tc>
        <w:tc>
          <w:tcPr>
            <w:tcW w:w="2355" w:type="dxa"/>
            <w:shd w:val="clear" w:color="auto" w:fill="auto"/>
            <w:tcMar>
              <w:top w:w="20" w:type="dxa"/>
              <w:left w:w="40" w:type="dxa"/>
              <w:bottom w:w="100" w:type="dxa"/>
              <w:right w:w="40" w:type="dxa"/>
            </w:tcMar>
          </w:tcPr>
          <w:p w14:paraId="09E6A60A"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14: Violencia familiar</w:t>
            </w:r>
          </w:p>
        </w:tc>
      </w:tr>
      <w:tr w:rsidR="00480A95" w:rsidRPr="009F6FC0" w14:paraId="0E5234AA" w14:textId="77777777" w:rsidTr="00FF6004">
        <w:trPr>
          <w:trHeight w:val="1320"/>
        </w:trPr>
        <w:tc>
          <w:tcPr>
            <w:tcW w:w="1276" w:type="dxa"/>
            <w:vMerge/>
            <w:shd w:val="clear" w:color="auto" w:fill="auto"/>
            <w:tcMar>
              <w:top w:w="100" w:type="dxa"/>
              <w:left w:w="100" w:type="dxa"/>
              <w:bottom w:w="100" w:type="dxa"/>
              <w:right w:w="100" w:type="dxa"/>
            </w:tcMar>
          </w:tcPr>
          <w:p w14:paraId="768B3D26" w14:textId="77777777" w:rsidR="00480A95" w:rsidRPr="009F6FC0" w:rsidRDefault="00480A95" w:rsidP="009F6FC0">
            <w:pPr>
              <w:spacing w:line="240" w:lineRule="auto"/>
              <w:ind w:left="220"/>
              <w:jc w:val="both"/>
              <w:rPr>
                <w:rFonts w:ascii="Times New Roman" w:hAnsi="Times New Roman" w:cs="Times New Roman"/>
                <w:sz w:val="18"/>
                <w:szCs w:val="24"/>
              </w:rPr>
            </w:pPr>
          </w:p>
        </w:tc>
        <w:tc>
          <w:tcPr>
            <w:tcW w:w="1698" w:type="dxa"/>
            <w:shd w:val="clear" w:color="auto" w:fill="auto"/>
            <w:tcMar>
              <w:top w:w="20" w:type="dxa"/>
              <w:left w:w="40" w:type="dxa"/>
              <w:bottom w:w="100" w:type="dxa"/>
              <w:right w:w="40" w:type="dxa"/>
            </w:tcMar>
          </w:tcPr>
          <w:p w14:paraId="56B5C1D4"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4: Sexualidad y estilos de vida saludables (Autoaprendizaje)</w:t>
            </w:r>
          </w:p>
        </w:tc>
        <w:tc>
          <w:tcPr>
            <w:tcW w:w="2115" w:type="dxa"/>
            <w:shd w:val="clear" w:color="auto" w:fill="auto"/>
            <w:tcMar>
              <w:top w:w="20" w:type="dxa"/>
              <w:left w:w="40" w:type="dxa"/>
              <w:bottom w:w="100" w:type="dxa"/>
              <w:right w:w="40" w:type="dxa"/>
            </w:tcMar>
          </w:tcPr>
          <w:p w14:paraId="15D9D8EE"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9: Estereotipos de género</w:t>
            </w:r>
          </w:p>
          <w:p w14:paraId="6163E00D"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p w14:paraId="4F973866"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tc>
        <w:tc>
          <w:tcPr>
            <w:tcW w:w="2355" w:type="dxa"/>
            <w:shd w:val="clear" w:color="auto" w:fill="auto"/>
            <w:tcMar>
              <w:top w:w="20" w:type="dxa"/>
              <w:left w:w="40" w:type="dxa"/>
              <w:bottom w:w="100" w:type="dxa"/>
              <w:right w:w="40" w:type="dxa"/>
            </w:tcMar>
          </w:tcPr>
          <w:p w14:paraId="775B8D8C"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15: Situaciones de violencia que afectan a niñas, niños y adolescentes</w:t>
            </w:r>
          </w:p>
        </w:tc>
      </w:tr>
      <w:tr w:rsidR="00480A95" w:rsidRPr="009F6FC0" w14:paraId="07F45E63" w14:textId="77777777" w:rsidTr="00FF6004">
        <w:trPr>
          <w:trHeight w:val="1080"/>
        </w:trPr>
        <w:tc>
          <w:tcPr>
            <w:tcW w:w="1276" w:type="dxa"/>
            <w:vMerge/>
            <w:shd w:val="clear" w:color="auto" w:fill="auto"/>
            <w:tcMar>
              <w:top w:w="100" w:type="dxa"/>
              <w:left w:w="100" w:type="dxa"/>
              <w:bottom w:w="100" w:type="dxa"/>
              <w:right w:w="100" w:type="dxa"/>
            </w:tcMar>
          </w:tcPr>
          <w:p w14:paraId="02BB1A87" w14:textId="77777777" w:rsidR="00480A95" w:rsidRPr="009F6FC0" w:rsidRDefault="00480A95" w:rsidP="009F6FC0">
            <w:pPr>
              <w:spacing w:line="240" w:lineRule="auto"/>
              <w:ind w:left="220"/>
              <w:jc w:val="both"/>
              <w:rPr>
                <w:rFonts w:ascii="Times New Roman" w:hAnsi="Times New Roman" w:cs="Times New Roman"/>
                <w:sz w:val="18"/>
                <w:szCs w:val="24"/>
              </w:rPr>
            </w:pPr>
          </w:p>
        </w:tc>
        <w:tc>
          <w:tcPr>
            <w:tcW w:w="1698" w:type="dxa"/>
            <w:shd w:val="clear" w:color="auto" w:fill="auto"/>
            <w:tcMar>
              <w:top w:w="20" w:type="dxa"/>
              <w:left w:w="40" w:type="dxa"/>
              <w:bottom w:w="100" w:type="dxa"/>
              <w:right w:w="40" w:type="dxa"/>
            </w:tcMar>
          </w:tcPr>
          <w:p w14:paraId="5EF56C6E"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5: Previniendo la paternidad y el embarazo adolescente</w:t>
            </w:r>
          </w:p>
        </w:tc>
        <w:tc>
          <w:tcPr>
            <w:tcW w:w="2115" w:type="dxa"/>
            <w:shd w:val="clear" w:color="auto" w:fill="auto"/>
            <w:tcMar>
              <w:top w:w="20" w:type="dxa"/>
              <w:left w:w="40" w:type="dxa"/>
              <w:bottom w:w="100" w:type="dxa"/>
              <w:right w:w="40" w:type="dxa"/>
            </w:tcMar>
          </w:tcPr>
          <w:p w14:paraId="084DAB6E"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10: Masculinidad</w:t>
            </w:r>
          </w:p>
          <w:p w14:paraId="26B661EB"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 xml:space="preserve"> </w:t>
            </w:r>
          </w:p>
        </w:tc>
        <w:tc>
          <w:tcPr>
            <w:tcW w:w="2355" w:type="dxa"/>
            <w:shd w:val="clear" w:color="auto" w:fill="auto"/>
            <w:tcMar>
              <w:top w:w="20" w:type="dxa"/>
              <w:left w:w="40" w:type="dxa"/>
              <w:bottom w:w="100" w:type="dxa"/>
              <w:right w:w="40" w:type="dxa"/>
            </w:tcMar>
          </w:tcPr>
          <w:p w14:paraId="3DD74EBC"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16: Servicios de atención de la violencia familiar y sexual (Autoaprendizaje)</w:t>
            </w:r>
          </w:p>
        </w:tc>
      </w:tr>
      <w:tr w:rsidR="00480A95" w:rsidRPr="009F6FC0" w14:paraId="2D04CC9A" w14:textId="77777777" w:rsidTr="00FF6004">
        <w:trPr>
          <w:trHeight w:val="1320"/>
        </w:trPr>
        <w:tc>
          <w:tcPr>
            <w:tcW w:w="1276" w:type="dxa"/>
            <w:vMerge/>
            <w:shd w:val="clear" w:color="auto" w:fill="auto"/>
            <w:tcMar>
              <w:top w:w="100" w:type="dxa"/>
              <w:left w:w="100" w:type="dxa"/>
              <w:bottom w:w="100" w:type="dxa"/>
              <w:right w:w="100" w:type="dxa"/>
            </w:tcMar>
          </w:tcPr>
          <w:p w14:paraId="44D5B882" w14:textId="77777777" w:rsidR="00480A95" w:rsidRPr="009F6FC0" w:rsidRDefault="00480A95" w:rsidP="009F6FC0">
            <w:pPr>
              <w:spacing w:line="240" w:lineRule="auto"/>
              <w:ind w:left="220"/>
              <w:jc w:val="both"/>
              <w:rPr>
                <w:rFonts w:ascii="Times New Roman" w:hAnsi="Times New Roman" w:cs="Times New Roman"/>
                <w:sz w:val="18"/>
                <w:szCs w:val="24"/>
              </w:rPr>
            </w:pPr>
          </w:p>
        </w:tc>
        <w:tc>
          <w:tcPr>
            <w:tcW w:w="1698" w:type="dxa"/>
            <w:shd w:val="clear" w:color="auto" w:fill="auto"/>
            <w:tcMar>
              <w:top w:w="20" w:type="dxa"/>
              <w:left w:w="40" w:type="dxa"/>
              <w:bottom w:w="100" w:type="dxa"/>
              <w:right w:w="40" w:type="dxa"/>
            </w:tcMar>
          </w:tcPr>
          <w:p w14:paraId="56142413"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6: Previniendo la trata de personas (Autoaprendizaje)</w:t>
            </w:r>
          </w:p>
        </w:tc>
        <w:tc>
          <w:tcPr>
            <w:tcW w:w="2115" w:type="dxa"/>
            <w:shd w:val="clear" w:color="auto" w:fill="auto"/>
            <w:tcMar>
              <w:top w:w="20" w:type="dxa"/>
              <w:left w:w="40" w:type="dxa"/>
              <w:bottom w:w="100" w:type="dxa"/>
              <w:right w:w="40" w:type="dxa"/>
            </w:tcMar>
          </w:tcPr>
          <w:p w14:paraId="5DB8C65E"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11: Reconociendo el derecho de la mujer a vivir libre de violencia</w:t>
            </w:r>
          </w:p>
        </w:tc>
        <w:tc>
          <w:tcPr>
            <w:tcW w:w="2355" w:type="dxa"/>
            <w:shd w:val="clear" w:color="auto" w:fill="auto"/>
            <w:tcMar>
              <w:top w:w="20" w:type="dxa"/>
              <w:left w:w="40" w:type="dxa"/>
              <w:bottom w:w="100" w:type="dxa"/>
              <w:right w:w="40" w:type="dxa"/>
            </w:tcMar>
          </w:tcPr>
          <w:p w14:paraId="149ED958" w14:textId="77777777" w:rsidR="00480A95" w:rsidRPr="009F6FC0" w:rsidRDefault="00480A95" w:rsidP="009F6FC0">
            <w:pPr>
              <w:spacing w:after="0" w:line="240" w:lineRule="auto"/>
              <w:ind w:left="220"/>
              <w:jc w:val="both"/>
              <w:rPr>
                <w:rFonts w:ascii="Times New Roman" w:eastAsia="Arial" w:hAnsi="Times New Roman" w:cs="Times New Roman"/>
                <w:sz w:val="18"/>
                <w:szCs w:val="24"/>
              </w:rPr>
            </w:pPr>
            <w:r w:rsidRPr="009F6FC0">
              <w:rPr>
                <w:rFonts w:ascii="Times New Roman" w:eastAsia="Arial" w:hAnsi="Times New Roman" w:cs="Times New Roman"/>
                <w:sz w:val="18"/>
                <w:szCs w:val="24"/>
              </w:rPr>
              <w:t>Sesión 17: Normatividad sobre el maltrato infantil y abuso sexual desde las instituciones educativas (Autoaprendizaje)</w:t>
            </w:r>
          </w:p>
        </w:tc>
      </w:tr>
    </w:tbl>
    <w:p w14:paraId="61C0CCF8" w14:textId="721372F9" w:rsidR="00480A95" w:rsidRPr="00360EE7" w:rsidRDefault="009F6FC0" w:rsidP="00806942">
      <w:pPr>
        <w:tabs>
          <w:tab w:val="left" w:pos="709"/>
        </w:tabs>
        <w:spacing w:line="360" w:lineRule="auto"/>
        <w:jc w:val="both"/>
        <w:rPr>
          <w:rFonts w:ascii="Times New Roman" w:hAnsi="Times New Roman" w:cs="Times New Roman"/>
          <w:sz w:val="16"/>
          <w:szCs w:val="24"/>
        </w:rPr>
      </w:pPr>
      <w:r>
        <w:rPr>
          <w:rFonts w:ascii="Times New Roman" w:hAnsi="Times New Roman" w:cs="Times New Roman"/>
          <w:i/>
          <w:sz w:val="16"/>
          <w:szCs w:val="24"/>
        </w:rPr>
        <w:tab/>
      </w:r>
      <w:r w:rsidR="00480A95" w:rsidRPr="00360EE7">
        <w:rPr>
          <w:rFonts w:ascii="Times New Roman" w:hAnsi="Times New Roman" w:cs="Times New Roman"/>
          <w:i/>
          <w:sz w:val="16"/>
          <w:szCs w:val="24"/>
        </w:rPr>
        <w:t>Fuente:</w:t>
      </w:r>
      <w:r w:rsidR="00480A95" w:rsidRPr="00360EE7">
        <w:rPr>
          <w:rFonts w:ascii="Times New Roman" w:hAnsi="Times New Roman" w:cs="Times New Roman"/>
          <w:sz w:val="16"/>
          <w:szCs w:val="24"/>
        </w:rPr>
        <w:t xml:space="preserve"> Manual de formación a docentes 2016</w:t>
      </w:r>
    </w:p>
    <w:p w14:paraId="3C842C5F" w14:textId="77777777" w:rsidR="00480A95" w:rsidRPr="00360EE7"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el “Manual para Formadores(as): Fortalecimiento de capacidades a docentes”, la Intervención MIMP–MINEDU el año 2017 realizó un proceso de fortalecimiento de capacidades a docentes, por lo cual se ha realizado ajustes, tanto para la convocatoria como en el número, modalidad y metodología de las sesiones a ser impartidas. Asimismo, en el “Plan de trabajo: Intervención MIMP-MINEDU” se menciona que en el segundo año (2017) dada la realidad educativa de la permanencia de los y las docentes en las II.EE por cambios o traslados a otras sedes, se realiza el fortalecimiento de capacidades. </w:t>
      </w:r>
    </w:p>
    <w:p w14:paraId="35A71007" w14:textId="77777777" w:rsidR="00480A95" w:rsidRPr="00360EE7"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estableció desarrollar alrededor de ocho (08) sesiones presenciales orientadas a las problemáticas centrales. Si bien son menos sesiones se siguen manteniendo los 4 módulos.</w:t>
      </w:r>
    </w:p>
    <w:p w14:paraId="651EBC60" w14:textId="77777777" w:rsidR="00480A95" w:rsidRPr="00360EE7" w:rsidRDefault="00480A95" w:rsidP="00CE2A9E">
      <w:pPr>
        <w:numPr>
          <w:ilvl w:val="0"/>
          <w:numId w:val="13"/>
        </w:numPr>
        <w:pBdr>
          <w:top w:val="nil"/>
          <w:left w:val="nil"/>
          <w:bottom w:val="nil"/>
          <w:right w:val="nil"/>
          <w:between w:val="nil"/>
        </w:pBdr>
        <w:spacing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 Gestión e implementación de la tutoría</w:t>
      </w:r>
    </w:p>
    <w:p w14:paraId="672D94ED"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II: Sexualidad integral e identidad</w:t>
      </w:r>
    </w:p>
    <w:p w14:paraId="5AB73112" w14:textId="77777777" w:rsidR="00480A95" w:rsidRPr="00360EE7" w:rsidRDefault="00480A95" w:rsidP="00CE2A9E">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III: Equidad e igualdad de género</w:t>
      </w:r>
    </w:p>
    <w:p w14:paraId="07BC7E15" w14:textId="3539993B" w:rsidR="00806942" w:rsidRDefault="00480A95" w:rsidP="00806942">
      <w:pPr>
        <w:numPr>
          <w:ilvl w:val="0"/>
          <w:numId w:val="14"/>
        </w:numPr>
        <w:pBdr>
          <w:top w:val="nil"/>
          <w:left w:val="nil"/>
          <w:bottom w:val="nil"/>
          <w:right w:val="nil"/>
          <w:between w:val="nil"/>
        </w:pBdr>
        <w:spacing w:after="0" w:line="360" w:lineRule="auto"/>
        <w:contextualSpacing/>
        <w:jc w:val="both"/>
        <w:rPr>
          <w:rFonts w:ascii="Times New Roman" w:hAnsi="Times New Roman" w:cs="Times New Roman"/>
          <w:sz w:val="24"/>
          <w:szCs w:val="24"/>
        </w:rPr>
      </w:pPr>
      <w:r w:rsidRPr="00360EE7">
        <w:rPr>
          <w:rFonts w:ascii="Times New Roman" w:hAnsi="Times New Roman" w:cs="Times New Roman"/>
          <w:sz w:val="24"/>
          <w:szCs w:val="24"/>
        </w:rPr>
        <w:t>Módulo IV: Previniendo la violencia familiar</w:t>
      </w:r>
    </w:p>
    <w:p w14:paraId="7DB82DB1" w14:textId="77777777" w:rsidR="007A591B" w:rsidRDefault="007A591B" w:rsidP="00C3584C">
      <w:pPr>
        <w:pBdr>
          <w:top w:val="nil"/>
          <w:left w:val="nil"/>
          <w:bottom w:val="nil"/>
          <w:right w:val="nil"/>
          <w:between w:val="nil"/>
        </w:pBdr>
        <w:spacing w:after="0" w:line="360" w:lineRule="auto"/>
        <w:contextualSpacing/>
        <w:jc w:val="both"/>
        <w:rPr>
          <w:rFonts w:ascii="Times New Roman" w:hAnsi="Times New Roman" w:cs="Times New Roman"/>
          <w:sz w:val="24"/>
          <w:szCs w:val="24"/>
        </w:rPr>
      </w:pPr>
    </w:p>
    <w:p w14:paraId="4F68842C" w14:textId="085F5873" w:rsidR="00480A95" w:rsidRPr="00C3584C" w:rsidRDefault="000319C2" w:rsidP="00170689">
      <w:pPr>
        <w:pStyle w:val="Descripcin"/>
        <w:rPr>
          <w:rStyle w:val="nfasissutil"/>
        </w:rPr>
      </w:pPr>
      <w:bookmarkStart w:id="159" w:name="_Toc511322826"/>
      <w:r w:rsidRPr="00C3584C">
        <w:rPr>
          <w:rStyle w:val="nfasissutil"/>
        </w:rPr>
        <w:t xml:space="preserve">Cuadro  </w:t>
      </w:r>
      <w:r w:rsidRPr="00C3584C">
        <w:rPr>
          <w:rStyle w:val="nfasissutil"/>
        </w:rPr>
        <w:fldChar w:fldCharType="begin"/>
      </w:r>
      <w:r w:rsidRPr="00C3584C">
        <w:rPr>
          <w:rStyle w:val="nfasissutil"/>
        </w:rPr>
        <w:instrText xml:space="preserve"> SEQ Cuadro_ \* ARABIC </w:instrText>
      </w:r>
      <w:r w:rsidRPr="00C3584C">
        <w:rPr>
          <w:rStyle w:val="nfasissutil"/>
        </w:rPr>
        <w:fldChar w:fldCharType="separate"/>
      </w:r>
      <w:r w:rsidR="00D15EBC">
        <w:rPr>
          <w:rStyle w:val="nfasissutil"/>
          <w:noProof/>
        </w:rPr>
        <w:t>30</w:t>
      </w:r>
      <w:r w:rsidRPr="00C3584C">
        <w:rPr>
          <w:rStyle w:val="nfasissutil"/>
        </w:rPr>
        <w:fldChar w:fldCharType="end"/>
      </w:r>
      <w:r w:rsidR="00170689">
        <w:rPr>
          <w:rStyle w:val="nfasissutil"/>
        </w:rPr>
        <w:t xml:space="preserve">: </w:t>
      </w:r>
      <w:r w:rsidR="00480A95" w:rsidRPr="00C3584C">
        <w:rPr>
          <w:rStyle w:val="nfasissutil"/>
        </w:rPr>
        <w:t>Módulo de Formación docente – Segundo año 2017</w:t>
      </w:r>
      <w:bookmarkEnd w:id="159"/>
    </w:p>
    <w:p w14:paraId="77A36B4B" w14:textId="77777777" w:rsidR="00480A95" w:rsidRPr="00360EE7" w:rsidRDefault="00480A95" w:rsidP="00480A95">
      <w:pPr>
        <w:spacing w:after="0" w:line="240" w:lineRule="auto"/>
        <w:ind w:left="360"/>
        <w:rPr>
          <w:rFonts w:ascii="Times New Roman" w:eastAsia="Arial" w:hAnsi="Times New Roman" w:cs="Times New Roman"/>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22"/>
        <w:gridCol w:w="2373"/>
        <w:gridCol w:w="1669"/>
        <w:gridCol w:w="2209"/>
      </w:tblGrid>
      <w:tr w:rsidR="00806942" w:rsidRPr="00806942" w14:paraId="6B99AD36" w14:textId="77777777" w:rsidTr="000319C2">
        <w:trPr>
          <w:trHeight w:val="816"/>
        </w:trPr>
        <w:tc>
          <w:tcPr>
            <w:tcW w:w="1822" w:type="dxa"/>
            <w:shd w:val="clear" w:color="auto" w:fill="C00000"/>
            <w:tcMar>
              <w:top w:w="20" w:type="dxa"/>
              <w:left w:w="40" w:type="dxa"/>
              <w:bottom w:w="100" w:type="dxa"/>
              <w:right w:w="40" w:type="dxa"/>
            </w:tcMar>
          </w:tcPr>
          <w:p w14:paraId="53580359"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Módulo I</w:t>
            </w:r>
          </w:p>
          <w:p w14:paraId="728544C5"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Gestión e implementación de la Tutoría</w:t>
            </w:r>
          </w:p>
        </w:tc>
        <w:tc>
          <w:tcPr>
            <w:tcW w:w="0" w:type="auto"/>
            <w:shd w:val="clear" w:color="auto" w:fill="C00000"/>
            <w:tcMar>
              <w:top w:w="20" w:type="dxa"/>
              <w:left w:w="40" w:type="dxa"/>
              <w:bottom w:w="100" w:type="dxa"/>
              <w:right w:w="40" w:type="dxa"/>
            </w:tcMar>
          </w:tcPr>
          <w:p w14:paraId="7DAC38CB"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Módulo II</w:t>
            </w:r>
          </w:p>
          <w:p w14:paraId="530BAE12"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Sexualidad integral e identidad</w:t>
            </w:r>
          </w:p>
        </w:tc>
        <w:tc>
          <w:tcPr>
            <w:tcW w:w="0" w:type="auto"/>
            <w:shd w:val="clear" w:color="auto" w:fill="C00000"/>
            <w:tcMar>
              <w:top w:w="20" w:type="dxa"/>
              <w:left w:w="40" w:type="dxa"/>
              <w:bottom w:w="100" w:type="dxa"/>
              <w:right w:w="40" w:type="dxa"/>
            </w:tcMar>
          </w:tcPr>
          <w:p w14:paraId="0221B8CB"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Módulo III</w:t>
            </w:r>
          </w:p>
          <w:p w14:paraId="62BAE576"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Equidad e igualdad de género</w:t>
            </w:r>
          </w:p>
        </w:tc>
        <w:tc>
          <w:tcPr>
            <w:tcW w:w="0" w:type="auto"/>
            <w:shd w:val="clear" w:color="auto" w:fill="C00000"/>
            <w:tcMar>
              <w:top w:w="20" w:type="dxa"/>
              <w:left w:w="40" w:type="dxa"/>
              <w:bottom w:w="100" w:type="dxa"/>
              <w:right w:w="40" w:type="dxa"/>
            </w:tcMar>
          </w:tcPr>
          <w:p w14:paraId="3701D608"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Módulo IV</w:t>
            </w:r>
          </w:p>
          <w:p w14:paraId="5C7CCC8B" w14:textId="77777777" w:rsidR="00806942" w:rsidRPr="00806942" w:rsidRDefault="00806942" w:rsidP="005919F2">
            <w:pPr>
              <w:spacing w:after="0" w:line="240" w:lineRule="auto"/>
              <w:ind w:left="220"/>
              <w:jc w:val="center"/>
              <w:rPr>
                <w:rFonts w:ascii="Times New Roman" w:eastAsia="Arial" w:hAnsi="Times New Roman" w:cs="Times New Roman"/>
                <w:b/>
                <w:sz w:val="20"/>
                <w:szCs w:val="24"/>
              </w:rPr>
            </w:pPr>
            <w:r w:rsidRPr="00806942">
              <w:rPr>
                <w:rFonts w:ascii="Times New Roman" w:eastAsia="Arial" w:hAnsi="Times New Roman" w:cs="Times New Roman"/>
                <w:b/>
                <w:sz w:val="20"/>
                <w:szCs w:val="24"/>
              </w:rPr>
              <w:t>Previniendo la violencia familiar</w:t>
            </w:r>
          </w:p>
        </w:tc>
      </w:tr>
      <w:tr w:rsidR="00806942" w:rsidRPr="00806942" w14:paraId="0EDFA2E6" w14:textId="77777777" w:rsidTr="00FF6004">
        <w:trPr>
          <w:trHeight w:val="548"/>
        </w:trPr>
        <w:tc>
          <w:tcPr>
            <w:tcW w:w="1822" w:type="dxa"/>
            <w:vMerge w:val="restart"/>
            <w:shd w:val="clear" w:color="auto" w:fill="auto"/>
            <w:tcMar>
              <w:top w:w="20" w:type="dxa"/>
              <w:left w:w="40" w:type="dxa"/>
              <w:bottom w:w="100" w:type="dxa"/>
              <w:right w:w="40" w:type="dxa"/>
            </w:tcMar>
          </w:tcPr>
          <w:p w14:paraId="0196EE33" w14:textId="77777777" w:rsidR="00806942" w:rsidRPr="00806942" w:rsidRDefault="00806942" w:rsidP="005919F2">
            <w:pPr>
              <w:spacing w:after="0" w:line="240" w:lineRule="auto"/>
              <w:ind w:left="220"/>
              <w:jc w:val="both"/>
              <w:rPr>
                <w:rFonts w:ascii="Times New Roman" w:eastAsia="Arial" w:hAnsi="Times New Roman" w:cs="Times New Roman"/>
                <w:sz w:val="20"/>
                <w:szCs w:val="24"/>
                <w:highlight w:val="yellow"/>
              </w:rPr>
            </w:pPr>
            <w:r w:rsidRPr="00806942">
              <w:rPr>
                <w:rFonts w:ascii="Times New Roman" w:eastAsia="Arial" w:hAnsi="Times New Roman" w:cs="Times New Roman"/>
                <w:sz w:val="20"/>
                <w:szCs w:val="24"/>
                <w:highlight w:val="yellow"/>
              </w:rPr>
              <w:t xml:space="preserve"> </w:t>
            </w:r>
          </w:p>
          <w:p w14:paraId="163CDE7D" w14:textId="77777777" w:rsidR="00806942" w:rsidRPr="00806942" w:rsidRDefault="00806942" w:rsidP="005919F2">
            <w:pPr>
              <w:spacing w:after="0" w:line="240" w:lineRule="auto"/>
              <w:ind w:left="220"/>
              <w:jc w:val="both"/>
              <w:rPr>
                <w:rFonts w:ascii="Times New Roman" w:eastAsia="Arial" w:hAnsi="Times New Roman" w:cs="Times New Roman"/>
                <w:sz w:val="20"/>
                <w:szCs w:val="24"/>
                <w:highlight w:val="yellow"/>
              </w:rPr>
            </w:pPr>
            <w:r w:rsidRPr="00806942">
              <w:rPr>
                <w:rFonts w:ascii="Times New Roman" w:eastAsia="Arial" w:hAnsi="Times New Roman" w:cs="Times New Roman"/>
                <w:sz w:val="20"/>
                <w:szCs w:val="24"/>
                <w:highlight w:val="yellow"/>
              </w:rPr>
              <w:t xml:space="preserve"> </w:t>
            </w:r>
          </w:p>
          <w:p w14:paraId="38303196"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1: Intervención MIMP – MINEDU y teatro vivo</w:t>
            </w:r>
          </w:p>
          <w:p w14:paraId="2BEB141C" w14:textId="77777777" w:rsidR="00806942" w:rsidRPr="00806942" w:rsidRDefault="00806942" w:rsidP="005919F2">
            <w:pPr>
              <w:spacing w:after="0" w:line="240" w:lineRule="auto"/>
              <w:ind w:left="220"/>
              <w:jc w:val="both"/>
              <w:rPr>
                <w:rFonts w:ascii="Times New Roman" w:eastAsia="Arial" w:hAnsi="Times New Roman" w:cs="Times New Roman"/>
                <w:sz w:val="20"/>
                <w:szCs w:val="24"/>
                <w:highlight w:val="yellow"/>
              </w:rPr>
            </w:pPr>
            <w:r w:rsidRPr="00806942">
              <w:rPr>
                <w:rFonts w:ascii="Times New Roman" w:eastAsia="Arial" w:hAnsi="Times New Roman" w:cs="Times New Roman"/>
                <w:sz w:val="20"/>
                <w:szCs w:val="24"/>
                <w:highlight w:val="yellow"/>
              </w:rPr>
              <w:t xml:space="preserve"> </w:t>
            </w:r>
          </w:p>
          <w:p w14:paraId="746F3269"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1: Tutoría y orientación educativa</w:t>
            </w:r>
          </w:p>
          <w:p w14:paraId="68EDE7D8"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 xml:space="preserve"> </w:t>
            </w:r>
          </w:p>
        </w:tc>
        <w:tc>
          <w:tcPr>
            <w:tcW w:w="0" w:type="auto"/>
            <w:vMerge w:val="restart"/>
            <w:shd w:val="clear" w:color="auto" w:fill="auto"/>
            <w:tcMar>
              <w:top w:w="20" w:type="dxa"/>
              <w:left w:w="40" w:type="dxa"/>
              <w:bottom w:w="100" w:type="dxa"/>
              <w:right w:w="40" w:type="dxa"/>
            </w:tcMar>
          </w:tcPr>
          <w:p w14:paraId="09E4337F"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3: Sexualidad como integralidad</w:t>
            </w:r>
          </w:p>
        </w:tc>
        <w:tc>
          <w:tcPr>
            <w:tcW w:w="0" w:type="auto"/>
            <w:vMerge w:val="restart"/>
            <w:shd w:val="clear" w:color="auto" w:fill="auto"/>
            <w:tcMar>
              <w:top w:w="20" w:type="dxa"/>
              <w:left w:w="40" w:type="dxa"/>
              <w:bottom w:w="100" w:type="dxa"/>
              <w:right w:w="40" w:type="dxa"/>
            </w:tcMar>
          </w:tcPr>
          <w:p w14:paraId="12984371"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5: Socialización de género.</w:t>
            </w:r>
          </w:p>
        </w:tc>
        <w:tc>
          <w:tcPr>
            <w:tcW w:w="0" w:type="auto"/>
            <w:shd w:val="clear" w:color="auto" w:fill="auto"/>
            <w:tcMar>
              <w:top w:w="20" w:type="dxa"/>
              <w:left w:w="40" w:type="dxa"/>
              <w:bottom w:w="100" w:type="dxa"/>
              <w:right w:w="40" w:type="dxa"/>
            </w:tcMar>
          </w:tcPr>
          <w:p w14:paraId="765FF148"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6: Violencia familiar</w:t>
            </w:r>
          </w:p>
        </w:tc>
      </w:tr>
      <w:tr w:rsidR="00806942" w:rsidRPr="00806942" w14:paraId="7BF4DC90" w14:textId="77777777" w:rsidTr="00FF6004">
        <w:trPr>
          <w:trHeight w:val="390"/>
        </w:trPr>
        <w:tc>
          <w:tcPr>
            <w:tcW w:w="1822" w:type="dxa"/>
            <w:vMerge/>
            <w:shd w:val="clear" w:color="auto" w:fill="auto"/>
            <w:tcMar>
              <w:top w:w="100" w:type="dxa"/>
              <w:left w:w="100" w:type="dxa"/>
              <w:bottom w:w="100" w:type="dxa"/>
              <w:right w:w="100" w:type="dxa"/>
            </w:tcMar>
          </w:tcPr>
          <w:p w14:paraId="34791CEF"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vMerge/>
            <w:shd w:val="clear" w:color="auto" w:fill="auto"/>
            <w:tcMar>
              <w:top w:w="100" w:type="dxa"/>
              <w:left w:w="100" w:type="dxa"/>
              <w:bottom w:w="100" w:type="dxa"/>
              <w:right w:w="100" w:type="dxa"/>
            </w:tcMar>
          </w:tcPr>
          <w:p w14:paraId="2557CC53"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vMerge/>
            <w:shd w:val="clear" w:color="auto" w:fill="auto"/>
            <w:tcMar>
              <w:top w:w="100" w:type="dxa"/>
              <w:left w:w="100" w:type="dxa"/>
              <w:bottom w:w="100" w:type="dxa"/>
              <w:right w:w="100" w:type="dxa"/>
            </w:tcMar>
          </w:tcPr>
          <w:p w14:paraId="34465B47"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vMerge w:val="restart"/>
            <w:shd w:val="clear" w:color="auto" w:fill="auto"/>
            <w:tcMar>
              <w:top w:w="20" w:type="dxa"/>
              <w:left w:w="40" w:type="dxa"/>
              <w:bottom w:w="100" w:type="dxa"/>
              <w:right w:w="40" w:type="dxa"/>
            </w:tcMar>
          </w:tcPr>
          <w:p w14:paraId="0A288571"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8: Situaciones de violencia que afectan a niñas, niños y adolescentes</w:t>
            </w:r>
          </w:p>
        </w:tc>
      </w:tr>
      <w:tr w:rsidR="00806942" w:rsidRPr="00806942" w14:paraId="6AFC09EB" w14:textId="77777777" w:rsidTr="00FF6004">
        <w:trPr>
          <w:trHeight w:val="765"/>
        </w:trPr>
        <w:tc>
          <w:tcPr>
            <w:tcW w:w="1822" w:type="dxa"/>
            <w:vMerge/>
            <w:shd w:val="clear" w:color="auto" w:fill="auto"/>
            <w:tcMar>
              <w:top w:w="100" w:type="dxa"/>
              <w:left w:w="100" w:type="dxa"/>
              <w:bottom w:w="100" w:type="dxa"/>
              <w:right w:w="100" w:type="dxa"/>
            </w:tcMar>
          </w:tcPr>
          <w:p w14:paraId="7BBE774C"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shd w:val="clear" w:color="auto" w:fill="auto"/>
            <w:tcMar>
              <w:top w:w="20" w:type="dxa"/>
              <w:left w:w="40" w:type="dxa"/>
              <w:bottom w:w="100" w:type="dxa"/>
              <w:right w:w="40" w:type="dxa"/>
            </w:tcMar>
          </w:tcPr>
          <w:p w14:paraId="54F38988"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3: Previniendo la paternidad y el embarazo adolescente</w:t>
            </w:r>
          </w:p>
        </w:tc>
        <w:tc>
          <w:tcPr>
            <w:tcW w:w="0" w:type="auto"/>
            <w:vMerge/>
            <w:shd w:val="clear" w:color="auto" w:fill="auto"/>
            <w:tcMar>
              <w:top w:w="100" w:type="dxa"/>
              <w:left w:w="100" w:type="dxa"/>
              <w:bottom w:w="100" w:type="dxa"/>
              <w:right w:w="100" w:type="dxa"/>
            </w:tcMar>
          </w:tcPr>
          <w:p w14:paraId="1DF0080A"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vMerge/>
            <w:shd w:val="clear" w:color="auto" w:fill="auto"/>
            <w:tcMar>
              <w:top w:w="100" w:type="dxa"/>
              <w:left w:w="100" w:type="dxa"/>
              <w:bottom w:w="100" w:type="dxa"/>
              <w:right w:w="100" w:type="dxa"/>
            </w:tcMar>
          </w:tcPr>
          <w:p w14:paraId="1C71351C" w14:textId="77777777" w:rsidR="00806942" w:rsidRPr="00806942" w:rsidRDefault="00806942" w:rsidP="005919F2">
            <w:pPr>
              <w:spacing w:line="240" w:lineRule="auto"/>
              <w:ind w:left="220"/>
              <w:jc w:val="both"/>
              <w:rPr>
                <w:rFonts w:ascii="Times New Roman" w:hAnsi="Times New Roman" w:cs="Times New Roman"/>
                <w:sz w:val="20"/>
                <w:szCs w:val="24"/>
              </w:rPr>
            </w:pPr>
          </w:p>
        </w:tc>
      </w:tr>
      <w:tr w:rsidR="00806942" w:rsidRPr="00806942" w14:paraId="1D57A420" w14:textId="77777777" w:rsidTr="00FF6004">
        <w:trPr>
          <w:trHeight w:val="842"/>
        </w:trPr>
        <w:tc>
          <w:tcPr>
            <w:tcW w:w="1822" w:type="dxa"/>
            <w:vMerge/>
            <w:shd w:val="clear" w:color="auto" w:fill="auto"/>
            <w:tcMar>
              <w:top w:w="100" w:type="dxa"/>
              <w:left w:w="100" w:type="dxa"/>
              <w:bottom w:w="100" w:type="dxa"/>
              <w:right w:w="100" w:type="dxa"/>
            </w:tcMar>
          </w:tcPr>
          <w:p w14:paraId="62155981"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shd w:val="clear" w:color="auto" w:fill="auto"/>
            <w:tcMar>
              <w:top w:w="20" w:type="dxa"/>
              <w:left w:w="40" w:type="dxa"/>
              <w:bottom w:w="100" w:type="dxa"/>
              <w:right w:w="40" w:type="dxa"/>
            </w:tcMar>
          </w:tcPr>
          <w:p w14:paraId="6817A1AC" w14:textId="77777777" w:rsidR="00806942" w:rsidRPr="00806942" w:rsidRDefault="00806942" w:rsidP="005919F2">
            <w:pPr>
              <w:spacing w:after="0" w:line="240" w:lineRule="auto"/>
              <w:ind w:left="220"/>
              <w:jc w:val="both"/>
              <w:rPr>
                <w:rFonts w:ascii="Times New Roman" w:eastAsia="Arial" w:hAnsi="Times New Roman" w:cs="Times New Roman"/>
                <w:sz w:val="20"/>
                <w:szCs w:val="24"/>
              </w:rPr>
            </w:pPr>
            <w:r w:rsidRPr="00806942">
              <w:rPr>
                <w:rFonts w:ascii="Times New Roman" w:eastAsia="Arial" w:hAnsi="Times New Roman" w:cs="Times New Roman"/>
                <w:sz w:val="20"/>
                <w:szCs w:val="24"/>
              </w:rPr>
              <w:t>Sesión 4: Previniendo la trata de personas (Autoaprendizaje)</w:t>
            </w:r>
          </w:p>
        </w:tc>
        <w:tc>
          <w:tcPr>
            <w:tcW w:w="0" w:type="auto"/>
            <w:vMerge/>
            <w:shd w:val="clear" w:color="auto" w:fill="auto"/>
            <w:tcMar>
              <w:top w:w="100" w:type="dxa"/>
              <w:left w:w="100" w:type="dxa"/>
              <w:bottom w:w="100" w:type="dxa"/>
              <w:right w:w="100" w:type="dxa"/>
            </w:tcMar>
          </w:tcPr>
          <w:p w14:paraId="6DA22E54" w14:textId="77777777" w:rsidR="00806942" w:rsidRPr="00806942" w:rsidRDefault="00806942" w:rsidP="005919F2">
            <w:pPr>
              <w:spacing w:line="240" w:lineRule="auto"/>
              <w:ind w:left="220"/>
              <w:jc w:val="both"/>
              <w:rPr>
                <w:rFonts w:ascii="Times New Roman" w:hAnsi="Times New Roman" w:cs="Times New Roman"/>
                <w:sz w:val="20"/>
                <w:szCs w:val="24"/>
              </w:rPr>
            </w:pPr>
          </w:p>
        </w:tc>
        <w:tc>
          <w:tcPr>
            <w:tcW w:w="0" w:type="auto"/>
            <w:vMerge/>
            <w:shd w:val="clear" w:color="auto" w:fill="auto"/>
            <w:tcMar>
              <w:top w:w="100" w:type="dxa"/>
              <w:left w:w="100" w:type="dxa"/>
              <w:bottom w:w="100" w:type="dxa"/>
              <w:right w:w="100" w:type="dxa"/>
            </w:tcMar>
          </w:tcPr>
          <w:p w14:paraId="01D84D79" w14:textId="77777777" w:rsidR="00806942" w:rsidRPr="00806942" w:rsidRDefault="00806942" w:rsidP="005919F2">
            <w:pPr>
              <w:spacing w:line="240" w:lineRule="auto"/>
              <w:ind w:left="220"/>
              <w:jc w:val="both"/>
              <w:rPr>
                <w:rFonts w:ascii="Times New Roman" w:hAnsi="Times New Roman" w:cs="Times New Roman"/>
                <w:sz w:val="20"/>
                <w:szCs w:val="24"/>
              </w:rPr>
            </w:pPr>
          </w:p>
        </w:tc>
      </w:tr>
    </w:tbl>
    <w:p w14:paraId="1A9E7996" w14:textId="3B5B7332" w:rsidR="007A591B" w:rsidRPr="00FF6004" w:rsidRDefault="00806942" w:rsidP="00FF600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6004">
        <w:rPr>
          <w:rFonts w:ascii="Times New Roman" w:hAnsi="Times New Roman" w:cs="Times New Roman"/>
          <w:sz w:val="24"/>
          <w:szCs w:val="24"/>
        </w:rPr>
        <w:tab/>
      </w:r>
      <w:r w:rsidR="00480A95" w:rsidRPr="00360EE7">
        <w:rPr>
          <w:rFonts w:ascii="Times New Roman" w:hAnsi="Times New Roman" w:cs="Times New Roman"/>
          <w:i/>
          <w:sz w:val="16"/>
          <w:szCs w:val="24"/>
        </w:rPr>
        <w:t>Fuente:</w:t>
      </w:r>
      <w:r w:rsidR="00480A95" w:rsidRPr="00360EE7">
        <w:rPr>
          <w:rFonts w:ascii="Times New Roman" w:hAnsi="Times New Roman" w:cs="Times New Roman"/>
          <w:b/>
          <w:sz w:val="16"/>
          <w:szCs w:val="24"/>
        </w:rPr>
        <w:t xml:space="preserve"> </w:t>
      </w:r>
      <w:r w:rsidR="00480A95" w:rsidRPr="00360EE7">
        <w:rPr>
          <w:rFonts w:ascii="Times New Roman" w:hAnsi="Times New Roman" w:cs="Times New Roman"/>
          <w:sz w:val="16"/>
          <w:szCs w:val="24"/>
        </w:rPr>
        <w:t>Manual para Formadores/as: Fortalecimiento de capacidades a docentes 2017</w:t>
      </w:r>
    </w:p>
    <w:p w14:paraId="5ED20BF3" w14:textId="015E0A61" w:rsidR="009F6FC0" w:rsidRDefault="005919F2" w:rsidP="005919F2">
      <w:pPr>
        <w:spacing w:line="360" w:lineRule="auto"/>
        <w:jc w:val="both"/>
        <w:rPr>
          <w:rFonts w:ascii="Times New Roman" w:hAnsi="Times New Roman" w:cs="Times New Roman"/>
          <w:sz w:val="24"/>
        </w:rPr>
      </w:pPr>
      <w:r>
        <w:rPr>
          <w:rFonts w:ascii="Times New Roman" w:hAnsi="Times New Roman" w:cs="Times New Roman"/>
          <w:sz w:val="24"/>
        </w:rPr>
        <w:t>E</w:t>
      </w:r>
      <w:r w:rsidR="007A591B" w:rsidRPr="007A591B">
        <w:rPr>
          <w:rFonts w:ascii="Times New Roman" w:hAnsi="Times New Roman" w:cs="Times New Roman"/>
          <w:sz w:val="24"/>
        </w:rPr>
        <w:t xml:space="preserve">n la perspectiva que en el 2017, el enfoque de la capacitación es </w:t>
      </w:r>
      <w:r w:rsidR="009F6FC0">
        <w:rPr>
          <w:rFonts w:ascii="Times New Roman" w:hAnsi="Times New Roman" w:cs="Times New Roman"/>
          <w:sz w:val="24"/>
        </w:rPr>
        <w:t xml:space="preserve">de fortalecimiento de </w:t>
      </w:r>
      <w:r w:rsidR="007A591B" w:rsidRPr="007A591B">
        <w:rPr>
          <w:rFonts w:ascii="Times New Roman" w:hAnsi="Times New Roman" w:cs="Times New Roman"/>
          <w:sz w:val="24"/>
        </w:rPr>
        <w:t xml:space="preserve">capacidades, </w:t>
      </w:r>
      <w:r>
        <w:rPr>
          <w:rFonts w:ascii="Times New Roman" w:hAnsi="Times New Roman" w:cs="Times New Roman"/>
          <w:sz w:val="24"/>
        </w:rPr>
        <w:t xml:space="preserve">es necesario que </w:t>
      </w:r>
      <w:r w:rsidR="007A591B" w:rsidRPr="007A591B">
        <w:rPr>
          <w:rFonts w:ascii="Times New Roman" w:hAnsi="Times New Roman" w:cs="Times New Roman"/>
          <w:sz w:val="24"/>
        </w:rPr>
        <w:t>se revise todo lo concerniente a la evaluación</w:t>
      </w:r>
      <w:r w:rsidR="008830B6">
        <w:rPr>
          <w:rFonts w:ascii="Times New Roman" w:hAnsi="Times New Roman" w:cs="Times New Roman"/>
          <w:sz w:val="24"/>
        </w:rPr>
        <w:t xml:space="preserve">, </w:t>
      </w:r>
      <w:r w:rsidR="008830B6" w:rsidRPr="007A591B">
        <w:rPr>
          <w:rFonts w:ascii="Times New Roman" w:hAnsi="Times New Roman" w:cs="Times New Roman"/>
          <w:sz w:val="24"/>
        </w:rPr>
        <w:t>la</w:t>
      </w:r>
      <w:r w:rsidR="009F6FC0">
        <w:rPr>
          <w:rFonts w:ascii="Times New Roman" w:hAnsi="Times New Roman" w:cs="Times New Roman"/>
          <w:sz w:val="24"/>
        </w:rPr>
        <w:t xml:space="preserve"> cual debería ser </w:t>
      </w:r>
      <w:r w:rsidR="007A591B" w:rsidRPr="007A591B">
        <w:rPr>
          <w:rFonts w:ascii="Times New Roman" w:hAnsi="Times New Roman" w:cs="Times New Roman"/>
          <w:sz w:val="24"/>
        </w:rPr>
        <w:t>actualizada para evaluar capacidades</w:t>
      </w:r>
      <w:r w:rsidR="009F6FC0">
        <w:rPr>
          <w:rFonts w:ascii="Times New Roman" w:hAnsi="Times New Roman" w:cs="Times New Roman"/>
          <w:sz w:val="24"/>
        </w:rPr>
        <w:t>. Los diversos instrumentos dícese de las pruebas de entradas y salida que se aplican a los docentes no tienen una configuración que permitan evaluar capacidades, sino solo conocimientos. En esta lógica</w:t>
      </w:r>
      <w:r w:rsidR="008830B6">
        <w:rPr>
          <w:rFonts w:ascii="Times New Roman" w:hAnsi="Times New Roman" w:cs="Times New Roman"/>
          <w:sz w:val="24"/>
        </w:rPr>
        <w:t>, se</w:t>
      </w:r>
      <w:r w:rsidR="009F6FC0">
        <w:rPr>
          <w:rFonts w:ascii="Times New Roman" w:hAnsi="Times New Roman" w:cs="Times New Roman"/>
          <w:sz w:val="24"/>
        </w:rPr>
        <w:t xml:space="preserve"> sugiere establecer una matriz de desarrollo de capacidades. </w:t>
      </w:r>
    </w:p>
    <w:p w14:paraId="1F96C495" w14:textId="77777777" w:rsidR="00FF6004" w:rsidRPr="009F6FC0" w:rsidRDefault="00FF6004" w:rsidP="005919F2">
      <w:pPr>
        <w:spacing w:line="360" w:lineRule="auto"/>
        <w:jc w:val="both"/>
        <w:rPr>
          <w:rFonts w:ascii="Times New Roman" w:hAnsi="Times New Roman" w:cs="Times New Roman"/>
          <w:sz w:val="24"/>
        </w:rPr>
      </w:pPr>
    </w:p>
    <w:p w14:paraId="61128C37" w14:textId="38567515" w:rsidR="00480A95" w:rsidRPr="00360EE7" w:rsidRDefault="00FF6004" w:rsidP="005919F2">
      <w:pPr>
        <w:spacing w:line="360" w:lineRule="auto"/>
        <w:jc w:val="both"/>
        <w:rPr>
          <w:rFonts w:ascii="Times New Roman" w:hAnsi="Times New Roman" w:cs="Times New Roman"/>
          <w:b/>
          <w:sz w:val="24"/>
          <w:szCs w:val="24"/>
        </w:rPr>
      </w:pPr>
      <w:r>
        <w:rPr>
          <w:rFonts w:ascii="Times New Roman" w:hAnsi="Times New Roman" w:cs="Times New Roman"/>
          <w:b/>
          <w:sz w:val="24"/>
        </w:rPr>
        <w:t xml:space="preserve">A.3. </w:t>
      </w:r>
      <w:r w:rsidR="00A23F2B" w:rsidRPr="00360EE7">
        <w:rPr>
          <w:rFonts w:ascii="Times New Roman" w:hAnsi="Times New Roman" w:cs="Times New Roman"/>
          <w:b/>
          <w:sz w:val="24"/>
          <w:szCs w:val="24"/>
        </w:rPr>
        <w:t>N° de docentes convocados</w:t>
      </w:r>
    </w:p>
    <w:p w14:paraId="62325B2A" w14:textId="219FB7DD" w:rsidR="00FF6004" w:rsidRPr="00360EE7"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los informes de las y los promotores CEM se indica que la cantidad de docentes convocados no está determinada. Sin embargo, una aproximación a la convocatoria de docentes se puede obtener al considerar la meta de docentes. Según los planteamientos del programa la meta es de 3 232 docentes. </w:t>
      </w:r>
    </w:p>
    <w:p w14:paraId="70EF082A" w14:textId="3E9AE246" w:rsidR="00480A95" w:rsidRPr="00360EE7" w:rsidRDefault="00480A95" w:rsidP="005919F2">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 </w:t>
      </w:r>
      <w:r w:rsidR="00FF6004">
        <w:rPr>
          <w:rFonts w:ascii="Times New Roman" w:hAnsi="Times New Roman" w:cs="Times New Roman"/>
          <w:b/>
          <w:sz w:val="24"/>
          <w:szCs w:val="24"/>
        </w:rPr>
        <w:t xml:space="preserve">A.4. </w:t>
      </w:r>
      <w:r w:rsidRPr="00360EE7">
        <w:rPr>
          <w:rFonts w:ascii="Times New Roman" w:hAnsi="Times New Roman" w:cs="Times New Roman"/>
          <w:b/>
          <w:sz w:val="24"/>
          <w:szCs w:val="24"/>
        </w:rPr>
        <w:t>N° de ta</w:t>
      </w:r>
      <w:r w:rsidR="00FF6004">
        <w:rPr>
          <w:rFonts w:ascii="Times New Roman" w:hAnsi="Times New Roman" w:cs="Times New Roman"/>
          <w:b/>
          <w:sz w:val="24"/>
          <w:szCs w:val="24"/>
        </w:rPr>
        <w:t xml:space="preserve">lleres de formación a docentes </w:t>
      </w:r>
      <w:r w:rsidRPr="00360EE7">
        <w:rPr>
          <w:rFonts w:ascii="Times New Roman" w:hAnsi="Times New Roman" w:cs="Times New Roman"/>
          <w:b/>
          <w:sz w:val="24"/>
          <w:szCs w:val="24"/>
        </w:rPr>
        <w:t>desarrollados.</w:t>
      </w:r>
    </w:p>
    <w:p w14:paraId="1D192753" w14:textId="50B2771E" w:rsidR="00480A95" w:rsidRPr="00360EE7" w:rsidRDefault="00480A95" w:rsidP="005919F2">
      <w:pPr>
        <w:spacing w:after="120" w:line="360" w:lineRule="auto"/>
        <w:jc w:val="both"/>
        <w:rPr>
          <w:rFonts w:ascii="Times New Roman" w:hAnsi="Times New Roman" w:cs="Times New Roman"/>
          <w:sz w:val="24"/>
          <w:szCs w:val="24"/>
        </w:rPr>
      </w:pPr>
      <w:r w:rsidRPr="00360EE7">
        <w:rPr>
          <w:rFonts w:ascii="Times New Roman" w:hAnsi="Times New Roman" w:cs="Times New Roman"/>
          <w:sz w:val="24"/>
          <w:szCs w:val="24"/>
        </w:rPr>
        <w:t>Según los manuales de formación a docentes, la capacitación docente en el primer año (2016) se realizó en coordinación con el especialista de TOE de la UGEL y la Coordinación de TOE de la I.E para la programación y organización del proceso de capacitación docente, mediante el desarrollo de las 17</w:t>
      </w:r>
      <w:r w:rsidR="00CA5E0D" w:rsidRPr="00360EE7">
        <w:rPr>
          <w:rFonts w:ascii="Times New Roman" w:hAnsi="Times New Roman" w:cs="Times New Roman"/>
          <w:sz w:val="24"/>
          <w:szCs w:val="24"/>
        </w:rPr>
        <w:t xml:space="preserve"> </w:t>
      </w:r>
      <w:r w:rsidRPr="00360EE7">
        <w:rPr>
          <w:rFonts w:ascii="Times New Roman" w:hAnsi="Times New Roman" w:cs="Times New Roman"/>
          <w:sz w:val="24"/>
          <w:szCs w:val="24"/>
        </w:rPr>
        <w:t>sesiones (11 presenciales y 6 sesiones de autoaprendizaje) y dos (02) video-conferencias. Para el segundo año (2017) se consideró realizar el fortalecimiento de capacidades mediante el desarrollo de 8 sesiones en las I.E focalizadas.</w:t>
      </w:r>
    </w:p>
    <w:p w14:paraId="69065C90" w14:textId="77777777" w:rsidR="00480A95" w:rsidRPr="00360EE7" w:rsidRDefault="00480A95" w:rsidP="005919F2">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el documento: “Orientaciones para la intervención 2017” las sesiones se pueden realizar, una a dos por semana, según los compromisos asumidos con la I.E. Lo cual debe ser comunicado con anticipación al equipo de “Comunidad Educativa” de la Sede Central del MIMP. Las sesiones estuvieron debidamente estructuradas y organizadas para el desarrollo de los talleres a través de exposiciones, trabajos grupales, debates y discusiones reflexivas que permitieron la internalización de los temas tratados. De igual modo se contó con la participación de profesionales de las instituciones aliadas de la localidad. </w:t>
      </w:r>
    </w:p>
    <w:p w14:paraId="3419F01B" w14:textId="77777777" w:rsidR="00480A95" w:rsidRPr="00360EE7" w:rsidRDefault="00480A95" w:rsidP="00480A95">
      <w:pPr>
        <w:spacing w:after="0" w:line="360" w:lineRule="auto"/>
        <w:ind w:left="708"/>
        <w:jc w:val="both"/>
        <w:rPr>
          <w:rFonts w:ascii="Times New Roman" w:hAnsi="Times New Roman" w:cs="Times New Roman"/>
          <w:sz w:val="24"/>
          <w:szCs w:val="24"/>
        </w:rPr>
      </w:pPr>
    </w:p>
    <w:p w14:paraId="621D15F2" w14:textId="776881E4" w:rsidR="00480A95" w:rsidRPr="00360EE7" w:rsidRDefault="00FF6004" w:rsidP="005919F2">
      <w:pPr>
        <w:spacing w:line="360" w:lineRule="auto"/>
        <w:jc w:val="both"/>
        <w:rPr>
          <w:rFonts w:ascii="Times New Roman" w:hAnsi="Times New Roman" w:cs="Times New Roman"/>
          <w:b/>
          <w:sz w:val="24"/>
          <w:szCs w:val="24"/>
        </w:rPr>
      </w:pPr>
      <w:r>
        <w:rPr>
          <w:rFonts w:ascii="Times New Roman" w:hAnsi="Times New Roman" w:cs="Times New Roman"/>
          <w:b/>
          <w:sz w:val="24"/>
        </w:rPr>
        <w:t>A.5</w:t>
      </w:r>
      <w:r w:rsidR="008830B6">
        <w:rPr>
          <w:rFonts w:ascii="Times New Roman" w:hAnsi="Times New Roman" w:cs="Times New Roman"/>
          <w:b/>
          <w:sz w:val="24"/>
        </w:rPr>
        <w:t xml:space="preserve">. </w:t>
      </w:r>
      <w:r w:rsidR="008830B6" w:rsidRPr="00360EE7">
        <w:rPr>
          <w:rFonts w:ascii="Times New Roman" w:hAnsi="Times New Roman" w:cs="Times New Roman"/>
          <w:b/>
          <w:sz w:val="24"/>
          <w:szCs w:val="24"/>
        </w:rPr>
        <w:t>N</w:t>
      </w:r>
      <w:r w:rsidR="00480A95" w:rsidRPr="00360EE7">
        <w:rPr>
          <w:rFonts w:ascii="Times New Roman" w:hAnsi="Times New Roman" w:cs="Times New Roman"/>
          <w:b/>
          <w:sz w:val="24"/>
          <w:szCs w:val="24"/>
        </w:rPr>
        <w:t>° de docentes que cuentan con módulo de sesiones de tutoría y material educativo</w:t>
      </w:r>
    </w:p>
    <w:p w14:paraId="10DFD276" w14:textId="77777777" w:rsidR="00480A95"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los informes de las y los promotores CEM no se especifica el número de módulos de sesiones de tutoría ni el número de materiales educativos que fueron entregados. Sin embargo, en el documento “Orientaciones para la intervención 2017” especifica que las y los docentes reciben el módulo con las 12 sesiones de tutoría así como los materiales educativos para su ejecución de forma virtual. </w:t>
      </w:r>
    </w:p>
    <w:p w14:paraId="43CD484D" w14:textId="075D5E00" w:rsidR="00AD2B75" w:rsidRDefault="00FF6004" w:rsidP="005919F2">
      <w:pPr>
        <w:spacing w:line="360" w:lineRule="auto"/>
        <w:jc w:val="both"/>
        <w:rPr>
          <w:rFonts w:ascii="Times New Roman" w:hAnsi="Times New Roman" w:cs="Times New Roman"/>
          <w:sz w:val="24"/>
          <w:szCs w:val="24"/>
        </w:rPr>
      </w:pPr>
      <w:r>
        <w:rPr>
          <w:rFonts w:ascii="Times New Roman" w:hAnsi="Times New Roman" w:cs="Times New Roman"/>
          <w:sz w:val="24"/>
          <w:szCs w:val="24"/>
        </w:rPr>
        <w:t>En esa lógica que puede concluir que todos los docentes que participaron en la capacitación recibieron sus materiales</w:t>
      </w:r>
      <w:r w:rsidR="00AD2B75">
        <w:rPr>
          <w:rFonts w:ascii="Times New Roman" w:hAnsi="Times New Roman" w:cs="Times New Roman"/>
          <w:sz w:val="24"/>
          <w:szCs w:val="24"/>
        </w:rPr>
        <w:t xml:space="preserve"> por medio virtual. </w:t>
      </w:r>
    </w:p>
    <w:p w14:paraId="53B147ED" w14:textId="77777777" w:rsidR="005919F2" w:rsidRPr="00030338" w:rsidRDefault="005919F2" w:rsidP="005919F2">
      <w:pPr>
        <w:spacing w:line="360" w:lineRule="auto"/>
        <w:jc w:val="both"/>
        <w:rPr>
          <w:rFonts w:ascii="Times New Roman" w:hAnsi="Times New Roman" w:cs="Times New Roman"/>
          <w:sz w:val="24"/>
          <w:szCs w:val="24"/>
        </w:rPr>
      </w:pPr>
    </w:p>
    <w:p w14:paraId="7599C1C5" w14:textId="3181AA9C" w:rsidR="00480A95" w:rsidRPr="00360EE7" w:rsidRDefault="00AD2B75" w:rsidP="005919F2">
      <w:pPr>
        <w:spacing w:line="360" w:lineRule="auto"/>
        <w:jc w:val="both"/>
        <w:rPr>
          <w:rFonts w:ascii="Times New Roman" w:hAnsi="Times New Roman" w:cs="Times New Roman"/>
          <w:b/>
          <w:sz w:val="24"/>
          <w:szCs w:val="24"/>
        </w:rPr>
      </w:pPr>
      <w:r w:rsidRPr="000319C2">
        <w:rPr>
          <w:rFonts w:ascii="Times New Roman" w:hAnsi="Times New Roman" w:cs="Times New Roman"/>
          <w:b/>
          <w:sz w:val="24"/>
          <w:szCs w:val="24"/>
        </w:rPr>
        <w:t xml:space="preserve">A.6. </w:t>
      </w:r>
      <w:r w:rsidR="00480A95" w:rsidRPr="000319C2">
        <w:rPr>
          <w:rFonts w:ascii="Times New Roman" w:hAnsi="Times New Roman" w:cs="Times New Roman"/>
          <w:b/>
          <w:sz w:val="24"/>
          <w:szCs w:val="24"/>
        </w:rPr>
        <w:t>Evaluación del proceso de formación del docente</w:t>
      </w:r>
    </w:p>
    <w:p w14:paraId="23EBC8C5" w14:textId="66BF6A66" w:rsidR="00030338" w:rsidRPr="005919F2" w:rsidRDefault="00AD2B75" w:rsidP="00C06CFE">
      <w:pPr>
        <w:pStyle w:val="Prrafodelista"/>
        <w:numPr>
          <w:ilvl w:val="0"/>
          <w:numId w:val="62"/>
        </w:numPr>
        <w:spacing w:line="360" w:lineRule="auto"/>
        <w:ind w:left="426"/>
        <w:jc w:val="both"/>
        <w:rPr>
          <w:rFonts w:ascii="Times New Roman" w:hAnsi="Times New Roman" w:cs="Times New Roman"/>
          <w:sz w:val="24"/>
        </w:rPr>
      </w:pPr>
      <w:r w:rsidRPr="00AD2B75">
        <w:rPr>
          <w:rFonts w:ascii="Times New Roman" w:hAnsi="Times New Roman" w:cs="Times New Roman"/>
          <w:sz w:val="24"/>
        </w:rPr>
        <w:t xml:space="preserve">La evaluación debería ser vista desde dos perspectivas, en términos de los aprendizajes </w:t>
      </w:r>
      <w:r>
        <w:rPr>
          <w:rFonts w:ascii="Times New Roman" w:hAnsi="Times New Roman" w:cs="Times New Roman"/>
          <w:sz w:val="24"/>
        </w:rPr>
        <w:t xml:space="preserve">de los docentes </w:t>
      </w:r>
      <w:r w:rsidRPr="00AD2B75">
        <w:rPr>
          <w:rFonts w:ascii="Times New Roman" w:hAnsi="Times New Roman" w:cs="Times New Roman"/>
          <w:sz w:val="24"/>
        </w:rPr>
        <w:t>y en término de la satisfacción de los docentes que han partic</w:t>
      </w:r>
      <w:r>
        <w:rPr>
          <w:rFonts w:ascii="Times New Roman" w:hAnsi="Times New Roman" w:cs="Times New Roman"/>
          <w:sz w:val="24"/>
        </w:rPr>
        <w:t>i</w:t>
      </w:r>
      <w:r w:rsidRPr="00AD2B75">
        <w:rPr>
          <w:rFonts w:ascii="Times New Roman" w:hAnsi="Times New Roman" w:cs="Times New Roman"/>
          <w:sz w:val="24"/>
        </w:rPr>
        <w:t>pado de la capacitación.</w:t>
      </w:r>
      <w:r>
        <w:rPr>
          <w:rFonts w:ascii="Times New Roman" w:hAnsi="Times New Roman" w:cs="Times New Roman"/>
          <w:sz w:val="24"/>
        </w:rPr>
        <w:t xml:space="preserve"> </w:t>
      </w:r>
      <w:r w:rsidRPr="00360EE7">
        <w:rPr>
          <w:rFonts w:ascii="Times New Roman" w:hAnsi="Times New Roman" w:cs="Times New Roman"/>
          <w:sz w:val="24"/>
          <w:szCs w:val="24"/>
        </w:rPr>
        <w:t>En los informes de las y los promotores CEM no se ha observado ningún dato sobre evaluaciones del proceso de formación del docente</w:t>
      </w:r>
      <w:r>
        <w:rPr>
          <w:rFonts w:ascii="Times New Roman" w:hAnsi="Times New Roman" w:cs="Times New Roman"/>
          <w:sz w:val="24"/>
        </w:rPr>
        <w:t xml:space="preserve"> </w:t>
      </w:r>
      <w:r w:rsidR="009F355E">
        <w:rPr>
          <w:rFonts w:ascii="Times New Roman" w:hAnsi="Times New Roman" w:cs="Times New Roman"/>
          <w:sz w:val="24"/>
        </w:rPr>
        <w:t>(</w:t>
      </w:r>
      <w:r>
        <w:rPr>
          <w:rFonts w:ascii="Times New Roman" w:hAnsi="Times New Roman" w:cs="Times New Roman"/>
          <w:sz w:val="24"/>
        </w:rPr>
        <w:t>encuesta de satisfacción</w:t>
      </w:r>
      <w:r w:rsidR="009F355E">
        <w:rPr>
          <w:rFonts w:ascii="Times New Roman" w:hAnsi="Times New Roman" w:cs="Times New Roman"/>
          <w:sz w:val="24"/>
        </w:rPr>
        <w:t>)</w:t>
      </w:r>
      <w:r>
        <w:rPr>
          <w:rFonts w:ascii="Times New Roman" w:hAnsi="Times New Roman" w:cs="Times New Roman"/>
          <w:sz w:val="24"/>
        </w:rPr>
        <w:t>, se tuvo datos del número de docentes a quienes se les aplico pruebas de entrada y salida</w:t>
      </w:r>
      <w:r w:rsidR="009F355E">
        <w:rPr>
          <w:rFonts w:ascii="Times New Roman" w:hAnsi="Times New Roman" w:cs="Times New Roman"/>
          <w:sz w:val="24"/>
        </w:rPr>
        <w:t xml:space="preserve"> </w:t>
      </w:r>
      <w:r w:rsidR="009F355E" w:rsidRPr="009F355E">
        <w:rPr>
          <w:rFonts w:ascii="Times New Roman" w:hAnsi="Times New Roman" w:cs="Times New Roman"/>
          <w:sz w:val="24"/>
        </w:rPr>
        <w:t>(</w:t>
      </w:r>
      <w:r w:rsidR="009F355E" w:rsidRPr="009F355E">
        <w:rPr>
          <w:rFonts w:ascii="Times New Roman" w:hAnsi="Times New Roman" w:cs="Times New Roman"/>
          <w:sz w:val="24"/>
          <w:szCs w:val="24"/>
        </w:rPr>
        <w:t>Nº de docentes encuestados)</w:t>
      </w:r>
      <w:r w:rsidRPr="009F355E">
        <w:rPr>
          <w:rFonts w:ascii="Times New Roman" w:hAnsi="Times New Roman" w:cs="Times New Roman"/>
          <w:sz w:val="24"/>
        </w:rPr>
        <w:t>.</w:t>
      </w:r>
    </w:p>
    <w:p w14:paraId="73B07624" w14:textId="77777777" w:rsidR="005919F2" w:rsidRDefault="005919F2" w:rsidP="005919F2">
      <w:pPr>
        <w:pStyle w:val="Prrafodelista"/>
        <w:spacing w:line="360" w:lineRule="auto"/>
        <w:ind w:left="426"/>
        <w:jc w:val="both"/>
        <w:rPr>
          <w:rFonts w:ascii="Times New Roman" w:hAnsi="Times New Roman" w:cs="Times New Roman"/>
          <w:b/>
          <w:sz w:val="24"/>
          <w:szCs w:val="24"/>
        </w:rPr>
      </w:pPr>
    </w:p>
    <w:p w14:paraId="26AB98A8" w14:textId="00F7E89B" w:rsidR="00480A95" w:rsidRPr="000319C2" w:rsidRDefault="00480A95" w:rsidP="00C06CFE">
      <w:pPr>
        <w:pStyle w:val="Prrafodelista"/>
        <w:numPr>
          <w:ilvl w:val="0"/>
          <w:numId w:val="62"/>
        </w:numPr>
        <w:spacing w:line="360" w:lineRule="auto"/>
        <w:ind w:left="426"/>
        <w:jc w:val="both"/>
        <w:rPr>
          <w:rFonts w:ascii="Times New Roman" w:hAnsi="Times New Roman" w:cs="Times New Roman"/>
          <w:b/>
          <w:sz w:val="24"/>
          <w:szCs w:val="24"/>
        </w:rPr>
      </w:pPr>
      <w:r w:rsidRPr="000319C2">
        <w:rPr>
          <w:rFonts w:ascii="Times New Roman" w:hAnsi="Times New Roman" w:cs="Times New Roman"/>
          <w:b/>
          <w:sz w:val="24"/>
          <w:szCs w:val="24"/>
        </w:rPr>
        <w:t>Nº de docentes encuestados</w:t>
      </w:r>
    </w:p>
    <w:p w14:paraId="1FAFD003" w14:textId="2E144853" w:rsidR="00EE775D" w:rsidRPr="006A0967"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Solo se ha obtenido datos sobre las pruebas de entrada y salida que de alguna manera evalúan los conocimientos adquiridos durante el proc</w:t>
      </w:r>
      <w:r w:rsidR="006A0967">
        <w:rPr>
          <w:rFonts w:ascii="Times New Roman" w:hAnsi="Times New Roman" w:cs="Times New Roman"/>
          <w:sz w:val="24"/>
          <w:szCs w:val="24"/>
        </w:rPr>
        <w:t xml:space="preserve">eso de formación del docente.  </w:t>
      </w:r>
    </w:p>
    <w:p w14:paraId="3A15DC48" w14:textId="77777777" w:rsidR="005919F2" w:rsidRDefault="005919F2">
      <w:pPr>
        <w:rPr>
          <w:rStyle w:val="nfasissutil"/>
          <w:i/>
          <w:iCs/>
          <w:szCs w:val="18"/>
        </w:rPr>
      </w:pPr>
      <w:r>
        <w:rPr>
          <w:rStyle w:val="nfasissutil"/>
        </w:rPr>
        <w:br w:type="page"/>
      </w:r>
    </w:p>
    <w:p w14:paraId="4CE32C51" w14:textId="5861C6D6" w:rsidR="000319C2" w:rsidRPr="00C3584C" w:rsidRDefault="000319C2" w:rsidP="000319C2">
      <w:pPr>
        <w:pStyle w:val="Descripcin"/>
        <w:rPr>
          <w:rStyle w:val="nfasissutil"/>
        </w:rPr>
      </w:pPr>
      <w:bookmarkStart w:id="160" w:name="_Toc511322620"/>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80</w:t>
      </w:r>
      <w:bookmarkEnd w:id="160"/>
      <w:r w:rsidRPr="00C3584C">
        <w:rPr>
          <w:rStyle w:val="nfasissutil"/>
        </w:rPr>
        <w:fldChar w:fldCharType="end"/>
      </w:r>
    </w:p>
    <w:p w14:paraId="55D20613" w14:textId="68910E14" w:rsidR="00480A95" w:rsidRPr="00C3584C" w:rsidRDefault="0086050C" w:rsidP="00C3584C">
      <w:pPr>
        <w:spacing w:after="0" w:line="240" w:lineRule="auto"/>
        <w:rPr>
          <w:rStyle w:val="nfasissutil"/>
        </w:rPr>
      </w:pPr>
      <w:r w:rsidRPr="00C3584C">
        <w:rPr>
          <w:rStyle w:val="nfasissutil"/>
        </w:rPr>
        <w:t>Número</w:t>
      </w:r>
      <w:r w:rsidR="00480A95" w:rsidRPr="00C3584C">
        <w:rPr>
          <w:rStyle w:val="nfasissutil"/>
        </w:rPr>
        <w:t xml:space="preserve"> de docentes encuestados</w:t>
      </w:r>
    </w:p>
    <w:p w14:paraId="753FE1B6" w14:textId="77777777" w:rsidR="00480A95" w:rsidRPr="00360EE7" w:rsidRDefault="00480A95" w:rsidP="00480A95">
      <w:pPr>
        <w:spacing w:after="0" w:line="240" w:lineRule="auto"/>
        <w:ind w:firstLine="708"/>
        <w:rPr>
          <w:rFonts w:ascii="Times New Roman" w:hAnsi="Times New Roman" w:cs="Times New Roman"/>
          <w:sz w:val="24"/>
          <w:szCs w:val="24"/>
        </w:rPr>
      </w:pPr>
    </w:p>
    <w:p w14:paraId="2EC30904" w14:textId="61E8EC02" w:rsidR="00480A95" w:rsidRPr="00360EE7" w:rsidRDefault="00480A95" w:rsidP="00480A95">
      <w:pPr>
        <w:spacing w:line="360" w:lineRule="auto"/>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anchor distT="0" distB="0" distL="114300" distR="114300" simplePos="0" relativeHeight="251744256" behindDoc="0" locked="0" layoutInCell="1" allowOverlap="1" wp14:anchorId="022C42E5" wp14:editId="6B68B721">
            <wp:simplePos x="0" y="0"/>
            <wp:positionH relativeFrom="column">
              <wp:posOffset>503555</wp:posOffset>
            </wp:positionH>
            <wp:positionV relativeFrom="paragraph">
              <wp:posOffset>56515</wp:posOffset>
            </wp:positionV>
            <wp:extent cx="4752340" cy="2512695"/>
            <wp:effectExtent l="0" t="0" r="0" b="1905"/>
            <wp:wrapSquare wrapText="bothSides"/>
            <wp:docPr id="4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4752340" cy="2512695"/>
                    </a:xfrm>
                    <a:prstGeom prst="rect">
                      <a:avLst/>
                    </a:prstGeom>
                    <a:ln/>
                  </pic:spPr>
                </pic:pic>
              </a:graphicData>
            </a:graphic>
            <wp14:sizeRelH relativeFrom="margin">
              <wp14:pctWidth>0</wp14:pctWidth>
            </wp14:sizeRelH>
          </wp:anchor>
        </w:drawing>
      </w:r>
    </w:p>
    <w:p w14:paraId="0B3DA8B6" w14:textId="77777777" w:rsidR="00480A95" w:rsidRPr="00360EE7" w:rsidRDefault="00480A95" w:rsidP="00480A95">
      <w:pPr>
        <w:spacing w:line="360" w:lineRule="auto"/>
        <w:ind w:firstLine="708"/>
        <w:jc w:val="both"/>
        <w:rPr>
          <w:rFonts w:ascii="Times New Roman" w:hAnsi="Times New Roman" w:cs="Times New Roman"/>
          <w:sz w:val="24"/>
          <w:szCs w:val="24"/>
        </w:rPr>
      </w:pPr>
    </w:p>
    <w:p w14:paraId="6B2C957F" w14:textId="77777777" w:rsidR="00324B40" w:rsidRDefault="00480A95" w:rsidP="00480A95">
      <w:pPr>
        <w:spacing w:line="360" w:lineRule="auto"/>
        <w:ind w:firstLine="708"/>
        <w:jc w:val="both"/>
        <w:rPr>
          <w:rFonts w:ascii="Times New Roman" w:hAnsi="Times New Roman" w:cs="Times New Roman"/>
          <w:i/>
          <w:sz w:val="16"/>
          <w:szCs w:val="24"/>
        </w:rPr>
      </w:pPr>
      <w:r w:rsidRPr="00360EE7">
        <w:rPr>
          <w:rFonts w:ascii="Times New Roman" w:hAnsi="Times New Roman" w:cs="Times New Roman"/>
          <w:i/>
          <w:sz w:val="16"/>
          <w:szCs w:val="24"/>
        </w:rPr>
        <w:t>F</w:t>
      </w:r>
    </w:p>
    <w:p w14:paraId="6FC11970" w14:textId="77777777" w:rsidR="00324B40" w:rsidRDefault="00324B40" w:rsidP="00480A95">
      <w:pPr>
        <w:spacing w:line="360" w:lineRule="auto"/>
        <w:ind w:firstLine="708"/>
        <w:jc w:val="both"/>
        <w:rPr>
          <w:rFonts w:ascii="Times New Roman" w:hAnsi="Times New Roman" w:cs="Times New Roman"/>
          <w:i/>
          <w:sz w:val="16"/>
          <w:szCs w:val="24"/>
        </w:rPr>
      </w:pPr>
    </w:p>
    <w:p w14:paraId="5DF9DE43" w14:textId="77777777" w:rsidR="00324B40" w:rsidRDefault="00324B40" w:rsidP="00480A95">
      <w:pPr>
        <w:spacing w:line="360" w:lineRule="auto"/>
        <w:ind w:firstLine="708"/>
        <w:jc w:val="both"/>
        <w:rPr>
          <w:rFonts w:ascii="Times New Roman" w:hAnsi="Times New Roman" w:cs="Times New Roman"/>
          <w:i/>
          <w:sz w:val="16"/>
          <w:szCs w:val="24"/>
        </w:rPr>
      </w:pPr>
    </w:p>
    <w:p w14:paraId="55D0A4DA" w14:textId="77777777" w:rsidR="00324B40" w:rsidRDefault="00324B40" w:rsidP="00480A95">
      <w:pPr>
        <w:spacing w:line="360" w:lineRule="auto"/>
        <w:ind w:firstLine="708"/>
        <w:jc w:val="both"/>
        <w:rPr>
          <w:rFonts w:ascii="Times New Roman" w:hAnsi="Times New Roman" w:cs="Times New Roman"/>
          <w:i/>
          <w:sz w:val="16"/>
          <w:szCs w:val="24"/>
        </w:rPr>
      </w:pPr>
    </w:p>
    <w:p w14:paraId="40512A58" w14:textId="77777777" w:rsidR="00324B40" w:rsidRDefault="00324B40" w:rsidP="00480A95">
      <w:pPr>
        <w:spacing w:line="360" w:lineRule="auto"/>
        <w:ind w:firstLine="708"/>
        <w:jc w:val="both"/>
        <w:rPr>
          <w:rFonts w:ascii="Times New Roman" w:hAnsi="Times New Roman" w:cs="Times New Roman"/>
          <w:i/>
          <w:sz w:val="16"/>
          <w:szCs w:val="24"/>
        </w:rPr>
      </w:pPr>
    </w:p>
    <w:p w14:paraId="04D24212" w14:textId="77777777" w:rsidR="00324B40" w:rsidRDefault="00324B40" w:rsidP="00480A95">
      <w:pPr>
        <w:spacing w:line="360" w:lineRule="auto"/>
        <w:ind w:firstLine="708"/>
        <w:jc w:val="both"/>
        <w:rPr>
          <w:rFonts w:ascii="Times New Roman" w:hAnsi="Times New Roman" w:cs="Times New Roman"/>
          <w:i/>
          <w:sz w:val="16"/>
          <w:szCs w:val="24"/>
        </w:rPr>
      </w:pPr>
    </w:p>
    <w:p w14:paraId="113D66B0" w14:textId="77777777" w:rsidR="00324B40" w:rsidRDefault="00324B40" w:rsidP="00480A95">
      <w:pPr>
        <w:spacing w:line="360" w:lineRule="auto"/>
        <w:ind w:firstLine="708"/>
        <w:jc w:val="both"/>
        <w:rPr>
          <w:rFonts w:ascii="Times New Roman" w:hAnsi="Times New Roman" w:cs="Times New Roman"/>
          <w:i/>
          <w:sz w:val="16"/>
          <w:szCs w:val="24"/>
        </w:rPr>
      </w:pPr>
    </w:p>
    <w:p w14:paraId="577E01D1" w14:textId="28701ACE" w:rsidR="00480A95" w:rsidRPr="00360EE7" w:rsidRDefault="00480A95" w:rsidP="00480A95">
      <w:pPr>
        <w:spacing w:line="360" w:lineRule="auto"/>
        <w:ind w:firstLine="708"/>
        <w:jc w:val="both"/>
        <w:rPr>
          <w:rFonts w:ascii="Times New Roman" w:hAnsi="Times New Roman" w:cs="Times New Roman"/>
          <w:sz w:val="16"/>
          <w:szCs w:val="24"/>
        </w:rPr>
      </w:pPr>
      <w:r w:rsidRPr="00360EE7">
        <w:rPr>
          <w:rFonts w:ascii="Times New Roman" w:hAnsi="Times New Roman" w:cs="Times New Roman"/>
          <w:i/>
          <w:sz w:val="16"/>
          <w:szCs w:val="24"/>
        </w:rPr>
        <w:t>uente:</w:t>
      </w:r>
      <w:r w:rsidRPr="00360EE7">
        <w:rPr>
          <w:rFonts w:ascii="Times New Roman" w:hAnsi="Times New Roman" w:cs="Times New Roman"/>
          <w:sz w:val="16"/>
          <w:szCs w:val="24"/>
        </w:rPr>
        <w:t xml:space="preserve"> Base de datos de revisión documentaria 2016 y 2017</w:t>
      </w:r>
    </w:p>
    <w:p w14:paraId="18189581" w14:textId="77777777" w:rsidR="00480A95" w:rsidRDefault="00480A95" w:rsidP="005919F2">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De 43 colegios de la muestra donde se realizó la prueba de entrada y salida, se evidencia que existe una disminución de docentes que rinden la prueba de salida respecto a los que realizaron la prueba de entrada. En el caso del 2016 existen 923 docentes quienes rinden la prueba de entrada, pero 888 docentes que rinden la de salida. Ocurre algo parecido en el año 2017, de 980 docentes que rinden la prueba de entrada, solo 968 rinden la de salida. Sin embargo, no se puede realizar una comparación por años porque en ambos la cantidad de docentes es distinta.</w:t>
      </w:r>
    </w:p>
    <w:p w14:paraId="5B1F3618" w14:textId="294B4991" w:rsidR="000319C2" w:rsidRDefault="00AD2B75" w:rsidP="005919F2">
      <w:pPr>
        <w:spacing w:line="360" w:lineRule="auto"/>
        <w:jc w:val="both"/>
        <w:rPr>
          <w:rFonts w:ascii="Times New Roman" w:hAnsi="Times New Roman" w:cs="Times New Roman"/>
          <w:sz w:val="24"/>
          <w:szCs w:val="24"/>
        </w:rPr>
      </w:pPr>
      <w:r>
        <w:rPr>
          <w:rFonts w:ascii="Times New Roman" w:hAnsi="Times New Roman" w:cs="Times New Roman"/>
          <w:sz w:val="24"/>
          <w:szCs w:val="24"/>
        </w:rPr>
        <w:t>Esta evaluación no ha encontrado evidencias de cómo se han usado los datos de las prue</w:t>
      </w:r>
      <w:r w:rsidR="009F355E">
        <w:rPr>
          <w:rFonts w:ascii="Times New Roman" w:hAnsi="Times New Roman" w:cs="Times New Roman"/>
          <w:sz w:val="24"/>
          <w:szCs w:val="24"/>
        </w:rPr>
        <w:t>bas de entrada y salida, de cómo esta insumo se ha utilizado para actualizar las mallas de los módulos de capacitación, etc.</w:t>
      </w:r>
    </w:p>
    <w:p w14:paraId="48520E6D" w14:textId="77777777" w:rsidR="00D27C59" w:rsidRPr="00360EE7" w:rsidRDefault="00D27C59" w:rsidP="005919F2">
      <w:pPr>
        <w:spacing w:line="360" w:lineRule="auto"/>
        <w:jc w:val="both"/>
        <w:rPr>
          <w:rFonts w:ascii="Times New Roman" w:hAnsi="Times New Roman" w:cs="Times New Roman"/>
          <w:sz w:val="24"/>
          <w:szCs w:val="24"/>
        </w:rPr>
      </w:pPr>
    </w:p>
    <w:p w14:paraId="21F4F3C5" w14:textId="77777777" w:rsidR="00D27C59" w:rsidRDefault="00D27C59">
      <w:pPr>
        <w:rPr>
          <w:rFonts w:ascii="Times New Roman" w:hAnsi="Times New Roman" w:cs="Times New Roman"/>
          <w:b/>
          <w:sz w:val="24"/>
          <w:szCs w:val="24"/>
        </w:rPr>
      </w:pPr>
      <w:r>
        <w:rPr>
          <w:rFonts w:ascii="Times New Roman" w:hAnsi="Times New Roman" w:cs="Times New Roman"/>
          <w:b/>
          <w:sz w:val="24"/>
          <w:szCs w:val="24"/>
        </w:rPr>
        <w:br w:type="page"/>
      </w:r>
    </w:p>
    <w:p w14:paraId="25B86850" w14:textId="7463565C" w:rsidR="00163E47" w:rsidRPr="00360EE7" w:rsidRDefault="00853DA3" w:rsidP="005919F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A.7. </w:t>
      </w:r>
      <w:r w:rsidR="00163E47" w:rsidRPr="00360EE7">
        <w:rPr>
          <w:rFonts w:ascii="Times New Roman" w:hAnsi="Times New Roman" w:cs="Times New Roman"/>
          <w:b/>
          <w:sz w:val="24"/>
          <w:szCs w:val="24"/>
        </w:rPr>
        <w:t>Desarrollo de sesiones de tutoría a estudiantes</w:t>
      </w:r>
    </w:p>
    <w:p w14:paraId="11074E8C" w14:textId="163810B4" w:rsidR="008C068F" w:rsidRPr="000319C2" w:rsidRDefault="00163E47" w:rsidP="00C06CFE">
      <w:pPr>
        <w:pStyle w:val="Prrafodelista"/>
        <w:numPr>
          <w:ilvl w:val="0"/>
          <w:numId w:val="72"/>
        </w:numPr>
        <w:spacing w:line="360" w:lineRule="auto"/>
        <w:jc w:val="both"/>
        <w:rPr>
          <w:rFonts w:ascii="Times New Roman" w:hAnsi="Times New Roman" w:cs="Times New Roman"/>
          <w:b/>
          <w:sz w:val="24"/>
          <w:szCs w:val="24"/>
        </w:rPr>
      </w:pPr>
      <w:r w:rsidRPr="000319C2">
        <w:rPr>
          <w:rFonts w:ascii="Times New Roman" w:hAnsi="Times New Roman" w:cs="Times New Roman"/>
          <w:b/>
          <w:sz w:val="24"/>
          <w:szCs w:val="24"/>
        </w:rPr>
        <w:t>N° de sesiones de tutoría programadas y desarrolladas en e</w:t>
      </w:r>
      <w:r w:rsidR="008C068F" w:rsidRPr="000319C2">
        <w:rPr>
          <w:rFonts w:ascii="Times New Roman" w:hAnsi="Times New Roman" w:cs="Times New Roman"/>
          <w:b/>
          <w:sz w:val="24"/>
          <w:szCs w:val="24"/>
        </w:rPr>
        <w:t xml:space="preserve">l año a las y los estudiantes. </w:t>
      </w:r>
    </w:p>
    <w:p w14:paraId="3A82C3C7" w14:textId="4D389938" w:rsidR="00D927DE" w:rsidRDefault="00D927DE">
      <w:pPr>
        <w:rPr>
          <w:rStyle w:val="nfasissutil"/>
          <w:i/>
          <w:iCs/>
          <w:szCs w:val="18"/>
        </w:rPr>
      </w:pPr>
    </w:p>
    <w:p w14:paraId="4624190C" w14:textId="5DC3C5A9" w:rsidR="000319C2" w:rsidRPr="00C3584C" w:rsidRDefault="000319C2" w:rsidP="000319C2">
      <w:pPr>
        <w:pStyle w:val="Descripcin"/>
        <w:rPr>
          <w:rStyle w:val="nfasissutil"/>
        </w:rPr>
      </w:pPr>
      <w:bookmarkStart w:id="161" w:name="_Toc511322621"/>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81</w:t>
      </w:r>
      <w:bookmarkEnd w:id="161"/>
      <w:r w:rsidRPr="00C3584C">
        <w:rPr>
          <w:rStyle w:val="nfasissutil"/>
        </w:rPr>
        <w:fldChar w:fldCharType="end"/>
      </w:r>
    </w:p>
    <w:p w14:paraId="19F0FF6F" w14:textId="7732CF48" w:rsidR="00163E47" w:rsidRPr="00C3584C" w:rsidRDefault="0086050C" w:rsidP="00C3584C">
      <w:pPr>
        <w:spacing w:after="0" w:line="240" w:lineRule="auto"/>
        <w:jc w:val="both"/>
        <w:rPr>
          <w:rStyle w:val="nfasissutil"/>
        </w:rPr>
      </w:pPr>
      <w:r w:rsidRPr="00C3584C">
        <w:rPr>
          <w:rStyle w:val="nfasissutil"/>
        </w:rPr>
        <w:t>Número</w:t>
      </w:r>
      <w:r w:rsidR="00163E47" w:rsidRPr="00C3584C">
        <w:rPr>
          <w:rStyle w:val="nfasissutil"/>
        </w:rPr>
        <w:t xml:space="preserve"> de sesiones de tutoría </w:t>
      </w:r>
      <w:r w:rsidRPr="00C3584C">
        <w:rPr>
          <w:rStyle w:val="nfasissutil"/>
        </w:rPr>
        <w:t>programadas y desarrolladas a las y lo</w:t>
      </w:r>
      <w:r w:rsidR="00163E47" w:rsidRPr="00C3584C">
        <w:rPr>
          <w:rStyle w:val="nfasissutil"/>
        </w:rPr>
        <w:t>s estudiantes</w:t>
      </w:r>
    </w:p>
    <w:p w14:paraId="4D840131" w14:textId="10DA22A7" w:rsidR="00163E47" w:rsidRPr="00360EE7" w:rsidRDefault="00163E47" w:rsidP="00163E47">
      <w:pPr>
        <w:spacing w:line="360" w:lineRule="auto"/>
        <w:ind w:firstLine="708"/>
        <w:jc w:val="both"/>
        <w:rPr>
          <w:rFonts w:ascii="Times New Roman" w:hAnsi="Times New Roman" w:cs="Times New Roman"/>
          <w:sz w:val="24"/>
          <w:szCs w:val="24"/>
        </w:rPr>
      </w:pPr>
      <w:r w:rsidRPr="00360EE7">
        <w:rPr>
          <w:rFonts w:ascii="Times New Roman" w:hAnsi="Times New Roman" w:cs="Times New Roman"/>
          <w:noProof/>
          <w:lang w:eastAsia="es-PE"/>
        </w:rPr>
        <w:drawing>
          <wp:anchor distT="0" distB="0" distL="114300" distR="114300" simplePos="0" relativeHeight="251799552" behindDoc="0" locked="0" layoutInCell="1" allowOverlap="1" wp14:anchorId="34CACCCE" wp14:editId="2B465B96">
            <wp:simplePos x="0" y="0"/>
            <wp:positionH relativeFrom="margin">
              <wp:align>right</wp:align>
            </wp:positionH>
            <wp:positionV relativeFrom="paragraph">
              <wp:posOffset>181610</wp:posOffset>
            </wp:positionV>
            <wp:extent cx="4922520" cy="2468880"/>
            <wp:effectExtent l="0" t="0" r="11430" b="7620"/>
            <wp:wrapSquare wrapText="bothSides"/>
            <wp:docPr id="460" name="Gráfico 460" title="N° de sesiones de tutorí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C7A124-E15C-45AC-A0DA-B1F5BF08C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14:paraId="5C2E93A9" w14:textId="77777777" w:rsidR="00163E47" w:rsidRPr="00360EE7" w:rsidRDefault="00163E47" w:rsidP="00163E47">
      <w:pPr>
        <w:spacing w:line="360" w:lineRule="auto"/>
        <w:ind w:firstLine="708"/>
        <w:jc w:val="both"/>
        <w:rPr>
          <w:rFonts w:ascii="Times New Roman" w:hAnsi="Times New Roman" w:cs="Times New Roman"/>
          <w:sz w:val="24"/>
          <w:szCs w:val="24"/>
        </w:rPr>
      </w:pPr>
    </w:p>
    <w:p w14:paraId="01E39297" w14:textId="77777777" w:rsidR="00163E47" w:rsidRPr="00360EE7" w:rsidRDefault="00163E47" w:rsidP="00163E47">
      <w:pPr>
        <w:spacing w:line="360" w:lineRule="auto"/>
        <w:ind w:firstLine="705"/>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2016 y 2017 </w:t>
      </w:r>
    </w:p>
    <w:p w14:paraId="127B5651" w14:textId="77777777" w:rsidR="00163E47" w:rsidRPr="00360EE7"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45 colegios que se tiene información completa sobre el número de sesiones de tutoría programadas y desarrolladas a los y las estudiantes, se observa que se ha cumplido casi en su totalidad la meta. </w:t>
      </w:r>
    </w:p>
    <w:p w14:paraId="20AB2265" w14:textId="77777777" w:rsidR="00163E47" w:rsidRPr="00360EE7"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el gráfico se observa que en el 2016 faltaron 450 sesiones para cumplir la meta y en el año siguiente fueron 185 sesiones de tutoría que no se lograron ejecutar. Para el 2016, se dieron 10 098 sesiones de tutoría y para el 2017, 10 927.</w:t>
      </w:r>
    </w:p>
    <w:p w14:paraId="459D8BE6" w14:textId="6F9A02FC" w:rsidR="00D927DE"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Cabe recalcar que la meta fue establecida en base a la cantidad de docentes formados, que varía en cada colegio, y las 12 sesiones que se deben realizar al año por tutor. </w:t>
      </w:r>
    </w:p>
    <w:p w14:paraId="027179A2" w14:textId="77777777" w:rsidR="00D927DE" w:rsidRDefault="00D927DE" w:rsidP="00D927DE">
      <w:pPr>
        <w:spacing w:line="360" w:lineRule="auto"/>
        <w:jc w:val="both"/>
        <w:rPr>
          <w:rFonts w:ascii="Times New Roman" w:hAnsi="Times New Roman" w:cs="Times New Roman"/>
          <w:sz w:val="24"/>
          <w:szCs w:val="24"/>
        </w:rPr>
      </w:pPr>
    </w:p>
    <w:p w14:paraId="5653E789" w14:textId="77777777" w:rsidR="00D927DE" w:rsidRDefault="00D927DE" w:rsidP="00D927DE">
      <w:pPr>
        <w:spacing w:line="360" w:lineRule="auto"/>
        <w:jc w:val="both"/>
        <w:rPr>
          <w:rFonts w:ascii="Times New Roman" w:hAnsi="Times New Roman" w:cs="Times New Roman"/>
          <w:sz w:val="24"/>
          <w:szCs w:val="24"/>
        </w:rPr>
      </w:pPr>
    </w:p>
    <w:p w14:paraId="6BE648A3" w14:textId="77777777" w:rsidR="00D927DE" w:rsidRDefault="00D927DE" w:rsidP="00D927DE">
      <w:pPr>
        <w:spacing w:line="360" w:lineRule="auto"/>
        <w:jc w:val="both"/>
        <w:rPr>
          <w:rFonts w:ascii="Times New Roman" w:hAnsi="Times New Roman" w:cs="Times New Roman"/>
          <w:sz w:val="24"/>
          <w:szCs w:val="24"/>
        </w:rPr>
      </w:pPr>
    </w:p>
    <w:p w14:paraId="7C7D8C33" w14:textId="77777777" w:rsidR="00D927DE" w:rsidRDefault="00D927DE" w:rsidP="00D927DE">
      <w:pPr>
        <w:spacing w:line="360" w:lineRule="auto"/>
        <w:jc w:val="both"/>
        <w:rPr>
          <w:rFonts w:ascii="Times New Roman" w:hAnsi="Times New Roman" w:cs="Times New Roman"/>
          <w:sz w:val="24"/>
          <w:szCs w:val="24"/>
        </w:rPr>
      </w:pPr>
    </w:p>
    <w:p w14:paraId="77786B72" w14:textId="77777777" w:rsidR="00D927DE" w:rsidRDefault="00D927DE" w:rsidP="00D927DE">
      <w:pPr>
        <w:spacing w:line="360" w:lineRule="auto"/>
        <w:jc w:val="both"/>
        <w:rPr>
          <w:rFonts w:ascii="Times New Roman" w:hAnsi="Times New Roman" w:cs="Times New Roman"/>
          <w:sz w:val="24"/>
          <w:szCs w:val="24"/>
        </w:rPr>
      </w:pPr>
    </w:p>
    <w:p w14:paraId="76E615B1" w14:textId="77777777" w:rsidR="00D927DE" w:rsidRPr="00360EE7" w:rsidRDefault="00D927DE" w:rsidP="00D927DE">
      <w:pPr>
        <w:spacing w:line="360" w:lineRule="auto"/>
        <w:jc w:val="both"/>
        <w:rPr>
          <w:rFonts w:ascii="Times New Roman" w:hAnsi="Times New Roman" w:cs="Times New Roman"/>
          <w:sz w:val="24"/>
          <w:szCs w:val="24"/>
        </w:rPr>
      </w:pPr>
    </w:p>
    <w:p w14:paraId="591B505B" w14:textId="0F5ACC38" w:rsidR="00D927DE" w:rsidRDefault="00D927DE">
      <w:pPr>
        <w:rPr>
          <w:rFonts w:ascii="Times New Roman" w:hAnsi="Times New Roman" w:cs="Times New Roman"/>
          <w:b/>
          <w:sz w:val="24"/>
          <w:szCs w:val="24"/>
        </w:rPr>
      </w:pPr>
    </w:p>
    <w:p w14:paraId="190684ED" w14:textId="7AB050DE" w:rsidR="00163E47" w:rsidRPr="00D927DE" w:rsidRDefault="00163E47" w:rsidP="00C06CFE">
      <w:pPr>
        <w:pStyle w:val="Prrafodelista"/>
        <w:numPr>
          <w:ilvl w:val="0"/>
          <w:numId w:val="72"/>
        </w:numPr>
        <w:spacing w:line="360" w:lineRule="auto"/>
        <w:jc w:val="both"/>
        <w:rPr>
          <w:rFonts w:ascii="Times New Roman" w:hAnsi="Times New Roman" w:cs="Times New Roman"/>
          <w:b/>
          <w:sz w:val="24"/>
          <w:szCs w:val="24"/>
        </w:rPr>
      </w:pPr>
      <w:r w:rsidRPr="00D25D12">
        <w:rPr>
          <w:rFonts w:ascii="Times New Roman" w:hAnsi="Times New Roman" w:cs="Times New Roman"/>
          <w:b/>
          <w:sz w:val="24"/>
          <w:szCs w:val="24"/>
        </w:rPr>
        <w:t xml:space="preserve">N° </w:t>
      </w:r>
      <w:r w:rsidR="00047215" w:rsidRPr="00D25D12">
        <w:rPr>
          <w:rFonts w:ascii="Times New Roman" w:hAnsi="Times New Roman" w:cs="Times New Roman"/>
          <w:b/>
          <w:sz w:val="24"/>
          <w:szCs w:val="24"/>
        </w:rPr>
        <w:t xml:space="preserve">de </w:t>
      </w:r>
      <w:r w:rsidRPr="00D25D12">
        <w:rPr>
          <w:rFonts w:ascii="Times New Roman" w:hAnsi="Times New Roman" w:cs="Times New Roman"/>
          <w:b/>
          <w:sz w:val="24"/>
          <w:szCs w:val="24"/>
        </w:rPr>
        <w:t>estudiantes que reciben las sesiones de tutoría.</w:t>
      </w:r>
      <w:r w:rsidRPr="00D927DE">
        <w:rPr>
          <w:rFonts w:ascii="Times New Roman" w:hAnsi="Times New Roman" w:cs="Times New Roman"/>
          <w:sz w:val="24"/>
          <w:szCs w:val="24"/>
        </w:rPr>
        <w:t xml:space="preserve"> </w:t>
      </w:r>
      <w:r w:rsidRPr="00D927DE">
        <w:rPr>
          <w:rFonts w:ascii="Times New Roman" w:hAnsi="Times New Roman" w:cs="Times New Roman"/>
          <w:sz w:val="24"/>
          <w:szCs w:val="24"/>
        </w:rPr>
        <w:tab/>
      </w:r>
    </w:p>
    <w:p w14:paraId="39A5E061" w14:textId="7F7C9794" w:rsidR="00D25D12" w:rsidRPr="00C3584C" w:rsidRDefault="00D25D12" w:rsidP="00D25D12">
      <w:pPr>
        <w:pStyle w:val="Descripcin"/>
        <w:rPr>
          <w:rStyle w:val="nfasissutil"/>
        </w:rPr>
      </w:pPr>
      <w:bookmarkStart w:id="162" w:name="_Toc511322622"/>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82</w:t>
      </w:r>
      <w:bookmarkEnd w:id="162"/>
      <w:r w:rsidRPr="00C3584C">
        <w:rPr>
          <w:rStyle w:val="nfasissutil"/>
        </w:rPr>
        <w:fldChar w:fldCharType="end"/>
      </w:r>
    </w:p>
    <w:p w14:paraId="2A2642F4" w14:textId="62DEADE4" w:rsidR="00163E47" w:rsidRPr="00C3584C" w:rsidRDefault="0086050C" w:rsidP="00C3584C">
      <w:pPr>
        <w:spacing w:after="0" w:line="240" w:lineRule="auto"/>
        <w:rPr>
          <w:rStyle w:val="nfasissutil"/>
        </w:rPr>
      </w:pPr>
      <w:r w:rsidRPr="00C3584C">
        <w:rPr>
          <w:rStyle w:val="nfasissutil"/>
        </w:rPr>
        <w:t>Número</w:t>
      </w:r>
      <w:r w:rsidR="00163E47" w:rsidRPr="00C3584C">
        <w:rPr>
          <w:rStyle w:val="nfasissutil"/>
        </w:rPr>
        <w:t xml:space="preserve"> de estudiantes que reciben las sesiones de tutoría</w:t>
      </w:r>
    </w:p>
    <w:p w14:paraId="7407A4C5" w14:textId="77777777" w:rsidR="00C3584C" w:rsidRPr="00C3584C" w:rsidRDefault="00C3584C" w:rsidP="00C3584C">
      <w:pPr>
        <w:spacing w:after="0" w:line="240" w:lineRule="auto"/>
        <w:rPr>
          <w:rStyle w:val="nfasissutil"/>
        </w:rPr>
      </w:pPr>
    </w:p>
    <w:p w14:paraId="18E34FBA" w14:textId="0101019A" w:rsidR="00163E47" w:rsidRPr="00360EE7" w:rsidRDefault="00163E47" w:rsidP="00163E47">
      <w:pPr>
        <w:spacing w:line="360" w:lineRule="auto"/>
        <w:ind w:left="708"/>
        <w:jc w:val="both"/>
        <w:rPr>
          <w:rFonts w:ascii="Times New Roman" w:hAnsi="Times New Roman" w:cs="Times New Roman"/>
          <w:sz w:val="16"/>
          <w:szCs w:val="16"/>
        </w:rPr>
      </w:pPr>
      <w:r w:rsidRPr="00360EE7">
        <w:rPr>
          <w:rFonts w:ascii="Times New Roman" w:hAnsi="Times New Roman" w:cs="Times New Roman"/>
          <w:noProof/>
          <w:lang w:eastAsia="es-PE"/>
        </w:rPr>
        <w:drawing>
          <wp:anchor distT="0" distB="0" distL="114300" distR="114300" simplePos="0" relativeHeight="251827200" behindDoc="0" locked="0" layoutInCell="1" allowOverlap="1" wp14:anchorId="552959CC" wp14:editId="453440DD">
            <wp:simplePos x="0" y="0"/>
            <wp:positionH relativeFrom="column">
              <wp:posOffset>451485</wp:posOffset>
            </wp:positionH>
            <wp:positionV relativeFrom="paragraph">
              <wp:posOffset>0</wp:posOffset>
            </wp:positionV>
            <wp:extent cx="4739640" cy="2735580"/>
            <wp:effectExtent l="0" t="0" r="3810" b="7620"/>
            <wp:wrapSquare wrapText="bothSides"/>
            <wp:docPr id="461" name="Gráfico 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DA6963-1210-42E4-99F0-31AEF1E08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p>
    <w:p w14:paraId="6376582D" w14:textId="77777777" w:rsidR="00163E47" w:rsidRPr="00360EE7" w:rsidRDefault="00163E47" w:rsidP="00163E47">
      <w:pPr>
        <w:spacing w:line="360" w:lineRule="auto"/>
        <w:ind w:left="708"/>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2017 </w:t>
      </w:r>
    </w:p>
    <w:p w14:paraId="1F7309FB" w14:textId="11656B0C" w:rsidR="00853DA3" w:rsidRPr="0074331D"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De 52 colegios que los promotores CEM presentaron en su informe final datos completos sobre el número de estudiantes que recibieron sesiones de tutoría se puede observar que la meta esperada no fue lograda en ambos años. Sin embargo, las cifras son muy cercanas a la meta. En el 2016 la cifra de estudiantes beneficiados fue de 26 032 y faltaron 4 954 para alcanzar el objetivo. En el 2017 la cifra de beneficiarios ascendió a 27 273 estudiantes y faltaron 3 713 estudiantes. Por último, es importante destacar que hay un incremento de 1241 estudiantes que fueron beneficiados en el</w:t>
      </w:r>
      <w:r w:rsidR="0074331D">
        <w:rPr>
          <w:rFonts w:ascii="Times New Roman" w:hAnsi="Times New Roman" w:cs="Times New Roman"/>
          <w:sz w:val="24"/>
          <w:szCs w:val="24"/>
        </w:rPr>
        <w:t xml:space="preserve"> 2017 respecto al año anterior.</w:t>
      </w:r>
    </w:p>
    <w:p w14:paraId="4A9A8230" w14:textId="77777777" w:rsidR="00853DA3" w:rsidRDefault="00853DA3" w:rsidP="00163E47">
      <w:pPr>
        <w:spacing w:line="360" w:lineRule="auto"/>
        <w:jc w:val="both"/>
        <w:rPr>
          <w:rFonts w:ascii="Times New Roman" w:hAnsi="Times New Roman" w:cs="Times New Roman"/>
          <w:b/>
          <w:sz w:val="24"/>
          <w:szCs w:val="24"/>
        </w:rPr>
      </w:pPr>
    </w:p>
    <w:p w14:paraId="7CEC81D5" w14:textId="24813C4A" w:rsidR="00163E47" w:rsidRPr="00360EE7" w:rsidRDefault="00853DA3" w:rsidP="00D927DE">
      <w:pPr>
        <w:spacing w:line="360" w:lineRule="auto"/>
        <w:jc w:val="both"/>
        <w:rPr>
          <w:rFonts w:ascii="Times New Roman" w:hAnsi="Times New Roman" w:cs="Times New Roman"/>
          <w:b/>
          <w:sz w:val="24"/>
          <w:szCs w:val="24"/>
        </w:rPr>
      </w:pPr>
      <w:r w:rsidRPr="00D25D12">
        <w:rPr>
          <w:rFonts w:ascii="Times New Roman" w:hAnsi="Times New Roman" w:cs="Times New Roman"/>
          <w:b/>
          <w:sz w:val="24"/>
          <w:szCs w:val="24"/>
        </w:rPr>
        <w:t xml:space="preserve">A.8. </w:t>
      </w:r>
      <w:r w:rsidR="00163E47" w:rsidRPr="00D25D12">
        <w:rPr>
          <w:rFonts w:ascii="Times New Roman" w:hAnsi="Times New Roman" w:cs="Times New Roman"/>
          <w:b/>
          <w:sz w:val="24"/>
          <w:szCs w:val="24"/>
        </w:rPr>
        <w:t>Instrumento de evaluación de entrada y salida elaborado</w:t>
      </w:r>
      <w:r w:rsidRPr="00D25D12">
        <w:rPr>
          <w:rFonts w:ascii="Times New Roman" w:hAnsi="Times New Roman" w:cs="Times New Roman"/>
          <w:b/>
          <w:sz w:val="24"/>
          <w:szCs w:val="24"/>
        </w:rPr>
        <w:t xml:space="preserve"> para estudiantes</w:t>
      </w:r>
      <w:r>
        <w:rPr>
          <w:rFonts w:ascii="Times New Roman" w:hAnsi="Times New Roman" w:cs="Times New Roman"/>
          <w:b/>
          <w:sz w:val="24"/>
          <w:szCs w:val="24"/>
        </w:rPr>
        <w:t xml:space="preserve"> </w:t>
      </w:r>
    </w:p>
    <w:p w14:paraId="183DCAE8" w14:textId="02E6F996" w:rsidR="00163E47" w:rsidRPr="00360EE7" w:rsidRDefault="00163E47" w:rsidP="00D927DE">
      <w:pPr>
        <w:pStyle w:val="NormalWeb"/>
        <w:spacing w:before="0" w:beforeAutospacing="0" w:after="160" w:afterAutospacing="0" w:line="360" w:lineRule="auto"/>
        <w:jc w:val="both"/>
      </w:pPr>
      <w:r w:rsidRPr="00360EE7">
        <w:t xml:space="preserve">El instrumento de evaluación consiste de 12 preguntas </w:t>
      </w:r>
      <w:r w:rsidR="00D927DE">
        <w:t>para todos los grados.</w:t>
      </w:r>
    </w:p>
    <w:p w14:paraId="159DE9F2" w14:textId="77777777" w:rsidR="00163E47" w:rsidRPr="00360EE7" w:rsidRDefault="00163E47" w:rsidP="00D927DE">
      <w:pPr>
        <w:pStyle w:val="NormalWeb"/>
        <w:spacing w:before="0" w:beforeAutospacing="0" w:after="160" w:afterAutospacing="0" w:line="360" w:lineRule="auto"/>
        <w:jc w:val="both"/>
      </w:pPr>
      <w:r w:rsidRPr="00360EE7">
        <w:t xml:space="preserve">Las pruebas de entrada y salida tienen las mismas preguntas. Las preguntas están orientadas hacia un reconocimiento de la etapa de desarrollo biológico en la que se encuentran y las otras para obtener información del nivel de conocimiento sobre los temas que abordará la intervención. Las preguntas se complejizan en términos y planteamientos de acuerdo a mayor grado, así mismo las opciones de respuesta múltiple invitan a una mayor reflexión. </w:t>
      </w:r>
    </w:p>
    <w:p w14:paraId="66249D36" w14:textId="32904DB2" w:rsidR="00163E47" w:rsidRPr="00D25D12" w:rsidRDefault="00163E47" w:rsidP="00C06CFE">
      <w:pPr>
        <w:pStyle w:val="Prrafodelista"/>
        <w:numPr>
          <w:ilvl w:val="0"/>
          <w:numId w:val="72"/>
        </w:numPr>
        <w:spacing w:line="360" w:lineRule="auto"/>
        <w:jc w:val="both"/>
        <w:rPr>
          <w:rFonts w:ascii="Times New Roman" w:hAnsi="Times New Roman" w:cs="Times New Roman"/>
          <w:b/>
          <w:sz w:val="24"/>
          <w:szCs w:val="24"/>
        </w:rPr>
      </w:pPr>
      <w:r w:rsidRPr="00D25D12">
        <w:rPr>
          <w:rFonts w:ascii="Times New Roman" w:hAnsi="Times New Roman" w:cs="Times New Roman"/>
          <w:b/>
          <w:sz w:val="24"/>
          <w:szCs w:val="24"/>
        </w:rPr>
        <w:t>N° de Instrumento</w:t>
      </w:r>
      <w:r w:rsidR="00047215" w:rsidRPr="00D25D12">
        <w:rPr>
          <w:rFonts w:ascii="Times New Roman" w:hAnsi="Times New Roman" w:cs="Times New Roman"/>
          <w:b/>
          <w:sz w:val="24"/>
          <w:szCs w:val="24"/>
        </w:rPr>
        <w:t>s</w:t>
      </w:r>
      <w:r w:rsidRPr="00D25D12">
        <w:rPr>
          <w:rFonts w:ascii="Times New Roman" w:hAnsi="Times New Roman" w:cs="Times New Roman"/>
          <w:b/>
          <w:sz w:val="24"/>
          <w:szCs w:val="24"/>
        </w:rPr>
        <w:t xml:space="preserve"> de evaluació</w:t>
      </w:r>
      <w:r w:rsidR="00047215" w:rsidRPr="00D25D12">
        <w:rPr>
          <w:rFonts w:ascii="Times New Roman" w:hAnsi="Times New Roman" w:cs="Times New Roman"/>
          <w:b/>
          <w:sz w:val="24"/>
          <w:szCs w:val="24"/>
        </w:rPr>
        <w:t>n de entrada y salida aplicados</w:t>
      </w:r>
      <w:r w:rsidR="00853DA3" w:rsidRPr="00D25D12">
        <w:rPr>
          <w:rFonts w:ascii="Times New Roman" w:hAnsi="Times New Roman" w:cs="Times New Roman"/>
          <w:b/>
          <w:sz w:val="24"/>
          <w:szCs w:val="24"/>
        </w:rPr>
        <w:t xml:space="preserve"> a los estudiantes.</w:t>
      </w:r>
    </w:p>
    <w:p w14:paraId="69D00512" w14:textId="10A72DA5" w:rsidR="00D25D12" w:rsidRPr="00C3584C" w:rsidRDefault="00D25D12" w:rsidP="00D25D12">
      <w:pPr>
        <w:pStyle w:val="Descripcin"/>
        <w:rPr>
          <w:rStyle w:val="nfasissutil"/>
        </w:rPr>
      </w:pPr>
      <w:bookmarkStart w:id="163" w:name="_Toc511322623"/>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83</w:t>
      </w:r>
      <w:bookmarkEnd w:id="163"/>
      <w:r w:rsidRPr="00C3584C">
        <w:rPr>
          <w:rStyle w:val="nfasissutil"/>
        </w:rPr>
        <w:fldChar w:fldCharType="end"/>
      </w:r>
    </w:p>
    <w:p w14:paraId="6FABB82F" w14:textId="60007F0B" w:rsidR="00163E47" w:rsidRPr="00C3584C" w:rsidRDefault="0086050C" w:rsidP="00C3584C">
      <w:pPr>
        <w:spacing w:after="0" w:line="240" w:lineRule="auto"/>
        <w:rPr>
          <w:rStyle w:val="nfasissutil"/>
        </w:rPr>
      </w:pPr>
      <w:r w:rsidRPr="00C3584C">
        <w:rPr>
          <w:rStyle w:val="nfasissutil"/>
        </w:rPr>
        <w:t>Número</w:t>
      </w:r>
      <w:r w:rsidR="00163E47" w:rsidRPr="00C3584C">
        <w:rPr>
          <w:rStyle w:val="nfasissutil"/>
        </w:rPr>
        <w:t xml:space="preserve"> de pruebas de entrada y salida</w:t>
      </w:r>
    </w:p>
    <w:p w14:paraId="3F44D20C" w14:textId="77777777" w:rsidR="00C3584C" w:rsidRDefault="00C3584C" w:rsidP="00C3584C">
      <w:pPr>
        <w:spacing w:after="0" w:line="240" w:lineRule="auto"/>
        <w:rPr>
          <w:rFonts w:ascii="Times New Roman" w:hAnsi="Times New Roman" w:cs="Times New Roman"/>
          <w:i/>
          <w:sz w:val="24"/>
          <w:szCs w:val="24"/>
        </w:rPr>
      </w:pPr>
    </w:p>
    <w:p w14:paraId="4E3AD9CB" w14:textId="467AD6F0" w:rsidR="00C3584C" w:rsidRPr="00360EE7" w:rsidRDefault="00C3584C" w:rsidP="00C3584C">
      <w:pPr>
        <w:spacing w:after="0" w:line="240" w:lineRule="auto"/>
        <w:rPr>
          <w:rFonts w:ascii="Times New Roman" w:hAnsi="Times New Roman" w:cs="Times New Roman"/>
          <w:b/>
          <w:i/>
          <w:sz w:val="24"/>
          <w:szCs w:val="24"/>
        </w:rPr>
      </w:pPr>
    </w:p>
    <w:p w14:paraId="29C5DBC9" w14:textId="719498EA" w:rsidR="00163E47" w:rsidRPr="00360EE7" w:rsidRDefault="00C3584C" w:rsidP="00163E47">
      <w:pPr>
        <w:spacing w:line="360" w:lineRule="auto"/>
        <w:jc w:val="both"/>
        <w:rPr>
          <w:rFonts w:ascii="Times New Roman" w:hAnsi="Times New Roman" w:cs="Times New Roman"/>
          <w:sz w:val="24"/>
          <w:szCs w:val="24"/>
        </w:rPr>
      </w:pPr>
      <w:r w:rsidRPr="00360EE7">
        <w:rPr>
          <w:rFonts w:ascii="Times New Roman" w:hAnsi="Times New Roman" w:cs="Times New Roman"/>
          <w:i/>
          <w:noProof/>
          <w:sz w:val="24"/>
          <w:szCs w:val="24"/>
          <w:lang w:eastAsia="es-PE"/>
        </w:rPr>
        <w:drawing>
          <wp:anchor distT="0" distB="0" distL="114300" distR="114300" simplePos="0" relativeHeight="251771904" behindDoc="0" locked="0" layoutInCell="1" allowOverlap="1" wp14:anchorId="38E2267B" wp14:editId="00A9410B">
            <wp:simplePos x="0" y="0"/>
            <wp:positionH relativeFrom="margin">
              <wp:align>right</wp:align>
            </wp:positionH>
            <wp:positionV relativeFrom="paragraph">
              <wp:posOffset>33020</wp:posOffset>
            </wp:positionV>
            <wp:extent cx="4922520" cy="2457450"/>
            <wp:effectExtent l="0" t="0" r="0" b="0"/>
            <wp:wrapSquare wrapText="bothSides"/>
            <wp:docPr id="46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3">
                      <a:extLst>
                        <a:ext uri="{28A0092B-C50C-407E-A947-70E740481C1C}">
                          <a14:useLocalDpi xmlns:a14="http://schemas.microsoft.com/office/drawing/2010/main" val="0"/>
                        </a:ext>
                      </a:extLst>
                    </a:blip>
                    <a:srcRect/>
                    <a:stretch>
                      <a:fillRect/>
                    </a:stretch>
                  </pic:blipFill>
                  <pic:spPr>
                    <a:xfrm>
                      <a:off x="0" y="0"/>
                      <a:ext cx="4922520" cy="2457450"/>
                    </a:xfrm>
                    <a:prstGeom prst="rect">
                      <a:avLst/>
                    </a:prstGeom>
                    <a:ln/>
                  </pic:spPr>
                </pic:pic>
              </a:graphicData>
            </a:graphic>
            <wp14:sizeRelH relativeFrom="margin">
              <wp14:pctWidth>0</wp14:pctWidth>
            </wp14:sizeRelH>
          </wp:anchor>
        </w:drawing>
      </w:r>
    </w:p>
    <w:p w14:paraId="268D7979" w14:textId="77777777" w:rsidR="00163E47" w:rsidRPr="00360EE7" w:rsidRDefault="00163E47" w:rsidP="00163E47">
      <w:pPr>
        <w:spacing w:line="360" w:lineRule="auto"/>
        <w:jc w:val="both"/>
        <w:rPr>
          <w:rFonts w:ascii="Times New Roman" w:hAnsi="Times New Roman" w:cs="Times New Roman"/>
          <w:sz w:val="24"/>
          <w:szCs w:val="24"/>
        </w:rPr>
      </w:pPr>
    </w:p>
    <w:p w14:paraId="1C79ED6D" w14:textId="77777777" w:rsidR="00163E47" w:rsidRPr="00360EE7" w:rsidRDefault="00163E47" w:rsidP="00163E47">
      <w:pPr>
        <w:spacing w:line="360" w:lineRule="auto"/>
        <w:ind w:left="708"/>
        <w:jc w:val="both"/>
        <w:rPr>
          <w:rFonts w:ascii="Times New Roman" w:hAnsi="Times New Roman" w:cs="Times New Roman"/>
          <w:sz w:val="16"/>
          <w:szCs w:val="24"/>
        </w:rPr>
      </w:pPr>
      <w:r w:rsidRPr="00360EE7">
        <w:rPr>
          <w:rFonts w:ascii="Times New Roman" w:hAnsi="Times New Roman" w:cs="Times New Roman"/>
          <w:sz w:val="16"/>
          <w:szCs w:val="24"/>
        </w:rPr>
        <w:t xml:space="preserve"> </w:t>
      </w:r>
    </w:p>
    <w:p w14:paraId="0C96399B" w14:textId="77777777" w:rsidR="00163E47" w:rsidRPr="00360EE7" w:rsidRDefault="00163E47" w:rsidP="00163E47">
      <w:pPr>
        <w:spacing w:line="360" w:lineRule="auto"/>
        <w:ind w:left="708"/>
        <w:jc w:val="both"/>
        <w:rPr>
          <w:rFonts w:ascii="Times New Roman" w:hAnsi="Times New Roman" w:cs="Times New Roman"/>
          <w:sz w:val="16"/>
          <w:szCs w:val="24"/>
        </w:rPr>
      </w:pPr>
      <w:r w:rsidRPr="00360EE7">
        <w:rPr>
          <w:rFonts w:ascii="Times New Roman" w:hAnsi="Times New Roman" w:cs="Times New Roman"/>
          <w:i/>
          <w:sz w:val="16"/>
          <w:szCs w:val="24"/>
        </w:rPr>
        <w:t xml:space="preserve"> Fuente:</w:t>
      </w:r>
      <w:r w:rsidRPr="00360EE7">
        <w:rPr>
          <w:rFonts w:ascii="Times New Roman" w:hAnsi="Times New Roman" w:cs="Times New Roman"/>
          <w:sz w:val="16"/>
          <w:szCs w:val="24"/>
        </w:rPr>
        <w:t xml:space="preserve"> Base de datos de revisión documentaria 2017 </w:t>
      </w:r>
    </w:p>
    <w:p w14:paraId="7A2C9BF6" w14:textId="77777777" w:rsidR="00163E47" w:rsidRPr="00360EE7"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Las pruebas de entrada y salida aplicadas a estudiantes varían en los dos años ejecutados. Lo ideal es que la misma cantidad de estudiantes que desarrollaron la prueba de entrada realicen la de salida. Sin embargo, eso no se hace evidente en el gráfico. </w:t>
      </w:r>
    </w:p>
    <w:p w14:paraId="4417F2CB" w14:textId="77777777" w:rsidR="00D927DE" w:rsidRPr="00D927DE" w:rsidRDefault="00D927DE" w:rsidP="00D927DE">
      <w:pPr>
        <w:spacing w:line="360" w:lineRule="auto"/>
        <w:jc w:val="both"/>
        <w:rPr>
          <w:rFonts w:ascii="Times New Roman" w:hAnsi="Times New Roman" w:cs="Times New Roman"/>
          <w:sz w:val="2"/>
          <w:szCs w:val="24"/>
        </w:rPr>
      </w:pPr>
    </w:p>
    <w:p w14:paraId="1C683676" w14:textId="77777777" w:rsidR="00163E47" w:rsidRPr="00360EE7"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gráfico muestra que de 43 colegios que se obtuvo información completa sobre la cantidad de pruebas aplicadas, se observa que en el 2016, 8 545 estudiantes rindieron la prueba de entrada, pero la de salida solo la resolvieron 8 043 estudiantes. Esto significa que 502 estudiantes no llegaron a rendir la prueba de salida. </w:t>
      </w:r>
    </w:p>
    <w:p w14:paraId="7201A4B0" w14:textId="77777777" w:rsidR="00D927DE" w:rsidRPr="00D927DE" w:rsidRDefault="00D927DE" w:rsidP="00D927DE">
      <w:pPr>
        <w:spacing w:line="360" w:lineRule="auto"/>
        <w:jc w:val="both"/>
        <w:rPr>
          <w:rFonts w:ascii="Times New Roman" w:hAnsi="Times New Roman" w:cs="Times New Roman"/>
          <w:sz w:val="4"/>
          <w:szCs w:val="24"/>
        </w:rPr>
      </w:pPr>
    </w:p>
    <w:p w14:paraId="64FE1DB6" w14:textId="45F9BCC0" w:rsidR="00163E47" w:rsidRPr="00360EE7" w:rsidRDefault="00163E47" w:rsidP="00D927D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otro lado, en el año 2017 los datos revelan un panorama diferente. La prueba de entrada fue rendida por 8 363 estudiantes y para la prueba de salida la cantidad ascendió a 8 519. De ello se puede obtener que </w:t>
      </w:r>
      <w:r w:rsidR="008830B6" w:rsidRPr="00360EE7">
        <w:rPr>
          <w:rFonts w:ascii="Times New Roman" w:hAnsi="Times New Roman" w:cs="Times New Roman"/>
          <w:sz w:val="24"/>
          <w:szCs w:val="24"/>
        </w:rPr>
        <w:t>sean</w:t>
      </w:r>
      <w:r w:rsidRPr="00360EE7">
        <w:rPr>
          <w:rFonts w:ascii="Times New Roman" w:hAnsi="Times New Roman" w:cs="Times New Roman"/>
          <w:sz w:val="24"/>
          <w:szCs w:val="24"/>
        </w:rPr>
        <w:t xml:space="preserve"> 156 estudiantes que no resolvieron la prueba de entrada, pero sí estuvieron presentes en la de salida. </w:t>
      </w:r>
    </w:p>
    <w:p w14:paraId="3E4A821F" w14:textId="77777777" w:rsidR="00853DA3" w:rsidRDefault="00853DA3" w:rsidP="00163E47">
      <w:pPr>
        <w:spacing w:line="360" w:lineRule="auto"/>
        <w:ind w:left="708"/>
        <w:jc w:val="both"/>
        <w:rPr>
          <w:rFonts w:ascii="Times New Roman" w:hAnsi="Times New Roman" w:cs="Times New Roman"/>
          <w:sz w:val="24"/>
          <w:szCs w:val="24"/>
        </w:rPr>
      </w:pPr>
    </w:p>
    <w:p w14:paraId="226F9182" w14:textId="3B5DDDFB" w:rsidR="00853DA3" w:rsidRDefault="00853DA3" w:rsidP="00C726EA">
      <w:pPr>
        <w:spacing w:line="360" w:lineRule="auto"/>
        <w:jc w:val="both"/>
        <w:rPr>
          <w:rFonts w:ascii="Times New Roman" w:hAnsi="Times New Roman" w:cs="Times New Roman"/>
          <w:sz w:val="24"/>
          <w:szCs w:val="24"/>
        </w:rPr>
      </w:pPr>
      <w:r>
        <w:rPr>
          <w:rFonts w:ascii="Times New Roman" w:hAnsi="Times New Roman" w:cs="Times New Roman"/>
          <w:sz w:val="24"/>
          <w:szCs w:val="24"/>
        </w:rPr>
        <w:t>Esta evaluación considera que l</w:t>
      </w:r>
      <w:r w:rsidR="00163E47" w:rsidRPr="00360EE7">
        <w:rPr>
          <w:rFonts w:ascii="Times New Roman" w:hAnsi="Times New Roman" w:cs="Times New Roman"/>
          <w:sz w:val="24"/>
          <w:szCs w:val="24"/>
        </w:rPr>
        <w:t xml:space="preserve">as pruebas de entrada y salida se elaboraron para comparar los conocimientos adquiridos durante la intervención, por lo que era ideal que sean los mismos estudiantes quienes resolvieran ambas pruebas. Sin embargo, en algunas I.E no se tomó en cuenta el criterio para la aplicación de pruebas que manejaba la intervención lo cual hace que los resultados no puedan ser comparables. Finalmente, es importante mencionar que tampoco se puede realizar una comparación entre la cantidad de pruebas que se aplicaron en ambos años (2016 y 2017) porque los datos obtenidos del 2016, fueron recogidos de la “Base de Datos 2016 Comunidad Educativa”, y se desconoce cómo fueron contabilizadas las pruebas.  </w:t>
      </w:r>
    </w:p>
    <w:p w14:paraId="15117A0C" w14:textId="77777777" w:rsidR="00C726EA" w:rsidRDefault="00C726EA" w:rsidP="00C726EA">
      <w:pPr>
        <w:spacing w:line="360" w:lineRule="auto"/>
        <w:jc w:val="both"/>
        <w:rPr>
          <w:rFonts w:ascii="Times New Roman" w:hAnsi="Times New Roman" w:cs="Times New Roman"/>
          <w:b/>
          <w:sz w:val="24"/>
          <w:szCs w:val="24"/>
          <w:u w:val="single"/>
        </w:rPr>
      </w:pPr>
    </w:p>
    <w:p w14:paraId="6048C217" w14:textId="5A83D595" w:rsidR="00C863D7" w:rsidRPr="008B3BC9" w:rsidRDefault="008B3BC9" w:rsidP="00C726EA">
      <w:pPr>
        <w:spacing w:line="360" w:lineRule="auto"/>
        <w:jc w:val="both"/>
        <w:rPr>
          <w:rFonts w:ascii="Times New Roman" w:hAnsi="Times New Roman" w:cs="Times New Roman"/>
          <w:b/>
          <w:sz w:val="24"/>
          <w:szCs w:val="24"/>
          <w:u w:val="single"/>
        </w:rPr>
      </w:pPr>
      <w:r w:rsidRPr="008B3BC9">
        <w:rPr>
          <w:rFonts w:ascii="Times New Roman" w:hAnsi="Times New Roman" w:cs="Times New Roman"/>
          <w:b/>
          <w:sz w:val="24"/>
          <w:szCs w:val="24"/>
          <w:u w:val="single"/>
        </w:rPr>
        <w:t xml:space="preserve">B. </w:t>
      </w:r>
      <w:r w:rsidR="00C863D7" w:rsidRPr="008B3BC9">
        <w:rPr>
          <w:rFonts w:ascii="Times New Roman" w:hAnsi="Times New Roman" w:cs="Times New Roman"/>
          <w:b/>
          <w:sz w:val="24"/>
          <w:szCs w:val="24"/>
          <w:u w:val="single"/>
        </w:rPr>
        <w:t xml:space="preserve">Líderes Escolares </w:t>
      </w:r>
    </w:p>
    <w:p w14:paraId="52422B4E" w14:textId="2EC3E58F" w:rsidR="00C863D7" w:rsidRPr="00360EE7" w:rsidRDefault="00C863D7" w:rsidP="00C726EA">
      <w:pPr>
        <w:tabs>
          <w:tab w:val="left" w:pos="4873"/>
        </w:tabs>
        <w:spacing w:line="360" w:lineRule="auto"/>
        <w:jc w:val="both"/>
        <w:rPr>
          <w:rFonts w:ascii="Times New Roman" w:hAnsi="Times New Roman" w:cs="Times New Roman"/>
          <w:b/>
          <w:sz w:val="24"/>
          <w:szCs w:val="24"/>
        </w:rPr>
      </w:pPr>
      <w:r w:rsidRPr="00A146CE">
        <w:rPr>
          <w:rFonts w:ascii="Times New Roman" w:hAnsi="Times New Roman" w:cs="Times New Roman"/>
          <w:b/>
          <w:sz w:val="24"/>
          <w:szCs w:val="24"/>
        </w:rPr>
        <w:t xml:space="preserve">B.1 </w:t>
      </w:r>
      <w:r w:rsidR="00A146CE">
        <w:rPr>
          <w:rFonts w:ascii="Times New Roman" w:hAnsi="Times New Roman" w:cs="Times New Roman"/>
          <w:b/>
          <w:sz w:val="24"/>
          <w:szCs w:val="24"/>
        </w:rPr>
        <w:t>Perfil del líder estudiantil</w:t>
      </w:r>
      <w:r w:rsidR="00A146CE" w:rsidRPr="00360EE7">
        <w:rPr>
          <w:rFonts w:ascii="Times New Roman" w:hAnsi="Times New Roman" w:cs="Times New Roman"/>
          <w:b/>
          <w:sz w:val="24"/>
          <w:szCs w:val="24"/>
        </w:rPr>
        <w:t xml:space="preserve"> elaborado</w:t>
      </w:r>
      <w:r w:rsidR="00A146CE">
        <w:rPr>
          <w:rFonts w:ascii="Times New Roman" w:hAnsi="Times New Roman" w:cs="Times New Roman"/>
          <w:b/>
          <w:sz w:val="24"/>
          <w:szCs w:val="24"/>
        </w:rPr>
        <w:tab/>
      </w:r>
    </w:p>
    <w:p w14:paraId="63CBC446" w14:textId="77777777" w:rsidR="00A146CE" w:rsidRDefault="00A24A38" w:rsidP="00C726EA">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Los requisitos establecidos para ser parte del proceso de formación de líderes escolares fueron</w:t>
      </w:r>
      <w:r w:rsidR="00A146CE">
        <w:rPr>
          <w:rFonts w:ascii="Times New Roman" w:hAnsi="Times New Roman" w:cs="Times New Roman"/>
          <w:sz w:val="24"/>
          <w:szCs w:val="24"/>
        </w:rPr>
        <w:t xml:space="preserve"> elaborados por la intervención, el perfil considera los siguientes rasgos a cumplir.</w:t>
      </w:r>
    </w:p>
    <w:p w14:paraId="15F57A56"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Ser estudiante de 1ro a 5to de secundaria de ambos sexos.</w:t>
      </w:r>
    </w:p>
    <w:p w14:paraId="0562DF95"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Pertenecer a un programa de participación estudiantil (municipio escolar u otras plataformas de organizaciones estudiantiles dentro de la I.E).</w:t>
      </w:r>
    </w:p>
    <w:p w14:paraId="3D27FC4B"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Mostrar interés y motivación para trabajar problemáticas sociales que afecten a su I.E.</w:t>
      </w:r>
    </w:p>
    <w:p w14:paraId="4206A6AF"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Tener vocación de servicio y compromiso por su comunidad.</w:t>
      </w:r>
    </w:p>
    <w:p w14:paraId="14354E76"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Disponer de tiempo para las acciones que se desarrollen al interior de la I.E.</w:t>
      </w:r>
    </w:p>
    <w:p w14:paraId="5C0FB1E6"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Tener interés de participar.</w:t>
      </w:r>
    </w:p>
    <w:p w14:paraId="6128A4C3"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 xml:space="preserve">Ser reconocido y respetado por los y las compañeras de la escuela y la comunidad. </w:t>
      </w:r>
    </w:p>
    <w:p w14:paraId="6F45AF5E" w14:textId="77777777" w:rsidR="00A24A38" w:rsidRPr="00360EE7" w:rsidRDefault="00A24A38" w:rsidP="00C06CFE">
      <w:pPr>
        <w:pStyle w:val="Prrafodelista"/>
        <w:numPr>
          <w:ilvl w:val="0"/>
          <w:numId w:val="31"/>
        </w:numPr>
        <w:spacing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 xml:space="preserve">Ser voluntario. </w:t>
      </w:r>
    </w:p>
    <w:p w14:paraId="5F65A3E1" w14:textId="77777777" w:rsidR="00A24A38" w:rsidRPr="00360EE7" w:rsidRDefault="00A24A38" w:rsidP="00C726EA">
      <w:p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Asimismo, el “Módulo de formación de líderes escolares” indica que para la identificación de los líderes escolares la Coordinación de Tutoría junto a los(as) docentes de tutoría, programan la aplicación de la sesión en cada aula, denominada “Asunto público”.</w:t>
      </w:r>
    </w:p>
    <w:p w14:paraId="594CDCF5" w14:textId="77777777" w:rsidR="00A24A38" w:rsidRPr="00360EE7" w:rsidRDefault="00A24A38" w:rsidP="00C726EA">
      <w:p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 xml:space="preserve">Los asuntos públicos para la elección en el aula son: </w:t>
      </w:r>
    </w:p>
    <w:p w14:paraId="74C58442" w14:textId="77777777" w:rsidR="00A24A38" w:rsidRPr="00360EE7" w:rsidRDefault="00A24A38" w:rsidP="00C06CFE">
      <w:pPr>
        <w:pStyle w:val="Prrafodelista"/>
        <w:numPr>
          <w:ilvl w:val="0"/>
          <w:numId w:val="32"/>
        </w:num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Prevención de la violencia familiar.</w:t>
      </w:r>
    </w:p>
    <w:p w14:paraId="586FCF56" w14:textId="77777777" w:rsidR="00A24A38" w:rsidRPr="00360EE7" w:rsidRDefault="00A24A38" w:rsidP="00C06CFE">
      <w:pPr>
        <w:pStyle w:val="Prrafodelista"/>
        <w:numPr>
          <w:ilvl w:val="0"/>
          <w:numId w:val="32"/>
        </w:num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Violencia en la etapa del enamoramiento.</w:t>
      </w:r>
    </w:p>
    <w:p w14:paraId="5471FDB8" w14:textId="77777777" w:rsidR="00A24A38" w:rsidRPr="00360EE7" w:rsidRDefault="00A24A38" w:rsidP="00C06CFE">
      <w:pPr>
        <w:pStyle w:val="Prrafodelista"/>
        <w:numPr>
          <w:ilvl w:val="0"/>
          <w:numId w:val="32"/>
        </w:num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Previniendo el embarazo adolescente.</w:t>
      </w:r>
    </w:p>
    <w:p w14:paraId="341F4FC4" w14:textId="77777777" w:rsidR="00A24A38" w:rsidRPr="00360EE7" w:rsidRDefault="00A24A38" w:rsidP="00C06CFE">
      <w:pPr>
        <w:pStyle w:val="Prrafodelista"/>
        <w:numPr>
          <w:ilvl w:val="0"/>
          <w:numId w:val="32"/>
        </w:num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Violencia sexual.</w:t>
      </w:r>
    </w:p>
    <w:p w14:paraId="3043D677" w14:textId="77777777" w:rsidR="00A24A38" w:rsidRPr="00360EE7" w:rsidRDefault="00A24A38" w:rsidP="00C06CFE">
      <w:pPr>
        <w:pStyle w:val="Prrafodelista"/>
        <w:numPr>
          <w:ilvl w:val="0"/>
          <w:numId w:val="32"/>
        </w:numPr>
        <w:spacing w:before="240"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Trata de personas.</w:t>
      </w:r>
    </w:p>
    <w:p w14:paraId="358758EA" w14:textId="77777777" w:rsidR="00A24A38" w:rsidRPr="00360EE7" w:rsidRDefault="00A24A38" w:rsidP="00C726EA">
      <w:pPr>
        <w:spacing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Una vez elegido el asunto público en el aula, se promovió la elección democrática de uno o dos estudiantes (líderes mujeres y hombres) que fueron representantes de la misma (dependerá del número de aulas), para que llevara la decisión de todos(as) sus compañeros/as de las demás aulas a la asamblea multigrado. En este grupo fueron incluidos los representantes del Municipio Escolar.</w:t>
      </w:r>
    </w:p>
    <w:p w14:paraId="611C3E44" w14:textId="7FA9FA6D" w:rsidR="00A146CE" w:rsidRDefault="00A24A38" w:rsidP="00C726EA">
      <w:pPr>
        <w:spacing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bCs/>
          <w:sz w:val="24"/>
          <w:szCs w:val="24"/>
          <w:lang w:val="es-ES_tradnl" w:eastAsia="ar-SA"/>
        </w:rPr>
        <w:t>Se esperaba un número promedio de 30 estudiantes por I.E en dicha asamblea (participación equitativa de mujeres y hombres). Este grupo de estudiantes serán los líderes escolares de la I.E, quienes participará</w:t>
      </w:r>
      <w:r w:rsidR="00C726EA">
        <w:rPr>
          <w:rFonts w:ascii="Times New Roman" w:hAnsi="Times New Roman" w:cs="Times New Roman"/>
          <w:bCs/>
          <w:sz w:val="24"/>
          <w:szCs w:val="24"/>
          <w:lang w:val="es-ES_tradnl" w:eastAsia="ar-SA"/>
        </w:rPr>
        <w:t xml:space="preserve">n del proceso de capacitación. </w:t>
      </w:r>
    </w:p>
    <w:p w14:paraId="651F2696" w14:textId="771834FC" w:rsidR="00A146CE" w:rsidRPr="00360EE7" w:rsidRDefault="00A146CE" w:rsidP="00C726EA">
      <w:pPr>
        <w:spacing w:after="120" w:line="360" w:lineRule="auto"/>
        <w:jc w:val="both"/>
        <w:rPr>
          <w:rFonts w:ascii="Times New Roman" w:hAnsi="Times New Roman" w:cs="Times New Roman"/>
          <w:bCs/>
          <w:sz w:val="24"/>
          <w:szCs w:val="24"/>
          <w:lang w:val="es-ES_tradnl" w:eastAsia="ar-SA"/>
        </w:rPr>
      </w:pPr>
      <w:r>
        <w:rPr>
          <w:rFonts w:ascii="Times New Roman" w:hAnsi="Times New Roman" w:cs="Times New Roman"/>
          <w:bCs/>
          <w:sz w:val="24"/>
          <w:szCs w:val="24"/>
          <w:lang w:val="es-ES_tradnl" w:eastAsia="ar-SA"/>
        </w:rPr>
        <w:t>Esta evaluación considera que si</w:t>
      </w:r>
      <w:r w:rsidR="00A24A38" w:rsidRPr="00360EE7">
        <w:rPr>
          <w:rFonts w:ascii="Times New Roman" w:hAnsi="Times New Roman" w:cs="Times New Roman"/>
          <w:bCs/>
          <w:sz w:val="24"/>
          <w:szCs w:val="24"/>
          <w:lang w:val="es-ES_tradnl" w:eastAsia="ar-SA"/>
        </w:rPr>
        <w:t xml:space="preserve"> bien los estudiantes fueron convocados bajo ciertos criterios,  no se observa ni hay registros que evidencien a cabalidad como se ha verificado el cumplimiento de los rasgos del perfil elaborado por la intervención,  se puede deducir,  que algunos de los rasgos mencionados si han sido cumplidos, pero se hace necesario que este proceso se hiciera con una lista de cotejo u  otros instrumentos donde se recoja la información de este proceso, por ser de vital importancia para identificar brechas y ver estrategias de superación y mejora en los y las estudiantes, respecto a estos rasgos de liderazgo escolar.</w:t>
      </w:r>
    </w:p>
    <w:p w14:paraId="1089C903" w14:textId="77777777" w:rsidR="00C726EA" w:rsidRDefault="00C726EA" w:rsidP="00C726EA">
      <w:pPr>
        <w:spacing w:line="360" w:lineRule="auto"/>
        <w:jc w:val="both"/>
        <w:rPr>
          <w:rFonts w:ascii="Times New Roman" w:hAnsi="Times New Roman" w:cs="Times New Roman"/>
          <w:b/>
          <w:sz w:val="24"/>
          <w:szCs w:val="24"/>
        </w:rPr>
      </w:pPr>
    </w:p>
    <w:p w14:paraId="138DAD9E" w14:textId="3D4A43FD" w:rsidR="00A146CE" w:rsidRPr="00360EE7" w:rsidRDefault="00A24A38" w:rsidP="00C726EA">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N° de estudiantes líderes, seleccionados</w:t>
      </w:r>
      <w:r w:rsidR="004C60F8" w:rsidRPr="00360EE7">
        <w:rPr>
          <w:rFonts w:ascii="Times New Roman" w:hAnsi="Times New Roman" w:cs="Times New Roman"/>
          <w:b/>
          <w:sz w:val="24"/>
          <w:szCs w:val="24"/>
        </w:rPr>
        <w:t xml:space="preserve"> de acuerdo al perfil elaborado</w:t>
      </w:r>
    </w:p>
    <w:p w14:paraId="009CD8FD" w14:textId="77777777" w:rsidR="00A24A38" w:rsidRPr="00360EE7" w:rsidRDefault="00A24A38" w:rsidP="00C726EA">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acuerdo al “Módulo de formación de líderes escolares” son un promedio de 30 estudiantes (hombres y mujeres) convocados por I.E. En el año 2017 de acuerdo a los informes finales presentados por las y los promotores CEM fueron convocados, de acuerdo al perfil elaborado, 1681 líderes escolares. </w:t>
      </w:r>
    </w:p>
    <w:p w14:paraId="43C090AF" w14:textId="77777777" w:rsidR="00776145" w:rsidRDefault="00776145" w:rsidP="00D25D12">
      <w:pPr>
        <w:spacing w:line="360" w:lineRule="auto"/>
        <w:jc w:val="both"/>
        <w:rPr>
          <w:rFonts w:ascii="Times New Roman" w:hAnsi="Times New Roman" w:cs="Times New Roman"/>
          <w:b/>
          <w:sz w:val="24"/>
          <w:szCs w:val="24"/>
        </w:rPr>
      </w:pPr>
    </w:p>
    <w:p w14:paraId="0FF8C1A7" w14:textId="77777777" w:rsidR="00C726EA" w:rsidRDefault="00C726EA">
      <w:pPr>
        <w:rPr>
          <w:rFonts w:ascii="Times New Roman" w:hAnsi="Times New Roman" w:cs="Times New Roman"/>
          <w:b/>
          <w:sz w:val="24"/>
          <w:szCs w:val="24"/>
        </w:rPr>
      </w:pPr>
      <w:r>
        <w:rPr>
          <w:rFonts w:ascii="Times New Roman" w:hAnsi="Times New Roman" w:cs="Times New Roman"/>
          <w:b/>
          <w:sz w:val="24"/>
          <w:szCs w:val="24"/>
        </w:rPr>
        <w:br w:type="page"/>
      </w:r>
    </w:p>
    <w:p w14:paraId="70C8CD59" w14:textId="10F13130" w:rsidR="00A24A38" w:rsidRPr="00360EE7" w:rsidRDefault="00A146CE" w:rsidP="00C726EA">
      <w:pPr>
        <w:spacing w:line="360" w:lineRule="auto"/>
        <w:jc w:val="both"/>
        <w:rPr>
          <w:rFonts w:ascii="Times New Roman" w:hAnsi="Times New Roman" w:cs="Times New Roman"/>
          <w:b/>
          <w:sz w:val="24"/>
          <w:szCs w:val="24"/>
        </w:rPr>
      </w:pPr>
      <w:r w:rsidRPr="00D25D12">
        <w:rPr>
          <w:rFonts w:ascii="Times New Roman" w:hAnsi="Times New Roman" w:cs="Times New Roman"/>
          <w:b/>
          <w:sz w:val="24"/>
          <w:szCs w:val="24"/>
        </w:rPr>
        <w:t xml:space="preserve">B.2. </w:t>
      </w:r>
      <w:r w:rsidR="00A24A38" w:rsidRPr="00D25D12">
        <w:rPr>
          <w:rFonts w:ascii="Times New Roman" w:hAnsi="Times New Roman" w:cs="Times New Roman"/>
          <w:b/>
          <w:sz w:val="24"/>
          <w:szCs w:val="24"/>
        </w:rPr>
        <w:t>N° de estudiantes que participan en el proceso de</w:t>
      </w:r>
      <w:r w:rsidR="004C60F8" w:rsidRPr="00D25D12">
        <w:rPr>
          <w:rFonts w:ascii="Times New Roman" w:hAnsi="Times New Roman" w:cs="Times New Roman"/>
          <w:b/>
          <w:sz w:val="24"/>
          <w:szCs w:val="24"/>
        </w:rPr>
        <w:t xml:space="preserve"> formación de líderes escolares</w:t>
      </w:r>
    </w:p>
    <w:p w14:paraId="3BF4DD89" w14:textId="77664F7F" w:rsidR="00A24A38" w:rsidRPr="008C068F" w:rsidRDefault="00A24A38" w:rsidP="00C726EA">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formación de líderes fue una actividad que solo se realizó el año 2017. De 53 colegios que se ha obtenido información completa se puede apreciar que la cantidad de estudiantes que iniciaron el proceso de formación se mantiene en su mayoría con respecto a la cantidad de los que finalizaron. </w:t>
      </w:r>
    </w:p>
    <w:p w14:paraId="38145169" w14:textId="77777777" w:rsidR="00A146CE" w:rsidRDefault="00A146CE" w:rsidP="003D1260">
      <w:pPr>
        <w:pStyle w:val="Descripcin"/>
        <w:spacing w:after="0"/>
        <w:ind w:firstLine="705"/>
        <w:rPr>
          <w:rFonts w:ascii="Times New Roman" w:hAnsi="Times New Roman" w:cs="Times New Roman"/>
          <w:b/>
          <w:i w:val="0"/>
          <w:color w:val="auto"/>
          <w:sz w:val="24"/>
        </w:rPr>
      </w:pPr>
    </w:p>
    <w:p w14:paraId="788ED327" w14:textId="46B90950" w:rsidR="00D25D12" w:rsidRPr="00C3584C" w:rsidRDefault="00D25D12" w:rsidP="00D25D12">
      <w:pPr>
        <w:pStyle w:val="Descripcin"/>
        <w:rPr>
          <w:rStyle w:val="nfasissutil"/>
        </w:rPr>
      </w:pPr>
      <w:bookmarkStart w:id="164" w:name="_Toc511322624"/>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84</w:t>
      </w:r>
      <w:bookmarkEnd w:id="164"/>
      <w:r w:rsidRPr="00C3584C">
        <w:rPr>
          <w:rStyle w:val="nfasissutil"/>
        </w:rPr>
        <w:fldChar w:fldCharType="end"/>
      </w:r>
    </w:p>
    <w:p w14:paraId="7C1B6FAF" w14:textId="124AD835" w:rsidR="00A24A38" w:rsidRPr="00C3584C" w:rsidRDefault="0086050C" w:rsidP="00C3584C">
      <w:pPr>
        <w:spacing w:after="0" w:line="240" w:lineRule="auto"/>
        <w:jc w:val="both"/>
        <w:rPr>
          <w:rStyle w:val="nfasissutil"/>
        </w:rPr>
      </w:pPr>
      <w:r w:rsidRPr="00C3584C">
        <w:rPr>
          <w:rStyle w:val="nfasissutil"/>
        </w:rPr>
        <w:t>Número</w:t>
      </w:r>
      <w:r w:rsidR="00A24A38" w:rsidRPr="00C3584C">
        <w:rPr>
          <w:rStyle w:val="nfasissutil"/>
        </w:rPr>
        <w:t xml:space="preserve"> de líderes escolares que participan en el proceso de formación</w:t>
      </w:r>
    </w:p>
    <w:p w14:paraId="4398800A" w14:textId="2E127030" w:rsidR="00A24A38" w:rsidRPr="00360EE7" w:rsidRDefault="00A24A38" w:rsidP="00A24A38">
      <w:pPr>
        <w:spacing w:line="360" w:lineRule="auto"/>
        <w:jc w:val="both"/>
        <w:rPr>
          <w:rFonts w:ascii="Times New Roman" w:hAnsi="Times New Roman" w:cs="Times New Roman"/>
          <w:i/>
          <w:sz w:val="16"/>
          <w:szCs w:val="16"/>
        </w:rPr>
      </w:pPr>
      <w:r w:rsidRPr="00360EE7">
        <w:rPr>
          <w:rFonts w:ascii="Times New Roman" w:hAnsi="Times New Roman" w:cs="Times New Roman"/>
          <w:noProof/>
          <w:lang w:eastAsia="es-PE"/>
        </w:rPr>
        <w:drawing>
          <wp:anchor distT="0" distB="0" distL="114300" distR="114300" simplePos="0" relativeHeight="251882496" behindDoc="0" locked="0" layoutInCell="1" allowOverlap="1" wp14:anchorId="5F742D74" wp14:editId="783105E7">
            <wp:simplePos x="0" y="0"/>
            <wp:positionH relativeFrom="margin">
              <wp:posOffset>497840</wp:posOffset>
            </wp:positionH>
            <wp:positionV relativeFrom="paragraph">
              <wp:posOffset>132715</wp:posOffset>
            </wp:positionV>
            <wp:extent cx="4741545" cy="2682240"/>
            <wp:effectExtent l="0" t="0" r="1905"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15981" t="28406" r="25030" b="10185"/>
                    <a:stretch/>
                  </pic:blipFill>
                  <pic:spPr bwMode="auto">
                    <a:xfrm>
                      <a:off x="0" y="0"/>
                      <a:ext cx="4741545" cy="268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4D606" w14:textId="77777777" w:rsidR="00A24A38" w:rsidRPr="00360EE7" w:rsidRDefault="00A24A38" w:rsidP="00A24A38">
      <w:pPr>
        <w:spacing w:line="360" w:lineRule="auto"/>
        <w:ind w:left="705"/>
        <w:jc w:val="both"/>
        <w:rPr>
          <w:rFonts w:ascii="Times New Roman" w:hAnsi="Times New Roman" w:cs="Times New Roman"/>
          <w:sz w:val="24"/>
          <w:szCs w:val="24"/>
        </w:rPr>
      </w:pPr>
      <w:r w:rsidRPr="00360EE7">
        <w:rPr>
          <w:rFonts w:ascii="Times New Roman" w:hAnsi="Times New Roman" w:cs="Times New Roman"/>
          <w:i/>
          <w:sz w:val="16"/>
          <w:szCs w:val="16"/>
        </w:rPr>
        <w:t xml:space="preserve">Fuente: </w:t>
      </w:r>
      <w:r w:rsidRPr="00360EE7">
        <w:rPr>
          <w:rFonts w:ascii="Times New Roman" w:hAnsi="Times New Roman" w:cs="Times New Roman"/>
          <w:sz w:val="16"/>
          <w:szCs w:val="16"/>
        </w:rPr>
        <w:t>Base de datos de revisión documentaria 2017.</w:t>
      </w:r>
    </w:p>
    <w:p w14:paraId="39438E94" w14:textId="77777777" w:rsidR="00A24A38" w:rsidRPr="00360EE7" w:rsidRDefault="00A24A38" w:rsidP="00C726EA">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Solo una diferencia de 12 estudiantes separa la cifra de quienes iniciaron y quienes culminaron, lo que indica un resultado positivo en el alcance de estudiantes líderes escolares. Es preciso mencionar que ambas cifras contemplan el número de estudiantes que por lo menos participaron en una sesión del proceso de formación. </w:t>
      </w:r>
    </w:p>
    <w:p w14:paraId="57A4BFE2" w14:textId="77777777" w:rsidR="00A146CE" w:rsidRDefault="00A146CE" w:rsidP="00A24A38">
      <w:pPr>
        <w:spacing w:line="360" w:lineRule="auto"/>
        <w:ind w:firstLine="705"/>
        <w:jc w:val="both"/>
        <w:rPr>
          <w:rFonts w:ascii="Times New Roman" w:hAnsi="Times New Roman" w:cs="Times New Roman"/>
          <w:b/>
          <w:sz w:val="24"/>
          <w:szCs w:val="24"/>
        </w:rPr>
      </w:pPr>
    </w:p>
    <w:p w14:paraId="716099A2" w14:textId="666235D6" w:rsidR="00A24A38" w:rsidRPr="00360EE7" w:rsidRDefault="00A146CE"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B.3 </w:t>
      </w:r>
      <w:r w:rsidR="00A24A38" w:rsidRPr="00360EE7">
        <w:rPr>
          <w:rFonts w:ascii="Times New Roman" w:hAnsi="Times New Roman" w:cs="Times New Roman"/>
          <w:b/>
          <w:sz w:val="24"/>
          <w:szCs w:val="24"/>
        </w:rPr>
        <w:t>N° de talleres de formación para líderes escolares desarrollados</w:t>
      </w:r>
    </w:p>
    <w:p w14:paraId="398CEBE4" w14:textId="21CA9A68" w:rsidR="00A146CE" w:rsidRDefault="00A24A38"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manual de formación de líderes escolares” </w:t>
      </w:r>
      <w:r w:rsidRPr="00360EE7">
        <w:rPr>
          <w:rStyle w:val="Refdecomentario"/>
          <w:rFonts w:ascii="Times New Roman" w:hAnsi="Times New Roman" w:cs="Times New Roman"/>
          <w:sz w:val="24"/>
          <w:szCs w:val="24"/>
        </w:rPr>
        <w:t>indica que son</w:t>
      </w:r>
      <w:r w:rsidRPr="00360EE7">
        <w:rPr>
          <w:rFonts w:ascii="Times New Roman" w:hAnsi="Times New Roman" w:cs="Times New Roman"/>
          <w:sz w:val="24"/>
          <w:szCs w:val="24"/>
        </w:rPr>
        <w:t xml:space="preserve"> cinco sesiones que se debieron realizar para la formación de líderes escolares, cada una de 2 horas cronológicas. Las sesiones podían ser una o dos veces a la semana, dependiendo de la disponibilidad de los estudiantes seleccionados. Los encargados de gestionar las sesiones eran los promotores CEM en diálogo con el coordinador TOE. El promotor CEM debía usar todo tipo de herramientas que aporten al contenido de la sesión. Al final, el grupo de estudiantes líderes tenía que presentar un plan de trabajo que contempl</w:t>
      </w:r>
      <w:r w:rsidR="00FA4610">
        <w:rPr>
          <w:rFonts w:ascii="Times New Roman" w:hAnsi="Times New Roman" w:cs="Times New Roman"/>
          <w:sz w:val="24"/>
          <w:szCs w:val="24"/>
        </w:rPr>
        <w:t>e actividades para todo el año.</w:t>
      </w:r>
    </w:p>
    <w:p w14:paraId="7C21E024" w14:textId="3B5B5306" w:rsidR="00A24A38" w:rsidRPr="00360EE7" w:rsidRDefault="00A146CE" w:rsidP="00FA4610">
      <w:pPr>
        <w:spacing w:line="360" w:lineRule="auto"/>
        <w:jc w:val="both"/>
        <w:rPr>
          <w:rFonts w:ascii="Times New Roman" w:hAnsi="Times New Roman" w:cs="Times New Roman"/>
          <w:sz w:val="24"/>
          <w:szCs w:val="24"/>
        </w:rPr>
      </w:pPr>
      <w:r>
        <w:rPr>
          <w:rFonts w:ascii="Times New Roman" w:hAnsi="Times New Roman" w:cs="Times New Roman"/>
          <w:sz w:val="24"/>
          <w:szCs w:val="24"/>
        </w:rPr>
        <w:t>Esta evaluación concluye que d</w:t>
      </w:r>
      <w:r w:rsidR="00A24A38" w:rsidRPr="00360EE7">
        <w:rPr>
          <w:rFonts w:ascii="Times New Roman" w:hAnsi="Times New Roman" w:cs="Times New Roman"/>
          <w:sz w:val="24"/>
          <w:szCs w:val="24"/>
        </w:rPr>
        <w:t xml:space="preserve">e 29 II.EE </w:t>
      </w:r>
      <w:r w:rsidR="0086050C" w:rsidRPr="00360EE7">
        <w:rPr>
          <w:rFonts w:ascii="Times New Roman" w:hAnsi="Times New Roman" w:cs="Times New Roman"/>
          <w:sz w:val="24"/>
          <w:szCs w:val="24"/>
        </w:rPr>
        <w:t>de las que se tuvo</w:t>
      </w:r>
      <w:r w:rsidR="00A24A38" w:rsidRPr="00360EE7">
        <w:rPr>
          <w:rFonts w:ascii="Times New Roman" w:hAnsi="Times New Roman" w:cs="Times New Roman"/>
          <w:sz w:val="24"/>
          <w:szCs w:val="24"/>
        </w:rPr>
        <w:t xml:space="preserve"> información completa en los informes del promotor (a) CEM sobre el número de talleres de formación para líderes escolares se obtiene que se realizaron 128 talleres de formación. En promedio fueron 4 talleres por I.E, los que se lograron ejecutar.  </w:t>
      </w:r>
    </w:p>
    <w:p w14:paraId="05E90408" w14:textId="77777777" w:rsidR="00A146CE" w:rsidRDefault="00A146CE" w:rsidP="00A146CE">
      <w:pPr>
        <w:spacing w:line="360" w:lineRule="auto"/>
        <w:jc w:val="both"/>
        <w:rPr>
          <w:rFonts w:ascii="Times New Roman" w:hAnsi="Times New Roman" w:cs="Times New Roman"/>
          <w:b/>
          <w:sz w:val="24"/>
          <w:szCs w:val="24"/>
        </w:rPr>
      </w:pPr>
    </w:p>
    <w:p w14:paraId="3AA0C19C" w14:textId="574C5B82" w:rsidR="00A24A38" w:rsidRPr="00360EE7" w:rsidRDefault="00A146CE"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B.4. </w:t>
      </w:r>
      <w:r w:rsidR="00A24A38" w:rsidRPr="00360EE7">
        <w:rPr>
          <w:rFonts w:ascii="Times New Roman" w:hAnsi="Times New Roman" w:cs="Times New Roman"/>
          <w:b/>
          <w:sz w:val="24"/>
          <w:szCs w:val="24"/>
        </w:rPr>
        <w:t>Nº de acciones preventivas promocionales realizadas por los líderes escolares</w:t>
      </w:r>
    </w:p>
    <w:p w14:paraId="44305351" w14:textId="77777777" w:rsidR="00A24A38" w:rsidRPr="00360EE7" w:rsidRDefault="00A24A38" w:rsidP="00FA4610">
      <w:pPr>
        <w:shd w:val="clear" w:color="auto" w:fill="FFFFFF"/>
        <w:spacing w:line="360" w:lineRule="auto"/>
        <w:jc w:val="both"/>
        <w:rPr>
          <w:rFonts w:ascii="Times New Roman" w:eastAsia="Times New Roman" w:hAnsi="Times New Roman" w:cs="Times New Roman"/>
          <w:color w:val="222222"/>
          <w:sz w:val="24"/>
          <w:szCs w:val="24"/>
          <w:lang w:eastAsia="es-PE"/>
        </w:rPr>
      </w:pPr>
      <w:r w:rsidRPr="00360EE7">
        <w:rPr>
          <w:rFonts w:ascii="Times New Roman" w:eastAsia="Times New Roman" w:hAnsi="Times New Roman" w:cs="Times New Roman"/>
          <w:color w:val="222222"/>
          <w:sz w:val="24"/>
          <w:szCs w:val="24"/>
          <w:lang w:eastAsia="es-PE"/>
        </w:rPr>
        <w:t>En 50 colegios, de los cuales se obtuvo información completa, se realizaron 328 Acciones Preventivas Promocionales (APP). En promedio son 7 APP que se realizaron en cada I.E. Estas fueron: charlas sobre violencia Familiar, acompañamiento, actividades lúdicas, desfile interno, concurso de declamación, pancartas, caravana amiga, tumba mitos contra la Violencia en las Relaciones de Pareja de Adolescentes y Jóvenes, juego “Busca Ayuda en Prevención del Abuso Sexual en NNA", acto Simbólico de Lazo Blanco Humano en conmemoración al “Día Internacional de la Eliminación de la Violencia Contra la Mujer” - Nivel Secundaria, Acto Simbólico: Muro Una Vida Libre de Violencia: abrázame con tus palabras, acción Informativa (entre pares y Líderes): Vida Libre de Violencia, Informativa de Afiches y Pancartas, toxímetro, Ruleta Amiga del MIMP,  FestiVoces, acciones de movilización masiva, concurso de murales, periódico mural, video fórum.</w:t>
      </w:r>
    </w:p>
    <w:p w14:paraId="7BC4BDCD" w14:textId="77777777" w:rsidR="00A24A38" w:rsidRPr="00360EE7" w:rsidRDefault="00A24A38" w:rsidP="00FA4610">
      <w:pPr>
        <w:shd w:val="clear" w:color="auto" w:fill="FFFFFF"/>
        <w:spacing w:line="360" w:lineRule="auto"/>
        <w:jc w:val="both"/>
        <w:rPr>
          <w:rFonts w:ascii="Times New Roman" w:eastAsia="Times New Roman" w:hAnsi="Times New Roman" w:cs="Times New Roman"/>
          <w:color w:val="222222"/>
          <w:sz w:val="24"/>
          <w:szCs w:val="24"/>
          <w:lang w:eastAsia="es-PE"/>
        </w:rPr>
      </w:pPr>
      <w:r w:rsidRPr="00360EE7">
        <w:rPr>
          <w:rFonts w:ascii="Times New Roman" w:eastAsia="Times New Roman" w:hAnsi="Times New Roman" w:cs="Times New Roman"/>
          <w:color w:val="222222"/>
          <w:sz w:val="24"/>
          <w:szCs w:val="24"/>
          <w:lang w:eastAsia="es-PE"/>
        </w:rPr>
        <w:t>Se tiene que tomar en cuenta que las acciones preventivas promocionales mencionadas anteriormente son realizadas por los líderes escolares, pero cuando se mencionan las charlas y acompañamientos no se especifica si fueron realizadas por los líderes o forman parte de las actividades de la intervención.</w:t>
      </w:r>
    </w:p>
    <w:p w14:paraId="11DB401E" w14:textId="77777777" w:rsidR="00A146CE" w:rsidRDefault="00A146CE" w:rsidP="00A24A38">
      <w:pPr>
        <w:spacing w:line="360" w:lineRule="auto"/>
        <w:ind w:left="708"/>
        <w:jc w:val="both"/>
        <w:rPr>
          <w:rFonts w:ascii="Times New Roman" w:hAnsi="Times New Roman" w:cs="Times New Roman"/>
          <w:b/>
          <w:sz w:val="24"/>
          <w:szCs w:val="24"/>
        </w:rPr>
      </w:pPr>
    </w:p>
    <w:p w14:paraId="45B258FC" w14:textId="22147413" w:rsidR="00A24A38" w:rsidRPr="00360EE7" w:rsidRDefault="00A146CE" w:rsidP="00FA4610">
      <w:pPr>
        <w:spacing w:line="360" w:lineRule="auto"/>
        <w:jc w:val="both"/>
        <w:rPr>
          <w:rFonts w:ascii="Times New Roman" w:hAnsi="Times New Roman" w:cs="Times New Roman"/>
          <w:b/>
          <w:sz w:val="24"/>
          <w:szCs w:val="24"/>
        </w:rPr>
      </w:pPr>
      <w:r w:rsidRPr="00FA4610">
        <w:rPr>
          <w:rFonts w:ascii="Times New Roman" w:hAnsi="Times New Roman" w:cs="Times New Roman"/>
          <w:b/>
          <w:sz w:val="24"/>
          <w:szCs w:val="24"/>
        </w:rPr>
        <w:t xml:space="preserve">B.5. </w:t>
      </w:r>
      <w:r w:rsidR="00A24A38" w:rsidRPr="00FA4610">
        <w:rPr>
          <w:rFonts w:ascii="Times New Roman" w:hAnsi="Times New Roman" w:cs="Times New Roman"/>
          <w:b/>
          <w:sz w:val="24"/>
          <w:szCs w:val="24"/>
        </w:rPr>
        <w:t>N° de estudiantes beneficiados por las acciones preventivas promocionales.</w:t>
      </w:r>
    </w:p>
    <w:p w14:paraId="660C8A98" w14:textId="77777777" w:rsidR="00A24A38" w:rsidRPr="00360EE7" w:rsidRDefault="00A24A38" w:rsidP="00FA4610">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Así mismo, se tiene el dato sobre el número de estudiantes que se vieron beneficiados por las APP. Un total de 19 481 estudiantes fueron beneficiados con las acciones preventivas promocionales (APP) ejecutadas por los líderes escolares.</w:t>
      </w:r>
    </w:p>
    <w:p w14:paraId="0A2DDB43" w14:textId="77777777" w:rsidR="00A24A38" w:rsidRPr="00360EE7" w:rsidRDefault="00A24A38" w:rsidP="00A24A38">
      <w:pPr>
        <w:spacing w:after="0" w:line="240" w:lineRule="auto"/>
        <w:ind w:firstLine="708"/>
        <w:jc w:val="both"/>
        <w:rPr>
          <w:rFonts w:ascii="Times New Roman" w:hAnsi="Times New Roman" w:cs="Times New Roman"/>
          <w:b/>
          <w:sz w:val="24"/>
          <w:szCs w:val="24"/>
        </w:rPr>
      </w:pPr>
    </w:p>
    <w:p w14:paraId="1C415E5A" w14:textId="77777777" w:rsidR="00A24A38" w:rsidRPr="00360EE7" w:rsidRDefault="00A24A38" w:rsidP="00A24A38">
      <w:pPr>
        <w:spacing w:after="0" w:line="240" w:lineRule="auto"/>
        <w:ind w:firstLine="708"/>
        <w:jc w:val="both"/>
        <w:rPr>
          <w:rFonts w:ascii="Times New Roman" w:hAnsi="Times New Roman" w:cs="Times New Roman"/>
          <w:b/>
          <w:sz w:val="24"/>
          <w:szCs w:val="24"/>
        </w:rPr>
      </w:pPr>
    </w:p>
    <w:p w14:paraId="05B5BB65" w14:textId="374A7A5B" w:rsidR="00A146CE" w:rsidRPr="00C3584C" w:rsidRDefault="00D25D12" w:rsidP="00C3584C">
      <w:pPr>
        <w:pStyle w:val="Descripcin"/>
        <w:rPr>
          <w:rStyle w:val="nfasissutil"/>
        </w:rPr>
      </w:pPr>
      <w:bookmarkStart w:id="165" w:name="_Toc511322625"/>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85</w:t>
      </w:r>
      <w:bookmarkEnd w:id="165"/>
      <w:r w:rsidRPr="00C3584C">
        <w:rPr>
          <w:rStyle w:val="nfasissutil"/>
        </w:rPr>
        <w:fldChar w:fldCharType="end"/>
      </w:r>
    </w:p>
    <w:p w14:paraId="21C4072B" w14:textId="05315D7F" w:rsidR="00A24A38" w:rsidRPr="00C3584C" w:rsidRDefault="0086050C" w:rsidP="00C3584C">
      <w:pPr>
        <w:spacing w:after="0" w:line="240" w:lineRule="auto"/>
        <w:jc w:val="both"/>
        <w:rPr>
          <w:rStyle w:val="nfasissutil"/>
        </w:rPr>
      </w:pPr>
      <w:r w:rsidRPr="00C3584C">
        <w:rPr>
          <w:rStyle w:val="nfasissutil"/>
        </w:rPr>
        <w:t>Número</w:t>
      </w:r>
      <w:r w:rsidR="00A24A38" w:rsidRPr="00C3584C">
        <w:rPr>
          <w:rStyle w:val="nfasissutil"/>
        </w:rPr>
        <w:t xml:space="preserve"> de estudiantes beneficiados por las acciones preventivas promocionales</w:t>
      </w:r>
      <w:r w:rsidRPr="00C3584C">
        <w:rPr>
          <w:rStyle w:val="nfasissutil"/>
        </w:rPr>
        <w:t xml:space="preserve"> (APP)</w:t>
      </w:r>
    </w:p>
    <w:p w14:paraId="7853C5AC" w14:textId="52171C26" w:rsidR="00A24A38" w:rsidRPr="00360EE7" w:rsidRDefault="00A24A38" w:rsidP="00A24A38">
      <w:pPr>
        <w:spacing w:line="360" w:lineRule="auto"/>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anchor distT="0" distB="0" distL="114300" distR="114300" simplePos="0" relativeHeight="251854848" behindDoc="0" locked="0" layoutInCell="1" allowOverlap="1" wp14:anchorId="3EF834FB" wp14:editId="0BBC76FE">
            <wp:simplePos x="0" y="0"/>
            <wp:positionH relativeFrom="margin">
              <wp:align>right</wp:align>
            </wp:positionH>
            <wp:positionV relativeFrom="paragraph">
              <wp:posOffset>173417</wp:posOffset>
            </wp:positionV>
            <wp:extent cx="4933315" cy="2602230"/>
            <wp:effectExtent l="0" t="0" r="635" b="7620"/>
            <wp:wrapSquare wrapText="bothSides"/>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5">
                      <a:extLst>
                        <a:ext uri="{28A0092B-C50C-407E-A947-70E740481C1C}">
                          <a14:useLocalDpi xmlns:a14="http://schemas.microsoft.com/office/drawing/2010/main" val="0"/>
                        </a:ext>
                      </a:extLst>
                    </a:blip>
                    <a:srcRect/>
                    <a:stretch>
                      <a:fillRect/>
                    </a:stretch>
                  </pic:blipFill>
                  <pic:spPr>
                    <a:xfrm>
                      <a:off x="0" y="0"/>
                      <a:ext cx="4933315" cy="2602230"/>
                    </a:xfrm>
                    <a:prstGeom prst="rect">
                      <a:avLst/>
                    </a:prstGeom>
                    <a:ln/>
                  </pic:spPr>
                </pic:pic>
              </a:graphicData>
            </a:graphic>
            <wp14:sizeRelH relativeFrom="margin">
              <wp14:pctWidth>0</wp14:pctWidth>
            </wp14:sizeRelH>
          </wp:anchor>
        </w:drawing>
      </w:r>
      <w:r w:rsidRPr="00360EE7">
        <w:rPr>
          <w:rFonts w:ascii="Times New Roman" w:hAnsi="Times New Roman" w:cs="Times New Roman"/>
          <w:sz w:val="24"/>
          <w:szCs w:val="24"/>
        </w:rPr>
        <w:t xml:space="preserve"> </w:t>
      </w:r>
    </w:p>
    <w:p w14:paraId="40D35B82" w14:textId="77777777" w:rsidR="00A24A38" w:rsidRPr="00360EE7" w:rsidRDefault="00A24A38" w:rsidP="00A146CE">
      <w:pPr>
        <w:spacing w:line="360" w:lineRule="auto"/>
        <w:jc w:val="both"/>
        <w:rPr>
          <w:rFonts w:ascii="Times New Roman" w:hAnsi="Times New Roman" w:cs="Times New Roman"/>
          <w:sz w:val="24"/>
          <w:szCs w:val="24"/>
        </w:rPr>
      </w:pPr>
    </w:p>
    <w:p w14:paraId="076A662B" w14:textId="29BDE60E" w:rsidR="00A24A38" w:rsidRPr="00360EE7" w:rsidRDefault="00A24A38" w:rsidP="00A24A38">
      <w:pPr>
        <w:spacing w:line="360" w:lineRule="auto"/>
        <w:ind w:left="708"/>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2017 </w:t>
      </w:r>
      <w:r w:rsidR="00A146CE">
        <w:rPr>
          <w:rFonts w:ascii="Times New Roman" w:hAnsi="Times New Roman" w:cs="Times New Roman"/>
          <w:sz w:val="16"/>
          <w:szCs w:val="16"/>
        </w:rPr>
        <w:t>evaluación final</w:t>
      </w:r>
    </w:p>
    <w:p w14:paraId="17DE2E3B" w14:textId="77777777" w:rsidR="00A24A38" w:rsidRDefault="00A24A38"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los 47 colegios de la muestra que se tuvo datos completos, 10 368 estudiantes mujeres fueron beneficiadas a comparación de los 9 113 estudiantes varones. Es importante mencionar que no hay evidencias de cómo se contabilizaron a los estudiantes beneficiados por las APP, los datos se obtuvieron de los informes de los promotores(as) CEM.  </w:t>
      </w:r>
    </w:p>
    <w:p w14:paraId="200C2868" w14:textId="77777777" w:rsidR="00C863D7" w:rsidRPr="00360EE7" w:rsidRDefault="00C863D7" w:rsidP="00A24A38">
      <w:pPr>
        <w:spacing w:line="360" w:lineRule="auto"/>
        <w:ind w:left="708"/>
        <w:jc w:val="both"/>
        <w:rPr>
          <w:rFonts w:ascii="Times New Roman" w:hAnsi="Times New Roman" w:cs="Times New Roman"/>
          <w:sz w:val="24"/>
          <w:szCs w:val="24"/>
        </w:rPr>
      </w:pPr>
    </w:p>
    <w:p w14:paraId="0F62F815" w14:textId="2B6B973D" w:rsidR="001C2CAA" w:rsidRPr="00360EE7" w:rsidRDefault="002229F7"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B.6. </w:t>
      </w:r>
      <w:r w:rsidR="001C2CAA" w:rsidRPr="00360EE7">
        <w:rPr>
          <w:rFonts w:ascii="Times New Roman" w:hAnsi="Times New Roman" w:cs="Times New Roman"/>
          <w:b/>
          <w:sz w:val="24"/>
          <w:szCs w:val="24"/>
        </w:rPr>
        <w:t>Materiales educativos elaborados</w:t>
      </w:r>
    </w:p>
    <w:p w14:paraId="62D3E74A" w14:textId="109C6D51" w:rsidR="001C2CAA" w:rsidRPr="00360EE7" w:rsidRDefault="00FA4610" w:rsidP="00FA46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diversos actores dispusieron </w:t>
      </w:r>
      <w:r w:rsidR="001C2CAA" w:rsidRPr="00360EE7">
        <w:rPr>
          <w:rFonts w:ascii="Times New Roman" w:hAnsi="Times New Roman" w:cs="Times New Roman"/>
          <w:sz w:val="24"/>
          <w:szCs w:val="24"/>
        </w:rPr>
        <w:t xml:space="preserve">de los materiales y recursos educativos mediante un CD, para el desarrollo de las actividades. </w:t>
      </w:r>
      <w:r>
        <w:rPr>
          <w:rFonts w:ascii="Times New Roman" w:hAnsi="Times New Roman" w:cs="Times New Roman"/>
          <w:sz w:val="24"/>
          <w:szCs w:val="24"/>
        </w:rPr>
        <w:t xml:space="preserve"> S</w:t>
      </w:r>
      <w:r w:rsidR="001C2CAA" w:rsidRPr="00360EE7">
        <w:rPr>
          <w:rFonts w:ascii="Times New Roman" w:hAnsi="Times New Roman" w:cs="Times New Roman"/>
          <w:sz w:val="24"/>
          <w:szCs w:val="24"/>
        </w:rPr>
        <w:t xml:space="preserve">e dotó de materiales a las y los docentes capacitados que intervienen en la implementación con el fin de dar cumplimiento de las acciones. Luego, estos materiales fueron transferidos a los estudiantes. Entre los materiales elaborados se encontraron: los juegos, el mini libro, y algunas herramientas pedagógicas. </w:t>
      </w:r>
    </w:p>
    <w:p w14:paraId="765CDB6B" w14:textId="3ACE3C43" w:rsidR="001C2CAA" w:rsidRDefault="001C2CA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Uno de los juegos entregados fue el “Busca ayuda- Violencia Sexual” que fueron entregados junto a sus tarjetas “Busca ayuda”. En el caso </w:t>
      </w:r>
      <w:r w:rsidR="008830B6" w:rsidRPr="00360EE7">
        <w:rPr>
          <w:rFonts w:ascii="Times New Roman" w:hAnsi="Times New Roman" w:cs="Times New Roman"/>
          <w:sz w:val="24"/>
          <w:szCs w:val="24"/>
        </w:rPr>
        <w:t>del mini</w:t>
      </w:r>
      <w:r w:rsidRPr="00360EE7">
        <w:rPr>
          <w:rFonts w:ascii="Times New Roman" w:hAnsi="Times New Roman" w:cs="Times New Roman"/>
          <w:sz w:val="24"/>
          <w:szCs w:val="24"/>
        </w:rPr>
        <w:t xml:space="preserve"> libro “Mi mejor amigo” era una forma de brindar información y consejos útiles para prevenir toda forma de maltrato. Y por último desde el  MINEDU se entregaron 5 herramientas pedagógicas (“</w:t>
      </w:r>
      <w:r w:rsidRPr="00360EE7">
        <w:rPr>
          <w:rFonts w:ascii="Times New Roman" w:hAnsi="Times New Roman" w:cs="Times New Roman"/>
          <w:color w:val="222222"/>
          <w:sz w:val="24"/>
          <w:szCs w:val="24"/>
          <w:shd w:val="clear" w:color="auto" w:fill="FFFFFF"/>
        </w:rPr>
        <w:t>¿</w:t>
      </w:r>
      <w:r w:rsidRPr="00360EE7">
        <w:rPr>
          <w:rFonts w:ascii="Times New Roman" w:hAnsi="Times New Roman" w:cs="Times New Roman"/>
          <w:sz w:val="24"/>
          <w:szCs w:val="24"/>
        </w:rPr>
        <w:t>Cómo hacer una historieta?”, “</w:t>
      </w:r>
      <w:r w:rsidRPr="00360EE7">
        <w:rPr>
          <w:rFonts w:ascii="Times New Roman" w:hAnsi="Times New Roman" w:cs="Times New Roman"/>
          <w:color w:val="222222"/>
          <w:sz w:val="24"/>
          <w:szCs w:val="24"/>
          <w:shd w:val="clear" w:color="auto" w:fill="FFFFFF"/>
        </w:rPr>
        <w:t>¿</w:t>
      </w:r>
      <w:r w:rsidRPr="00360EE7">
        <w:rPr>
          <w:rFonts w:ascii="Times New Roman" w:hAnsi="Times New Roman" w:cs="Times New Roman"/>
          <w:sz w:val="24"/>
          <w:szCs w:val="24"/>
        </w:rPr>
        <w:t>Cómo hacer una entrevista de radio?”, “</w:t>
      </w:r>
      <w:r w:rsidRPr="00360EE7">
        <w:rPr>
          <w:rFonts w:ascii="Times New Roman" w:hAnsi="Times New Roman" w:cs="Times New Roman"/>
          <w:color w:val="222222"/>
          <w:sz w:val="24"/>
          <w:szCs w:val="24"/>
          <w:shd w:val="clear" w:color="auto" w:fill="FFFFFF"/>
        </w:rPr>
        <w:t>¿</w:t>
      </w:r>
      <w:r w:rsidRPr="00360EE7">
        <w:rPr>
          <w:rFonts w:ascii="Times New Roman" w:hAnsi="Times New Roman" w:cs="Times New Roman"/>
          <w:sz w:val="24"/>
          <w:szCs w:val="24"/>
        </w:rPr>
        <w:t>Cómo hacer un mural?”, “</w:t>
      </w:r>
      <w:r w:rsidRPr="00360EE7">
        <w:rPr>
          <w:rFonts w:ascii="Times New Roman" w:hAnsi="Times New Roman" w:cs="Times New Roman"/>
          <w:color w:val="222222"/>
          <w:sz w:val="24"/>
          <w:szCs w:val="24"/>
          <w:shd w:val="clear" w:color="auto" w:fill="FFFFFF"/>
        </w:rPr>
        <w:t>¿</w:t>
      </w:r>
      <w:r w:rsidRPr="00360EE7">
        <w:rPr>
          <w:rFonts w:ascii="Times New Roman" w:hAnsi="Times New Roman" w:cs="Times New Roman"/>
          <w:sz w:val="24"/>
          <w:szCs w:val="24"/>
        </w:rPr>
        <w:t>Cómo hacer una intervención artística?” y finalmente “</w:t>
      </w:r>
      <w:r w:rsidRPr="00360EE7">
        <w:rPr>
          <w:rFonts w:ascii="Times New Roman" w:hAnsi="Times New Roman" w:cs="Times New Roman"/>
          <w:color w:val="222222"/>
          <w:sz w:val="24"/>
          <w:szCs w:val="24"/>
          <w:shd w:val="clear" w:color="auto" w:fill="FFFFFF"/>
        </w:rPr>
        <w:t>¿</w:t>
      </w:r>
      <w:r w:rsidRPr="00360EE7">
        <w:rPr>
          <w:rFonts w:ascii="Times New Roman" w:hAnsi="Times New Roman" w:cs="Times New Roman"/>
          <w:sz w:val="24"/>
          <w:szCs w:val="24"/>
        </w:rPr>
        <w:t xml:space="preserve">Cómo hacer un video?”) pertenecientes al programa en Secundaria Sí la haces, estrategia Nacional de participación estudiantil. </w:t>
      </w:r>
    </w:p>
    <w:p w14:paraId="05D46947" w14:textId="77777777" w:rsidR="002229F7" w:rsidRPr="00360EE7" w:rsidRDefault="002229F7" w:rsidP="001C2CAA">
      <w:pPr>
        <w:spacing w:line="360" w:lineRule="auto"/>
        <w:ind w:left="708"/>
        <w:jc w:val="both"/>
        <w:rPr>
          <w:rFonts w:ascii="Times New Roman" w:hAnsi="Times New Roman" w:cs="Times New Roman"/>
          <w:sz w:val="24"/>
          <w:szCs w:val="24"/>
        </w:rPr>
      </w:pPr>
    </w:p>
    <w:p w14:paraId="635A9A65" w14:textId="32176CDD" w:rsidR="001C2CAA" w:rsidRPr="00360EE7" w:rsidRDefault="002229F7"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B.7. </w:t>
      </w:r>
      <w:r w:rsidR="001C2CAA" w:rsidRPr="00360EE7">
        <w:rPr>
          <w:rFonts w:ascii="Times New Roman" w:hAnsi="Times New Roman" w:cs="Times New Roman"/>
          <w:b/>
          <w:sz w:val="24"/>
          <w:szCs w:val="24"/>
        </w:rPr>
        <w:t>N° de documentos con sesion</w:t>
      </w:r>
      <w:r>
        <w:rPr>
          <w:rFonts w:ascii="Times New Roman" w:hAnsi="Times New Roman" w:cs="Times New Roman"/>
          <w:b/>
          <w:sz w:val="24"/>
          <w:szCs w:val="24"/>
        </w:rPr>
        <w:t xml:space="preserve">es de tutoría para estudiantes </w:t>
      </w:r>
      <w:r w:rsidR="001C2CAA" w:rsidRPr="00360EE7">
        <w:rPr>
          <w:rFonts w:ascii="Times New Roman" w:hAnsi="Times New Roman" w:cs="Times New Roman"/>
          <w:b/>
          <w:sz w:val="24"/>
          <w:szCs w:val="24"/>
        </w:rPr>
        <w:t>actualizadas</w:t>
      </w:r>
      <w:r>
        <w:rPr>
          <w:rFonts w:ascii="Times New Roman" w:hAnsi="Times New Roman" w:cs="Times New Roman"/>
          <w:b/>
          <w:sz w:val="24"/>
          <w:szCs w:val="24"/>
        </w:rPr>
        <w:t>.</w:t>
      </w:r>
    </w:p>
    <w:p w14:paraId="25E1FEB8" w14:textId="77777777" w:rsidR="001C2CAA" w:rsidRDefault="001C2CAA" w:rsidP="00FA4610">
      <w:pPr>
        <w:pStyle w:val="Textocomentario"/>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la revisión documentaria que se ha realizado no se especifica cuantos fueron los documentos con sesiones de tutoría para estudiantes. Sin embargo, dentro del informe enviado por el promotor CEM, se ha podido encontrar un documento que contiene el plan y control de las sesiones de tutoría (Anexo 29)</w:t>
      </w:r>
      <w:r w:rsidRPr="00360EE7">
        <w:rPr>
          <w:rStyle w:val="Refdenotaalpie"/>
          <w:rFonts w:ascii="Times New Roman" w:hAnsi="Times New Roman" w:cs="Times New Roman"/>
          <w:sz w:val="24"/>
          <w:szCs w:val="24"/>
        </w:rPr>
        <w:footnoteReference w:id="11"/>
      </w:r>
      <w:r w:rsidRPr="00360EE7">
        <w:rPr>
          <w:rFonts w:ascii="Times New Roman" w:hAnsi="Times New Roman" w:cs="Times New Roman"/>
          <w:sz w:val="24"/>
          <w:szCs w:val="24"/>
        </w:rPr>
        <w:t xml:space="preserve">. Este documento fue resumido por I.E. En el documento se puede observar la programación de las sesiones de tutoría por grado, los temas a nivel general tienen una misma orientación a los objetivos de la intervención, pero hay una mayor complejidad conforme a los grados. Asimismo, el documento presenta el control de las sesiones por tutor que brinda un panorama sobre el cumplimiento de las sesiones. </w:t>
      </w:r>
    </w:p>
    <w:p w14:paraId="06A61755" w14:textId="77777777" w:rsidR="002229F7" w:rsidRPr="002229F7" w:rsidRDefault="002229F7" w:rsidP="002229F7">
      <w:pPr>
        <w:pStyle w:val="Textocomentario"/>
        <w:ind w:left="708"/>
        <w:jc w:val="both"/>
        <w:rPr>
          <w:rFonts w:ascii="Times New Roman" w:hAnsi="Times New Roman" w:cs="Times New Roman"/>
          <w:sz w:val="12"/>
          <w:szCs w:val="24"/>
        </w:rPr>
      </w:pPr>
    </w:p>
    <w:p w14:paraId="47B824B0" w14:textId="5C1A7359" w:rsidR="002229F7" w:rsidRDefault="002229F7" w:rsidP="00FA4610">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evaluación no ha encontrado una evidencia </w:t>
      </w:r>
      <w:r w:rsidR="00FA4610">
        <w:rPr>
          <w:rFonts w:ascii="Times New Roman" w:hAnsi="Times New Roman" w:cs="Times New Roman"/>
          <w:sz w:val="24"/>
          <w:szCs w:val="24"/>
        </w:rPr>
        <w:t xml:space="preserve">clara </w:t>
      </w:r>
      <w:r>
        <w:rPr>
          <w:rFonts w:ascii="Times New Roman" w:hAnsi="Times New Roman" w:cs="Times New Roman"/>
          <w:sz w:val="24"/>
          <w:szCs w:val="24"/>
        </w:rPr>
        <w:t>respecto a si las sesiones de tutoría fueron actualizadas ya sea por la intervención o por los docentes.</w:t>
      </w:r>
    </w:p>
    <w:p w14:paraId="50BF18B7" w14:textId="77777777" w:rsidR="002229F7" w:rsidRPr="00360EE7" w:rsidRDefault="002229F7" w:rsidP="001C2CAA">
      <w:pPr>
        <w:pStyle w:val="Textocomentario"/>
        <w:spacing w:line="360" w:lineRule="auto"/>
        <w:ind w:left="708"/>
        <w:jc w:val="both"/>
        <w:rPr>
          <w:rFonts w:ascii="Times New Roman" w:hAnsi="Times New Roman" w:cs="Times New Roman"/>
          <w:sz w:val="24"/>
          <w:szCs w:val="24"/>
        </w:rPr>
      </w:pPr>
    </w:p>
    <w:p w14:paraId="0C34960B" w14:textId="4E23FCF8" w:rsidR="001C2CAA" w:rsidRPr="00360EE7" w:rsidRDefault="002229F7"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B.8. </w:t>
      </w:r>
      <w:r w:rsidR="001C2CAA" w:rsidRPr="00360EE7">
        <w:rPr>
          <w:rFonts w:ascii="Times New Roman" w:hAnsi="Times New Roman" w:cs="Times New Roman"/>
          <w:b/>
          <w:sz w:val="24"/>
          <w:szCs w:val="24"/>
        </w:rPr>
        <w:t xml:space="preserve">Metodología del taller de formación elaborada y/o actualizada para docentes y líderes escolares </w:t>
      </w:r>
    </w:p>
    <w:p w14:paraId="586CD00E" w14:textId="24DE7EF3" w:rsidR="001C2CAA" w:rsidRPr="0007104E" w:rsidRDefault="001C2CAA" w:rsidP="00C06CFE">
      <w:pPr>
        <w:pStyle w:val="Prrafodelista"/>
        <w:numPr>
          <w:ilvl w:val="0"/>
          <w:numId w:val="49"/>
        </w:numPr>
        <w:spacing w:line="360" w:lineRule="auto"/>
        <w:jc w:val="both"/>
        <w:rPr>
          <w:rFonts w:ascii="Times New Roman" w:hAnsi="Times New Roman" w:cs="Times New Roman"/>
          <w:b/>
          <w:sz w:val="24"/>
          <w:szCs w:val="24"/>
        </w:rPr>
      </w:pPr>
      <w:r w:rsidRPr="0007104E">
        <w:rPr>
          <w:rFonts w:ascii="Times New Roman" w:hAnsi="Times New Roman" w:cs="Times New Roman"/>
          <w:b/>
          <w:sz w:val="24"/>
          <w:szCs w:val="24"/>
        </w:rPr>
        <w:t>Metodología del taller de formación para docentes</w:t>
      </w:r>
    </w:p>
    <w:p w14:paraId="61767B6E" w14:textId="2C833D89" w:rsidR="001C2CAA" w:rsidRPr="00360EE7" w:rsidRDefault="00935BFD" w:rsidP="00FA4610">
      <w:pPr>
        <w:spacing w:line="36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La metodología usada por la intervención en el año 2017, estuvo orientada </w:t>
      </w:r>
      <w:r w:rsidR="001C2CAA" w:rsidRPr="00360EE7">
        <w:rPr>
          <w:rFonts w:ascii="Times New Roman" w:eastAsia="Times New Roman" w:hAnsi="Times New Roman" w:cs="Times New Roman"/>
          <w:sz w:val="24"/>
          <w:szCs w:val="24"/>
          <w:lang w:eastAsia="es-PE"/>
        </w:rPr>
        <w:t>con el fortalecimiento de capacidades a docentes</w:t>
      </w:r>
      <w:r>
        <w:rPr>
          <w:rFonts w:ascii="Times New Roman" w:eastAsia="Times New Roman" w:hAnsi="Times New Roman" w:cs="Times New Roman"/>
          <w:sz w:val="24"/>
          <w:szCs w:val="24"/>
          <w:lang w:eastAsia="es-PE"/>
        </w:rPr>
        <w:t xml:space="preserve">, </w:t>
      </w:r>
      <w:r w:rsidRPr="00360EE7">
        <w:rPr>
          <w:rFonts w:ascii="Times New Roman" w:eastAsia="Times New Roman" w:hAnsi="Times New Roman" w:cs="Times New Roman"/>
          <w:sz w:val="24"/>
          <w:szCs w:val="24"/>
          <w:lang w:eastAsia="es-PE"/>
        </w:rPr>
        <w:t>ha</w:t>
      </w:r>
      <w:r w:rsidR="001C2CAA" w:rsidRPr="00360EE7">
        <w:rPr>
          <w:rFonts w:ascii="Times New Roman" w:eastAsia="Times New Roman" w:hAnsi="Times New Roman" w:cs="Times New Roman"/>
          <w:sz w:val="24"/>
          <w:szCs w:val="24"/>
          <w:lang w:eastAsia="es-PE"/>
        </w:rPr>
        <w:t xml:space="preserve"> tenido ajustes en cuanto a la metodología de las ses</w:t>
      </w:r>
      <w:r w:rsidR="00713ED5">
        <w:rPr>
          <w:rFonts w:ascii="Times New Roman" w:eastAsia="Times New Roman" w:hAnsi="Times New Roman" w:cs="Times New Roman"/>
          <w:sz w:val="24"/>
          <w:szCs w:val="24"/>
          <w:lang w:eastAsia="es-PE"/>
        </w:rPr>
        <w:t xml:space="preserve">iones a ser impartidas. </w:t>
      </w:r>
      <w:r>
        <w:rPr>
          <w:rFonts w:ascii="Times New Roman" w:eastAsia="Times New Roman" w:hAnsi="Times New Roman" w:cs="Times New Roman"/>
          <w:sz w:val="24"/>
          <w:szCs w:val="24"/>
          <w:lang w:eastAsia="es-PE"/>
        </w:rPr>
        <w:t>La</w:t>
      </w:r>
      <w:r w:rsidR="001C2CAA" w:rsidRPr="00360EE7">
        <w:rPr>
          <w:rFonts w:ascii="Times New Roman" w:eastAsia="Times New Roman" w:hAnsi="Times New Roman" w:cs="Times New Roman"/>
          <w:sz w:val="24"/>
          <w:szCs w:val="24"/>
          <w:lang w:eastAsia="es-PE"/>
        </w:rPr>
        <w:t xml:space="preserve"> intervención se involucró a nuevos actores como es el caso de los coordinadores de Ciencias Sociales de la y los docentes de Formación Ciudadana y Cívica, de la I.E.</w:t>
      </w:r>
    </w:p>
    <w:p w14:paraId="196A1CB4" w14:textId="39FDEA9A" w:rsidR="001C2CAA" w:rsidRPr="00360EE7" w:rsidRDefault="001C2CAA" w:rsidP="00FA4610">
      <w:p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 xml:space="preserve">Los resultados esperados </w:t>
      </w:r>
      <w:r w:rsidR="002229F7">
        <w:rPr>
          <w:rFonts w:ascii="Times New Roman" w:eastAsia="Times New Roman" w:hAnsi="Times New Roman" w:cs="Times New Roman"/>
          <w:sz w:val="24"/>
          <w:szCs w:val="24"/>
          <w:lang w:eastAsia="es-PE"/>
        </w:rPr>
        <w:t>en esta fase de la capacitación fueron</w:t>
      </w:r>
      <w:r w:rsidRPr="00360EE7">
        <w:rPr>
          <w:rFonts w:ascii="Times New Roman" w:eastAsia="Times New Roman" w:hAnsi="Times New Roman" w:cs="Times New Roman"/>
          <w:sz w:val="24"/>
          <w:szCs w:val="24"/>
          <w:lang w:eastAsia="es-PE"/>
        </w:rPr>
        <w:t>:</w:t>
      </w:r>
    </w:p>
    <w:p w14:paraId="16DBF4E4" w14:textId="77777777" w:rsidR="001C2CAA" w:rsidRPr="00360EE7" w:rsidRDefault="001C2CAA" w:rsidP="00EC7CE2">
      <w:pPr>
        <w:pStyle w:val="Prrafodelista"/>
        <w:numPr>
          <w:ilvl w:val="0"/>
          <w:numId w:val="17"/>
        </w:num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Fortalecer sus capacidades pedagógicas para la gestión de la tutoría integral y la promoción de la participación estudiantil, con énfasis en la prevención de asuntos públicos, tales como la violencia familiar y sexual, embarazo en adolescentes y trata de personas.</w:t>
      </w:r>
    </w:p>
    <w:p w14:paraId="0F4E9DF5" w14:textId="77777777" w:rsidR="001C2CAA" w:rsidRPr="00360EE7" w:rsidRDefault="001C2CAA" w:rsidP="00EC7CE2">
      <w:pPr>
        <w:pStyle w:val="Prrafodelista"/>
        <w:numPr>
          <w:ilvl w:val="0"/>
          <w:numId w:val="17"/>
        </w:num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Estar sensibilizados(as) para abordar estas temáticas desde el aula y la I.E, promoviendo el liderazgo estudiantil y contribuyendo al fortalecimiento de la tutoría integral.</w:t>
      </w:r>
    </w:p>
    <w:p w14:paraId="560E6C49" w14:textId="77777777" w:rsidR="001C2CAA" w:rsidRPr="00360EE7" w:rsidRDefault="001C2CAA" w:rsidP="00EC7CE2">
      <w:pPr>
        <w:pStyle w:val="Prrafodelista"/>
        <w:numPr>
          <w:ilvl w:val="0"/>
          <w:numId w:val="17"/>
        </w:num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 xml:space="preserve">Estar informados(as) para realizar un trabajo articulado con los CEM y otras instancias de la localidad para la </w:t>
      </w:r>
      <w:r w:rsidRPr="00360EE7">
        <w:rPr>
          <w:rFonts w:ascii="Times New Roman" w:eastAsia="Times New Roman" w:hAnsi="Times New Roman" w:cs="Times New Roman"/>
          <w:sz w:val="24"/>
          <w:szCs w:val="24"/>
          <w:shd w:val="clear" w:color="auto" w:fill="FFFFFF"/>
          <w:lang w:eastAsia="es-PE"/>
        </w:rPr>
        <w:t>prevención de la violencia familiar y sexual, embarazo en adolescentes y trata de personas con fines de explotación sexual de NNA; y la identificación y derivación de casos.</w:t>
      </w:r>
    </w:p>
    <w:p w14:paraId="025D13C6" w14:textId="594DD9C6" w:rsidR="001C2CAA" w:rsidRPr="00360EE7" w:rsidRDefault="001C2CAA" w:rsidP="00FA4610">
      <w:p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 xml:space="preserve">La facilitación de sesiones está a cargo principalmente del promotor(a) del CEM y el/la Especialista TOE de la UGEL, también se </w:t>
      </w:r>
      <w:r w:rsidR="00402C9D">
        <w:rPr>
          <w:rFonts w:ascii="Times New Roman" w:eastAsia="Times New Roman" w:hAnsi="Times New Roman" w:cs="Times New Roman"/>
          <w:sz w:val="24"/>
          <w:szCs w:val="24"/>
          <w:lang w:eastAsia="es-PE"/>
        </w:rPr>
        <w:t>invitó</w:t>
      </w:r>
      <w:r w:rsidRPr="00360EE7">
        <w:rPr>
          <w:rFonts w:ascii="Times New Roman" w:eastAsia="Times New Roman" w:hAnsi="Times New Roman" w:cs="Times New Roman"/>
          <w:sz w:val="24"/>
          <w:szCs w:val="24"/>
          <w:lang w:eastAsia="es-PE"/>
        </w:rPr>
        <w:t xml:space="preserve"> a profesionales de la localid</w:t>
      </w:r>
      <w:r w:rsidR="00402C9D">
        <w:rPr>
          <w:rFonts w:ascii="Times New Roman" w:eastAsia="Times New Roman" w:hAnsi="Times New Roman" w:cs="Times New Roman"/>
          <w:sz w:val="24"/>
          <w:szCs w:val="24"/>
          <w:lang w:eastAsia="es-PE"/>
        </w:rPr>
        <w:t>ad. Cada sesión presencial tuvo</w:t>
      </w:r>
      <w:r w:rsidRPr="00360EE7">
        <w:rPr>
          <w:rFonts w:ascii="Times New Roman" w:eastAsia="Times New Roman" w:hAnsi="Times New Roman" w:cs="Times New Roman"/>
          <w:sz w:val="24"/>
          <w:szCs w:val="24"/>
          <w:lang w:eastAsia="es-PE"/>
        </w:rPr>
        <w:t xml:space="preserve"> una duración de dos horas. </w:t>
      </w:r>
    </w:p>
    <w:p w14:paraId="47CC51F2" w14:textId="07CA6806" w:rsidR="001C2CAA" w:rsidRPr="00360EE7" w:rsidRDefault="001C2CAA" w:rsidP="00FA4610">
      <w:p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 xml:space="preserve">El fortalecimiento de capacidades docentes </w:t>
      </w:r>
      <w:r w:rsidR="00402C9D" w:rsidRPr="00360EE7">
        <w:rPr>
          <w:rFonts w:ascii="Times New Roman" w:eastAsia="Times New Roman" w:hAnsi="Times New Roman" w:cs="Times New Roman"/>
          <w:sz w:val="24"/>
          <w:szCs w:val="24"/>
          <w:lang w:eastAsia="es-PE"/>
        </w:rPr>
        <w:t>comprend</w:t>
      </w:r>
      <w:r w:rsidR="00402C9D">
        <w:rPr>
          <w:rFonts w:ascii="Times New Roman" w:eastAsia="Times New Roman" w:hAnsi="Times New Roman" w:cs="Times New Roman"/>
          <w:sz w:val="24"/>
          <w:szCs w:val="24"/>
          <w:lang w:eastAsia="es-PE"/>
        </w:rPr>
        <w:t>ió</w:t>
      </w:r>
      <w:r w:rsidRPr="00360EE7">
        <w:rPr>
          <w:rFonts w:ascii="Times New Roman" w:eastAsia="Times New Roman" w:hAnsi="Times New Roman" w:cs="Times New Roman"/>
          <w:sz w:val="24"/>
          <w:szCs w:val="24"/>
          <w:lang w:eastAsia="es-PE"/>
        </w:rPr>
        <w:t xml:space="preserve"> el desarrollo de 8 sesiones presenciales en el 2017 que comprende 4 módulos:</w:t>
      </w:r>
    </w:p>
    <w:p w14:paraId="0470818B" w14:textId="77777777" w:rsidR="001C2CAA" w:rsidRPr="00360EE7" w:rsidRDefault="001C2CAA" w:rsidP="00FA4610">
      <w:pPr>
        <w:numPr>
          <w:ilvl w:val="0"/>
          <w:numId w:val="15"/>
        </w:numPr>
        <w:tabs>
          <w:tab w:val="clear" w:pos="720"/>
          <w:tab w:val="num" w:pos="360"/>
        </w:tabs>
        <w:spacing w:after="0" w:line="360" w:lineRule="auto"/>
        <w:ind w:left="360"/>
        <w:jc w:val="both"/>
        <w:textAlignment w:val="baseline"/>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Módulo I: Gestión e implementación de la tutoría.</w:t>
      </w:r>
    </w:p>
    <w:p w14:paraId="6B2666B1" w14:textId="77777777" w:rsidR="001C2CAA" w:rsidRPr="00360EE7" w:rsidRDefault="001C2CAA" w:rsidP="00FA4610">
      <w:pPr>
        <w:numPr>
          <w:ilvl w:val="0"/>
          <w:numId w:val="16"/>
        </w:numPr>
        <w:tabs>
          <w:tab w:val="clear" w:pos="720"/>
          <w:tab w:val="num" w:pos="360"/>
        </w:tabs>
        <w:spacing w:after="0" w:line="360" w:lineRule="auto"/>
        <w:ind w:left="360"/>
        <w:jc w:val="both"/>
        <w:textAlignment w:val="baseline"/>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Módulo II: Sexualidad integral e identidad.</w:t>
      </w:r>
    </w:p>
    <w:p w14:paraId="3B3E9328" w14:textId="77777777" w:rsidR="001C2CAA" w:rsidRPr="00360EE7" w:rsidRDefault="001C2CAA" w:rsidP="00FA4610">
      <w:pPr>
        <w:numPr>
          <w:ilvl w:val="0"/>
          <w:numId w:val="16"/>
        </w:numPr>
        <w:tabs>
          <w:tab w:val="clear" w:pos="720"/>
          <w:tab w:val="num" w:pos="360"/>
        </w:tabs>
        <w:spacing w:after="0" w:line="360" w:lineRule="auto"/>
        <w:ind w:left="360"/>
        <w:jc w:val="both"/>
        <w:textAlignment w:val="baseline"/>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Módulo III: Equidad e igualdad de género.</w:t>
      </w:r>
    </w:p>
    <w:p w14:paraId="6AA02CF0" w14:textId="77777777" w:rsidR="001C2CAA" w:rsidRPr="00360EE7" w:rsidRDefault="001C2CAA" w:rsidP="00FA4610">
      <w:pPr>
        <w:numPr>
          <w:ilvl w:val="0"/>
          <w:numId w:val="16"/>
        </w:numPr>
        <w:tabs>
          <w:tab w:val="clear" w:pos="720"/>
          <w:tab w:val="num" w:pos="360"/>
        </w:tabs>
        <w:spacing w:line="360" w:lineRule="auto"/>
        <w:ind w:left="360"/>
        <w:jc w:val="both"/>
        <w:textAlignment w:val="baseline"/>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Módulo IV: Previniendo la violencia familiar.</w:t>
      </w:r>
    </w:p>
    <w:p w14:paraId="1DE8D100" w14:textId="5A1BEA1C" w:rsidR="001C2CAA" w:rsidRDefault="001C2CAA" w:rsidP="00FA4610">
      <w:pPr>
        <w:spacing w:line="36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sz w:val="24"/>
          <w:szCs w:val="24"/>
          <w:lang w:eastAsia="es-PE"/>
        </w:rPr>
        <w:t xml:space="preserve">Para el desarrollo de las sesiones se </w:t>
      </w:r>
      <w:r w:rsidR="002229F7">
        <w:rPr>
          <w:rFonts w:ascii="Times New Roman" w:eastAsia="Times New Roman" w:hAnsi="Times New Roman" w:cs="Times New Roman"/>
          <w:sz w:val="24"/>
          <w:szCs w:val="24"/>
          <w:lang w:eastAsia="es-PE"/>
        </w:rPr>
        <w:t xml:space="preserve">desarrollaron </w:t>
      </w:r>
      <w:r w:rsidRPr="00360EE7">
        <w:rPr>
          <w:rFonts w:ascii="Times New Roman" w:eastAsia="Times New Roman" w:hAnsi="Times New Roman" w:cs="Times New Roman"/>
          <w:sz w:val="24"/>
          <w:szCs w:val="24"/>
          <w:lang w:eastAsia="es-PE"/>
        </w:rPr>
        <w:t>momentos claves</w:t>
      </w:r>
      <w:r w:rsidR="002229F7">
        <w:rPr>
          <w:rFonts w:ascii="Times New Roman" w:eastAsia="Times New Roman" w:hAnsi="Times New Roman" w:cs="Times New Roman"/>
          <w:sz w:val="24"/>
          <w:szCs w:val="24"/>
          <w:lang w:eastAsia="es-PE"/>
        </w:rPr>
        <w:t>.</w:t>
      </w:r>
    </w:p>
    <w:p w14:paraId="3E20DFFD" w14:textId="430F27BE" w:rsidR="00713ED5" w:rsidRPr="007619E4" w:rsidRDefault="002229F7" w:rsidP="00FA4610">
      <w:pPr>
        <w:spacing w:line="36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Esta evaluación considera que l</w:t>
      </w:r>
      <w:r w:rsidRPr="00360EE7">
        <w:rPr>
          <w:rFonts w:ascii="Times New Roman" w:eastAsia="Times New Roman" w:hAnsi="Times New Roman" w:cs="Times New Roman"/>
          <w:sz w:val="24"/>
          <w:szCs w:val="24"/>
          <w:lang w:eastAsia="es-PE"/>
        </w:rPr>
        <w:t xml:space="preserve">a </w:t>
      </w:r>
      <w:r w:rsidR="000D6D14">
        <w:rPr>
          <w:rFonts w:ascii="Times New Roman" w:eastAsia="Times New Roman" w:hAnsi="Times New Roman" w:cs="Times New Roman"/>
          <w:sz w:val="24"/>
          <w:szCs w:val="24"/>
          <w:lang w:eastAsia="es-PE"/>
        </w:rPr>
        <w:t>metodología de los talleres a los docentes ha tenido ajustes</w:t>
      </w:r>
      <w:r w:rsidR="00402C9D">
        <w:rPr>
          <w:rFonts w:ascii="Times New Roman" w:eastAsia="Times New Roman" w:hAnsi="Times New Roman" w:cs="Times New Roman"/>
          <w:sz w:val="24"/>
          <w:szCs w:val="24"/>
          <w:lang w:eastAsia="es-PE"/>
        </w:rPr>
        <w:t xml:space="preserve"> y fue actualizada, del 2016 al 2017. En esta línea se hace necesario una revisión total que involucre actualizar los materiales educativos, los instrumentos de evaluación a los docentes, la malla curricular, </w:t>
      </w:r>
      <w:r w:rsidR="008830B6">
        <w:rPr>
          <w:rFonts w:ascii="Times New Roman" w:eastAsia="Times New Roman" w:hAnsi="Times New Roman" w:cs="Times New Roman"/>
          <w:sz w:val="24"/>
          <w:szCs w:val="24"/>
          <w:lang w:eastAsia="es-PE"/>
        </w:rPr>
        <w:t>etc.</w:t>
      </w:r>
      <w:r w:rsidR="00402C9D">
        <w:rPr>
          <w:rFonts w:ascii="Times New Roman" w:eastAsia="Times New Roman" w:hAnsi="Times New Roman" w:cs="Times New Roman"/>
          <w:sz w:val="24"/>
          <w:szCs w:val="24"/>
          <w:lang w:eastAsia="es-PE"/>
        </w:rPr>
        <w:t>; la lógica de fortalecimiento de capacidades hace necesario por ejemplo que los instrumentos que miden cuanto han aprendido los docentes sea</w:t>
      </w:r>
      <w:r w:rsidR="00935BFD">
        <w:rPr>
          <w:rFonts w:ascii="Times New Roman" w:eastAsia="Times New Roman" w:hAnsi="Times New Roman" w:cs="Times New Roman"/>
          <w:sz w:val="24"/>
          <w:szCs w:val="24"/>
          <w:lang w:eastAsia="es-PE"/>
        </w:rPr>
        <w:t>n</w:t>
      </w:r>
      <w:r w:rsidR="00402C9D">
        <w:rPr>
          <w:rFonts w:ascii="Times New Roman" w:eastAsia="Times New Roman" w:hAnsi="Times New Roman" w:cs="Times New Roman"/>
          <w:sz w:val="24"/>
          <w:szCs w:val="24"/>
          <w:lang w:eastAsia="es-PE"/>
        </w:rPr>
        <w:t xml:space="preserve"> elaborado</w:t>
      </w:r>
      <w:r w:rsidR="00935BFD">
        <w:rPr>
          <w:rFonts w:ascii="Times New Roman" w:eastAsia="Times New Roman" w:hAnsi="Times New Roman" w:cs="Times New Roman"/>
          <w:sz w:val="24"/>
          <w:szCs w:val="24"/>
          <w:lang w:eastAsia="es-PE"/>
        </w:rPr>
        <w:t>s</w:t>
      </w:r>
      <w:r w:rsidR="00402C9D">
        <w:rPr>
          <w:rFonts w:ascii="Times New Roman" w:eastAsia="Times New Roman" w:hAnsi="Times New Roman" w:cs="Times New Roman"/>
          <w:sz w:val="24"/>
          <w:szCs w:val="24"/>
          <w:lang w:eastAsia="es-PE"/>
        </w:rPr>
        <w:t xml:space="preserve"> en esa </w:t>
      </w:r>
      <w:r w:rsidR="007619E4">
        <w:rPr>
          <w:rFonts w:ascii="Times New Roman" w:eastAsia="Times New Roman" w:hAnsi="Times New Roman" w:cs="Times New Roman"/>
          <w:sz w:val="24"/>
          <w:szCs w:val="24"/>
          <w:lang w:eastAsia="es-PE"/>
        </w:rPr>
        <w:t>perspectiva</w:t>
      </w:r>
      <w:r w:rsidR="008830B6">
        <w:rPr>
          <w:rFonts w:ascii="Times New Roman" w:eastAsia="Times New Roman" w:hAnsi="Times New Roman" w:cs="Times New Roman"/>
          <w:sz w:val="24"/>
          <w:szCs w:val="24"/>
          <w:lang w:eastAsia="es-PE"/>
        </w:rPr>
        <w:t>, de</w:t>
      </w:r>
      <w:r w:rsidR="00402C9D">
        <w:rPr>
          <w:rFonts w:ascii="Times New Roman" w:eastAsia="Times New Roman" w:hAnsi="Times New Roman" w:cs="Times New Roman"/>
          <w:sz w:val="24"/>
          <w:szCs w:val="24"/>
          <w:lang w:eastAsia="es-PE"/>
        </w:rPr>
        <w:t xml:space="preserve"> la revisión realizado a estos instrumentos estos miden básicamente </w:t>
      </w:r>
      <w:r w:rsidR="007619E4">
        <w:rPr>
          <w:rFonts w:ascii="Times New Roman" w:eastAsia="Times New Roman" w:hAnsi="Times New Roman" w:cs="Times New Roman"/>
          <w:sz w:val="24"/>
          <w:szCs w:val="24"/>
          <w:lang w:eastAsia="es-PE"/>
        </w:rPr>
        <w:t>conocimientos</w:t>
      </w:r>
      <w:r w:rsidR="00402C9D">
        <w:rPr>
          <w:rFonts w:ascii="Times New Roman" w:eastAsia="Times New Roman" w:hAnsi="Times New Roman" w:cs="Times New Roman"/>
          <w:sz w:val="24"/>
          <w:szCs w:val="24"/>
          <w:lang w:eastAsia="es-PE"/>
        </w:rPr>
        <w:t xml:space="preserve"> </w:t>
      </w:r>
      <w:r w:rsidR="007619E4">
        <w:rPr>
          <w:rFonts w:ascii="Times New Roman" w:eastAsia="Times New Roman" w:hAnsi="Times New Roman" w:cs="Times New Roman"/>
          <w:sz w:val="24"/>
          <w:szCs w:val="24"/>
          <w:lang w:eastAsia="es-PE"/>
        </w:rPr>
        <w:t>y</w:t>
      </w:r>
      <w:r w:rsidR="00402C9D">
        <w:rPr>
          <w:rFonts w:ascii="Times New Roman" w:eastAsia="Times New Roman" w:hAnsi="Times New Roman" w:cs="Times New Roman"/>
          <w:sz w:val="24"/>
          <w:szCs w:val="24"/>
          <w:lang w:eastAsia="es-PE"/>
        </w:rPr>
        <w:t xml:space="preserve"> varias </w:t>
      </w:r>
      <w:r w:rsidR="007619E4">
        <w:rPr>
          <w:rFonts w:ascii="Times New Roman" w:eastAsia="Times New Roman" w:hAnsi="Times New Roman" w:cs="Times New Roman"/>
          <w:sz w:val="24"/>
          <w:szCs w:val="24"/>
          <w:lang w:eastAsia="es-PE"/>
        </w:rPr>
        <w:t xml:space="preserve">de </w:t>
      </w:r>
      <w:r w:rsidR="008830B6">
        <w:rPr>
          <w:rFonts w:ascii="Times New Roman" w:eastAsia="Times New Roman" w:hAnsi="Times New Roman" w:cs="Times New Roman"/>
          <w:sz w:val="24"/>
          <w:szCs w:val="24"/>
          <w:lang w:eastAsia="es-PE"/>
        </w:rPr>
        <w:t>las preguntas</w:t>
      </w:r>
      <w:r w:rsidR="00402C9D">
        <w:rPr>
          <w:rFonts w:ascii="Times New Roman" w:eastAsia="Times New Roman" w:hAnsi="Times New Roman" w:cs="Times New Roman"/>
          <w:sz w:val="24"/>
          <w:szCs w:val="24"/>
          <w:lang w:eastAsia="es-PE"/>
        </w:rPr>
        <w:t xml:space="preserve"> son </w:t>
      </w:r>
      <w:r w:rsidR="007619E4">
        <w:rPr>
          <w:rFonts w:ascii="Times New Roman" w:eastAsia="Times New Roman" w:hAnsi="Times New Roman" w:cs="Times New Roman"/>
          <w:sz w:val="24"/>
          <w:szCs w:val="24"/>
          <w:lang w:eastAsia="es-PE"/>
        </w:rPr>
        <w:t>de nivel memorístico</w:t>
      </w:r>
      <w:r w:rsidR="00402C9D">
        <w:rPr>
          <w:rFonts w:ascii="Times New Roman" w:eastAsia="Times New Roman" w:hAnsi="Times New Roman" w:cs="Times New Roman"/>
          <w:sz w:val="24"/>
          <w:szCs w:val="24"/>
          <w:lang w:eastAsia="es-PE"/>
        </w:rPr>
        <w:t>.</w:t>
      </w:r>
      <w:r w:rsidR="007619E4">
        <w:rPr>
          <w:rFonts w:ascii="Times New Roman" w:eastAsia="Times New Roman" w:hAnsi="Times New Roman" w:cs="Times New Roman"/>
          <w:sz w:val="24"/>
          <w:szCs w:val="24"/>
          <w:lang w:eastAsia="es-PE"/>
        </w:rPr>
        <w:t xml:space="preserve"> </w:t>
      </w:r>
    </w:p>
    <w:p w14:paraId="0BA2D23C" w14:textId="77777777" w:rsidR="00935BFD" w:rsidRDefault="00935BFD">
      <w:pPr>
        <w:rPr>
          <w:rFonts w:ascii="Times New Roman" w:hAnsi="Times New Roman" w:cs="Times New Roman"/>
          <w:b/>
          <w:sz w:val="24"/>
          <w:szCs w:val="24"/>
        </w:rPr>
      </w:pPr>
      <w:r>
        <w:rPr>
          <w:rFonts w:ascii="Times New Roman" w:hAnsi="Times New Roman" w:cs="Times New Roman"/>
          <w:b/>
          <w:sz w:val="24"/>
          <w:szCs w:val="24"/>
        </w:rPr>
        <w:br w:type="page"/>
      </w:r>
    </w:p>
    <w:p w14:paraId="17A5750E" w14:textId="377481C2" w:rsidR="001C2CAA" w:rsidRPr="0007104E" w:rsidRDefault="001C2CAA" w:rsidP="00C06CFE">
      <w:pPr>
        <w:pStyle w:val="Prrafodelista"/>
        <w:numPr>
          <w:ilvl w:val="0"/>
          <w:numId w:val="49"/>
        </w:numPr>
        <w:jc w:val="both"/>
        <w:rPr>
          <w:rFonts w:ascii="Times New Roman" w:hAnsi="Times New Roman" w:cs="Times New Roman"/>
          <w:b/>
          <w:sz w:val="24"/>
          <w:szCs w:val="24"/>
        </w:rPr>
      </w:pPr>
      <w:r w:rsidRPr="0007104E">
        <w:rPr>
          <w:rFonts w:ascii="Times New Roman" w:hAnsi="Times New Roman" w:cs="Times New Roman"/>
          <w:b/>
          <w:sz w:val="24"/>
          <w:szCs w:val="24"/>
        </w:rPr>
        <w:t>Metodología de formación a líderes escolares</w:t>
      </w:r>
    </w:p>
    <w:p w14:paraId="418862B1" w14:textId="77777777" w:rsidR="001C2CAA" w:rsidRPr="00360EE7" w:rsidRDefault="001C2CA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metodología usada para la formación de líderes escolares durante la intervención en el 2017 cuenta con 3 momentos claros que son identificados en las 5 sesiones que se realizan. </w:t>
      </w:r>
    </w:p>
    <w:p w14:paraId="283EFA84" w14:textId="3E392E35" w:rsidR="001C2CAA" w:rsidRPr="00360EE7" w:rsidRDefault="001C2CAA" w:rsidP="001C2CAA">
      <w:pPr>
        <w:spacing w:line="360" w:lineRule="auto"/>
        <w:ind w:left="709"/>
        <w:jc w:val="both"/>
        <w:rPr>
          <w:rFonts w:ascii="Times New Roman" w:hAnsi="Times New Roman" w:cs="Times New Roman"/>
          <w:sz w:val="24"/>
          <w:szCs w:val="24"/>
        </w:rPr>
      </w:pPr>
      <w:r w:rsidRPr="00360EE7">
        <w:rPr>
          <w:rFonts w:ascii="Times New Roman" w:hAnsi="Times New Roman" w:cs="Times New Roman"/>
          <w:sz w:val="24"/>
          <w:szCs w:val="24"/>
        </w:rPr>
        <w:t xml:space="preserve">Las sesiones </w:t>
      </w:r>
      <w:r w:rsidR="00FA4610">
        <w:rPr>
          <w:rFonts w:ascii="Times New Roman" w:hAnsi="Times New Roman" w:cs="Times New Roman"/>
          <w:sz w:val="24"/>
          <w:szCs w:val="24"/>
        </w:rPr>
        <w:t>fueron</w:t>
      </w:r>
      <w:r w:rsidRPr="00360EE7">
        <w:rPr>
          <w:rFonts w:ascii="Times New Roman" w:hAnsi="Times New Roman" w:cs="Times New Roman"/>
          <w:sz w:val="24"/>
          <w:szCs w:val="24"/>
        </w:rPr>
        <w:t xml:space="preserve"> las siguientes: </w:t>
      </w:r>
    </w:p>
    <w:p w14:paraId="2F7B9643" w14:textId="77777777" w:rsidR="00FA4610" w:rsidRDefault="001C2CAA" w:rsidP="00FA4610">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sz w:val="24"/>
          <w:szCs w:val="24"/>
          <w:lang w:eastAsia="es-ES"/>
        </w:rPr>
      </w:pPr>
      <w:r w:rsidRPr="00360EE7">
        <w:rPr>
          <w:rFonts w:ascii="Times New Roman" w:hAnsi="Times New Roman" w:cs="Times New Roman"/>
          <w:sz w:val="24"/>
          <w:szCs w:val="24"/>
          <w:lang w:eastAsia="es-ES"/>
        </w:rPr>
        <w:t>Sesión 1: Conociendo la estrategia de participación estudiantil por Líderes Escolares.</w:t>
      </w:r>
    </w:p>
    <w:p w14:paraId="2CC757DD" w14:textId="77777777" w:rsidR="00FA4610" w:rsidRDefault="001C2CAA" w:rsidP="00FA4610">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sz w:val="24"/>
          <w:szCs w:val="24"/>
          <w:lang w:eastAsia="es-ES"/>
        </w:rPr>
      </w:pPr>
      <w:r w:rsidRPr="00360EE7">
        <w:rPr>
          <w:rFonts w:ascii="Times New Roman" w:hAnsi="Times New Roman" w:cs="Times New Roman"/>
          <w:sz w:val="24"/>
          <w:szCs w:val="24"/>
          <w:lang w:eastAsia="es-ES"/>
        </w:rPr>
        <w:t>Sesión 2: ¡Qué bien se siente sin violencia</w:t>
      </w:r>
      <w:r w:rsidRPr="00360EE7">
        <w:rPr>
          <w:rFonts w:ascii="Times New Roman" w:eastAsia="Arial" w:hAnsi="Times New Roman" w:cs="Times New Roman"/>
          <w:sz w:val="24"/>
          <w:szCs w:val="24"/>
          <w:lang w:eastAsia="es-PE"/>
        </w:rPr>
        <w:t>!</w:t>
      </w:r>
    </w:p>
    <w:p w14:paraId="0B011665" w14:textId="77777777" w:rsidR="00FA4610" w:rsidRDefault="001C2CAA" w:rsidP="00FA4610">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sz w:val="24"/>
          <w:szCs w:val="24"/>
          <w:lang w:eastAsia="es-ES"/>
        </w:rPr>
      </w:pPr>
      <w:r w:rsidRPr="00360EE7">
        <w:rPr>
          <w:rFonts w:ascii="Times New Roman" w:eastAsia="Arial" w:hAnsi="Times New Roman" w:cs="Times New Roman"/>
          <w:sz w:val="24"/>
          <w:szCs w:val="24"/>
          <w:lang w:eastAsia="es-PE"/>
        </w:rPr>
        <w:t>Sesión 3: Aprendiendo a decir No, me protejo.</w:t>
      </w:r>
    </w:p>
    <w:p w14:paraId="424F8F0D" w14:textId="77777777" w:rsidR="00FA4610" w:rsidRDefault="001C2CAA" w:rsidP="00FA4610">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sz w:val="24"/>
          <w:szCs w:val="24"/>
          <w:lang w:eastAsia="es-ES"/>
        </w:rPr>
      </w:pPr>
      <w:r w:rsidRPr="00360EE7">
        <w:rPr>
          <w:rFonts w:ascii="Times New Roman" w:eastAsia="Arial" w:hAnsi="Times New Roman" w:cs="Times New Roman"/>
          <w:sz w:val="24"/>
          <w:szCs w:val="24"/>
          <w:lang w:eastAsia="es-PE"/>
        </w:rPr>
        <w:t xml:space="preserve">Sesión 4: </w:t>
      </w:r>
      <w:r w:rsidRPr="00360EE7">
        <w:rPr>
          <w:rFonts w:ascii="Times New Roman" w:eastAsia="Arial" w:hAnsi="Times New Roman" w:cs="Times New Roman"/>
          <w:sz w:val="24"/>
          <w:szCs w:val="24"/>
        </w:rPr>
        <w:t>Todo a su tiempo.</w:t>
      </w:r>
    </w:p>
    <w:p w14:paraId="21AC33C7" w14:textId="7BB2F22C" w:rsidR="00FA4610" w:rsidRDefault="001C2CAA" w:rsidP="00935BFD">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sz w:val="24"/>
          <w:szCs w:val="24"/>
          <w:lang w:eastAsia="es-ES"/>
        </w:rPr>
      </w:pPr>
      <w:r w:rsidRPr="00360EE7">
        <w:rPr>
          <w:rFonts w:ascii="Times New Roman" w:eastAsia="Arial" w:hAnsi="Times New Roman" w:cs="Times New Roman"/>
          <w:sz w:val="24"/>
          <w:szCs w:val="24"/>
        </w:rPr>
        <w:t>Sesión 5: Que la trata no te atrape.</w:t>
      </w:r>
    </w:p>
    <w:p w14:paraId="51527688" w14:textId="77777777" w:rsidR="001C2CAA" w:rsidRPr="00360EE7" w:rsidRDefault="001C2CA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Cada sesión tiene una duración de 2 horas (120 min) y está dividido en 4 momentos claves. </w:t>
      </w:r>
    </w:p>
    <w:p w14:paraId="68436641" w14:textId="3EA6D22E" w:rsidR="00047215" w:rsidRPr="00935BFD" w:rsidRDefault="009755E1" w:rsidP="009755E1">
      <w:pPr>
        <w:spacing w:line="360" w:lineRule="auto"/>
        <w:jc w:val="both"/>
        <w:rPr>
          <w:rFonts w:ascii="Times New Roman" w:eastAsia="Times New Roman" w:hAnsi="Times New Roman" w:cs="Times New Roman"/>
          <w:sz w:val="24"/>
          <w:szCs w:val="24"/>
          <w:lang w:eastAsia="es-PE"/>
        </w:rPr>
      </w:pPr>
      <w:r w:rsidRPr="0007104E">
        <w:rPr>
          <w:rFonts w:ascii="Times New Roman" w:eastAsia="Times New Roman" w:hAnsi="Times New Roman" w:cs="Times New Roman"/>
          <w:sz w:val="24"/>
          <w:szCs w:val="24"/>
          <w:lang w:eastAsia="es-PE"/>
        </w:rPr>
        <w:t xml:space="preserve">Esta evaluación no ha encontrado evidencia que la </w:t>
      </w:r>
      <w:r w:rsidRPr="0007104E">
        <w:rPr>
          <w:rFonts w:ascii="Times New Roman" w:hAnsi="Times New Roman" w:cs="Times New Roman"/>
          <w:b/>
          <w:sz w:val="24"/>
          <w:szCs w:val="24"/>
        </w:rPr>
        <w:t xml:space="preserve">metodología de formación a líderes escolares </w:t>
      </w:r>
      <w:r w:rsidRPr="0007104E">
        <w:rPr>
          <w:rFonts w:ascii="Times New Roman" w:eastAsia="Times New Roman" w:hAnsi="Times New Roman" w:cs="Times New Roman"/>
          <w:sz w:val="24"/>
          <w:szCs w:val="24"/>
          <w:lang w:eastAsia="es-PE"/>
        </w:rPr>
        <w:t xml:space="preserve">haya tenido ajustes </w:t>
      </w:r>
      <w:r w:rsidR="008830B6" w:rsidRPr="0007104E">
        <w:rPr>
          <w:rFonts w:ascii="Times New Roman" w:eastAsia="Times New Roman" w:hAnsi="Times New Roman" w:cs="Times New Roman"/>
          <w:sz w:val="24"/>
          <w:szCs w:val="24"/>
          <w:lang w:eastAsia="es-PE"/>
        </w:rPr>
        <w:t>o fue</w:t>
      </w:r>
      <w:r w:rsidR="00935BFD">
        <w:rPr>
          <w:rFonts w:ascii="Times New Roman" w:eastAsia="Times New Roman" w:hAnsi="Times New Roman" w:cs="Times New Roman"/>
          <w:sz w:val="24"/>
          <w:szCs w:val="24"/>
          <w:lang w:eastAsia="es-PE"/>
        </w:rPr>
        <w:t>ra</w:t>
      </w:r>
      <w:r w:rsidRPr="0007104E">
        <w:rPr>
          <w:rFonts w:ascii="Times New Roman" w:eastAsia="Times New Roman" w:hAnsi="Times New Roman" w:cs="Times New Roman"/>
          <w:sz w:val="24"/>
          <w:szCs w:val="24"/>
          <w:lang w:eastAsia="es-PE"/>
        </w:rPr>
        <w:t xml:space="preserve"> actualizada, hay que tomar en cuenta que el 2017 ha sido el primer año de su implementación, se espera que en el 2018 se realice una revisión de la misma y sea actualizada según las necesidad</w:t>
      </w:r>
      <w:r w:rsidR="0007104E" w:rsidRPr="0007104E">
        <w:rPr>
          <w:rFonts w:ascii="Times New Roman" w:eastAsia="Times New Roman" w:hAnsi="Times New Roman" w:cs="Times New Roman"/>
          <w:sz w:val="24"/>
          <w:szCs w:val="24"/>
          <w:lang w:eastAsia="es-PE"/>
        </w:rPr>
        <w:t>es</w:t>
      </w:r>
      <w:r w:rsidR="00935BFD">
        <w:rPr>
          <w:rFonts w:ascii="Times New Roman" w:eastAsia="Times New Roman" w:hAnsi="Times New Roman" w:cs="Times New Roman"/>
          <w:sz w:val="24"/>
          <w:szCs w:val="24"/>
          <w:lang w:eastAsia="es-PE"/>
        </w:rPr>
        <w:t>.</w:t>
      </w:r>
    </w:p>
    <w:p w14:paraId="4E0E781E" w14:textId="12701016" w:rsidR="005E152A" w:rsidRPr="00360EE7" w:rsidRDefault="001E1B8D"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B.9. </w:t>
      </w:r>
      <w:r w:rsidR="005E152A" w:rsidRPr="00360EE7">
        <w:rPr>
          <w:rFonts w:ascii="Times New Roman" w:hAnsi="Times New Roman" w:cs="Times New Roman"/>
          <w:b/>
          <w:sz w:val="24"/>
          <w:szCs w:val="24"/>
        </w:rPr>
        <w:t>Cantidad de directivas emitidas</w:t>
      </w:r>
    </w:p>
    <w:p w14:paraId="1C22F9E2" w14:textId="1A77CF40" w:rsidR="005E152A" w:rsidRPr="00360EE7" w:rsidRDefault="005E152A" w:rsidP="00FA4610">
      <w:pPr>
        <w:spacing w:line="360" w:lineRule="auto"/>
        <w:jc w:val="both"/>
        <w:rPr>
          <w:rFonts w:ascii="Times New Roman" w:hAnsi="Times New Roman" w:cs="Times New Roman"/>
          <w:b/>
          <w:sz w:val="24"/>
          <w:szCs w:val="24"/>
        </w:rPr>
      </w:pPr>
      <w:r w:rsidRPr="00FA4610">
        <w:rPr>
          <w:rFonts w:ascii="Times New Roman" w:hAnsi="Times New Roman" w:cs="Times New Roman"/>
          <w:b/>
          <w:sz w:val="24"/>
          <w:szCs w:val="24"/>
        </w:rPr>
        <w:t>N° de Directivas emitidas por UGEL/ DRE</w:t>
      </w:r>
    </w:p>
    <w:p w14:paraId="04D9048F" w14:textId="77777777" w:rsidR="005E152A" w:rsidRPr="00360EE7" w:rsidRDefault="005E152A" w:rsidP="00FA4610">
      <w:p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siguiente gráfico da cuenta de la relación entre la cantidad de directivas emitidas y el número de UGEL’s o DRE que las emitieron. </w:t>
      </w:r>
    </w:p>
    <w:p w14:paraId="149090EF" w14:textId="77777777" w:rsidR="005E152A" w:rsidRPr="00360EE7" w:rsidRDefault="005E152A" w:rsidP="005E152A">
      <w:pPr>
        <w:spacing w:after="0" w:line="240" w:lineRule="auto"/>
        <w:ind w:left="709"/>
        <w:jc w:val="both"/>
        <w:rPr>
          <w:rFonts w:ascii="Times New Roman" w:hAnsi="Times New Roman" w:cs="Times New Roman"/>
          <w:b/>
          <w:sz w:val="24"/>
          <w:szCs w:val="24"/>
        </w:rPr>
      </w:pPr>
    </w:p>
    <w:p w14:paraId="2E593109" w14:textId="77777777" w:rsidR="00CB6E9C" w:rsidRDefault="00CB6E9C" w:rsidP="003D1260">
      <w:pPr>
        <w:pStyle w:val="Descripcin"/>
        <w:spacing w:after="0"/>
        <w:ind w:firstLine="708"/>
        <w:rPr>
          <w:rFonts w:ascii="Times New Roman" w:hAnsi="Times New Roman" w:cs="Times New Roman"/>
          <w:b/>
          <w:i w:val="0"/>
          <w:color w:val="auto"/>
          <w:sz w:val="24"/>
        </w:rPr>
      </w:pPr>
    </w:p>
    <w:p w14:paraId="32284370" w14:textId="0BE614CE" w:rsidR="00CB6E9C" w:rsidRPr="00C3584C" w:rsidRDefault="00D25D12" w:rsidP="00D25D12">
      <w:pPr>
        <w:pStyle w:val="Descripcin"/>
        <w:rPr>
          <w:rStyle w:val="nfasissutil"/>
        </w:rPr>
      </w:pPr>
      <w:bookmarkStart w:id="166" w:name="_Toc511322626"/>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86</w:t>
      </w:r>
      <w:bookmarkEnd w:id="166"/>
      <w:r w:rsidRPr="00C3584C">
        <w:rPr>
          <w:rStyle w:val="nfasissutil"/>
        </w:rPr>
        <w:fldChar w:fldCharType="end"/>
      </w:r>
    </w:p>
    <w:p w14:paraId="1A6BF097" w14:textId="5FDEA6D4" w:rsidR="004C60F8" w:rsidRPr="00C3584C" w:rsidRDefault="0086050C" w:rsidP="00935BFD">
      <w:pPr>
        <w:spacing w:after="0" w:line="240" w:lineRule="auto"/>
        <w:jc w:val="both"/>
        <w:rPr>
          <w:rStyle w:val="nfasissutil"/>
        </w:rPr>
      </w:pPr>
      <w:r w:rsidRPr="00C3584C">
        <w:rPr>
          <w:rStyle w:val="nfasissutil"/>
        </w:rPr>
        <w:t>Número</w:t>
      </w:r>
      <w:r w:rsidR="005E152A" w:rsidRPr="00C3584C">
        <w:rPr>
          <w:rStyle w:val="nfasissutil"/>
        </w:rPr>
        <w:t xml:space="preserve"> de d</w:t>
      </w:r>
      <w:r w:rsidR="00935BFD">
        <w:rPr>
          <w:rStyle w:val="nfasissutil"/>
        </w:rPr>
        <w:t>irectivas emitidas por UGEL/DRE</w:t>
      </w:r>
    </w:p>
    <w:p w14:paraId="30B18290" w14:textId="584004E1" w:rsidR="005E152A" w:rsidRPr="00360EE7" w:rsidRDefault="00935BFD" w:rsidP="005E152A">
      <w:pPr>
        <w:spacing w:line="360" w:lineRule="auto"/>
        <w:jc w:val="both"/>
        <w:rPr>
          <w:rFonts w:ascii="Times New Roman" w:hAnsi="Times New Roman" w:cs="Times New Roman"/>
          <w:b/>
          <w:sz w:val="24"/>
          <w:szCs w:val="24"/>
        </w:rPr>
      </w:pPr>
      <w:r w:rsidRPr="00360EE7">
        <w:rPr>
          <w:rFonts w:ascii="Times New Roman" w:hAnsi="Times New Roman" w:cs="Times New Roman"/>
          <w:noProof/>
          <w:sz w:val="24"/>
          <w:szCs w:val="24"/>
          <w:lang w:eastAsia="es-PE"/>
        </w:rPr>
        <mc:AlternateContent>
          <mc:Choice Requires="wpg">
            <w:drawing>
              <wp:anchor distT="0" distB="0" distL="114300" distR="114300" simplePos="0" relativeHeight="251574272" behindDoc="0" locked="0" layoutInCell="1" allowOverlap="1" wp14:anchorId="32B99C67" wp14:editId="321E952B">
                <wp:simplePos x="0" y="0"/>
                <wp:positionH relativeFrom="column">
                  <wp:posOffset>533980</wp:posOffset>
                </wp:positionH>
                <wp:positionV relativeFrom="paragraph">
                  <wp:posOffset>233652</wp:posOffset>
                </wp:positionV>
                <wp:extent cx="4514850" cy="1748763"/>
                <wp:effectExtent l="0" t="0" r="0" b="4445"/>
                <wp:wrapNone/>
                <wp:docPr id="449" name="Grupo 449"/>
                <wp:cNvGraphicFramePr/>
                <a:graphic xmlns:a="http://schemas.openxmlformats.org/drawingml/2006/main">
                  <a:graphicData uri="http://schemas.microsoft.com/office/word/2010/wordprocessingGroup">
                    <wpg:wgp>
                      <wpg:cNvGrpSpPr/>
                      <wpg:grpSpPr>
                        <a:xfrm>
                          <a:off x="0" y="0"/>
                          <a:ext cx="4514850" cy="1748763"/>
                          <a:chOff x="0" y="0"/>
                          <a:chExt cx="5039360" cy="3209925"/>
                        </a:xfrm>
                      </wpg:grpSpPr>
                      <pic:pic xmlns:pic="http://schemas.openxmlformats.org/drawingml/2006/picture">
                        <pic:nvPicPr>
                          <pic:cNvPr id="450" name="Imagen 450"/>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457200" y="0"/>
                            <a:ext cx="4582160" cy="2752725"/>
                          </a:xfrm>
                          <a:prstGeom prst="rect">
                            <a:avLst/>
                          </a:prstGeom>
                        </pic:spPr>
                      </pic:pic>
                      <wps:wsp>
                        <wps:cNvPr id="451" name="Cuadro de texto 451"/>
                        <wps:cNvSpPr txBox="1"/>
                        <wps:spPr>
                          <a:xfrm>
                            <a:off x="0" y="0"/>
                            <a:ext cx="44767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7FE55" w14:textId="77777777" w:rsidR="00F36390" w:rsidRPr="00CC04C6" w:rsidRDefault="00F36390" w:rsidP="005E152A">
                              <w:pPr>
                                <w:jc w:val="center"/>
                                <w:rPr>
                                  <w:rFonts w:ascii="Times New Roman" w:hAnsi="Times New Roman" w:cs="Times New Roman"/>
                                  <w:sz w:val="24"/>
                                  <w:szCs w:val="24"/>
                                </w:rPr>
                              </w:pPr>
                              <w:r w:rsidRPr="00CC04C6">
                                <w:rPr>
                                  <w:rFonts w:ascii="Times New Roman" w:hAnsi="Times New Roman" w:cs="Times New Roman"/>
                                  <w:sz w:val="24"/>
                                  <w:szCs w:val="24"/>
                                </w:rPr>
                                <w:t>N° de directivas emitidas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52" name="Cuadro de texto 452"/>
                        <wps:cNvSpPr txBox="1"/>
                        <wps:spPr>
                          <a:xfrm>
                            <a:off x="9525" y="2752725"/>
                            <a:ext cx="50196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3EAD7" w14:textId="77777777" w:rsidR="00F36390" w:rsidRPr="00CC04C6" w:rsidRDefault="00F36390" w:rsidP="005E152A">
                              <w:pPr>
                                <w:jc w:val="center"/>
                                <w:rPr>
                                  <w:rFonts w:ascii="Times New Roman" w:hAnsi="Times New Roman" w:cs="Times New Roman"/>
                                  <w:sz w:val="24"/>
                                  <w:szCs w:val="24"/>
                                </w:rPr>
                              </w:pPr>
                              <w:r w:rsidRPr="00CC04C6">
                                <w:rPr>
                                  <w:rFonts w:ascii="Times New Roman" w:hAnsi="Times New Roman" w:cs="Times New Roman"/>
                                  <w:sz w:val="24"/>
                                  <w:szCs w:val="24"/>
                                </w:rPr>
                                <w:t>N° de UGEL/DRE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99C67" id="Grupo 449" o:spid="_x0000_s1035" style="position:absolute;left:0;text-align:left;margin-left:42.05pt;margin-top:18.4pt;width:355.5pt;height:137.7pt;z-index:251574272;mso-width-relative:margin;mso-height-relative:margin" coordsize="5039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0" o:spid="_x0000_s1036" type="#_x0000_t75" style="position:absolute;left:4572;width:45821;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">
                  <v:imagedata r:id="rId117" o:title=""/>
                </v:shape>
                <v:shape id="Cuadro de texto 451" o:spid="_x0000_s1037" type="#_x0000_t202" style="position:absolute;width:447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" fillcolor="white [3201]" stroked="f" strokeweight=".5pt">
                  <v:textbox style="layout-flow:vertical;mso-layout-flow-alt:bottom-to-top">
                    <w:txbxContent>
                      <w:p w14:paraId="0347FE55" w14:textId="77777777" w:rsidR="00F36390" w:rsidRPr="00CC04C6" w:rsidRDefault="00F36390" w:rsidP="005E152A">
                        <w:pPr>
                          <w:jc w:val="center"/>
                          <w:rPr>
                            <w:rFonts w:ascii="Times New Roman" w:hAnsi="Times New Roman" w:cs="Times New Roman"/>
                            <w:sz w:val="24"/>
                            <w:szCs w:val="24"/>
                          </w:rPr>
                        </w:pPr>
                        <w:r w:rsidRPr="00CC04C6">
                          <w:rPr>
                            <w:rFonts w:ascii="Times New Roman" w:hAnsi="Times New Roman" w:cs="Times New Roman"/>
                            <w:sz w:val="24"/>
                            <w:szCs w:val="24"/>
                          </w:rPr>
                          <w:t>N° de directivas emitidas</w:t>
                        </w:r>
                      </w:p>
                    </w:txbxContent>
                  </v:textbox>
                </v:shape>
                <v:shape id="Cuadro de texto 452" o:spid="_x0000_s1038" type="#_x0000_t202" style="position:absolute;left:95;top:27527;width:5019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" fillcolor="white [3201]" stroked="f" strokeweight=".5pt">
                  <v:textbox>
                    <w:txbxContent>
                      <w:p w14:paraId="76B3EAD7" w14:textId="77777777" w:rsidR="00F36390" w:rsidRPr="00CC04C6" w:rsidRDefault="00F36390" w:rsidP="005E152A">
                        <w:pPr>
                          <w:jc w:val="center"/>
                          <w:rPr>
                            <w:rFonts w:ascii="Times New Roman" w:hAnsi="Times New Roman" w:cs="Times New Roman"/>
                            <w:sz w:val="24"/>
                            <w:szCs w:val="24"/>
                          </w:rPr>
                        </w:pPr>
                        <w:r w:rsidRPr="00CC04C6">
                          <w:rPr>
                            <w:rFonts w:ascii="Times New Roman" w:hAnsi="Times New Roman" w:cs="Times New Roman"/>
                            <w:sz w:val="24"/>
                            <w:szCs w:val="24"/>
                          </w:rPr>
                          <w:t>N° de UGEL/DRE</w:t>
                        </w:r>
                      </w:p>
                    </w:txbxContent>
                  </v:textbox>
                </v:shape>
              </v:group>
            </w:pict>
          </mc:Fallback>
        </mc:AlternateContent>
      </w:r>
    </w:p>
    <w:p w14:paraId="24EAAD8C" w14:textId="77777777" w:rsidR="005E152A" w:rsidRPr="00360EE7" w:rsidRDefault="005E152A" w:rsidP="005E152A">
      <w:pPr>
        <w:spacing w:line="360" w:lineRule="auto"/>
        <w:jc w:val="both"/>
        <w:rPr>
          <w:rFonts w:ascii="Times New Roman" w:hAnsi="Times New Roman" w:cs="Times New Roman"/>
          <w:sz w:val="24"/>
          <w:szCs w:val="24"/>
          <w:highlight w:val="darkBlue"/>
        </w:rPr>
      </w:pPr>
    </w:p>
    <w:p w14:paraId="5A10A887" w14:textId="77777777" w:rsidR="005E152A" w:rsidRPr="00360EE7" w:rsidRDefault="005E152A" w:rsidP="005E152A">
      <w:pPr>
        <w:spacing w:line="360" w:lineRule="auto"/>
        <w:jc w:val="both"/>
        <w:rPr>
          <w:rFonts w:ascii="Times New Roman" w:hAnsi="Times New Roman" w:cs="Times New Roman"/>
          <w:sz w:val="24"/>
          <w:szCs w:val="24"/>
          <w:highlight w:val="green"/>
        </w:rPr>
      </w:pPr>
    </w:p>
    <w:p w14:paraId="4C1E269F" w14:textId="77777777" w:rsidR="005E152A" w:rsidRPr="00360EE7" w:rsidRDefault="005E152A" w:rsidP="005E152A">
      <w:pPr>
        <w:spacing w:line="360" w:lineRule="auto"/>
        <w:jc w:val="both"/>
        <w:rPr>
          <w:rFonts w:ascii="Times New Roman" w:hAnsi="Times New Roman" w:cs="Times New Roman"/>
          <w:sz w:val="24"/>
          <w:szCs w:val="24"/>
        </w:rPr>
      </w:pPr>
    </w:p>
    <w:p w14:paraId="3BBC8AF6" w14:textId="77777777" w:rsidR="005E152A" w:rsidRPr="00360EE7" w:rsidRDefault="005E152A" w:rsidP="005E152A">
      <w:pPr>
        <w:spacing w:line="360" w:lineRule="auto"/>
        <w:jc w:val="both"/>
        <w:rPr>
          <w:rFonts w:ascii="Times New Roman" w:hAnsi="Times New Roman" w:cs="Times New Roman"/>
          <w:sz w:val="24"/>
          <w:szCs w:val="24"/>
        </w:rPr>
      </w:pPr>
    </w:p>
    <w:p w14:paraId="4B2BDA1B" w14:textId="77777777" w:rsidR="005E152A" w:rsidRPr="00360EE7" w:rsidRDefault="005E152A" w:rsidP="005E152A">
      <w:pPr>
        <w:spacing w:line="360" w:lineRule="auto"/>
        <w:jc w:val="both"/>
        <w:rPr>
          <w:rFonts w:ascii="Times New Roman" w:hAnsi="Times New Roman" w:cs="Times New Roman"/>
          <w:sz w:val="24"/>
          <w:szCs w:val="24"/>
        </w:rPr>
      </w:pPr>
    </w:p>
    <w:p w14:paraId="39FCA425" w14:textId="77777777" w:rsidR="005E152A" w:rsidRPr="00360EE7" w:rsidRDefault="005E152A" w:rsidP="00935BFD">
      <w:pPr>
        <w:spacing w:line="360" w:lineRule="auto"/>
        <w:ind w:left="708" w:firstLine="708"/>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2017</w:t>
      </w:r>
    </w:p>
    <w:p w14:paraId="2C31EE58" w14:textId="77777777" w:rsidR="005E152A" w:rsidRPr="00360EE7" w:rsidRDefault="005E152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Las directivas de la UGEL se emitían con la finalidad de oficializar el proceso de ejecución de la intervención, está directiva permitía darle un grado de obligatoriedad para que la intervención sea trabajada en las II.EE.  </w:t>
      </w:r>
    </w:p>
    <w:p w14:paraId="129163B6" w14:textId="2CEAEE06" w:rsidR="005E152A" w:rsidRPr="00360EE7" w:rsidRDefault="005E152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Cada UGEL tuvo que emitir por lo menos una Directiva. De un total de 48 UGEL’s, 43 emitieron un documento, mientras que en Puno se aprobó un documento por UGEL y otro por la DRE. </w:t>
      </w:r>
      <w:r w:rsidR="001E1B8D">
        <w:rPr>
          <w:rFonts w:ascii="Times New Roman" w:hAnsi="Times New Roman" w:cs="Times New Roman"/>
          <w:sz w:val="24"/>
          <w:szCs w:val="24"/>
        </w:rPr>
        <w:t xml:space="preserve"> </w:t>
      </w:r>
      <w:r w:rsidRPr="00360EE7">
        <w:rPr>
          <w:rFonts w:ascii="Times New Roman" w:hAnsi="Times New Roman" w:cs="Times New Roman"/>
          <w:sz w:val="24"/>
          <w:szCs w:val="24"/>
        </w:rPr>
        <w:t xml:space="preserve">Por último, 4 UGEL´s no lograron emitir el documento, estas fueron en su mayoría de Lima Metropolitana: “UGEL 6”, “UGEL 4”, “UGEL 2” y “UGEL Moyobamba”. </w:t>
      </w:r>
    </w:p>
    <w:p w14:paraId="425B081E" w14:textId="0000DBC2" w:rsidR="001E1B8D" w:rsidRDefault="005E152A"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Según el informe final de cada promotor/a CEM, la UGEL demoró en emitir las directivas lo que en </w:t>
      </w:r>
      <w:r w:rsidR="00B670B9">
        <w:rPr>
          <w:rFonts w:ascii="Times New Roman" w:hAnsi="Times New Roman" w:cs="Times New Roman"/>
          <w:sz w:val="24"/>
          <w:szCs w:val="24"/>
        </w:rPr>
        <w:t>varios</w:t>
      </w:r>
      <w:r w:rsidRPr="00360EE7">
        <w:rPr>
          <w:rFonts w:ascii="Times New Roman" w:hAnsi="Times New Roman" w:cs="Times New Roman"/>
          <w:sz w:val="24"/>
          <w:szCs w:val="24"/>
        </w:rPr>
        <w:t xml:space="preserve"> casos hizo que la ejecución de la intervención demore en dar inicio. </w:t>
      </w:r>
    </w:p>
    <w:p w14:paraId="736EDCED" w14:textId="42335168" w:rsidR="00CB6E9C" w:rsidRDefault="001E1B8D" w:rsidP="00FA4610">
      <w:pPr>
        <w:spacing w:line="360" w:lineRule="auto"/>
        <w:jc w:val="both"/>
        <w:rPr>
          <w:rFonts w:ascii="Times New Roman" w:hAnsi="Times New Roman" w:cs="Times New Roman"/>
          <w:sz w:val="24"/>
          <w:szCs w:val="24"/>
        </w:rPr>
      </w:pPr>
      <w:r>
        <w:rPr>
          <w:rFonts w:ascii="Times New Roman" w:hAnsi="Times New Roman" w:cs="Times New Roman"/>
          <w:sz w:val="24"/>
          <w:szCs w:val="24"/>
        </w:rPr>
        <w:t>Esta evaluación considera</w:t>
      </w:r>
      <w:r w:rsidR="008830B6">
        <w:rPr>
          <w:rFonts w:ascii="Times New Roman" w:hAnsi="Times New Roman" w:cs="Times New Roman"/>
          <w:sz w:val="24"/>
          <w:szCs w:val="24"/>
        </w:rPr>
        <w:t xml:space="preserve">, </w:t>
      </w:r>
      <w:r w:rsidR="008830B6" w:rsidRPr="00360EE7">
        <w:rPr>
          <w:rFonts w:ascii="Times New Roman" w:hAnsi="Times New Roman" w:cs="Times New Roman"/>
          <w:sz w:val="24"/>
          <w:szCs w:val="24"/>
        </w:rPr>
        <w:t>importante</w:t>
      </w:r>
      <w:r w:rsidR="005E152A" w:rsidRPr="00360EE7">
        <w:rPr>
          <w:rFonts w:ascii="Times New Roman" w:hAnsi="Times New Roman" w:cs="Times New Roman"/>
          <w:sz w:val="24"/>
          <w:szCs w:val="24"/>
        </w:rPr>
        <w:t xml:space="preserve"> mencionar que desde el MIMP se realizó un modelo de directiva UGEL y DRE para facilitar el proceso. Estos modelos fueron proporcionados a los respectivos promotores/as para que puedan ser entregados a las UGEL´s y que estas realicen cambios correspondientes de acuerdo a</w:t>
      </w:r>
      <w:r w:rsidR="00843F92">
        <w:rPr>
          <w:rFonts w:ascii="Times New Roman" w:hAnsi="Times New Roman" w:cs="Times New Roman"/>
          <w:sz w:val="24"/>
          <w:szCs w:val="24"/>
        </w:rPr>
        <w:t xml:space="preserve"> su contexto, este insumo proporcionado por la intervención apoyo significativamente para la emisión de las directivas que requería la intervención. </w:t>
      </w:r>
    </w:p>
    <w:p w14:paraId="54CE16A5" w14:textId="77777777" w:rsidR="00FA4610" w:rsidRPr="00360EE7" w:rsidRDefault="00FA4610" w:rsidP="00FA4610">
      <w:pPr>
        <w:spacing w:line="360" w:lineRule="auto"/>
        <w:jc w:val="both"/>
        <w:rPr>
          <w:rFonts w:ascii="Times New Roman" w:hAnsi="Times New Roman" w:cs="Times New Roman"/>
          <w:sz w:val="24"/>
          <w:szCs w:val="24"/>
        </w:rPr>
      </w:pPr>
    </w:p>
    <w:p w14:paraId="348997DC" w14:textId="52B9433C" w:rsidR="002A56EE" w:rsidRPr="00360EE7" w:rsidRDefault="00843F92"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B.10. </w:t>
      </w:r>
      <w:r w:rsidR="002A56EE" w:rsidRPr="00360EE7">
        <w:rPr>
          <w:rFonts w:ascii="Times New Roman" w:hAnsi="Times New Roman" w:cs="Times New Roman"/>
          <w:b/>
          <w:sz w:val="24"/>
          <w:szCs w:val="24"/>
        </w:rPr>
        <w:t>Reuniones de coordinación</w:t>
      </w:r>
    </w:p>
    <w:p w14:paraId="1D939FA7" w14:textId="69A29596" w:rsidR="002A56EE" w:rsidRPr="00360EE7" w:rsidRDefault="002A56EE" w:rsidP="00FA4610">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N° </w:t>
      </w:r>
      <w:r w:rsidR="004C60F8" w:rsidRPr="00360EE7">
        <w:rPr>
          <w:rFonts w:ascii="Times New Roman" w:hAnsi="Times New Roman" w:cs="Times New Roman"/>
          <w:b/>
          <w:sz w:val="24"/>
          <w:szCs w:val="24"/>
        </w:rPr>
        <w:t xml:space="preserve">de </w:t>
      </w:r>
      <w:r w:rsidRPr="00360EE7">
        <w:rPr>
          <w:rFonts w:ascii="Times New Roman" w:hAnsi="Times New Roman" w:cs="Times New Roman"/>
          <w:b/>
          <w:sz w:val="24"/>
          <w:szCs w:val="24"/>
        </w:rPr>
        <w:t xml:space="preserve">reuniones de coordinación realizadas </w:t>
      </w:r>
    </w:p>
    <w:p w14:paraId="43607D25" w14:textId="77777777" w:rsidR="002A56EE" w:rsidRPr="00360EE7" w:rsidRDefault="002A56EE" w:rsidP="00FA4610">
      <w:pPr>
        <w:spacing w:line="360" w:lineRule="auto"/>
        <w:jc w:val="both"/>
        <w:rPr>
          <w:rFonts w:ascii="Times New Roman" w:hAnsi="Times New Roman" w:cs="Times New Roman"/>
          <w:color w:val="222222"/>
          <w:sz w:val="24"/>
          <w:szCs w:val="24"/>
          <w:shd w:val="clear" w:color="auto" w:fill="FFFFFF"/>
        </w:rPr>
      </w:pPr>
      <w:r w:rsidRPr="00360EE7">
        <w:rPr>
          <w:rFonts w:ascii="Times New Roman" w:hAnsi="Times New Roman" w:cs="Times New Roman"/>
          <w:color w:val="222222"/>
          <w:sz w:val="24"/>
          <w:szCs w:val="24"/>
          <w:shd w:val="clear" w:color="auto" w:fill="FFFFFF"/>
        </w:rPr>
        <w:t xml:space="preserve">En la guía de asistencia técnica se proyectan que por lo menos son 3 las reuniones de coordinación que la intervención debía realizar. La primera es la reunión con el Director de la DRE/UGEL o AGP (Área de Gestión Pedagógica) para brindar el saludo institucional, y comunicar el objetivo de la intervención. La segunda es una reunión con el Promotor CEM/Especialista UGEL para conocer la gestión de la directiva DRE/UGEL, indagar sobre la participación en la capacitación docente y en la videoconferencia, brindar asesoría técnica sobre la intervención con énfasis en el trabajo articulado intersectorial y las líneas de acciones. La última reunión se realiza con el coordinador TOE para informar sobre la intervención, en relación a las líneas de acción con énfasis en participación estudiantil. </w:t>
      </w:r>
    </w:p>
    <w:p w14:paraId="67ADC61C" w14:textId="77777777" w:rsidR="002A56EE" w:rsidRPr="00360EE7" w:rsidRDefault="002A56EE" w:rsidP="00FA4610">
      <w:pPr>
        <w:spacing w:line="360" w:lineRule="auto"/>
        <w:jc w:val="both"/>
        <w:rPr>
          <w:rFonts w:ascii="Times New Roman" w:hAnsi="Times New Roman" w:cs="Times New Roman"/>
          <w:sz w:val="24"/>
          <w:szCs w:val="24"/>
        </w:rPr>
      </w:pPr>
      <w:r w:rsidRPr="00360EE7">
        <w:rPr>
          <w:rFonts w:ascii="Times New Roman" w:hAnsi="Times New Roman" w:cs="Times New Roman"/>
          <w:color w:val="222222"/>
          <w:sz w:val="24"/>
          <w:szCs w:val="24"/>
          <w:shd w:val="clear" w:color="auto" w:fill="FFFFFF"/>
        </w:rPr>
        <w:t>Sin embargo, en los informes del promotor/a CEM no se ha encontrado evidencia del número de reuniones realizadas y en algunos casos no se hace referencia a los procesos de coordinación, siendo estas importantes para crear compromisos con los actores involucrados y promover la identificación de la intervención. Ya que, lo que se ha evidenciado en algunos actores es que no hay un reconocimiento del nombre de la intervención “</w:t>
      </w:r>
      <w:r w:rsidRPr="00360EE7">
        <w:rPr>
          <w:rFonts w:ascii="Times New Roman" w:hAnsi="Times New Roman" w:cs="Times New Roman"/>
          <w:i/>
          <w:color w:val="222222"/>
          <w:sz w:val="24"/>
          <w:szCs w:val="24"/>
          <w:shd w:val="clear" w:color="auto" w:fill="FFFFFF"/>
        </w:rPr>
        <w:t>P</w:t>
      </w:r>
      <w:r w:rsidRPr="00360EE7">
        <w:rPr>
          <w:rFonts w:ascii="Times New Roman" w:hAnsi="Times New Roman" w:cs="Times New Roman"/>
          <w:i/>
          <w:sz w:val="24"/>
          <w:szCs w:val="24"/>
        </w:rPr>
        <w:t xml:space="preserve">revención de la violencia familiar y sexual, embarazo en adolescentes y trata de personas con fines de explotación sexual en niñas, niños y adolescentes” </w:t>
      </w:r>
      <w:r w:rsidRPr="00360EE7">
        <w:rPr>
          <w:rFonts w:ascii="Times New Roman" w:hAnsi="Times New Roman" w:cs="Times New Roman"/>
          <w:sz w:val="24"/>
          <w:szCs w:val="24"/>
        </w:rPr>
        <w:t>sino que lo asociaban a “comunidad educativa secundaria”, en la siguiente cita se hace evidente la situación.</w:t>
      </w:r>
    </w:p>
    <w:p w14:paraId="10961FEE" w14:textId="77777777" w:rsidR="002A56EE" w:rsidRPr="00360EE7" w:rsidRDefault="002A56EE" w:rsidP="002A56EE">
      <w:pPr>
        <w:widowControl w:val="0"/>
        <w:autoSpaceDE w:val="0"/>
        <w:autoSpaceDN w:val="0"/>
        <w:adjustRightInd w:val="0"/>
        <w:spacing w:after="0" w:line="240" w:lineRule="auto"/>
        <w:rPr>
          <w:rFonts w:ascii="Times New Roman" w:hAnsi="Times New Roman" w:cs="Times New Roman"/>
          <w:sz w:val="20"/>
          <w:szCs w:val="20"/>
        </w:rPr>
      </w:pPr>
      <w:r w:rsidRPr="00360EE7">
        <w:rPr>
          <w:rFonts w:ascii="Times New Roman" w:hAnsi="Times New Roman" w:cs="Times New Roman"/>
          <w:sz w:val="24"/>
          <w:szCs w:val="24"/>
        </w:rPr>
        <w:tab/>
      </w:r>
    </w:p>
    <w:p w14:paraId="4DD7705B" w14:textId="07A9D4CD" w:rsidR="00761D64" w:rsidRPr="00FA4610" w:rsidRDefault="002A56EE" w:rsidP="00FA4610">
      <w:pPr>
        <w:widowControl w:val="0"/>
        <w:autoSpaceDE w:val="0"/>
        <w:autoSpaceDN w:val="0"/>
        <w:adjustRightInd w:val="0"/>
        <w:spacing w:after="0" w:line="360" w:lineRule="auto"/>
        <w:ind w:left="705"/>
        <w:jc w:val="both"/>
        <w:rPr>
          <w:rFonts w:ascii="Times New Roman" w:hAnsi="Times New Roman" w:cs="Times New Roman"/>
          <w:bCs/>
          <w:i/>
        </w:rPr>
      </w:pPr>
      <w:r w:rsidRPr="00FA4610">
        <w:rPr>
          <w:rFonts w:ascii="Times New Roman" w:hAnsi="Times New Roman" w:cs="Times New Roman"/>
          <w:bCs/>
          <w:i/>
        </w:rPr>
        <w:t xml:space="preserve">(…) mi amenaza principal es que se cumpla en I.E que se cumple bien todo lo que hemos programado (…) es efectiva hacer una persona específica para un determinado número de instituciones que puedan verificar, uno de ellos ir verificando poco a poco lo que está ahí, lo que el trabajo intervino de lo que es la institución que se organice como los directivos controlan lo que se cumpla lo que se programado de la intervención </w:t>
      </w:r>
      <w:r w:rsidRPr="00FA4610">
        <w:rPr>
          <w:rFonts w:ascii="Times New Roman" w:hAnsi="Times New Roman" w:cs="Times New Roman"/>
          <w:b/>
          <w:bCs/>
          <w:i/>
        </w:rPr>
        <w:t>"Comunidad Educativa Secundaria"</w:t>
      </w:r>
      <w:r w:rsidRPr="00FA4610">
        <w:rPr>
          <w:rFonts w:ascii="Times New Roman" w:hAnsi="Times New Roman" w:cs="Times New Roman"/>
          <w:bCs/>
          <w:i/>
        </w:rPr>
        <w:t xml:space="preserve"> con otras intervenciones o servicios de prevención y/o atención. (Especialista UGEL).</w:t>
      </w:r>
      <w:r w:rsidR="00A24A38" w:rsidRPr="00FA4610">
        <w:rPr>
          <w:rFonts w:ascii="Times New Roman" w:hAnsi="Times New Roman" w:cs="Times New Roman"/>
          <w:bCs/>
          <w:i/>
        </w:rPr>
        <w:t xml:space="preserve"> </w:t>
      </w:r>
    </w:p>
    <w:p w14:paraId="195563E3" w14:textId="77777777" w:rsidR="00A24A38" w:rsidRPr="00360EE7" w:rsidRDefault="00A24A38" w:rsidP="00A24A38">
      <w:pPr>
        <w:widowControl w:val="0"/>
        <w:autoSpaceDE w:val="0"/>
        <w:autoSpaceDN w:val="0"/>
        <w:adjustRightInd w:val="0"/>
        <w:spacing w:after="0" w:line="360" w:lineRule="auto"/>
        <w:ind w:left="1416"/>
        <w:jc w:val="both"/>
        <w:rPr>
          <w:rFonts w:ascii="Times New Roman" w:hAnsi="Times New Roman" w:cs="Times New Roman"/>
          <w:bCs/>
        </w:rPr>
      </w:pPr>
    </w:p>
    <w:p w14:paraId="04D44290" w14:textId="058E8E13" w:rsidR="004D3904" w:rsidRPr="00360EE7" w:rsidRDefault="00843F92" w:rsidP="00FA46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B.11. </w:t>
      </w:r>
      <w:r w:rsidR="004D3904" w:rsidRPr="00360EE7">
        <w:rPr>
          <w:rFonts w:ascii="Times New Roman" w:hAnsi="Times New Roman" w:cs="Times New Roman"/>
          <w:b/>
          <w:sz w:val="24"/>
          <w:szCs w:val="24"/>
        </w:rPr>
        <w:t>Padres y madres que participan en los talleres de orientación</w:t>
      </w:r>
    </w:p>
    <w:p w14:paraId="5E0A3D84" w14:textId="4A55AB8B" w:rsidR="004D3904" w:rsidRPr="00360EE7" w:rsidRDefault="004D3904" w:rsidP="00FA4610">
      <w:pPr>
        <w:spacing w:line="360" w:lineRule="auto"/>
        <w:jc w:val="both"/>
        <w:rPr>
          <w:rFonts w:ascii="Times New Roman" w:hAnsi="Times New Roman" w:cs="Times New Roman"/>
          <w:sz w:val="24"/>
          <w:szCs w:val="24"/>
        </w:rPr>
      </w:pPr>
      <w:r w:rsidRPr="00FA4610">
        <w:rPr>
          <w:rFonts w:ascii="Times New Roman" w:hAnsi="Times New Roman" w:cs="Times New Roman"/>
          <w:b/>
          <w:sz w:val="24"/>
          <w:szCs w:val="24"/>
        </w:rPr>
        <w:t xml:space="preserve">N° </w:t>
      </w:r>
      <w:r w:rsidR="004C60F8" w:rsidRPr="00FA4610">
        <w:rPr>
          <w:rFonts w:ascii="Times New Roman" w:hAnsi="Times New Roman" w:cs="Times New Roman"/>
          <w:b/>
          <w:sz w:val="24"/>
          <w:szCs w:val="24"/>
        </w:rPr>
        <w:t>de t</w:t>
      </w:r>
      <w:r w:rsidRPr="00FA4610">
        <w:rPr>
          <w:rFonts w:ascii="Times New Roman" w:hAnsi="Times New Roman" w:cs="Times New Roman"/>
          <w:b/>
          <w:sz w:val="24"/>
          <w:szCs w:val="24"/>
        </w:rPr>
        <w:t>alleres de orientación a padres y madres de familia, desarrollados.</w:t>
      </w:r>
      <w:r w:rsidRPr="00360EE7">
        <w:rPr>
          <w:rFonts w:ascii="Times New Roman" w:hAnsi="Times New Roman" w:cs="Times New Roman"/>
          <w:sz w:val="24"/>
          <w:szCs w:val="24"/>
        </w:rPr>
        <w:t xml:space="preserve"> </w:t>
      </w:r>
    </w:p>
    <w:p w14:paraId="6CC8B8D1" w14:textId="6B6724E1" w:rsidR="00843F92" w:rsidRPr="00360EE7" w:rsidRDefault="004D3904" w:rsidP="00FA4610">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el siguiente gráfico se presenta el número de talleres para padres </w:t>
      </w:r>
      <w:r w:rsidR="00843F92">
        <w:rPr>
          <w:rFonts w:ascii="Times New Roman" w:hAnsi="Times New Roman" w:cs="Times New Roman"/>
          <w:sz w:val="24"/>
          <w:szCs w:val="24"/>
        </w:rPr>
        <w:t xml:space="preserve">y madres de familia </w:t>
      </w:r>
      <w:r w:rsidRPr="00360EE7">
        <w:rPr>
          <w:rFonts w:ascii="Times New Roman" w:hAnsi="Times New Roman" w:cs="Times New Roman"/>
          <w:sz w:val="24"/>
          <w:szCs w:val="24"/>
        </w:rPr>
        <w:t xml:space="preserve">que se realizaron en ambos años de la intervención. </w:t>
      </w:r>
    </w:p>
    <w:p w14:paraId="14B8EA52" w14:textId="0C69592B" w:rsidR="00D25D12" w:rsidRPr="00C3584C" w:rsidRDefault="00D25D12" w:rsidP="00D25D12">
      <w:pPr>
        <w:pStyle w:val="Descripcin"/>
        <w:rPr>
          <w:rStyle w:val="nfasissutil"/>
        </w:rPr>
      </w:pPr>
      <w:bookmarkStart w:id="167" w:name="_Toc511322627"/>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87</w:t>
      </w:r>
      <w:bookmarkEnd w:id="167"/>
      <w:r w:rsidRPr="00C3584C">
        <w:rPr>
          <w:rStyle w:val="nfasissutil"/>
        </w:rPr>
        <w:fldChar w:fldCharType="end"/>
      </w:r>
    </w:p>
    <w:p w14:paraId="421F47E8" w14:textId="5FCB142B" w:rsidR="00DF396D" w:rsidRPr="00C3584C" w:rsidRDefault="00DF396D" w:rsidP="00D25D12">
      <w:pPr>
        <w:spacing w:after="0" w:line="240" w:lineRule="auto"/>
        <w:jc w:val="both"/>
        <w:rPr>
          <w:rStyle w:val="nfasissutil"/>
        </w:rPr>
      </w:pPr>
      <w:r w:rsidRPr="00C3584C">
        <w:rPr>
          <w:rStyle w:val="nfasissutil"/>
        </w:rPr>
        <w:t>Número</w:t>
      </w:r>
      <w:r w:rsidR="00843F92" w:rsidRPr="00C3584C">
        <w:rPr>
          <w:rStyle w:val="nfasissutil"/>
        </w:rPr>
        <w:t xml:space="preserve"> de talleres para padres y madres de familia</w:t>
      </w:r>
    </w:p>
    <w:p w14:paraId="45165B1C" w14:textId="0CD1A232" w:rsidR="00DF396D" w:rsidRPr="00360EE7" w:rsidRDefault="002852D3" w:rsidP="004D3904">
      <w:pPr>
        <w:spacing w:line="360" w:lineRule="auto"/>
        <w:ind w:left="705"/>
        <w:jc w:val="both"/>
        <w:rPr>
          <w:rFonts w:ascii="Times New Roman" w:hAnsi="Times New Roman" w:cs="Times New Roman"/>
          <w:i/>
          <w:sz w:val="16"/>
          <w:szCs w:val="16"/>
        </w:rPr>
      </w:pPr>
      <w:r w:rsidRPr="00360EE7">
        <w:rPr>
          <w:rFonts w:ascii="Times New Roman" w:hAnsi="Times New Roman" w:cs="Times New Roman"/>
          <w:noProof/>
          <w:lang w:eastAsia="es-PE"/>
        </w:rPr>
        <w:drawing>
          <wp:anchor distT="0" distB="0" distL="114300" distR="114300" simplePos="0" relativeHeight="251601920" behindDoc="0" locked="0" layoutInCell="1" allowOverlap="1" wp14:anchorId="2901E877" wp14:editId="4DC521C6">
            <wp:simplePos x="0" y="0"/>
            <wp:positionH relativeFrom="column">
              <wp:posOffset>426720</wp:posOffset>
            </wp:positionH>
            <wp:positionV relativeFrom="paragraph">
              <wp:posOffset>118745</wp:posOffset>
            </wp:positionV>
            <wp:extent cx="4572000" cy="2120900"/>
            <wp:effectExtent l="0" t="0" r="0" b="1270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p>
    <w:p w14:paraId="05B2141F"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1BBA9FAA"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618BEB49"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4FCE4801"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37AD2B33"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095F1F65"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21440D55" w14:textId="77777777" w:rsidR="00DF396D" w:rsidRPr="00360EE7" w:rsidRDefault="00DF396D" w:rsidP="004D3904">
      <w:pPr>
        <w:spacing w:line="360" w:lineRule="auto"/>
        <w:ind w:left="705"/>
        <w:jc w:val="both"/>
        <w:rPr>
          <w:rFonts w:ascii="Times New Roman" w:hAnsi="Times New Roman" w:cs="Times New Roman"/>
          <w:i/>
          <w:sz w:val="16"/>
          <w:szCs w:val="16"/>
        </w:rPr>
      </w:pPr>
    </w:p>
    <w:p w14:paraId="6E9ACC2A" w14:textId="77777777" w:rsidR="004D3904" w:rsidRPr="00360EE7" w:rsidRDefault="004D3904" w:rsidP="004D3904">
      <w:pPr>
        <w:spacing w:line="360" w:lineRule="auto"/>
        <w:ind w:left="705"/>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2016 y 2017.</w:t>
      </w:r>
    </w:p>
    <w:p w14:paraId="4397685C" w14:textId="4756B275" w:rsidR="004D3904" w:rsidRPr="00360EE7" w:rsidRDefault="004D3904" w:rsidP="00EE3931">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Bajo la muestra de 47 colegios que tienen información completa sobre el número de talleres de padres, se ha encontrado que en el 2017 se realizaron 1160 talleres para padres y madres de familia a partir del conteo de informes finales y anexos de los</w:t>
      </w:r>
      <w:r w:rsidR="002852D3">
        <w:rPr>
          <w:rFonts w:ascii="Times New Roman" w:hAnsi="Times New Roman" w:cs="Times New Roman"/>
          <w:sz w:val="24"/>
          <w:szCs w:val="24"/>
        </w:rPr>
        <w:t xml:space="preserve"> promotores CEM para es</w:t>
      </w:r>
      <w:r w:rsidRPr="00360EE7">
        <w:rPr>
          <w:rFonts w:ascii="Times New Roman" w:hAnsi="Times New Roman" w:cs="Times New Roman"/>
          <w:sz w:val="24"/>
          <w:szCs w:val="24"/>
        </w:rPr>
        <w:t xml:space="preserve">e año. </w:t>
      </w:r>
    </w:p>
    <w:p w14:paraId="228B6A10" w14:textId="77777777" w:rsidR="004D3904" w:rsidRPr="00360EE7" w:rsidRDefault="004D3904" w:rsidP="00EE3931">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Para el año 2016, se realizaron 489 talleres para padres de familia, tomado de la “Base de Datos 2016, Comunidad Educativa”. Por tanto los datos no deben entenderse de forma comparativa, sino más bien como indicadores distintos para cada año de intervención. </w:t>
      </w:r>
    </w:p>
    <w:p w14:paraId="5970BD14" w14:textId="77777777" w:rsidR="004D3904" w:rsidRPr="00360EE7" w:rsidRDefault="004D3904" w:rsidP="00EE3931">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Sin embargo, el mayor número de talleres para padres realizados en el año 2017, al margen de la obligatoriedad de realizar dos talleres por docente tutor, se debe a la existencia de una mayor sensibilidad frente al tema y por ende mayor compromiso por parte de los docentes, según los informantes. </w:t>
      </w:r>
    </w:p>
    <w:p w14:paraId="55129D3A" w14:textId="77777777" w:rsidR="004D3904" w:rsidRPr="00EE3931" w:rsidRDefault="004D3904" w:rsidP="00EE3931">
      <w:pPr>
        <w:widowControl w:val="0"/>
        <w:autoSpaceDE w:val="0"/>
        <w:autoSpaceDN w:val="0"/>
        <w:adjustRightInd w:val="0"/>
        <w:spacing w:after="0" w:line="360" w:lineRule="auto"/>
        <w:ind w:left="705"/>
        <w:jc w:val="both"/>
        <w:rPr>
          <w:rStyle w:val="Refdecomentario"/>
          <w:rFonts w:ascii="Times New Roman" w:hAnsi="Times New Roman" w:cs="Times New Roman"/>
          <w:i/>
          <w:sz w:val="24"/>
          <w:szCs w:val="24"/>
        </w:rPr>
      </w:pPr>
      <w:r w:rsidRPr="00EE3931">
        <w:rPr>
          <w:rFonts w:ascii="Times New Roman" w:hAnsi="Times New Roman" w:cs="Times New Roman"/>
          <w:i/>
        </w:rPr>
        <w:t xml:space="preserve">Entre las fortalezas he encontrado que un gran porcentaje tiene el entusiasmo y el compromiso de ser parte de este tipo de actividades de proyectos eh… todo con la finalidad de apoyar a los estudiantes en el logro y la mejora de sus aprendizajes. (Director I.E) </w:t>
      </w:r>
    </w:p>
    <w:p w14:paraId="4626A8AA" w14:textId="77777777" w:rsidR="004D3904" w:rsidRPr="00360EE7" w:rsidRDefault="004D3904" w:rsidP="004D3904">
      <w:pPr>
        <w:widowControl w:val="0"/>
        <w:autoSpaceDE w:val="0"/>
        <w:autoSpaceDN w:val="0"/>
        <w:adjustRightInd w:val="0"/>
        <w:spacing w:after="0" w:line="240" w:lineRule="auto"/>
        <w:ind w:left="709"/>
        <w:jc w:val="both"/>
        <w:rPr>
          <w:rStyle w:val="Refdecomentario"/>
          <w:rFonts w:ascii="Times New Roman" w:hAnsi="Times New Roman" w:cs="Times New Roman"/>
          <w:sz w:val="24"/>
          <w:szCs w:val="24"/>
        </w:rPr>
      </w:pPr>
    </w:p>
    <w:p w14:paraId="72771301" w14:textId="77777777" w:rsidR="002852D3" w:rsidRDefault="002852D3" w:rsidP="004D3904">
      <w:pPr>
        <w:spacing w:line="360" w:lineRule="auto"/>
        <w:ind w:firstLine="705"/>
        <w:jc w:val="both"/>
        <w:rPr>
          <w:rFonts w:ascii="Times New Roman" w:hAnsi="Times New Roman" w:cs="Times New Roman"/>
          <w:b/>
          <w:sz w:val="24"/>
          <w:szCs w:val="24"/>
        </w:rPr>
      </w:pPr>
    </w:p>
    <w:p w14:paraId="54215F7E" w14:textId="474A198F" w:rsidR="004D3904" w:rsidRPr="00360EE7" w:rsidRDefault="00924DB3" w:rsidP="00EE3931">
      <w:pPr>
        <w:spacing w:line="360" w:lineRule="auto"/>
        <w:jc w:val="both"/>
        <w:rPr>
          <w:rFonts w:ascii="Times New Roman" w:hAnsi="Times New Roman" w:cs="Times New Roman"/>
          <w:b/>
          <w:sz w:val="24"/>
          <w:szCs w:val="24"/>
        </w:rPr>
      </w:pPr>
      <w:r w:rsidRPr="00EE3931">
        <w:rPr>
          <w:rFonts w:ascii="Times New Roman" w:hAnsi="Times New Roman" w:cs="Times New Roman"/>
          <w:b/>
          <w:sz w:val="24"/>
          <w:szCs w:val="24"/>
        </w:rPr>
        <w:t>B.12. P</w:t>
      </w:r>
      <w:r w:rsidR="004C60F8" w:rsidRPr="00EE3931">
        <w:rPr>
          <w:rFonts w:ascii="Times New Roman" w:hAnsi="Times New Roman" w:cs="Times New Roman"/>
          <w:b/>
          <w:sz w:val="24"/>
          <w:szCs w:val="24"/>
        </w:rPr>
        <w:t>adres y madres que participan</w:t>
      </w:r>
      <w:r w:rsidRPr="00EE3931">
        <w:rPr>
          <w:rFonts w:ascii="Times New Roman" w:hAnsi="Times New Roman" w:cs="Times New Roman"/>
          <w:b/>
          <w:sz w:val="24"/>
          <w:szCs w:val="24"/>
        </w:rPr>
        <w:t xml:space="preserve"> en los talleres</w:t>
      </w:r>
    </w:p>
    <w:p w14:paraId="1F594788" w14:textId="77777777" w:rsidR="004D3904" w:rsidRPr="00360EE7" w:rsidRDefault="004D3904" w:rsidP="00EE3931">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siguiente gráfico muestra el porcentaje de padres y madres de familia que participaron de los talleres en ambos años de intervención. </w:t>
      </w:r>
    </w:p>
    <w:p w14:paraId="3F19EF51" w14:textId="77777777" w:rsidR="004D3904" w:rsidRPr="00360EE7" w:rsidRDefault="004D3904" w:rsidP="004D3904">
      <w:pPr>
        <w:spacing w:after="0" w:line="240" w:lineRule="auto"/>
        <w:ind w:firstLine="705"/>
        <w:jc w:val="both"/>
        <w:rPr>
          <w:rFonts w:ascii="Times New Roman" w:hAnsi="Times New Roman" w:cs="Times New Roman"/>
          <w:sz w:val="24"/>
          <w:szCs w:val="24"/>
        </w:rPr>
      </w:pPr>
    </w:p>
    <w:p w14:paraId="408E6B69" w14:textId="113BB5C7" w:rsidR="00D25D12" w:rsidRPr="00C3584C" w:rsidRDefault="00D25D12" w:rsidP="00D25D12">
      <w:pPr>
        <w:pStyle w:val="Descripcin"/>
        <w:rPr>
          <w:rStyle w:val="nfasissutil"/>
        </w:rPr>
      </w:pPr>
      <w:bookmarkStart w:id="168" w:name="_Toc511322628"/>
      <w:r w:rsidRPr="00C3584C">
        <w:rPr>
          <w:rStyle w:val="nfasissutil"/>
        </w:rPr>
        <w:t xml:space="preserve">Gráfico  </w:t>
      </w:r>
      <w:r w:rsidRPr="00C3584C">
        <w:rPr>
          <w:rStyle w:val="nfasissutil"/>
        </w:rPr>
        <w:fldChar w:fldCharType="begin"/>
      </w:r>
      <w:r w:rsidRPr="00C3584C">
        <w:rPr>
          <w:rStyle w:val="nfasissutil"/>
        </w:rPr>
        <w:instrText xml:space="preserve"> SEQ Gráfico_ \* ARABIC </w:instrText>
      </w:r>
      <w:r w:rsidRPr="00C3584C">
        <w:rPr>
          <w:rStyle w:val="nfasissutil"/>
        </w:rPr>
        <w:fldChar w:fldCharType="separate"/>
      </w:r>
      <w:r w:rsidR="00D15EBC">
        <w:rPr>
          <w:rStyle w:val="nfasissutil"/>
          <w:noProof/>
        </w:rPr>
        <w:t>88</w:t>
      </w:r>
      <w:bookmarkEnd w:id="168"/>
      <w:r w:rsidRPr="00C3584C">
        <w:rPr>
          <w:rStyle w:val="nfasissutil"/>
        </w:rPr>
        <w:fldChar w:fldCharType="end"/>
      </w:r>
    </w:p>
    <w:p w14:paraId="2BB664CC" w14:textId="5AA83B80" w:rsidR="004D3904" w:rsidRPr="00C3584C" w:rsidRDefault="00DF396D" w:rsidP="00C3584C">
      <w:pPr>
        <w:spacing w:after="0" w:line="240" w:lineRule="auto"/>
        <w:jc w:val="both"/>
        <w:rPr>
          <w:rStyle w:val="nfasissutil"/>
        </w:rPr>
      </w:pPr>
      <w:r w:rsidRPr="00C3584C">
        <w:rPr>
          <w:rStyle w:val="nfasissutil"/>
        </w:rPr>
        <w:t>Porcentaje</w:t>
      </w:r>
      <w:r w:rsidR="004D3904" w:rsidRPr="00C3584C">
        <w:rPr>
          <w:rStyle w:val="nfasissutil"/>
        </w:rPr>
        <w:t xml:space="preserve"> de padres y madres de familia que participan en talleres</w:t>
      </w:r>
    </w:p>
    <w:p w14:paraId="0F45B4CA" w14:textId="77777777" w:rsidR="004D3904" w:rsidRPr="00C3584C" w:rsidRDefault="004D3904" w:rsidP="004D3904">
      <w:pPr>
        <w:spacing w:after="0" w:line="240" w:lineRule="auto"/>
        <w:ind w:firstLine="705"/>
        <w:jc w:val="both"/>
        <w:rPr>
          <w:rStyle w:val="nfasissutil"/>
        </w:rPr>
      </w:pPr>
    </w:p>
    <w:p w14:paraId="00355239" w14:textId="3D09236F" w:rsidR="004D3904" w:rsidRPr="00360EE7" w:rsidRDefault="004D3904" w:rsidP="004D3904">
      <w:pPr>
        <w:spacing w:line="360" w:lineRule="auto"/>
        <w:jc w:val="both"/>
        <w:rPr>
          <w:rFonts w:ascii="Times New Roman" w:hAnsi="Times New Roman" w:cs="Times New Roman"/>
          <w:sz w:val="24"/>
          <w:szCs w:val="24"/>
        </w:rPr>
      </w:pPr>
      <w:r w:rsidRPr="00360EE7">
        <w:rPr>
          <w:rFonts w:ascii="Times New Roman" w:hAnsi="Times New Roman" w:cs="Times New Roman"/>
          <w:noProof/>
          <w:sz w:val="24"/>
          <w:szCs w:val="24"/>
          <w:lang w:eastAsia="es-PE"/>
        </w:rPr>
        <w:drawing>
          <wp:anchor distT="0" distB="0" distL="114300" distR="114300" simplePos="0" relativeHeight="251658240" behindDoc="0" locked="0" layoutInCell="1" allowOverlap="1" wp14:anchorId="3513296E" wp14:editId="1EAD8C49">
            <wp:simplePos x="0" y="0"/>
            <wp:positionH relativeFrom="margin">
              <wp:posOffset>455930</wp:posOffset>
            </wp:positionH>
            <wp:positionV relativeFrom="paragraph">
              <wp:posOffset>34925</wp:posOffset>
            </wp:positionV>
            <wp:extent cx="4752975" cy="2077085"/>
            <wp:effectExtent l="0" t="0" r="9525" b="0"/>
            <wp:wrapSquare wrapText="bothSides"/>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9">
                      <a:extLst>
                        <a:ext uri="{28A0092B-C50C-407E-A947-70E740481C1C}">
                          <a14:useLocalDpi xmlns:a14="http://schemas.microsoft.com/office/drawing/2010/main" val="0"/>
                        </a:ext>
                      </a:extLst>
                    </a:blip>
                    <a:srcRect/>
                    <a:stretch>
                      <a:fillRect/>
                    </a:stretch>
                  </pic:blipFill>
                  <pic:spPr>
                    <a:xfrm>
                      <a:off x="0" y="0"/>
                      <a:ext cx="4752975" cy="2077085"/>
                    </a:xfrm>
                    <a:prstGeom prst="rect">
                      <a:avLst/>
                    </a:prstGeom>
                    <a:ln/>
                  </pic:spPr>
                </pic:pic>
              </a:graphicData>
            </a:graphic>
            <wp14:sizeRelH relativeFrom="margin">
              <wp14:pctWidth>0</wp14:pctWidth>
            </wp14:sizeRelH>
            <wp14:sizeRelV relativeFrom="margin">
              <wp14:pctHeight>0</wp14:pctHeight>
            </wp14:sizeRelV>
          </wp:anchor>
        </w:drawing>
      </w:r>
    </w:p>
    <w:p w14:paraId="4E5E2523" w14:textId="77777777" w:rsidR="004D3904" w:rsidRPr="00360EE7" w:rsidRDefault="004D3904" w:rsidP="00924DB3">
      <w:pPr>
        <w:spacing w:line="360" w:lineRule="auto"/>
        <w:ind w:firstLine="705"/>
        <w:jc w:val="both"/>
        <w:rPr>
          <w:rFonts w:ascii="Times New Roman" w:hAnsi="Times New Roman" w:cs="Times New Roman"/>
          <w:sz w:val="16"/>
          <w:szCs w:val="16"/>
        </w:rPr>
      </w:pPr>
      <w:r w:rsidRPr="00360EE7">
        <w:rPr>
          <w:rFonts w:ascii="Times New Roman" w:hAnsi="Times New Roman" w:cs="Times New Roman"/>
          <w:i/>
          <w:sz w:val="16"/>
          <w:szCs w:val="16"/>
        </w:rPr>
        <w:t>Fuente:</w:t>
      </w:r>
      <w:r w:rsidRPr="00360EE7">
        <w:rPr>
          <w:rFonts w:ascii="Times New Roman" w:hAnsi="Times New Roman" w:cs="Times New Roman"/>
          <w:sz w:val="16"/>
          <w:szCs w:val="16"/>
        </w:rPr>
        <w:t xml:space="preserve"> Base de datos de revisión documentaria 2016 y 2017</w:t>
      </w:r>
    </w:p>
    <w:p w14:paraId="0CC37D7A" w14:textId="77777777" w:rsidR="004D3904" w:rsidRDefault="004D3904" w:rsidP="00EE3931">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ambos años, la cantidad de madres que participan en los talleres supera a la cifra de padres de familia. Para el 2016, el porcentaje de madres participantes es de 78% y 22% de padres. Para el 2017, el porcentaje de madres participantes es de 74% y 26% de padres. Sin embargo, se debe destacar que la participación de padres en el 2017 se incrementó en un 4% respecto al año anterior. </w:t>
      </w:r>
    </w:p>
    <w:p w14:paraId="0477FBDA" w14:textId="77777777" w:rsidR="006A0967" w:rsidRDefault="006A0967" w:rsidP="00EE3931">
      <w:pPr>
        <w:spacing w:line="360" w:lineRule="auto"/>
        <w:jc w:val="both"/>
        <w:rPr>
          <w:rFonts w:ascii="Times New Roman" w:hAnsi="Times New Roman" w:cs="Times New Roman"/>
          <w:sz w:val="24"/>
          <w:szCs w:val="24"/>
        </w:rPr>
      </w:pPr>
    </w:p>
    <w:p w14:paraId="633786DE" w14:textId="690B203B" w:rsidR="00EE3931" w:rsidRPr="00EE3931" w:rsidRDefault="00EE3931" w:rsidP="00EE3931">
      <w:pPr>
        <w:spacing w:line="360" w:lineRule="auto"/>
        <w:jc w:val="both"/>
        <w:rPr>
          <w:rFonts w:ascii="Times New Roman" w:hAnsi="Times New Roman" w:cs="Times New Roman"/>
          <w:b/>
          <w:sz w:val="24"/>
          <w:szCs w:val="24"/>
        </w:rPr>
      </w:pPr>
      <w:r w:rsidRPr="00EE3931">
        <w:rPr>
          <w:rFonts w:ascii="Times New Roman" w:hAnsi="Times New Roman" w:cs="Times New Roman"/>
          <w:b/>
          <w:sz w:val="24"/>
          <w:szCs w:val="24"/>
        </w:rPr>
        <w:t xml:space="preserve">Esta evaluación concluye que el desarrollo de las actividades fue suficiente para el logro del resultado específico, </w:t>
      </w:r>
    </w:p>
    <w:p w14:paraId="3AF6CF09" w14:textId="77777777" w:rsidR="00EE3931" w:rsidRDefault="00EE3931" w:rsidP="00EE3931">
      <w:pPr>
        <w:spacing w:line="360" w:lineRule="auto"/>
        <w:jc w:val="both"/>
        <w:rPr>
          <w:rFonts w:ascii="Times New Roman" w:hAnsi="Times New Roman" w:cs="Times New Roman"/>
          <w:sz w:val="24"/>
          <w:szCs w:val="24"/>
        </w:rPr>
      </w:pPr>
    </w:p>
    <w:p w14:paraId="42ED0379" w14:textId="37985411" w:rsidR="00777FBB" w:rsidRDefault="00777FBB" w:rsidP="00777FBB">
      <w:pPr>
        <w:spacing w:line="360" w:lineRule="auto"/>
        <w:jc w:val="both"/>
        <w:rPr>
          <w:rFonts w:ascii="Times New Roman" w:hAnsi="Times New Roman" w:cs="Times New Roman"/>
          <w:sz w:val="24"/>
          <w:szCs w:val="24"/>
        </w:rPr>
      </w:pPr>
      <w:r>
        <w:rPr>
          <w:rFonts w:ascii="Times New Roman" w:hAnsi="Times New Roman" w:cs="Times New Roman"/>
          <w:b/>
          <w:sz w:val="24"/>
          <w:szCs w:val="24"/>
        </w:rPr>
        <w:t>Podemos concluir que l</w:t>
      </w:r>
      <w:r w:rsidR="00EE3931" w:rsidRPr="00777FBB">
        <w:rPr>
          <w:rFonts w:ascii="Times New Roman" w:hAnsi="Times New Roman" w:cs="Times New Roman"/>
          <w:b/>
          <w:sz w:val="24"/>
          <w:szCs w:val="24"/>
        </w:rPr>
        <w:t>a intervención es eficaz</w:t>
      </w:r>
      <w:r w:rsidR="00EE3931">
        <w:rPr>
          <w:rFonts w:ascii="Times New Roman" w:hAnsi="Times New Roman" w:cs="Times New Roman"/>
          <w:sz w:val="24"/>
          <w:szCs w:val="24"/>
        </w:rPr>
        <w:t>, l</w:t>
      </w:r>
      <w:r w:rsidR="00EE3931" w:rsidRPr="00EE3931">
        <w:rPr>
          <w:rFonts w:ascii="Times New Roman" w:hAnsi="Times New Roman" w:cs="Times New Roman"/>
          <w:sz w:val="24"/>
          <w:szCs w:val="24"/>
        </w:rPr>
        <w:t>os mecanismos para la programación, gestión de información y seguimiento de la intervención han contribuido a la toma de decisiones y el cu</w:t>
      </w:r>
      <w:r w:rsidR="00EE3931">
        <w:rPr>
          <w:rFonts w:ascii="Times New Roman" w:hAnsi="Times New Roman" w:cs="Times New Roman"/>
          <w:sz w:val="24"/>
          <w:szCs w:val="24"/>
        </w:rPr>
        <w:t xml:space="preserve">mplimiento de metas y objetivos de la intervención. </w:t>
      </w:r>
    </w:p>
    <w:p w14:paraId="75B543A1" w14:textId="75C30F1D" w:rsidR="00777FBB" w:rsidRPr="00AE114A" w:rsidRDefault="00777FBB" w:rsidP="00777FBB">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AE114A">
        <w:rPr>
          <w:rFonts w:ascii="Times New Roman" w:eastAsia="Calibri" w:hAnsi="Times New Roman" w:cs="Times New Roman"/>
          <w:sz w:val="24"/>
          <w:szCs w:val="24"/>
        </w:rPr>
        <w:t xml:space="preserve">e ha cumplido el objetivo a nivel de resultado final </w:t>
      </w:r>
      <w:r>
        <w:rPr>
          <w:rFonts w:ascii="Times New Roman" w:eastAsia="Calibri" w:hAnsi="Times New Roman" w:cs="Times New Roman"/>
          <w:sz w:val="24"/>
          <w:szCs w:val="24"/>
        </w:rPr>
        <w:t>y específico de la intervención; s</w:t>
      </w:r>
      <w:r w:rsidRPr="00AE114A">
        <w:rPr>
          <w:rFonts w:ascii="Times New Roman" w:hAnsi="Times New Roman" w:cs="Times New Roman"/>
          <w:sz w:val="24"/>
          <w:szCs w:val="24"/>
        </w:rPr>
        <w:t>e ha logrado una reducción de la tolerancia hacia la violencia, y un incremento en la percepción de riesgo y en los conocimientos adquiridos de los estudiantes frente a las problemáticas planteadas por la intervenció</w:t>
      </w:r>
      <w:r>
        <w:rPr>
          <w:rFonts w:ascii="Times New Roman" w:hAnsi="Times New Roman" w:cs="Times New Roman"/>
          <w:sz w:val="24"/>
          <w:szCs w:val="24"/>
        </w:rPr>
        <w:t xml:space="preserve">n. </w:t>
      </w:r>
      <w:r w:rsidRPr="00AE114A">
        <w:rPr>
          <w:rFonts w:ascii="Times New Roman" w:eastAsia="Calibri" w:hAnsi="Times New Roman" w:cs="Times New Roman"/>
          <w:sz w:val="24"/>
          <w:szCs w:val="24"/>
        </w:rPr>
        <w:t>El resultado final ha variado positivamente, e</w:t>
      </w:r>
      <w:r w:rsidRPr="00AE114A">
        <w:rPr>
          <w:rFonts w:ascii="Times New Roman" w:hAnsi="Times New Roman" w:cs="Times New Roman"/>
          <w:sz w:val="24"/>
          <w:szCs w:val="24"/>
        </w:rPr>
        <w:t xml:space="preserve">l índice de tolerancia a nivel general pasó de 38.4% a 31.5% del 2016 al 2017, es decir la tolerancia a la violencia se redujo en 6.9% hacia </w:t>
      </w:r>
      <w:r>
        <w:rPr>
          <w:rFonts w:ascii="Times New Roman" w:hAnsi="Times New Roman" w:cs="Times New Roman"/>
          <w:sz w:val="24"/>
          <w:szCs w:val="24"/>
        </w:rPr>
        <w:t xml:space="preserve">el segundo año de intervención. </w:t>
      </w:r>
      <w:r w:rsidRPr="00AE114A">
        <w:rPr>
          <w:rFonts w:ascii="Times New Roman" w:eastAsia="Calibri" w:hAnsi="Times New Roman" w:cs="Times New Roman"/>
          <w:sz w:val="24"/>
          <w:szCs w:val="24"/>
        </w:rPr>
        <w:t xml:space="preserve">El resultado específico ha variado positivamente respecto a la Línea de Base, para el </w:t>
      </w:r>
      <w:r w:rsidRPr="00AE114A">
        <w:rPr>
          <w:rFonts w:ascii="Times New Roman" w:hAnsi="Times New Roman" w:cs="Times New Roman"/>
          <w:sz w:val="24"/>
          <w:szCs w:val="24"/>
        </w:rPr>
        <w:t xml:space="preserve">  conocimiento sobre la violencia en los estudiantes, se incrementa en la categoría “Conocimiento alto” en 4.7%, del </w:t>
      </w:r>
      <w:r w:rsidRPr="00326CE6">
        <w:rPr>
          <w:rFonts w:ascii="Times New Roman" w:hAnsi="Times New Roman" w:cs="Times New Roman"/>
          <w:sz w:val="24"/>
          <w:szCs w:val="24"/>
        </w:rPr>
        <w:t>2016 al 2</w:t>
      </w:r>
      <w:r w:rsidR="00CA127D" w:rsidRPr="00326CE6">
        <w:rPr>
          <w:rFonts w:ascii="Times New Roman" w:hAnsi="Times New Roman" w:cs="Times New Roman"/>
          <w:sz w:val="24"/>
          <w:szCs w:val="24"/>
        </w:rPr>
        <w:t>01</w:t>
      </w:r>
      <w:r w:rsidRPr="00326CE6">
        <w:rPr>
          <w:rFonts w:ascii="Times New Roman" w:hAnsi="Times New Roman" w:cs="Times New Roman"/>
          <w:sz w:val="24"/>
          <w:szCs w:val="24"/>
        </w:rPr>
        <w:t>7 y en la percepción de riesgo sobre la violencia en los estudiantes se incrementa en la categoría “Percepción alta” en 0.4%, del 2016 al 2</w:t>
      </w:r>
      <w:r w:rsidR="00CA127D" w:rsidRPr="00326CE6">
        <w:rPr>
          <w:rFonts w:ascii="Times New Roman" w:hAnsi="Times New Roman" w:cs="Times New Roman"/>
          <w:sz w:val="24"/>
          <w:szCs w:val="24"/>
        </w:rPr>
        <w:t>01</w:t>
      </w:r>
      <w:r w:rsidRPr="00326CE6">
        <w:rPr>
          <w:rFonts w:ascii="Times New Roman" w:hAnsi="Times New Roman" w:cs="Times New Roman"/>
          <w:sz w:val="24"/>
          <w:szCs w:val="24"/>
        </w:rPr>
        <w:t>7.</w:t>
      </w:r>
    </w:p>
    <w:p w14:paraId="434A91B5" w14:textId="77777777" w:rsidR="00777FBB" w:rsidRDefault="00777FBB" w:rsidP="00777FBB">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EE3931">
        <w:rPr>
          <w:rFonts w:ascii="Times New Roman" w:hAnsi="Times New Roman" w:cs="Times New Roman"/>
          <w:sz w:val="24"/>
          <w:szCs w:val="24"/>
        </w:rPr>
        <w:t xml:space="preserve">o </w:t>
      </w:r>
      <w:r>
        <w:rPr>
          <w:rFonts w:ascii="Times New Roman" w:hAnsi="Times New Roman" w:cs="Times New Roman"/>
          <w:sz w:val="24"/>
          <w:szCs w:val="24"/>
        </w:rPr>
        <w:t>s</w:t>
      </w:r>
      <w:r w:rsidR="00EE3931" w:rsidRPr="00EE3931">
        <w:rPr>
          <w:rFonts w:ascii="Times New Roman" w:hAnsi="Times New Roman" w:cs="Times New Roman"/>
          <w:sz w:val="24"/>
          <w:szCs w:val="24"/>
        </w:rPr>
        <w:t>e ha producido algún efecto no planeado de la intervención o cambios en grupos de población dif</w:t>
      </w:r>
      <w:r>
        <w:rPr>
          <w:rFonts w:ascii="Times New Roman" w:hAnsi="Times New Roman" w:cs="Times New Roman"/>
          <w:sz w:val="24"/>
          <w:szCs w:val="24"/>
        </w:rPr>
        <w:t>erentes a la población objetivo.</w:t>
      </w:r>
    </w:p>
    <w:p w14:paraId="61EDD244" w14:textId="149CE5E1" w:rsidR="00EE3931" w:rsidRPr="00EE3931" w:rsidRDefault="00777FBB" w:rsidP="00777FBB">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EE3931" w:rsidRPr="00EE3931">
        <w:rPr>
          <w:rFonts w:ascii="Times New Roman" w:hAnsi="Times New Roman" w:cs="Times New Roman"/>
          <w:sz w:val="24"/>
          <w:szCs w:val="24"/>
        </w:rPr>
        <w:t xml:space="preserve">e ha llegado a la población que se deseaba atender, </w:t>
      </w:r>
      <w:r w:rsidR="00EE3931">
        <w:rPr>
          <w:rFonts w:ascii="Times New Roman" w:hAnsi="Times New Roman" w:cs="Times New Roman"/>
          <w:sz w:val="24"/>
          <w:szCs w:val="24"/>
        </w:rPr>
        <w:t xml:space="preserve">cumpliéndose casi el 100% de la meta programada, mediante las </w:t>
      </w:r>
    </w:p>
    <w:p w14:paraId="51A31ADF" w14:textId="41E32FD0" w:rsidR="00EE3931" w:rsidRPr="00777FBB" w:rsidRDefault="00777FBB" w:rsidP="00EE3931">
      <w:pPr>
        <w:tabs>
          <w:tab w:val="left" w:pos="1005"/>
        </w:tabs>
        <w:spacing w:line="360" w:lineRule="auto"/>
        <w:jc w:val="both"/>
        <w:rPr>
          <w:rFonts w:ascii="Times New Roman" w:hAnsi="Times New Roman" w:cs="Times New Roman"/>
          <w:sz w:val="24"/>
          <w:szCs w:val="24"/>
        </w:rPr>
      </w:pPr>
      <w:r w:rsidRPr="00777FBB">
        <w:rPr>
          <w:rFonts w:ascii="Times New Roman" w:hAnsi="Times New Roman" w:cs="Times New Roman"/>
          <w:sz w:val="24"/>
        </w:rPr>
        <w:t>La</w:t>
      </w:r>
      <w:r w:rsidR="00EE3931" w:rsidRPr="00777FBB">
        <w:rPr>
          <w:rFonts w:ascii="Times New Roman" w:hAnsi="Times New Roman" w:cs="Times New Roman"/>
          <w:sz w:val="24"/>
        </w:rPr>
        <w:t xml:space="preserve"> intervención ha contribuido al logro del resultado final, y lo hizo con </w:t>
      </w:r>
      <w:r w:rsidR="00EE3931" w:rsidRPr="00777FBB">
        <w:rPr>
          <w:rFonts w:ascii="Times New Roman" w:hAnsi="Times New Roman" w:cs="Times New Roman"/>
          <w:sz w:val="24"/>
          <w:szCs w:val="24"/>
        </w:rPr>
        <w:t xml:space="preserve">cuatro formas de trabajo: el trabajo con los estudiantes, el trabajo con docentes, la gestión del TOE, y la orientación a familias, en ese orden de prioridad. </w:t>
      </w:r>
    </w:p>
    <w:p w14:paraId="3C570DA2" w14:textId="72B2C42F" w:rsidR="002B52A4" w:rsidRDefault="00EE3931" w:rsidP="00777FBB">
      <w:pPr>
        <w:spacing w:line="360" w:lineRule="auto"/>
        <w:jc w:val="both"/>
        <w:rPr>
          <w:rFonts w:ascii="Times New Roman" w:hAnsi="Times New Roman" w:cs="Times New Roman"/>
          <w:sz w:val="24"/>
          <w:szCs w:val="24"/>
        </w:rPr>
      </w:pPr>
      <w:r w:rsidRPr="00EE3931">
        <w:rPr>
          <w:rFonts w:ascii="Times New Roman" w:hAnsi="Times New Roman" w:cs="Times New Roman"/>
          <w:sz w:val="24"/>
          <w:szCs w:val="24"/>
        </w:rPr>
        <w:t>El avance de los indicadores a nivel de Producto es el adecuado para el</w:t>
      </w:r>
      <w:r w:rsidR="00777FBB">
        <w:rPr>
          <w:rFonts w:ascii="Times New Roman" w:hAnsi="Times New Roman" w:cs="Times New Roman"/>
          <w:sz w:val="24"/>
          <w:szCs w:val="24"/>
        </w:rPr>
        <w:t xml:space="preserve"> logro del resultado específico; </w:t>
      </w:r>
      <w:r w:rsidR="00777FBB" w:rsidRPr="00360EE7">
        <w:rPr>
          <w:rFonts w:ascii="Times New Roman" w:hAnsi="Times New Roman" w:cs="Times New Roman"/>
          <w:sz w:val="24"/>
          <w:szCs w:val="24"/>
        </w:rPr>
        <w:t>los talleres formativos han tenido una buena contribución en la labor de los docentes, puesto que ha permitido un dominio de los temas, mayor acercamiento a los estudiantes, mayor confianza entre docente y estudiante, e incluso ha permitido que puedan capacitarse en la detección de casos</w:t>
      </w:r>
      <w:r w:rsidR="00777FBB">
        <w:rPr>
          <w:rFonts w:ascii="Times New Roman" w:hAnsi="Times New Roman" w:cs="Times New Roman"/>
          <w:sz w:val="24"/>
          <w:szCs w:val="24"/>
        </w:rPr>
        <w:t xml:space="preserve">, </w:t>
      </w:r>
      <w:r w:rsidR="00777FBB" w:rsidRPr="00360EE7">
        <w:rPr>
          <w:rFonts w:ascii="Times New Roman" w:hAnsi="Times New Roman" w:cs="Times New Roman"/>
          <w:sz w:val="24"/>
          <w:szCs w:val="24"/>
        </w:rPr>
        <w:t xml:space="preserve">el porcentaje de docentes que detectan casos de violencia familiar </w:t>
      </w:r>
      <w:r w:rsidR="00777FBB" w:rsidRPr="00CB0897">
        <w:rPr>
          <w:rFonts w:ascii="Times New Roman" w:hAnsi="Times New Roman" w:cs="Times New Roman"/>
          <w:sz w:val="24"/>
          <w:szCs w:val="24"/>
        </w:rPr>
        <w:t xml:space="preserve">en el 2017 llega a 28.76%, sobre una muestra de 36 II.EE, para el año 2016, este porcentaje fue de 16.72%. </w:t>
      </w:r>
      <w:r w:rsidR="003A5DC0">
        <w:rPr>
          <w:rFonts w:ascii="Times New Roman" w:hAnsi="Times New Roman" w:cs="Times New Roman"/>
          <w:sz w:val="24"/>
          <w:szCs w:val="24"/>
        </w:rPr>
        <w:t>Los</w:t>
      </w:r>
      <w:r w:rsidR="00CD0B20">
        <w:rPr>
          <w:rFonts w:ascii="Times New Roman" w:hAnsi="Times New Roman" w:cs="Times New Roman"/>
          <w:sz w:val="24"/>
          <w:szCs w:val="24"/>
        </w:rPr>
        <w:t xml:space="preserve"> d</w:t>
      </w:r>
      <w:r w:rsidR="00777FBB" w:rsidRPr="00CB0897">
        <w:rPr>
          <w:rFonts w:ascii="Times New Roman" w:hAnsi="Times New Roman" w:cs="Times New Roman"/>
          <w:sz w:val="24"/>
          <w:szCs w:val="24"/>
        </w:rPr>
        <w:t xml:space="preserve">ocentes de </w:t>
      </w:r>
      <w:r w:rsidR="00CD0B20">
        <w:rPr>
          <w:rFonts w:ascii="Times New Roman" w:hAnsi="Times New Roman" w:cs="Times New Roman"/>
          <w:sz w:val="24"/>
          <w:szCs w:val="24"/>
        </w:rPr>
        <w:t xml:space="preserve">las </w:t>
      </w:r>
      <w:r w:rsidR="00777FBB" w:rsidRPr="00CB0897">
        <w:rPr>
          <w:rFonts w:ascii="Times New Roman" w:hAnsi="Times New Roman" w:cs="Times New Roman"/>
          <w:sz w:val="24"/>
          <w:szCs w:val="24"/>
        </w:rPr>
        <w:t xml:space="preserve">II.EE formados, que incorporan en los planes de tutoría la temática de violencia familiar sexual, embarazo adolescente y trata de personas, en el año 2016, </w:t>
      </w:r>
      <w:r w:rsidR="00CD0B20">
        <w:rPr>
          <w:rFonts w:ascii="Times New Roman" w:hAnsi="Times New Roman" w:cs="Times New Roman"/>
          <w:sz w:val="24"/>
          <w:szCs w:val="24"/>
        </w:rPr>
        <w:t xml:space="preserve">fue de </w:t>
      </w:r>
      <w:r w:rsidR="00777FBB" w:rsidRPr="00CB0897">
        <w:rPr>
          <w:rFonts w:ascii="Times New Roman" w:hAnsi="Times New Roman" w:cs="Times New Roman"/>
          <w:sz w:val="24"/>
          <w:szCs w:val="24"/>
        </w:rPr>
        <w:t>un 86.22%</w:t>
      </w:r>
      <w:r w:rsidR="00CD0B20">
        <w:rPr>
          <w:rFonts w:ascii="Times New Roman" w:hAnsi="Times New Roman" w:cs="Times New Roman"/>
          <w:sz w:val="24"/>
          <w:szCs w:val="24"/>
        </w:rPr>
        <w:t xml:space="preserve">, </w:t>
      </w:r>
      <w:r w:rsidR="00777FBB">
        <w:rPr>
          <w:rFonts w:ascii="Times New Roman" w:hAnsi="Times New Roman" w:cs="Times New Roman"/>
          <w:sz w:val="24"/>
          <w:szCs w:val="24"/>
        </w:rPr>
        <w:t xml:space="preserve">en el </w:t>
      </w:r>
      <w:r w:rsidR="00777FBB" w:rsidRPr="00360EE7">
        <w:rPr>
          <w:rFonts w:ascii="Times New Roman" w:hAnsi="Times New Roman" w:cs="Times New Roman"/>
          <w:sz w:val="24"/>
          <w:szCs w:val="24"/>
        </w:rPr>
        <w:t xml:space="preserve">2017 se alcanza un 92,94%. </w:t>
      </w:r>
      <w:r w:rsidR="00777FBB">
        <w:rPr>
          <w:rFonts w:ascii="Times New Roman" w:hAnsi="Times New Roman" w:cs="Times New Roman"/>
          <w:sz w:val="24"/>
          <w:szCs w:val="24"/>
        </w:rPr>
        <w:t xml:space="preserve">Para el caso de los líderes escolares </w:t>
      </w:r>
      <w:r w:rsidR="00777FBB" w:rsidRPr="00360EE7">
        <w:rPr>
          <w:rFonts w:ascii="Times New Roman" w:hAnsi="Times New Roman" w:cs="Times New Roman"/>
          <w:sz w:val="24"/>
          <w:szCs w:val="24"/>
        </w:rPr>
        <w:t xml:space="preserve">el 99.29% </w:t>
      </w:r>
      <w:r w:rsidR="00CB0897">
        <w:rPr>
          <w:rFonts w:ascii="Times New Roman" w:hAnsi="Times New Roman" w:cs="Times New Roman"/>
          <w:sz w:val="24"/>
          <w:szCs w:val="24"/>
        </w:rPr>
        <w:t xml:space="preserve">culminaron la formación y </w:t>
      </w:r>
      <w:r w:rsidR="00777FBB" w:rsidRPr="00360EE7">
        <w:rPr>
          <w:rFonts w:ascii="Times New Roman" w:hAnsi="Times New Roman" w:cs="Times New Roman"/>
          <w:sz w:val="24"/>
          <w:szCs w:val="24"/>
        </w:rPr>
        <w:t>casi el 78% realizaron acciones preventivas promocionales</w:t>
      </w:r>
      <w:r w:rsidR="002B52A4">
        <w:rPr>
          <w:rFonts w:ascii="Times New Roman" w:hAnsi="Times New Roman" w:cs="Times New Roman"/>
          <w:sz w:val="24"/>
          <w:szCs w:val="24"/>
        </w:rPr>
        <w:t>.</w:t>
      </w:r>
    </w:p>
    <w:p w14:paraId="553C98DA" w14:textId="77777777" w:rsidR="002B52A4" w:rsidRPr="002B5D47" w:rsidRDefault="002B52A4" w:rsidP="002B52A4">
      <w:pPr>
        <w:spacing w:line="360" w:lineRule="auto"/>
        <w:jc w:val="both"/>
        <w:rPr>
          <w:rFonts w:ascii="Times New Roman" w:hAnsi="Times New Roman" w:cs="Times New Roman"/>
          <w:sz w:val="24"/>
          <w:szCs w:val="28"/>
        </w:rPr>
      </w:pPr>
      <w:r w:rsidRPr="002B5D47">
        <w:rPr>
          <w:rFonts w:ascii="Times New Roman" w:hAnsi="Times New Roman" w:cs="Times New Roman"/>
          <w:sz w:val="24"/>
          <w:szCs w:val="28"/>
        </w:rPr>
        <w:t>El desarrollo de los y actividades ha sido suficiente para el</w:t>
      </w:r>
      <w:r>
        <w:rPr>
          <w:rFonts w:ascii="Times New Roman" w:hAnsi="Times New Roman" w:cs="Times New Roman"/>
          <w:sz w:val="24"/>
          <w:szCs w:val="28"/>
        </w:rPr>
        <w:t xml:space="preserve"> logro del resultado específico; p</w:t>
      </w:r>
      <w:r>
        <w:rPr>
          <w:rFonts w:ascii="Times New Roman" w:hAnsi="Times New Roman" w:cs="Times New Roman"/>
          <w:sz w:val="24"/>
          <w:szCs w:val="24"/>
        </w:rPr>
        <w:t>ara</w:t>
      </w:r>
      <w:r w:rsidRPr="00360EE7">
        <w:rPr>
          <w:rFonts w:ascii="Times New Roman" w:hAnsi="Times New Roman" w:cs="Times New Roman"/>
          <w:sz w:val="24"/>
          <w:szCs w:val="24"/>
        </w:rPr>
        <w:t xml:space="preserve"> el 2016, se dieron 10 098 sesiones de tutoría y para el 2017, 10 927.</w:t>
      </w:r>
      <w:bookmarkStart w:id="169" w:name="_Toc511143675"/>
      <w:r>
        <w:rPr>
          <w:rFonts w:ascii="Times New Roman" w:eastAsia="Calibri" w:hAnsi="Times New Roman" w:cs="Times New Roman"/>
          <w:color w:val="000000"/>
          <w:sz w:val="24"/>
        </w:rPr>
        <w:t xml:space="preserve"> </w:t>
      </w:r>
      <w:r w:rsidRPr="00360EE7">
        <w:rPr>
          <w:rFonts w:ascii="Times New Roman" w:hAnsi="Times New Roman" w:cs="Times New Roman"/>
          <w:sz w:val="24"/>
          <w:szCs w:val="24"/>
        </w:rPr>
        <w:t>En el 2016 la cif</w:t>
      </w:r>
      <w:r>
        <w:rPr>
          <w:rFonts w:ascii="Times New Roman" w:hAnsi="Times New Roman" w:cs="Times New Roman"/>
          <w:sz w:val="24"/>
          <w:szCs w:val="24"/>
        </w:rPr>
        <w:t xml:space="preserve">ra de estudiantes beneficiados </w:t>
      </w:r>
      <w:r w:rsidRPr="002B5D47">
        <w:rPr>
          <w:rFonts w:ascii="Times New Roman" w:hAnsi="Times New Roman" w:cs="Times New Roman"/>
          <w:sz w:val="24"/>
          <w:szCs w:val="24"/>
        </w:rPr>
        <w:t>por las sesiones de tutoría</w:t>
      </w:r>
      <w:r w:rsidRPr="00360EE7">
        <w:rPr>
          <w:rFonts w:ascii="Times New Roman" w:hAnsi="Times New Roman" w:cs="Times New Roman"/>
          <w:sz w:val="24"/>
          <w:szCs w:val="24"/>
        </w:rPr>
        <w:t xml:space="preserve"> </w:t>
      </w:r>
      <w:r>
        <w:rPr>
          <w:rFonts w:ascii="Times New Roman" w:hAnsi="Times New Roman" w:cs="Times New Roman"/>
          <w:sz w:val="24"/>
          <w:szCs w:val="24"/>
        </w:rPr>
        <w:t>f</w:t>
      </w:r>
      <w:r w:rsidRPr="00360EE7">
        <w:rPr>
          <w:rFonts w:ascii="Times New Roman" w:hAnsi="Times New Roman" w:cs="Times New Roman"/>
          <w:sz w:val="24"/>
          <w:szCs w:val="24"/>
        </w:rPr>
        <w:t>ue de 26 032</w:t>
      </w:r>
      <w:r>
        <w:rPr>
          <w:rFonts w:ascii="Times New Roman" w:hAnsi="Times New Roman" w:cs="Times New Roman"/>
          <w:sz w:val="24"/>
          <w:szCs w:val="24"/>
        </w:rPr>
        <w:t>, e</w:t>
      </w:r>
      <w:r w:rsidRPr="00360EE7">
        <w:rPr>
          <w:rFonts w:ascii="Times New Roman" w:hAnsi="Times New Roman" w:cs="Times New Roman"/>
          <w:sz w:val="24"/>
          <w:szCs w:val="24"/>
        </w:rPr>
        <w:t>n el 2017 la cifra de beneficiario</w:t>
      </w:r>
      <w:r>
        <w:rPr>
          <w:rFonts w:ascii="Times New Roman" w:hAnsi="Times New Roman" w:cs="Times New Roman"/>
          <w:sz w:val="24"/>
          <w:szCs w:val="24"/>
        </w:rPr>
        <w:t>s ascendió a 27 273 estudiantes</w:t>
      </w:r>
      <w:r w:rsidRPr="00360EE7">
        <w:rPr>
          <w:rFonts w:ascii="Times New Roman" w:hAnsi="Times New Roman" w:cs="Times New Roman"/>
          <w:sz w:val="24"/>
          <w:szCs w:val="24"/>
        </w:rPr>
        <w:t>, es importante destacar que hay un incremento de 1241 estudiantes que fueron beneficiados en el</w:t>
      </w:r>
      <w:r>
        <w:rPr>
          <w:rFonts w:ascii="Times New Roman" w:hAnsi="Times New Roman" w:cs="Times New Roman"/>
          <w:sz w:val="24"/>
          <w:szCs w:val="24"/>
        </w:rPr>
        <w:t xml:space="preserve"> 2017 respecto al año anterior.</w:t>
      </w:r>
      <w:bookmarkEnd w:id="169"/>
      <w:r>
        <w:rPr>
          <w:rFonts w:ascii="Times New Roman" w:eastAsia="Calibri" w:hAnsi="Times New Roman" w:cs="Times New Roman"/>
          <w:color w:val="000000"/>
          <w:sz w:val="24"/>
        </w:rPr>
        <w:t xml:space="preserve"> </w:t>
      </w:r>
      <w:r w:rsidRPr="00360EE7">
        <w:rPr>
          <w:rFonts w:ascii="Times New Roman" w:hAnsi="Times New Roman" w:cs="Times New Roman"/>
          <w:sz w:val="24"/>
          <w:szCs w:val="24"/>
        </w:rPr>
        <w:t xml:space="preserve">La cantidad de estudiantes que iniciaron el proceso de </w:t>
      </w:r>
      <w:r w:rsidRPr="002B5D47">
        <w:rPr>
          <w:rFonts w:ascii="Times New Roman" w:hAnsi="Times New Roman" w:cs="Times New Roman"/>
          <w:sz w:val="24"/>
          <w:szCs w:val="24"/>
        </w:rPr>
        <w:t xml:space="preserve">formación de líderes escolares se mantiene en su mayoría con respecto a la cantidad de los que finalizaron. </w:t>
      </w:r>
      <w:r w:rsidRPr="002B5D47">
        <w:rPr>
          <w:rFonts w:ascii="Times New Roman" w:eastAsia="Calibri" w:hAnsi="Times New Roman" w:cs="Times New Roman"/>
          <w:color w:val="000000"/>
          <w:sz w:val="24"/>
        </w:rPr>
        <w:t xml:space="preserve"> </w:t>
      </w:r>
      <w:r>
        <w:rPr>
          <w:rFonts w:ascii="Times New Roman" w:hAnsi="Times New Roman" w:cs="Times New Roman"/>
          <w:sz w:val="24"/>
          <w:szCs w:val="24"/>
        </w:rPr>
        <w:t>Un total de 19</w:t>
      </w:r>
      <w:r w:rsidRPr="002B5D47">
        <w:rPr>
          <w:rFonts w:ascii="Times New Roman" w:hAnsi="Times New Roman" w:cs="Times New Roman"/>
          <w:sz w:val="24"/>
          <w:szCs w:val="24"/>
        </w:rPr>
        <w:t>481 estudiantes fueron beneficiados con las acciones preventivas</w:t>
      </w:r>
      <w:r w:rsidRPr="00360EE7">
        <w:rPr>
          <w:rFonts w:ascii="Times New Roman" w:hAnsi="Times New Roman" w:cs="Times New Roman"/>
          <w:sz w:val="24"/>
          <w:szCs w:val="24"/>
        </w:rPr>
        <w:t xml:space="preserve"> promocionales (APP) ejecutadas por los líderes escolares.</w:t>
      </w:r>
      <w:r>
        <w:rPr>
          <w:rFonts w:ascii="Times New Roman" w:hAnsi="Times New Roman" w:cs="Times New Roman"/>
          <w:sz w:val="24"/>
          <w:szCs w:val="28"/>
        </w:rPr>
        <w:t xml:space="preserve"> </w:t>
      </w:r>
      <w:r w:rsidRPr="00360EE7">
        <w:rPr>
          <w:rFonts w:ascii="Times New Roman" w:hAnsi="Times New Roman" w:cs="Times New Roman"/>
          <w:sz w:val="24"/>
          <w:szCs w:val="24"/>
        </w:rPr>
        <w:t xml:space="preserve">De un total de 48 UGEL’s, 43 emitieron un documento, mientras que en Puno se aprobó un documento por UGEL y otro por la DRE. </w:t>
      </w:r>
      <w:r>
        <w:rPr>
          <w:rFonts w:ascii="Times New Roman" w:hAnsi="Times New Roman" w:cs="Times New Roman"/>
          <w:sz w:val="24"/>
          <w:szCs w:val="24"/>
        </w:rPr>
        <w:t xml:space="preserve"> </w:t>
      </w:r>
      <w:r w:rsidRPr="00360EE7">
        <w:rPr>
          <w:rFonts w:ascii="Times New Roman" w:hAnsi="Times New Roman" w:cs="Times New Roman"/>
          <w:sz w:val="24"/>
          <w:szCs w:val="24"/>
        </w:rPr>
        <w:t>Por último, 4 UGEL´s no lograron emitir el documento, estas fueron en su mayoría de Lima Metropolitana: “UGEL 6”, “UGEL 4”</w:t>
      </w:r>
      <w:r>
        <w:rPr>
          <w:rFonts w:ascii="Times New Roman" w:hAnsi="Times New Roman" w:cs="Times New Roman"/>
          <w:sz w:val="24"/>
          <w:szCs w:val="24"/>
        </w:rPr>
        <w:t xml:space="preserve">, “UGEL 2” y “UGEL Moyobamba”. </w:t>
      </w:r>
      <w:r>
        <w:rPr>
          <w:rFonts w:ascii="Times New Roman" w:hAnsi="Times New Roman" w:cs="Times New Roman"/>
          <w:sz w:val="24"/>
          <w:szCs w:val="28"/>
        </w:rPr>
        <w:t xml:space="preserve"> </w:t>
      </w:r>
      <w:r w:rsidRPr="00360EE7">
        <w:rPr>
          <w:rFonts w:ascii="Times New Roman" w:hAnsi="Times New Roman" w:cs="Times New Roman"/>
          <w:sz w:val="24"/>
          <w:szCs w:val="24"/>
        </w:rPr>
        <w:t xml:space="preserve">En el 2017 se realizaron 1160 talleres </w:t>
      </w:r>
      <w:r>
        <w:rPr>
          <w:rFonts w:ascii="Times New Roman" w:hAnsi="Times New Roman" w:cs="Times New Roman"/>
          <w:sz w:val="24"/>
          <w:szCs w:val="24"/>
        </w:rPr>
        <w:t xml:space="preserve">de orientación </w:t>
      </w:r>
      <w:r w:rsidRPr="00360EE7">
        <w:rPr>
          <w:rFonts w:ascii="Times New Roman" w:hAnsi="Times New Roman" w:cs="Times New Roman"/>
          <w:sz w:val="24"/>
          <w:szCs w:val="24"/>
        </w:rPr>
        <w:t>para padres y madres de familia</w:t>
      </w:r>
      <w:r>
        <w:rPr>
          <w:rFonts w:ascii="Times New Roman" w:hAnsi="Times New Roman" w:cs="Times New Roman"/>
          <w:sz w:val="24"/>
          <w:szCs w:val="24"/>
        </w:rPr>
        <w:t xml:space="preserve">, </w:t>
      </w:r>
      <w:r w:rsidRPr="00360EE7">
        <w:rPr>
          <w:rFonts w:ascii="Times New Roman" w:hAnsi="Times New Roman" w:cs="Times New Roman"/>
          <w:sz w:val="24"/>
          <w:szCs w:val="24"/>
        </w:rPr>
        <w:t>Para el año 2016, se realizaron 489 talleres para padres de familia</w:t>
      </w:r>
      <w:r>
        <w:rPr>
          <w:rFonts w:ascii="Times New Roman" w:hAnsi="Times New Roman" w:cs="Times New Roman"/>
          <w:sz w:val="24"/>
          <w:szCs w:val="28"/>
        </w:rPr>
        <w:t xml:space="preserve">. </w:t>
      </w:r>
      <w:r w:rsidRPr="00360EE7">
        <w:rPr>
          <w:rFonts w:ascii="Times New Roman" w:hAnsi="Times New Roman" w:cs="Times New Roman"/>
          <w:sz w:val="24"/>
          <w:szCs w:val="24"/>
        </w:rPr>
        <w:t>Para el 2016, el porcentaje de madres participan</w:t>
      </w:r>
      <w:r>
        <w:rPr>
          <w:rFonts w:ascii="Times New Roman" w:hAnsi="Times New Roman" w:cs="Times New Roman"/>
          <w:sz w:val="24"/>
          <w:szCs w:val="24"/>
        </w:rPr>
        <w:t xml:space="preserve">tes es de 78% y 22% de padres y en el </w:t>
      </w:r>
      <w:r w:rsidRPr="00360EE7">
        <w:rPr>
          <w:rFonts w:ascii="Times New Roman" w:hAnsi="Times New Roman" w:cs="Times New Roman"/>
          <w:sz w:val="24"/>
          <w:szCs w:val="24"/>
        </w:rPr>
        <w:t xml:space="preserve"> 2017, el porcentaje de madres particip</w:t>
      </w:r>
      <w:r>
        <w:rPr>
          <w:rFonts w:ascii="Times New Roman" w:hAnsi="Times New Roman" w:cs="Times New Roman"/>
          <w:sz w:val="24"/>
          <w:szCs w:val="24"/>
        </w:rPr>
        <w:t xml:space="preserve">antes es de 74% y 26% de padres, </w:t>
      </w:r>
      <w:r w:rsidRPr="00360EE7">
        <w:rPr>
          <w:rFonts w:ascii="Times New Roman" w:hAnsi="Times New Roman" w:cs="Times New Roman"/>
          <w:sz w:val="24"/>
          <w:szCs w:val="24"/>
        </w:rPr>
        <w:t xml:space="preserve">se </w:t>
      </w:r>
      <w:r>
        <w:rPr>
          <w:rFonts w:ascii="Times New Roman" w:hAnsi="Times New Roman" w:cs="Times New Roman"/>
          <w:sz w:val="24"/>
          <w:szCs w:val="24"/>
        </w:rPr>
        <w:t>destaca</w:t>
      </w:r>
      <w:r w:rsidRPr="00360EE7">
        <w:rPr>
          <w:rFonts w:ascii="Times New Roman" w:hAnsi="Times New Roman" w:cs="Times New Roman"/>
          <w:sz w:val="24"/>
          <w:szCs w:val="24"/>
        </w:rPr>
        <w:t xml:space="preserve"> que la participación de padres en el 2017 se incrementó en un 4% respecto al año anterior</w:t>
      </w:r>
      <w:r>
        <w:rPr>
          <w:rFonts w:ascii="Times New Roman" w:hAnsi="Times New Roman" w:cs="Times New Roman"/>
          <w:sz w:val="24"/>
          <w:szCs w:val="24"/>
        </w:rPr>
        <w:t xml:space="preserve">. </w:t>
      </w:r>
    </w:p>
    <w:p w14:paraId="5A260AEB" w14:textId="77777777" w:rsidR="00924DB3" w:rsidRDefault="00924DB3" w:rsidP="00924DB3">
      <w:pPr>
        <w:spacing w:line="360" w:lineRule="auto"/>
        <w:jc w:val="both"/>
        <w:rPr>
          <w:rFonts w:ascii="Times New Roman" w:hAnsi="Times New Roman" w:cs="Times New Roman"/>
          <w:sz w:val="24"/>
          <w:szCs w:val="24"/>
        </w:rPr>
      </w:pPr>
    </w:p>
    <w:p w14:paraId="6AE05458" w14:textId="77777777" w:rsidR="00EE3931" w:rsidRDefault="00EE3931" w:rsidP="00924DB3">
      <w:pPr>
        <w:spacing w:line="360" w:lineRule="auto"/>
        <w:jc w:val="both"/>
        <w:rPr>
          <w:rFonts w:ascii="Times New Roman" w:hAnsi="Times New Roman" w:cs="Times New Roman"/>
          <w:sz w:val="24"/>
          <w:szCs w:val="24"/>
        </w:rPr>
      </w:pPr>
    </w:p>
    <w:p w14:paraId="2434157A" w14:textId="77777777" w:rsidR="00EE3931" w:rsidRPr="00360EE7" w:rsidRDefault="00EE3931" w:rsidP="00924DB3">
      <w:pPr>
        <w:spacing w:line="360" w:lineRule="auto"/>
        <w:jc w:val="both"/>
        <w:rPr>
          <w:rFonts w:ascii="Times New Roman" w:hAnsi="Times New Roman" w:cs="Times New Roman"/>
          <w:sz w:val="24"/>
          <w:szCs w:val="24"/>
        </w:rPr>
      </w:pPr>
    </w:p>
    <w:p w14:paraId="43B8A44B" w14:textId="0CF6A89E" w:rsidR="001361AD" w:rsidRPr="00360EE7" w:rsidRDefault="00B33DEA" w:rsidP="00C06CFE">
      <w:pPr>
        <w:pStyle w:val="Prrafodelista"/>
        <w:numPr>
          <w:ilvl w:val="1"/>
          <w:numId w:val="67"/>
        </w:numPr>
        <w:spacing w:line="360" w:lineRule="auto"/>
        <w:jc w:val="both"/>
        <w:outlineLvl w:val="1"/>
        <w:rPr>
          <w:rFonts w:ascii="Times New Roman" w:hAnsi="Times New Roman" w:cs="Times New Roman"/>
          <w:b/>
          <w:i/>
          <w:sz w:val="24"/>
        </w:rPr>
      </w:pPr>
      <w:r>
        <w:rPr>
          <w:rFonts w:ascii="Times New Roman" w:hAnsi="Times New Roman" w:cs="Times New Roman"/>
          <w:b/>
          <w:i/>
          <w:sz w:val="24"/>
        </w:rPr>
        <w:t xml:space="preserve"> </w:t>
      </w:r>
      <w:bookmarkStart w:id="170" w:name="_Toc511231662"/>
      <w:r>
        <w:rPr>
          <w:rFonts w:ascii="Times New Roman" w:hAnsi="Times New Roman" w:cs="Times New Roman"/>
          <w:b/>
          <w:i/>
          <w:sz w:val="24"/>
        </w:rPr>
        <w:t>A</w:t>
      </w:r>
      <w:r w:rsidR="001361AD" w:rsidRPr="00360EE7">
        <w:rPr>
          <w:rFonts w:ascii="Times New Roman" w:hAnsi="Times New Roman" w:cs="Times New Roman"/>
          <w:b/>
          <w:i/>
          <w:sz w:val="24"/>
        </w:rPr>
        <w:t>cerca de la sostenibilidad de la intervención</w:t>
      </w:r>
      <w:bookmarkEnd w:id="170"/>
    </w:p>
    <w:p w14:paraId="428F918D" w14:textId="75507C7B" w:rsidR="00F818FD" w:rsidRPr="00360EE7" w:rsidRDefault="001361AD" w:rsidP="00F818FD">
      <w:pPr>
        <w:spacing w:line="360" w:lineRule="auto"/>
        <w:jc w:val="both"/>
        <w:rPr>
          <w:rFonts w:ascii="Times New Roman" w:hAnsi="Times New Roman" w:cs="Times New Roman"/>
          <w:sz w:val="24"/>
        </w:rPr>
      </w:pPr>
      <w:r w:rsidRPr="00360EE7">
        <w:rPr>
          <w:rFonts w:ascii="Times New Roman" w:hAnsi="Times New Roman" w:cs="Times New Roman"/>
          <w:sz w:val="24"/>
        </w:rPr>
        <w:t xml:space="preserve">Para responder a este punto, se entiende a la sostenibilidad como: </w:t>
      </w:r>
    </w:p>
    <w:p w14:paraId="71BCDBFD" w14:textId="7C91B84D" w:rsidR="00F818FD" w:rsidRPr="00693EAA" w:rsidRDefault="00F818FD" w:rsidP="00693EAA">
      <w:pPr>
        <w:spacing w:line="360" w:lineRule="auto"/>
        <w:jc w:val="both"/>
        <w:rPr>
          <w:rFonts w:ascii="Times New Roman" w:hAnsi="Times New Roman" w:cs="Times New Roman"/>
          <w:i/>
          <w:szCs w:val="20"/>
        </w:rPr>
      </w:pPr>
      <w:r w:rsidRPr="00693EAA">
        <w:rPr>
          <w:rFonts w:ascii="Times New Roman" w:hAnsi="Times New Roman" w:cs="Times New Roman"/>
          <w:i/>
          <w:szCs w:val="20"/>
        </w:rPr>
        <w:t>Continuación de los beneficios de la intervención después de que haya cesado la principal asistencia para el desarrollo. Las intervenciones han de ser sostenibles desde una perspectiva ambiental y financiera. Cuando el énfasis no se sitúa en la ayuda externa, cabe definir la sostenibilidad como la capacidad de los principales interesados para sostener los beneficios de una intervención, una vez que se interrumpe la financiación de los donantes, con medidas que utilizan los recursos disponibles en la zona. (Peersman, 2014)</w:t>
      </w:r>
    </w:p>
    <w:p w14:paraId="61D69F2D" w14:textId="6A73A5DE" w:rsidR="001361AD" w:rsidRPr="00360EE7" w:rsidRDefault="00F818FD" w:rsidP="001361AD">
      <w:pPr>
        <w:spacing w:line="360" w:lineRule="auto"/>
        <w:jc w:val="both"/>
        <w:rPr>
          <w:rFonts w:ascii="Times New Roman" w:hAnsi="Times New Roman" w:cs="Times New Roman"/>
          <w:sz w:val="24"/>
        </w:rPr>
      </w:pPr>
      <w:r w:rsidRPr="00360EE7">
        <w:rPr>
          <w:rFonts w:ascii="Times New Roman" w:hAnsi="Times New Roman" w:cs="Times New Roman"/>
          <w:sz w:val="24"/>
        </w:rPr>
        <w:t xml:space="preserve">Para conocer los aspectos de sostenibilidad </w:t>
      </w:r>
      <w:r w:rsidR="001A5869" w:rsidRPr="00360EE7">
        <w:rPr>
          <w:rFonts w:ascii="Times New Roman" w:hAnsi="Times New Roman" w:cs="Times New Roman"/>
          <w:sz w:val="24"/>
        </w:rPr>
        <w:t>d</w:t>
      </w:r>
      <w:r w:rsidR="00693EAA">
        <w:rPr>
          <w:rFonts w:ascii="Times New Roman" w:hAnsi="Times New Roman" w:cs="Times New Roman"/>
          <w:sz w:val="24"/>
        </w:rPr>
        <w:t>e la intervención</w:t>
      </w:r>
      <w:r w:rsidR="001A5869" w:rsidRPr="00360EE7">
        <w:rPr>
          <w:rFonts w:ascii="Times New Roman" w:hAnsi="Times New Roman" w:cs="Times New Roman"/>
          <w:sz w:val="24"/>
        </w:rPr>
        <w:t xml:space="preserve">, se responderán a </w:t>
      </w:r>
      <w:r w:rsidRPr="00360EE7">
        <w:rPr>
          <w:rFonts w:ascii="Times New Roman" w:hAnsi="Times New Roman" w:cs="Times New Roman"/>
          <w:sz w:val="24"/>
        </w:rPr>
        <w:t>las siguientes preguntas:</w:t>
      </w:r>
    </w:p>
    <w:p w14:paraId="0BB73201" w14:textId="77777777" w:rsidR="001A5869" w:rsidRPr="00360EE7" w:rsidRDefault="001A5869" w:rsidP="00C06CFE">
      <w:pPr>
        <w:pStyle w:val="Prrafodelista"/>
        <w:numPr>
          <w:ilvl w:val="0"/>
          <w:numId w:val="80"/>
        </w:numPr>
        <w:spacing w:line="360" w:lineRule="auto"/>
        <w:jc w:val="both"/>
        <w:rPr>
          <w:rFonts w:ascii="Times New Roman" w:hAnsi="Times New Roman" w:cs="Times New Roman"/>
          <w:i/>
          <w:sz w:val="24"/>
        </w:rPr>
      </w:pPr>
      <w:r w:rsidRPr="00360EE7">
        <w:rPr>
          <w:rFonts w:ascii="Times New Roman" w:hAnsi="Times New Roman" w:cs="Times New Roman"/>
          <w:i/>
          <w:sz w:val="24"/>
        </w:rPr>
        <w:t>¿Las entidades implementadoras de la intervención (CEM - Promotores) cuentan con condiciones para dar asistencia técnica y seguimiento a la intervención una vez transferida?</w:t>
      </w:r>
    </w:p>
    <w:p w14:paraId="173E673F" w14:textId="77777777" w:rsidR="001A5869" w:rsidRPr="00360EE7" w:rsidRDefault="001A5869" w:rsidP="00C06CFE">
      <w:pPr>
        <w:pStyle w:val="Prrafodelista"/>
        <w:numPr>
          <w:ilvl w:val="0"/>
          <w:numId w:val="80"/>
        </w:numPr>
        <w:spacing w:line="360" w:lineRule="auto"/>
        <w:jc w:val="both"/>
        <w:rPr>
          <w:rFonts w:ascii="Times New Roman" w:hAnsi="Times New Roman" w:cs="Times New Roman"/>
          <w:i/>
          <w:sz w:val="24"/>
        </w:rPr>
      </w:pPr>
      <w:r w:rsidRPr="00360EE7">
        <w:rPr>
          <w:rFonts w:ascii="Times New Roman" w:hAnsi="Times New Roman" w:cs="Times New Roman"/>
          <w:i/>
          <w:sz w:val="24"/>
        </w:rPr>
        <w:t>¿La intervención cuenta con mecanismos para gestionar el conocimiento que permita su adecuada transferencia?</w:t>
      </w:r>
    </w:p>
    <w:p w14:paraId="68989CA9" w14:textId="77777777" w:rsidR="001A5869" w:rsidRPr="00360EE7" w:rsidRDefault="001A5869" w:rsidP="00C06CFE">
      <w:pPr>
        <w:pStyle w:val="Prrafodelista"/>
        <w:numPr>
          <w:ilvl w:val="0"/>
          <w:numId w:val="80"/>
        </w:numPr>
        <w:spacing w:line="360" w:lineRule="auto"/>
        <w:jc w:val="both"/>
        <w:rPr>
          <w:rFonts w:ascii="Times New Roman" w:hAnsi="Times New Roman" w:cs="Times New Roman"/>
          <w:i/>
          <w:sz w:val="24"/>
        </w:rPr>
      </w:pPr>
      <w:r w:rsidRPr="00360EE7">
        <w:rPr>
          <w:rFonts w:ascii="Times New Roman" w:hAnsi="Times New Roman" w:cs="Times New Roman"/>
          <w:i/>
          <w:sz w:val="24"/>
        </w:rPr>
        <w:t>¿Existen condiciones en el MINEDU y Dirección Regional de Educación para que la intervención pueda ser transferida? ¿Cuáles son?</w:t>
      </w:r>
    </w:p>
    <w:p w14:paraId="52E855BA" w14:textId="77777777" w:rsidR="001A5869" w:rsidRPr="00360EE7" w:rsidRDefault="001A5869" w:rsidP="00C06CFE">
      <w:pPr>
        <w:pStyle w:val="Prrafodelista"/>
        <w:numPr>
          <w:ilvl w:val="0"/>
          <w:numId w:val="80"/>
        </w:numPr>
        <w:spacing w:line="360" w:lineRule="auto"/>
        <w:jc w:val="both"/>
        <w:rPr>
          <w:rFonts w:ascii="Times New Roman" w:hAnsi="Times New Roman" w:cs="Times New Roman"/>
          <w:i/>
          <w:sz w:val="24"/>
        </w:rPr>
      </w:pPr>
      <w:r w:rsidRPr="00360EE7">
        <w:rPr>
          <w:rFonts w:ascii="Times New Roman" w:hAnsi="Times New Roman" w:cs="Times New Roman"/>
          <w:i/>
          <w:sz w:val="24"/>
        </w:rPr>
        <w:t>¿Existen amenazas para la transferencia de la intervención al MINEDU?</w:t>
      </w:r>
    </w:p>
    <w:p w14:paraId="0D0E10E4" w14:textId="77777777" w:rsidR="001A5869" w:rsidRDefault="001A5869" w:rsidP="00C06CFE">
      <w:pPr>
        <w:pStyle w:val="Prrafodelista"/>
        <w:numPr>
          <w:ilvl w:val="0"/>
          <w:numId w:val="80"/>
        </w:numPr>
        <w:spacing w:line="360" w:lineRule="auto"/>
        <w:jc w:val="both"/>
        <w:rPr>
          <w:rFonts w:ascii="Times New Roman" w:hAnsi="Times New Roman" w:cs="Times New Roman"/>
          <w:i/>
          <w:sz w:val="24"/>
        </w:rPr>
      </w:pPr>
      <w:r w:rsidRPr="00360EE7">
        <w:rPr>
          <w:rFonts w:ascii="Times New Roman" w:hAnsi="Times New Roman" w:cs="Times New Roman"/>
          <w:i/>
          <w:sz w:val="24"/>
        </w:rPr>
        <w:t>¿La intervención "Comunidad Educativa Secundaria" se articula o puede ser articulada con otras intervenciones o servicios de prevención y/o atención?</w:t>
      </w:r>
    </w:p>
    <w:p w14:paraId="4909CCF0" w14:textId="77777777" w:rsidR="00B33DEA" w:rsidRPr="00360EE7" w:rsidRDefault="00B33DEA" w:rsidP="00B33DEA">
      <w:pPr>
        <w:pStyle w:val="Prrafodelista"/>
        <w:spacing w:line="360" w:lineRule="auto"/>
        <w:jc w:val="both"/>
        <w:outlineLvl w:val="2"/>
        <w:rPr>
          <w:rFonts w:ascii="Times New Roman" w:hAnsi="Times New Roman" w:cs="Times New Roman"/>
          <w:i/>
          <w:sz w:val="24"/>
        </w:rPr>
      </w:pPr>
    </w:p>
    <w:p w14:paraId="168B9973" w14:textId="293AB219" w:rsidR="00B33DEA" w:rsidRDefault="001361AD" w:rsidP="00C06CFE">
      <w:pPr>
        <w:pStyle w:val="Prrafodelista"/>
        <w:numPr>
          <w:ilvl w:val="2"/>
          <w:numId w:val="67"/>
        </w:numPr>
        <w:spacing w:line="240" w:lineRule="auto"/>
        <w:jc w:val="both"/>
        <w:outlineLvl w:val="2"/>
        <w:rPr>
          <w:rFonts w:ascii="Times New Roman" w:hAnsi="Times New Roman" w:cs="Times New Roman"/>
          <w:b/>
          <w:sz w:val="24"/>
        </w:rPr>
      </w:pPr>
      <w:bookmarkStart w:id="171" w:name="_Toc511231663"/>
      <w:r w:rsidRPr="00820EE0">
        <w:rPr>
          <w:rFonts w:ascii="Times New Roman" w:hAnsi="Times New Roman" w:cs="Times New Roman"/>
          <w:b/>
          <w:sz w:val="24"/>
        </w:rPr>
        <w:t>¿Las entidades implementadoras de la intervención cuentan con condiciones para dar asistencia técnica y seguimiento a la intervención una vez transferida?</w:t>
      </w:r>
      <w:bookmarkEnd w:id="171"/>
    </w:p>
    <w:p w14:paraId="1F5CDB9B" w14:textId="77777777" w:rsidR="00D470FF" w:rsidRDefault="00D470FF" w:rsidP="005D7E10">
      <w:pPr>
        <w:spacing w:line="240" w:lineRule="auto"/>
        <w:jc w:val="both"/>
        <w:outlineLvl w:val="2"/>
        <w:rPr>
          <w:rFonts w:ascii="Times New Roman" w:hAnsi="Times New Roman" w:cs="Times New Roman"/>
          <w:b/>
          <w:sz w:val="24"/>
        </w:rPr>
      </w:pPr>
    </w:p>
    <w:p w14:paraId="4F5A57CD" w14:textId="78E2533E" w:rsidR="005D7E10" w:rsidRDefault="005D7E10" w:rsidP="005D7E10">
      <w:pPr>
        <w:spacing w:line="360" w:lineRule="auto"/>
        <w:jc w:val="both"/>
        <w:outlineLvl w:val="2"/>
        <w:rPr>
          <w:rFonts w:ascii="Times New Roman" w:hAnsi="Times New Roman" w:cs="Times New Roman"/>
          <w:sz w:val="24"/>
        </w:rPr>
      </w:pPr>
      <w:r w:rsidRPr="005D7E10">
        <w:rPr>
          <w:rFonts w:ascii="Times New Roman" w:hAnsi="Times New Roman" w:cs="Times New Roman"/>
          <w:sz w:val="24"/>
        </w:rPr>
        <w:t xml:space="preserve">Esta evaluación identifica como las entidades que implementan en primer lugar al Ministerio de la Mujer y Poblaciones Vulnerables con el Programa Nacional </w:t>
      </w:r>
      <w:r w:rsidR="008830B6" w:rsidRPr="005D7E10">
        <w:rPr>
          <w:rFonts w:ascii="Times New Roman" w:hAnsi="Times New Roman" w:cs="Times New Roman"/>
          <w:sz w:val="24"/>
        </w:rPr>
        <w:t>contra la</w:t>
      </w:r>
      <w:r w:rsidRPr="005D7E10">
        <w:rPr>
          <w:rFonts w:ascii="Times New Roman" w:hAnsi="Times New Roman" w:cs="Times New Roman"/>
          <w:sz w:val="24"/>
        </w:rPr>
        <w:t xml:space="preserve"> Violencia Familiar y Sexual y en segundo lugar al Minedu. Ambas instituciones tienen las condiciones para dar asistencia técnica y seguimiento a la i</w:t>
      </w:r>
      <w:r>
        <w:rPr>
          <w:rFonts w:ascii="Times New Roman" w:hAnsi="Times New Roman" w:cs="Times New Roman"/>
          <w:sz w:val="24"/>
        </w:rPr>
        <w:t>ntervención una vez transferida.</w:t>
      </w:r>
    </w:p>
    <w:p w14:paraId="2F4A6A8D" w14:textId="77777777" w:rsidR="00D470FF" w:rsidRDefault="00D470FF" w:rsidP="005D7E10">
      <w:pPr>
        <w:spacing w:line="360" w:lineRule="auto"/>
        <w:jc w:val="both"/>
        <w:outlineLvl w:val="2"/>
        <w:rPr>
          <w:rFonts w:ascii="Times New Roman" w:hAnsi="Times New Roman" w:cs="Times New Roman"/>
          <w:sz w:val="24"/>
        </w:rPr>
      </w:pPr>
    </w:p>
    <w:p w14:paraId="54E65D11" w14:textId="77777777" w:rsidR="00D470FF" w:rsidRDefault="00D470FF" w:rsidP="005D7E10">
      <w:pPr>
        <w:spacing w:line="360" w:lineRule="auto"/>
        <w:jc w:val="both"/>
        <w:outlineLvl w:val="2"/>
        <w:rPr>
          <w:rFonts w:ascii="Times New Roman" w:hAnsi="Times New Roman" w:cs="Times New Roman"/>
          <w:sz w:val="24"/>
        </w:rPr>
      </w:pPr>
    </w:p>
    <w:p w14:paraId="248D37B5" w14:textId="356F7560" w:rsidR="00D470FF" w:rsidRPr="00D470FF" w:rsidRDefault="00D470FF" w:rsidP="00D470FF">
      <w:pPr>
        <w:spacing w:line="240" w:lineRule="auto"/>
        <w:jc w:val="both"/>
        <w:outlineLvl w:val="2"/>
        <w:rPr>
          <w:rFonts w:ascii="Times New Roman" w:hAnsi="Times New Roman" w:cs="Times New Roman"/>
          <w:b/>
          <w:sz w:val="24"/>
        </w:rPr>
      </w:pPr>
      <w:r w:rsidRPr="00D470FF">
        <w:rPr>
          <w:rFonts w:ascii="Times New Roman" w:hAnsi="Times New Roman" w:cs="Times New Roman"/>
          <w:b/>
          <w:sz w:val="24"/>
        </w:rPr>
        <w:t xml:space="preserve">Ministerio de la Mujer y Poblaciones Vulnerables con el Programa Nacional </w:t>
      </w:r>
      <w:r w:rsidR="00B670B9" w:rsidRPr="00D470FF">
        <w:rPr>
          <w:rFonts w:ascii="Times New Roman" w:hAnsi="Times New Roman" w:cs="Times New Roman"/>
          <w:b/>
          <w:sz w:val="24"/>
        </w:rPr>
        <w:t>contra la</w:t>
      </w:r>
      <w:r w:rsidRPr="00D470FF">
        <w:rPr>
          <w:rFonts w:ascii="Times New Roman" w:hAnsi="Times New Roman" w:cs="Times New Roman"/>
          <w:b/>
          <w:sz w:val="24"/>
        </w:rPr>
        <w:t xml:space="preserve"> Violencia Familiar y Sexual</w:t>
      </w:r>
    </w:p>
    <w:p w14:paraId="4ACA2C49" w14:textId="1C028470" w:rsidR="005D7E10" w:rsidRDefault="005D7E10" w:rsidP="005D7E10">
      <w:pPr>
        <w:spacing w:line="360" w:lineRule="auto"/>
        <w:jc w:val="both"/>
        <w:outlineLvl w:val="2"/>
        <w:rPr>
          <w:rFonts w:ascii="Times New Roman" w:hAnsi="Times New Roman" w:cs="Times New Roman"/>
          <w:sz w:val="24"/>
        </w:rPr>
      </w:pPr>
      <w:r>
        <w:rPr>
          <w:rFonts w:ascii="Times New Roman" w:hAnsi="Times New Roman" w:cs="Times New Roman"/>
          <w:sz w:val="24"/>
        </w:rPr>
        <w:t xml:space="preserve">En el caso del </w:t>
      </w:r>
      <w:r w:rsidRPr="005D7E10">
        <w:rPr>
          <w:rFonts w:ascii="Times New Roman" w:hAnsi="Times New Roman" w:cs="Times New Roman"/>
          <w:sz w:val="24"/>
        </w:rPr>
        <w:t>Ministerio de la Mujer y Poblaciones Vulnerables</w:t>
      </w:r>
      <w:r>
        <w:rPr>
          <w:rFonts w:ascii="Times New Roman" w:hAnsi="Times New Roman" w:cs="Times New Roman"/>
          <w:sz w:val="24"/>
        </w:rPr>
        <w:t xml:space="preserve">, </w:t>
      </w:r>
      <w:r w:rsidR="00861D06">
        <w:rPr>
          <w:rFonts w:ascii="Times New Roman" w:hAnsi="Times New Roman" w:cs="Times New Roman"/>
          <w:sz w:val="24"/>
        </w:rPr>
        <w:t xml:space="preserve">cuenta con </w:t>
      </w:r>
      <w:r>
        <w:rPr>
          <w:rFonts w:ascii="Times New Roman" w:hAnsi="Times New Roman" w:cs="Times New Roman"/>
          <w:sz w:val="24"/>
        </w:rPr>
        <w:t>especialista</w:t>
      </w:r>
      <w:r w:rsidR="00861D06">
        <w:rPr>
          <w:rFonts w:ascii="Times New Roman" w:hAnsi="Times New Roman" w:cs="Times New Roman"/>
          <w:sz w:val="24"/>
        </w:rPr>
        <w:t>s</w:t>
      </w:r>
      <w:r w:rsidR="00FC7B5B">
        <w:rPr>
          <w:rFonts w:ascii="Times New Roman" w:hAnsi="Times New Roman" w:cs="Times New Roman"/>
          <w:sz w:val="24"/>
        </w:rPr>
        <w:t xml:space="preserve"> </w:t>
      </w:r>
      <w:r>
        <w:rPr>
          <w:rFonts w:ascii="Times New Roman" w:hAnsi="Times New Roman" w:cs="Times New Roman"/>
          <w:sz w:val="24"/>
        </w:rPr>
        <w:t>en los temas priorizados por la intervención y s</w:t>
      </w:r>
      <w:r w:rsidR="00861D06">
        <w:rPr>
          <w:rFonts w:ascii="Times New Roman" w:hAnsi="Times New Roman" w:cs="Times New Roman"/>
          <w:sz w:val="24"/>
        </w:rPr>
        <w:t xml:space="preserve">obe todo se </w:t>
      </w:r>
      <w:r>
        <w:rPr>
          <w:rFonts w:ascii="Times New Roman" w:hAnsi="Times New Roman" w:cs="Times New Roman"/>
          <w:sz w:val="24"/>
        </w:rPr>
        <w:t xml:space="preserve">reconoce </w:t>
      </w:r>
      <w:r w:rsidR="00861D06">
        <w:rPr>
          <w:rFonts w:ascii="Times New Roman" w:hAnsi="Times New Roman" w:cs="Times New Roman"/>
          <w:sz w:val="24"/>
        </w:rPr>
        <w:t>la capacidad para tratar estos temas con los estudiantes, lo cual debe tener un tratamiento especial.</w:t>
      </w:r>
      <w:r w:rsidR="00BF397B">
        <w:rPr>
          <w:rFonts w:ascii="Times New Roman" w:hAnsi="Times New Roman" w:cs="Times New Roman"/>
          <w:sz w:val="24"/>
        </w:rPr>
        <w:t xml:space="preserve"> El </w:t>
      </w:r>
      <w:r w:rsidR="00BF397B" w:rsidRPr="005D7E10">
        <w:rPr>
          <w:rFonts w:ascii="Times New Roman" w:hAnsi="Times New Roman" w:cs="Times New Roman"/>
          <w:sz w:val="24"/>
        </w:rPr>
        <w:t>Ministerio de la Mujer y Poblaciones Vulnerables</w:t>
      </w:r>
      <w:r w:rsidR="00861D06">
        <w:rPr>
          <w:rFonts w:ascii="Times New Roman" w:hAnsi="Times New Roman" w:cs="Times New Roman"/>
          <w:sz w:val="24"/>
        </w:rPr>
        <w:t xml:space="preserve"> </w:t>
      </w:r>
      <w:r w:rsidR="00BF397B">
        <w:rPr>
          <w:rFonts w:ascii="Times New Roman" w:hAnsi="Times New Roman" w:cs="Times New Roman"/>
          <w:sz w:val="24"/>
        </w:rPr>
        <w:t>si tiene</w:t>
      </w:r>
      <w:r w:rsidR="00861D06">
        <w:rPr>
          <w:rFonts w:ascii="Times New Roman" w:hAnsi="Times New Roman" w:cs="Times New Roman"/>
          <w:sz w:val="24"/>
        </w:rPr>
        <w:t xml:space="preserve"> las condiciones para dar asistencia técnica y seguimiento a la intervención, lo cual debe ser operativisado por los promotores CEM y otros especialistas que le den un mayor sustento a estos procesos. </w:t>
      </w:r>
    </w:p>
    <w:p w14:paraId="02AE730D" w14:textId="77777777" w:rsidR="00FC7B5B" w:rsidRDefault="00FC7B5B" w:rsidP="00FC7B5B">
      <w:pPr>
        <w:rPr>
          <w:rFonts w:ascii="Times New Roman" w:hAnsi="Times New Roman" w:cs="Times New Roman"/>
          <w:b/>
          <w:sz w:val="24"/>
          <w:szCs w:val="24"/>
        </w:rPr>
      </w:pPr>
      <w:r>
        <w:rPr>
          <w:rFonts w:ascii="Times New Roman" w:hAnsi="Times New Roman" w:cs="Times New Roman"/>
          <w:b/>
          <w:sz w:val="24"/>
          <w:szCs w:val="24"/>
        </w:rPr>
        <w:t>El MINEDU</w:t>
      </w:r>
    </w:p>
    <w:p w14:paraId="55965101" w14:textId="5E9294CC" w:rsidR="00FC7B5B" w:rsidRPr="005D7E10" w:rsidRDefault="00FC7B5B" w:rsidP="005D7E10">
      <w:pPr>
        <w:spacing w:line="360" w:lineRule="auto"/>
        <w:jc w:val="both"/>
        <w:outlineLvl w:val="2"/>
        <w:rPr>
          <w:rFonts w:ascii="Times New Roman" w:hAnsi="Times New Roman" w:cs="Times New Roman"/>
          <w:sz w:val="24"/>
        </w:rPr>
      </w:pPr>
      <w:r w:rsidRPr="00D470FF">
        <w:rPr>
          <w:rFonts w:ascii="Times New Roman" w:hAnsi="Times New Roman" w:cs="Times New Roman"/>
          <w:sz w:val="24"/>
        </w:rPr>
        <w:t>En el caso del M</w:t>
      </w:r>
      <w:r>
        <w:rPr>
          <w:rFonts w:ascii="Times New Roman" w:hAnsi="Times New Roman" w:cs="Times New Roman"/>
          <w:sz w:val="24"/>
        </w:rPr>
        <w:t>INEDU</w:t>
      </w:r>
      <w:r w:rsidRPr="00D470FF">
        <w:rPr>
          <w:rFonts w:ascii="Times New Roman" w:hAnsi="Times New Roman" w:cs="Times New Roman"/>
          <w:sz w:val="24"/>
        </w:rPr>
        <w:t xml:space="preserve">, </w:t>
      </w:r>
      <w:r>
        <w:rPr>
          <w:rFonts w:ascii="Times New Roman" w:hAnsi="Times New Roman" w:cs="Times New Roman"/>
          <w:sz w:val="24"/>
        </w:rPr>
        <w:t xml:space="preserve">también cuenta </w:t>
      </w:r>
      <w:r w:rsidRPr="00D470FF">
        <w:rPr>
          <w:rFonts w:ascii="Times New Roman" w:hAnsi="Times New Roman" w:cs="Times New Roman"/>
          <w:sz w:val="24"/>
        </w:rPr>
        <w:t xml:space="preserve">con especialistas </w:t>
      </w:r>
      <w:r>
        <w:rPr>
          <w:rFonts w:ascii="Times New Roman" w:hAnsi="Times New Roman" w:cs="Times New Roman"/>
          <w:sz w:val="24"/>
        </w:rPr>
        <w:t xml:space="preserve">expertos </w:t>
      </w:r>
      <w:r w:rsidRPr="00D470FF">
        <w:rPr>
          <w:rFonts w:ascii="Times New Roman" w:hAnsi="Times New Roman" w:cs="Times New Roman"/>
          <w:sz w:val="24"/>
        </w:rPr>
        <w:t xml:space="preserve">en </w:t>
      </w:r>
      <w:r>
        <w:rPr>
          <w:rFonts w:ascii="Times New Roman" w:hAnsi="Times New Roman" w:cs="Times New Roman"/>
          <w:sz w:val="24"/>
        </w:rPr>
        <w:t xml:space="preserve">los aspectos pedagógicos de las tutorías y otros orientados a las dinámicas de las IIEE. El MINEDU </w:t>
      </w:r>
      <w:r w:rsidRPr="00D470FF">
        <w:rPr>
          <w:rFonts w:ascii="Times New Roman" w:hAnsi="Times New Roman" w:cs="Times New Roman"/>
          <w:sz w:val="24"/>
        </w:rPr>
        <w:t xml:space="preserve">si tiene las condiciones para dar asistencia técnica y seguimiento a la intervención, lo cual debe ser operativisado por </w:t>
      </w:r>
      <w:r w:rsidR="00D64154">
        <w:rPr>
          <w:rFonts w:ascii="Times New Roman" w:hAnsi="Times New Roman" w:cs="Times New Roman"/>
          <w:sz w:val="24"/>
        </w:rPr>
        <w:t xml:space="preserve">los </w:t>
      </w:r>
      <w:r>
        <w:rPr>
          <w:rFonts w:ascii="Times New Roman" w:hAnsi="Times New Roman" w:cs="Times New Roman"/>
          <w:sz w:val="24"/>
        </w:rPr>
        <w:t>especialistas de las UGELs</w:t>
      </w:r>
      <w:r w:rsidR="001204C0">
        <w:rPr>
          <w:rFonts w:ascii="Times New Roman" w:hAnsi="Times New Roman" w:cs="Times New Roman"/>
          <w:sz w:val="24"/>
        </w:rPr>
        <w:t>.</w:t>
      </w:r>
    </w:p>
    <w:p w14:paraId="2A9B20D9" w14:textId="2C4C5FF1" w:rsidR="005D7E10" w:rsidRPr="00D64154" w:rsidRDefault="00D470FF" w:rsidP="00D64154">
      <w:pPr>
        <w:spacing w:line="360" w:lineRule="auto"/>
        <w:jc w:val="both"/>
        <w:outlineLvl w:val="2"/>
        <w:rPr>
          <w:rFonts w:ascii="Times New Roman" w:hAnsi="Times New Roman" w:cs="Times New Roman"/>
          <w:sz w:val="24"/>
        </w:rPr>
      </w:pPr>
      <w:r>
        <w:rPr>
          <w:rFonts w:ascii="Times New Roman" w:hAnsi="Times New Roman" w:cs="Times New Roman"/>
          <w:sz w:val="24"/>
        </w:rPr>
        <w:t>Los informantes, reconocen diversas condiciones</w:t>
      </w:r>
      <w:r w:rsidR="00D64154">
        <w:rPr>
          <w:rFonts w:ascii="Times New Roman" w:hAnsi="Times New Roman" w:cs="Times New Roman"/>
          <w:sz w:val="24"/>
        </w:rPr>
        <w:t xml:space="preserve"> en el </w:t>
      </w:r>
      <w:r w:rsidR="00D64154" w:rsidRPr="00D64154">
        <w:rPr>
          <w:rFonts w:ascii="Times New Roman" w:hAnsi="Times New Roman" w:cs="Times New Roman"/>
          <w:sz w:val="24"/>
        </w:rPr>
        <w:t xml:space="preserve">Ministerio de la Mujer y Poblaciones Vulnerables con el Programa Nacional </w:t>
      </w:r>
      <w:r w:rsidR="008830B6" w:rsidRPr="00D64154">
        <w:rPr>
          <w:rFonts w:ascii="Times New Roman" w:hAnsi="Times New Roman" w:cs="Times New Roman"/>
          <w:sz w:val="24"/>
        </w:rPr>
        <w:t>contra la</w:t>
      </w:r>
      <w:r w:rsidR="00D64154" w:rsidRPr="00D64154">
        <w:rPr>
          <w:rFonts w:ascii="Times New Roman" w:hAnsi="Times New Roman" w:cs="Times New Roman"/>
          <w:sz w:val="24"/>
        </w:rPr>
        <w:t xml:space="preserve"> Violencia Familiar y Sexual </w:t>
      </w:r>
      <w:r w:rsidRPr="00D64154">
        <w:rPr>
          <w:rFonts w:ascii="Times New Roman" w:hAnsi="Times New Roman" w:cs="Times New Roman"/>
          <w:sz w:val="24"/>
        </w:rPr>
        <w:t>entre las que podemos mencionar:</w:t>
      </w:r>
    </w:p>
    <w:p w14:paraId="3BED2281" w14:textId="1CCA97B2" w:rsidR="001361AD" w:rsidRPr="00820EE0" w:rsidRDefault="00B33DEA" w:rsidP="00820EE0">
      <w:pPr>
        <w:pStyle w:val="Prrafodelista"/>
        <w:numPr>
          <w:ilvl w:val="1"/>
          <w:numId w:val="15"/>
        </w:numPr>
        <w:spacing w:line="240" w:lineRule="auto"/>
        <w:ind w:left="426"/>
        <w:jc w:val="both"/>
        <w:rPr>
          <w:rFonts w:ascii="Times New Roman" w:hAnsi="Times New Roman" w:cs="Times New Roman"/>
          <w:b/>
          <w:sz w:val="24"/>
        </w:rPr>
      </w:pPr>
      <w:r w:rsidRPr="00820EE0">
        <w:rPr>
          <w:rFonts w:ascii="Times New Roman" w:hAnsi="Times New Roman" w:cs="Times New Roman"/>
          <w:b/>
          <w:sz w:val="24"/>
        </w:rPr>
        <w:t>C</w:t>
      </w:r>
      <w:r w:rsidR="001361AD" w:rsidRPr="00820EE0">
        <w:rPr>
          <w:rFonts w:ascii="Times New Roman" w:hAnsi="Times New Roman" w:cs="Times New Roman"/>
          <w:b/>
          <w:sz w:val="24"/>
        </w:rPr>
        <w:t>ondiciones con que cuentan los Promotores CEM para brindar asistencia técnica a la intervención una vez transferida.</w:t>
      </w:r>
    </w:p>
    <w:p w14:paraId="2457FA6E" w14:textId="63A5A3D0" w:rsidR="00820EE0" w:rsidRDefault="00ED52CE" w:rsidP="003A7012">
      <w:pPr>
        <w:spacing w:line="360" w:lineRule="auto"/>
        <w:ind w:left="66"/>
        <w:jc w:val="both"/>
        <w:rPr>
          <w:rFonts w:ascii="Times New Roman" w:hAnsi="Times New Roman" w:cs="Times New Roman"/>
          <w:sz w:val="24"/>
          <w:szCs w:val="24"/>
        </w:rPr>
      </w:pPr>
      <w:r w:rsidRPr="00820EE0">
        <w:rPr>
          <w:rFonts w:ascii="Times New Roman" w:hAnsi="Times New Roman" w:cs="Times New Roman"/>
          <w:sz w:val="24"/>
          <w:szCs w:val="24"/>
        </w:rPr>
        <w:t>En primer lugar, los promotores CEM desarrollaron una asistencia técnica activa hacia la I.E.</w:t>
      </w:r>
      <w:r w:rsidRPr="00820EE0">
        <w:rPr>
          <w:rFonts w:ascii="Times New Roman" w:hAnsi="Times New Roman" w:cs="Times New Roman"/>
          <w:b/>
          <w:sz w:val="24"/>
          <w:szCs w:val="24"/>
        </w:rPr>
        <w:t xml:space="preserve"> </w:t>
      </w:r>
      <w:r w:rsidRPr="00820EE0">
        <w:rPr>
          <w:rFonts w:ascii="Times New Roman" w:hAnsi="Times New Roman" w:cs="Times New Roman"/>
          <w:sz w:val="24"/>
          <w:szCs w:val="24"/>
        </w:rPr>
        <w:t>Dicha</w:t>
      </w:r>
      <w:r w:rsidRPr="00820EE0">
        <w:rPr>
          <w:rFonts w:ascii="Times New Roman" w:hAnsi="Times New Roman" w:cs="Times New Roman"/>
          <w:b/>
          <w:sz w:val="24"/>
          <w:szCs w:val="24"/>
        </w:rPr>
        <w:t xml:space="preserve"> </w:t>
      </w:r>
      <w:r w:rsidRPr="00820EE0">
        <w:rPr>
          <w:rFonts w:ascii="Times New Roman" w:hAnsi="Times New Roman" w:cs="Times New Roman"/>
          <w:sz w:val="24"/>
          <w:szCs w:val="24"/>
        </w:rPr>
        <w:t xml:space="preserve">asistencia ha presentado condiciones internas y externas. </w:t>
      </w:r>
    </w:p>
    <w:p w14:paraId="6EFD656E" w14:textId="56EF78D3" w:rsidR="00820EE0" w:rsidRPr="00D64154" w:rsidRDefault="00ED52CE" w:rsidP="00C06CFE">
      <w:pPr>
        <w:pStyle w:val="Prrafodelista"/>
        <w:numPr>
          <w:ilvl w:val="0"/>
          <w:numId w:val="73"/>
        </w:numPr>
        <w:spacing w:line="360" w:lineRule="auto"/>
        <w:ind w:left="708"/>
        <w:jc w:val="both"/>
        <w:rPr>
          <w:rFonts w:ascii="Times New Roman" w:hAnsi="Times New Roman" w:cs="Times New Roman"/>
          <w:b/>
          <w:sz w:val="24"/>
          <w:szCs w:val="24"/>
        </w:rPr>
      </w:pPr>
      <w:r w:rsidRPr="00D64154">
        <w:rPr>
          <w:rFonts w:ascii="Times New Roman" w:hAnsi="Times New Roman" w:cs="Times New Roman"/>
          <w:b/>
          <w:sz w:val="24"/>
          <w:szCs w:val="24"/>
        </w:rPr>
        <w:t xml:space="preserve">Condiciones internas </w:t>
      </w:r>
    </w:p>
    <w:p w14:paraId="3D4A6BC1" w14:textId="2173E31C" w:rsidR="00ED52CE" w:rsidRPr="00360EE7" w:rsidRDefault="00ED52CE" w:rsidP="007D08C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Dentro de las condiciones internas, los informantes </w:t>
      </w:r>
      <w:r w:rsidR="007D08C6">
        <w:rPr>
          <w:rFonts w:ascii="Times New Roman" w:hAnsi="Times New Roman" w:cs="Times New Roman"/>
          <w:sz w:val="24"/>
          <w:szCs w:val="24"/>
        </w:rPr>
        <w:t xml:space="preserve">solo reconocieron una condición </w:t>
      </w:r>
      <w:r w:rsidRPr="00360EE7">
        <w:rPr>
          <w:rFonts w:ascii="Times New Roman" w:hAnsi="Times New Roman" w:cs="Times New Roman"/>
          <w:sz w:val="24"/>
          <w:szCs w:val="24"/>
        </w:rPr>
        <w:t xml:space="preserve">referida a la </w:t>
      </w:r>
      <w:r w:rsidRPr="00360EE7">
        <w:rPr>
          <w:rFonts w:ascii="Times New Roman" w:hAnsi="Times New Roman" w:cs="Times New Roman"/>
          <w:i/>
          <w:sz w:val="24"/>
          <w:szCs w:val="24"/>
        </w:rPr>
        <w:t>facilidad para brindar materiales</w:t>
      </w:r>
      <w:r w:rsidRPr="00360EE7">
        <w:rPr>
          <w:rFonts w:ascii="Times New Roman" w:hAnsi="Times New Roman" w:cs="Times New Roman"/>
          <w:sz w:val="24"/>
          <w:szCs w:val="24"/>
        </w:rPr>
        <w:t xml:space="preserve"> por parte del promotor CEM a la I.E. De esta manera, se realizó una transmisión eficaz del material virtual y físico hacia la comunidad educativa mediante correos electrónicos o de forma presencial, lo que constituye una buena forma de transferir los conocimientos o información de la intervención. Los promotores CEM compartieron folletos, videos y documentos de registro, como se puede ejemplificar en la siguiente cita: </w:t>
      </w:r>
    </w:p>
    <w:p w14:paraId="6B14972A" w14:textId="77777777" w:rsidR="00ED52CE" w:rsidRPr="007D08C6" w:rsidRDefault="00ED52CE" w:rsidP="007D08C6">
      <w:pPr>
        <w:spacing w:line="360" w:lineRule="auto"/>
        <w:ind w:left="708"/>
        <w:jc w:val="both"/>
        <w:rPr>
          <w:rFonts w:ascii="Times New Roman" w:hAnsi="Times New Roman" w:cs="Times New Roman"/>
          <w:i/>
          <w:szCs w:val="24"/>
        </w:rPr>
      </w:pPr>
      <w:r w:rsidRPr="007D08C6">
        <w:rPr>
          <w:rFonts w:ascii="Times New Roman" w:hAnsi="Times New Roman" w:cs="Times New Roman"/>
          <w:i/>
          <w:szCs w:val="24"/>
        </w:rPr>
        <w:t>Aparte si es que nosotros hemos solicitado y los materiales que ellos han podido brindarnos nos han dado y si queríamos profundizar un tema podíamos (teníamos) la libertad de poder acercarnos al CEM para poder pedir materiales para ahondar un tema (Docente Tutor).</w:t>
      </w:r>
    </w:p>
    <w:p w14:paraId="0FF80E1D" w14:textId="77777777" w:rsidR="00ED52CE" w:rsidRPr="00360EE7" w:rsidRDefault="00ED52CE" w:rsidP="007D08C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Dicha transmisión se ejecutó de manera eficiente demostrando una mejora en comparación al año pasado. </w:t>
      </w:r>
    </w:p>
    <w:p w14:paraId="3A4218B8" w14:textId="77777777" w:rsidR="00ED52CE" w:rsidRPr="00820EE0" w:rsidRDefault="00ED52CE" w:rsidP="00C06CFE">
      <w:pPr>
        <w:pStyle w:val="Prrafodelista"/>
        <w:numPr>
          <w:ilvl w:val="0"/>
          <w:numId w:val="73"/>
        </w:numPr>
        <w:spacing w:line="360" w:lineRule="auto"/>
        <w:ind w:left="708"/>
        <w:jc w:val="both"/>
        <w:rPr>
          <w:rFonts w:ascii="Times New Roman" w:hAnsi="Times New Roman" w:cs="Times New Roman"/>
          <w:b/>
          <w:sz w:val="24"/>
          <w:szCs w:val="24"/>
        </w:rPr>
      </w:pPr>
      <w:r w:rsidRPr="00820EE0">
        <w:rPr>
          <w:rFonts w:ascii="Times New Roman" w:hAnsi="Times New Roman" w:cs="Times New Roman"/>
          <w:b/>
          <w:sz w:val="24"/>
          <w:szCs w:val="24"/>
        </w:rPr>
        <w:t>Condiciones externas</w:t>
      </w:r>
    </w:p>
    <w:p w14:paraId="7871FF9B" w14:textId="77777777" w:rsidR="00DC7CD0" w:rsidRDefault="00ED52CE" w:rsidP="007D08C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torno a las condiciones externas, se propiciaron circunstancias externas favorables, que no dependieron del promotor CEM y que influyeron en la asistencia técnica de manera positiva. Los informantes mencionaron algunas condiciones pero no especificaron del todo de qué forma influyeron dichas acciones. Por ejemplo, los entrevistados manifestaron que existió un </w:t>
      </w:r>
      <w:r w:rsidRPr="00360EE7">
        <w:rPr>
          <w:rFonts w:ascii="Times New Roman" w:hAnsi="Times New Roman" w:cs="Times New Roman"/>
          <w:i/>
          <w:sz w:val="24"/>
          <w:szCs w:val="24"/>
        </w:rPr>
        <w:t>rápido acceso y organización de la I.E.</w:t>
      </w:r>
      <w:r w:rsidRPr="00360EE7">
        <w:rPr>
          <w:rFonts w:ascii="Times New Roman" w:hAnsi="Times New Roman" w:cs="Times New Roman"/>
          <w:sz w:val="24"/>
          <w:szCs w:val="24"/>
        </w:rPr>
        <w:t xml:space="preserve"> </w:t>
      </w:r>
    </w:p>
    <w:p w14:paraId="14BB2ECD" w14:textId="5DC196B0" w:rsidR="00ED52CE" w:rsidRPr="00DC7CD0" w:rsidRDefault="00ED52CE" w:rsidP="00DC7CD0">
      <w:pPr>
        <w:spacing w:line="360" w:lineRule="auto"/>
        <w:ind w:left="768"/>
        <w:jc w:val="both"/>
        <w:rPr>
          <w:rFonts w:ascii="Times New Roman" w:hAnsi="Times New Roman" w:cs="Times New Roman"/>
          <w:szCs w:val="24"/>
          <w:lang w:val="en-US"/>
        </w:rPr>
      </w:pPr>
      <w:r w:rsidRPr="00DC7CD0">
        <w:rPr>
          <w:rFonts w:ascii="Times New Roman" w:hAnsi="Times New Roman" w:cs="Times New Roman"/>
          <w:i/>
          <w:szCs w:val="24"/>
        </w:rPr>
        <w:t>“</w:t>
      </w:r>
      <w:r w:rsidRPr="00B02B69">
        <w:rPr>
          <w:rFonts w:ascii="Times New Roman" w:hAnsi="Times New Roman" w:cs="Times New Roman"/>
          <w:i/>
          <w:szCs w:val="24"/>
        </w:rPr>
        <w:t xml:space="preserve">Indudablemente, claro está la predisposición de parte de la institución (…)” </w:t>
      </w:r>
      <w:r w:rsidRPr="00DC7CD0">
        <w:rPr>
          <w:rFonts w:ascii="Times New Roman" w:hAnsi="Times New Roman" w:cs="Times New Roman"/>
          <w:i/>
          <w:szCs w:val="24"/>
          <w:lang w:val="en-US"/>
        </w:rPr>
        <w:t>(Director</w:t>
      </w:r>
      <w:r w:rsidR="00E806DC" w:rsidRPr="00DC7CD0">
        <w:rPr>
          <w:rFonts w:ascii="Times New Roman" w:hAnsi="Times New Roman" w:cs="Times New Roman"/>
          <w:i/>
          <w:szCs w:val="24"/>
          <w:lang w:val="en-US"/>
        </w:rPr>
        <w:t xml:space="preserve"> I.E</w:t>
      </w:r>
      <w:r w:rsidRPr="00DC7CD0">
        <w:rPr>
          <w:rFonts w:ascii="Times New Roman" w:hAnsi="Times New Roman" w:cs="Times New Roman"/>
          <w:i/>
          <w:szCs w:val="24"/>
          <w:lang w:val="en-US"/>
        </w:rPr>
        <w:t>).</w:t>
      </w:r>
    </w:p>
    <w:p w14:paraId="40ED18D0" w14:textId="77777777" w:rsidR="00DC7CD0" w:rsidRDefault="00ED52CE" w:rsidP="007D08C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Otras condiciones fueron la </w:t>
      </w:r>
      <w:r w:rsidRPr="00360EE7">
        <w:rPr>
          <w:rFonts w:ascii="Times New Roman" w:hAnsi="Times New Roman" w:cs="Times New Roman"/>
          <w:i/>
          <w:sz w:val="24"/>
          <w:szCs w:val="24"/>
        </w:rPr>
        <w:t>disposición del coordinador TOE</w:t>
      </w:r>
      <w:r w:rsidR="00820EE0">
        <w:rPr>
          <w:rFonts w:ascii="Times New Roman" w:hAnsi="Times New Roman" w:cs="Times New Roman"/>
          <w:sz w:val="24"/>
          <w:szCs w:val="24"/>
        </w:rPr>
        <w:t>. y</w:t>
      </w:r>
      <w:r w:rsidRPr="00360EE7">
        <w:rPr>
          <w:rFonts w:ascii="Times New Roman" w:hAnsi="Times New Roman" w:cs="Times New Roman"/>
          <w:i/>
          <w:sz w:val="24"/>
          <w:szCs w:val="24"/>
        </w:rPr>
        <w:t xml:space="preserve"> la colaboración de </w:t>
      </w:r>
      <w:r w:rsidR="00DC7CD0">
        <w:rPr>
          <w:rFonts w:ascii="Times New Roman" w:hAnsi="Times New Roman" w:cs="Times New Roman"/>
          <w:i/>
          <w:sz w:val="24"/>
          <w:szCs w:val="24"/>
        </w:rPr>
        <w:t xml:space="preserve">los </w:t>
      </w:r>
      <w:r w:rsidRPr="00360EE7">
        <w:rPr>
          <w:rFonts w:ascii="Times New Roman" w:hAnsi="Times New Roman" w:cs="Times New Roman"/>
          <w:i/>
          <w:sz w:val="24"/>
          <w:szCs w:val="24"/>
        </w:rPr>
        <w:t>docentes</w:t>
      </w:r>
      <w:r w:rsidRPr="00360EE7">
        <w:rPr>
          <w:rFonts w:ascii="Times New Roman" w:hAnsi="Times New Roman" w:cs="Times New Roman"/>
          <w:sz w:val="24"/>
          <w:szCs w:val="24"/>
        </w:rPr>
        <w:t xml:space="preserve">. </w:t>
      </w:r>
    </w:p>
    <w:p w14:paraId="65B19704" w14:textId="0D16D7FD" w:rsidR="00DC7CD0" w:rsidRDefault="00ED52CE" w:rsidP="007D08C6">
      <w:pPr>
        <w:spacing w:line="360" w:lineRule="auto"/>
        <w:jc w:val="both"/>
        <w:rPr>
          <w:rFonts w:ascii="Times New Roman" w:hAnsi="Times New Roman" w:cs="Times New Roman"/>
          <w:i/>
          <w:sz w:val="24"/>
          <w:szCs w:val="24"/>
        </w:rPr>
      </w:pPr>
      <w:r w:rsidRPr="00360EE7">
        <w:rPr>
          <w:rFonts w:ascii="Times New Roman" w:hAnsi="Times New Roman" w:cs="Times New Roman"/>
          <w:sz w:val="24"/>
          <w:szCs w:val="24"/>
        </w:rPr>
        <w:t xml:space="preserve"> </w:t>
      </w:r>
      <w:r w:rsidR="00DC7CD0">
        <w:rPr>
          <w:rFonts w:ascii="Times New Roman" w:hAnsi="Times New Roman" w:cs="Times New Roman"/>
          <w:sz w:val="24"/>
          <w:szCs w:val="24"/>
        </w:rPr>
        <w:tab/>
      </w:r>
      <w:r w:rsidRPr="00360EE7">
        <w:rPr>
          <w:rFonts w:ascii="Times New Roman" w:hAnsi="Times New Roman" w:cs="Times New Roman"/>
          <w:i/>
          <w:sz w:val="24"/>
          <w:szCs w:val="24"/>
        </w:rPr>
        <w:t xml:space="preserve">“existió un compromiso voluntario del docente” (Docente tutor). </w:t>
      </w:r>
    </w:p>
    <w:p w14:paraId="6BFF2DC9" w14:textId="68FB55C8" w:rsidR="00ED52CE" w:rsidRPr="00360EE7" w:rsidRDefault="00ED52CE" w:rsidP="007D08C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 que sugiere que esto facilitó la labor de los promotores CEM, al encontrar respaldo en estos actores. </w:t>
      </w:r>
    </w:p>
    <w:p w14:paraId="6C67B309" w14:textId="4859E036" w:rsidR="00FC7B5B" w:rsidRPr="00B02B69" w:rsidRDefault="00ED52CE" w:rsidP="00FC7B5B">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adición, los informantes indicaron que el </w:t>
      </w:r>
      <w:r w:rsidR="00DC7CD0">
        <w:rPr>
          <w:rFonts w:ascii="Times New Roman" w:hAnsi="Times New Roman" w:cs="Times New Roman"/>
          <w:sz w:val="24"/>
          <w:szCs w:val="24"/>
        </w:rPr>
        <w:t xml:space="preserve">promotor </w:t>
      </w:r>
      <w:r w:rsidRPr="00360EE7">
        <w:rPr>
          <w:rFonts w:ascii="Times New Roman" w:hAnsi="Times New Roman" w:cs="Times New Roman"/>
          <w:sz w:val="24"/>
          <w:szCs w:val="24"/>
        </w:rPr>
        <w:t xml:space="preserve">CEM contó con </w:t>
      </w:r>
      <w:r w:rsidRPr="00360EE7">
        <w:rPr>
          <w:rFonts w:ascii="Times New Roman" w:hAnsi="Times New Roman" w:cs="Times New Roman"/>
          <w:i/>
          <w:sz w:val="24"/>
          <w:szCs w:val="24"/>
        </w:rPr>
        <w:t>aliados estratégicos</w:t>
      </w:r>
      <w:r w:rsidRPr="00360EE7">
        <w:rPr>
          <w:rFonts w:ascii="Times New Roman" w:hAnsi="Times New Roman" w:cs="Times New Roman"/>
          <w:sz w:val="24"/>
          <w:szCs w:val="24"/>
        </w:rPr>
        <w:t xml:space="preserve"> para poder brinda</w:t>
      </w:r>
      <w:r w:rsidR="00DC7CD0">
        <w:rPr>
          <w:rFonts w:ascii="Times New Roman" w:hAnsi="Times New Roman" w:cs="Times New Roman"/>
          <w:sz w:val="24"/>
          <w:szCs w:val="24"/>
        </w:rPr>
        <w:t xml:space="preserve">r una mejor asistencia técnica, </w:t>
      </w:r>
      <w:r w:rsidR="00DC7CD0" w:rsidRPr="00360EE7">
        <w:rPr>
          <w:rFonts w:ascii="Times New Roman" w:hAnsi="Times New Roman" w:cs="Times New Roman"/>
          <w:sz w:val="24"/>
          <w:szCs w:val="24"/>
        </w:rPr>
        <w:t xml:space="preserve">instituciones como: </w:t>
      </w:r>
      <w:r w:rsidR="00DC7CD0" w:rsidRPr="00360EE7">
        <w:rPr>
          <w:rFonts w:ascii="Times New Roman" w:hAnsi="Times New Roman" w:cs="Times New Roman"/>
          <w:i/>
          <w:sz w:val="24"/>
          <w:szCs w:val="24"/>
        </w:rPr>
        <w:t>“la DEMUNA, hospitales y la PNP”.</w:t>
      </w:r>
      <w:r w:rsidR="00DC7CD0" w:rsidRPr="00360EE7">
        <w:rPr>
          <w:rFonts w:ascii="Times New Roman" w:hAnsi="Times New Roman" w:cs="Times New Roman"/>
          <w:sz w:val="24"/>
          <w:szCs w:val="24"/>
        </w:rPr>
        <w:t xml:space="preserve"> </w:t>
      </w:r>
    </w:p>
    <w:p w14:paraId="2D113D63" w14:textId="3DF7F466" w:rsidR="00ED52CE" w:rsidRPr="00360EE7" w:rsidRDefault="00ED52CE" w:rsidP="00C06CFE">
      <w:pPr>
        <w:pStyle w:val="Prrafodelista"/>
        <w:numPr>
          <w:ilvl w:val="0"/>
          <w:numId w:val="73"/>
        </w:numPr>
        <w:spacing w:line="360" w:lineRule="auto"/>
        <w:ind w:left="708"/>
        <w:jc w:val="both"/>
        <w:rPr>
          <w:rFonts w:ascii="Times New Roman" w:hAnsi="Times New Roman" w:cs="Times New Roman"/>
          <w:b/>
          <w:sz w:val="24"/>
          <w:szCs w:val="24"/>
        </w:rPr>
      </w:pPr>
      <w:r w:rsidRPr="00360EE7">
        <w:rPr>
          <w:rFonts w:ascii="Times New Roman" w:hAnsi="Times New Roman" w:cs="Times New Roman"/>
          <w:b/>
          <w:sz w:val="24"/>
          <w:szCs w:val="24"/>
        </w:rPr>
        <w:t>Características del promotor CEM</w:t>
      </w:r>
    </w:p>
    <w:p w14:paraId="096CB764" w14:textId="77777777" w:rsidR="00ED52CE" w:rsidRPr="00360EE7" w:rsidRDefault="00ED52CE" w:rsidP="00D64154">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Apertura y buena actitud</w:t>
      </w:r>
    </w:p>
    <w:p w14:paraId="77A7D294" w14:textId="77777777" w:rsidR="00820EE0"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Aunque no es una condición, los informantes manifestaron que los promotores contaban con una característica que resultó ser favorable para el proceso de asistencia técnica. Es así que los promotores presentaron una </w:t>
      </w:r>
      <w:r w:rsidRPr="00360EE7">
        <w:rPr>
          <w:rFonts w:ascii="Times New Roman" w:hAnsi="Times New Roman" w:cs="Times New Roman"/>
          <w:i/>
          <w:sz w:val="24"/>
          <w:szCs w:val="24"/>
        </w:rPr>
        <w:t>actitud positiva y</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apertura</w:t>
      </w:r>
      <w:r w:rsidRPr="00360EE7">
        <w:rPr>
          <w:rFonts w:ascii="Times New Roman" w:hAnsi="Times New Roman" w:cs="Times New Roman"/>
          <w:sz w:val="24"/>
          <w:szCs w:val="24"/>
        </w:rPr>
        <w:t xml:space="preserve"> para cualquier situación que se presentara. Desde una atención rápida, buen trato hacia los beneficiarios, disponibilidad para brindar </w:t>
      </w:r>
      <w:r w:rsidR="00820EE0">
        <w:rPr>
          <w:rFonts w:ascii="Times New Roman" w:hAnsi="Times New Roman" w:cs="Times New Roman"/>
          <w:sz w:val="24"/>
          <w:szCs w:val="24"/>
        </w:rPr>
        <w:t>materiales, charlas y talleres.</w:t>
      </w:r>
    </w:p>
    <w:p w14:paraId="0CB0E95C" w14:textId="3AFB4BC3" w:rsidR="001E267C" w:rsidRDefault="00ED52CE" w:rsidP="00FC7B5B">
      <w:pPr>
        <w:spacing w:line="360" w:lineRule="auto"/>
        <w:ind w:left="708"/>
        <w:jc w:val="both"/>
        <w:rPr>
          <w:rFonts w:ascii="Times New Roman" w:hAnsi="Times New Roman" w:cs="Times New Roman"/>
          <w:i/>
          <w:szCs w:val="24"/>
        </w:rPr>
      </w:pPr>
      <w:r w:rsidRPr="001E267C">
        <w:rPr>
          <w:rFonts w:ascii="Times New Roman" w:hAnsi="Times New Roman" w:cs="Times New Roman"/>
          <w:i/>
          <w:szCs w:val="24"/>
        </w:rPr>
        <w:t>“Primero veo que tienen buen trato, son calmados, no tendrán toda la logística disponible pero ahí de todas maneras traen el material suficiente” (Director</w:t>
      </w:r>
      <w:r w:rsidR="00820EE0" w:rsidRPr="001E267C">
        <w:rPr>
          <w:rFonts w:ascii="Times New Roman" w:hAnsi="Times New Roman" w:cs="Times New Roman"/>
          <w:i/>
          <w:szCs w:val="24"/>
        </w:rPr>
        <w:t xml:space="preserve"> I.E</w:t>
      </w:r>
      <w:r w:rsidRPr="001E267C">
        <w:rPr>
          <w:rFonts w:ascii="Times New Roman" w:hAnsi="Times New Roman" w:cs="Times New Roman"/>
          <w:i/>
          <w:szCs w:val="24"/>
        </w:rPr>
        <w:t>).</w:t>
      </w:r>
    </w:p>
    <w:p w14:paraId="2A7C2E09" w14:textId="77777777" w:rsidR="00D64154" w:rsidRPr="00FC7B5B" w:rsidRDefault="00D64154" w:rsidP="00FC7B5B">
      <w:pPr>
        <w:spacing w:line="360" w:lineRule="auto"/>
        <w:ind w:left="708"/>
        <w:jc w:val="both"/>
        <w:rPr>
          <w:rFonts w:ascii="Times New Roman" w:hAnsi="Times New Roman" w:cs="Times New Roman"/>
          <w:i/>
          <w:szCs w:val="24"/>
        </w:rPr>
      </w:pPr>
    </w:p>
    <w:p w14:paraId="5A8D5C15" w14:textId="7C839C52" w:rsidR="00820EE0" w:rsidRPr="0047324D" w:rsidRDefault="00820EE0" w:rsidP="0047324D">
      <w:pPr>
        <w:pStyle w:val="Prrafodelista"/>
        <w:numPr>
          <w:ilvl w:val="1"/>
          <w:numId w:val="15"/>
        </w:numPr>
        <w:spacing w:line="240" w:lineRule="auto"/>
        <w:ind w:left="426"/>
        <w:jc w:val="both"/>
        <w:rPr>
          <w:rFonts w:ascii="Times New Roman" w:hAnsi="Times New Roman" w:cs="Times New Roman"/>
          <w:b/>
          <w:sz w:val="24"/>
          <w:szCs w:val="24"/>
        </w:rPr>
      </w:pPr>
      <w:r w:rsidRPr="00820EE0">
        <w:rPr>
          <w:rFonts w:ascii="Times New Roman" w:hAnsi="Times New Roman" w:cs="Times New Roman"/>
          <w:b/>
          <w:sz w:val="24"/>
        </w:rPr>
        <w:t xml:space="preserve">Condiciones con que cuentan los Promotores CEM para </w:t>
      </w:r>
      <w:r>
        <w:rPr>
          <w:rFonts w:ascii="Times New Roman" w:hAnsi="Times New Roman" w:cs="Times New Roman"/>
          <w:b/>
          <w:sz w:val="24"/>
        </w:rPr>
        <w:t xml:space="preserve">hacer seguimiento </w:t>
      </w:r>
      <w:r w:rsidRPr="00820EE0">
        <w:rPr>
          <w:rFonts w:ascii="Times New Roman" w:hAnsi="Times New Roman" w:cs="Times New Roman"/>
          <w:b/>
          <w:sz w:val="24"/>
        </w:rPr>
        <w:t xml:space="preserve"> a la intervención una vez transferida</w:t>
      </w:r>
    </w:p>
    <w:p w14:paraId="601101AE" w14:textId="77777777" w:rsidR="0047324D" w:rsidRPr="0047324D" w:rsidRDefault="0047324D" w:rsidP="0047324D">
      <w:pPr>
        <w:pStyle w:val="Prrafodelista"/>
        <w:spacing w:line="240" w:lineRule="auto"/>
        <w:ind w:left="426"/>
        <w:jc w:val="both"/>
        <w:rPr>
          <w:rFonts w:ascii="Times New Roman" w:hAnsi="Times New Roman" w:cs="Times New Roman"/>
          <w:b/>
          <w:sz w:val="24"/>
          <w:szCs w:val="24"/>
        </w:rPr>
      </w:pPr>
    </w:p>
    <w:p w14:paraId="15B7CC6A" w14:textId="3A140C95" w:rsidR="0047324D" w:rsidRPr="0047324D" w:rsidRDefault="0047324D" w:rsidP="00C06CFE">
      <w:pPr>
        <w:pStyle w:val="Prrafodelista"/>
        <w:numPr>
          <w:ilvl w:val="0"/>
          <w:numId w:val="73"/>
        </w:numPr>
        <w:spacing w:line="360" w:lineRule="auto"/>
        <w:ind w:left="708"/>
        <w:jc w:val="both"/>
        <w:rPr>
          <w:rFonts w:ascii="Times New Roman" w:hAnsi="Times New Roman" w:cs="Times New Roman"/>
          <w:b/>
          <w:sz w:val="24"/>
          <w:szCs w:val="24"/>
        </w:rPr>
      </w:pPr>
      <w:r w:rsidRPr="0047324D">
        <w:rPr>
          <w:rFonts w:ascii="Times New Roman" w:hAnsi="Times New Roman" w:cs="Times New Roman"/>
          <w:b/>
          <w:sz w:val="24"/>
          <w:szCs w:val="24"/>
        </w:rPr>
        <w:t>Condiciones internas</w:t>
      </w:r>
    </w:p>
    <w:p w14:paraId="61F4FA4E" w14:textId="77777777" w:rsidR="00ED52CE"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Si bien no se han identificado condiciones claras para el seguimiento del promotor CEM se ha podido reconocer </w:t>
      </w:r>
      <w:r w:rsidRPr="00E806DC">
        <w:rPr>
          <w:rFonts w:ascii="Times New Roman" w:hAnsi="Times New Roman" w:cs="Times New Roman"/>
          <w:b/>
          <w:i/>
          <w:sz w:val="24"/>
          <w:szCs w:val="24"/>
        </w:rPr>
        <w:t>habilidades y capacidades de los promotores</w:t>
      </w:r>
      <w:r w:rsidRPr="00360EE7">
        <w:rPr>
          <w:rFonts w:ascii="Times New Roman" w:hAnsi="Times New Roman" w:cs="Times New Roman"/>
          <w:sz w:val="24"/>
          <w:szCs w:val="24"/>
        </w:rPr>
        <w:t xml:space="preserve"> que influyeron de forma efectiva al seguimiento. </w:t>
      </w:r>
    </w:p>
    <w:p w14:paraId="647ACF79" w14:textId="77777777" w:rsidR="00ED52CE" w:rsidRPr="00360EE7"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informantes aseguraron que los promotores CEM poseen ciertas habilidades para realizar una buena labor. Tales como disponibilidad y facilidad de comunicación, conocimiento de trabajo de campo, y habilidades para el manejo con jóvenes. Todo esto favorece la cercanía del promotor CEM con las II.EE, lo que permite que pueda observar las dinámicas de estas para realizar un buen seguimiento. </w:t>
      </w:r>
    </w:p>
    <w:p w14:paraId="7633BFE0" w14:textId="45E86B38" w:rsidR="0047324D" w:rsidRPr="001E267C" w:rsidRDefault="00ED52CE" w:rsidP="001E267C">
      <w:pPr>
        <w:spacing w:line="360" w:lineRule="auto"/>
        <w:ind w:left="708"/>
        <w:jc w:val="both"/>
        <w:rPr>
          <w:rFonts w:ascii="Times New Roman" w:hAnsi="Times New Roman" w:cs="Times New Roman"/>
          <w:i/>
          <w:szCs w:val="24"/>
        </w:rPr>
      </w:pPr>
      <w:r w:rsidRPr="001E267C">
        <w:rPr>
          <w:rFonts w:ascii="Times New Roman" w:hAnsi="Times New Roman" w:cs="Times New Roman"/>
          <w:i/>
          <w:szCs w:val="24"/>
        </w:rPr>
        <w:t>Las condiciones son que noto que ya tiene conocimiento de campo, que eso facilita y dos, la facilidad que se brinda acá, no se pone ninguna traba, ni tampoco horarios, eso sí, que no se interrumpa el desarrollo de las clases, el resto, se les da todas las facilidades necesarias (Director de IE).</w:t>
      </w:r>
    </w:p>
    <w:p w14:paraId="12329427" w14:textId="77777777" w:rsidR="00ED52CE" w:rsidRPr="0047324D" w:rsidRDefault="00ED52CE" w:rsidP="00C06CFE">
      <w:pPr>
        <w:pStyle w:val="Prrafodelista"/>
        <w:numPr>
          <w:ilvl w:val="0"/>
          <w:numId w:val="73"/>
        </w:numPr>
        <w:spacing w:line="360" w:lineRule="auto"/>
        <w:ind w:left="708"/>
        <w:jc w:val="both"/>
        <w:rPr>
          <w:rFonts w:ascii="Times New Roman" w:hAnsi="Times New Roman" w:cs="Times New Roman"/>
          <w:b/>
          <w:sz w:val="24"/>
          <w:szCs w:val="24"/>
        </w:rPr>
      </w:pPr>
      <w:r w:rsidRPr="0047324D">
        <w:rPr>
          <w:rFonts w:ascii="Times New Roman" w:hAnsi="Times New Roman" w:cs="Times New Roman"/>
          <w:b/>
          <w:sz w:val="24"/>
          <w:szCs w:val="24"/>
        </w:rPr>
        <w:t xml:space="preserve">Condiciones externas </w:t>
      </w:r>
    </w:p>
    <w:p w14:paraId="396A453B" w14:textId="7013DE9C" w:rsidR="00ED52CE" w:rsidRPr="00360EE7"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Sobre las condiciones externas para el seguimiento se encontró el </w:t>
      </w:r>
      <w:r w:rsidRPr="00360EE7">
        <w:rPr>
          <w:rFonts w:ascii="Times New Roman" w:hAnsi="Times New Roman" w:cs="Times New Roman"/>
          <w:i/>
          <w:sz w:val="24"/>
          <w:szCs w:val="24"/>
        </w:rPr>
        <w:t>apoyo y disposición de actores dentro de la I.E</w:t>
      </w:r>
      <w:r w:rsidRPr="00360EE7">
        <w:rPr>
          <w:rFonts w:ascii="Times New Roman" w:hAnsi="Times New Roman" w:cs="Times New Roman"/>
          <w:sz w:val="24"/>
          <w:szCs w:val="24"/>
        </w:rPr>
        <w:t xml:space="preserve"> como e</w:t>
      </w:r>
      <w:r w:rsidR="00D46E84" w:rsidRPr="00360EE7">
        <w:rPr>
          <w:rFonts w:ascii="Times New Roman" w:hAnsi="Times New Roman" w:cs="Times New Roman"/>
          <w:sz w:val="24"/>
          <w:szCs w:val="24"/>
        </w:rPr>
        <w:t>l departamento de psicología, los coordinadores</w:t>
      </w:r>
      <w:r w:rsidRPr="00360EE7">
        <w:rPr>
          <w:rFonts w:ascii="Times New Roman" w:hAnsi="Times New Roman" w:cs="Times New Roman"/>
          <w:sz w:val="24"/>
          <w:szCs w:val="24"/>
        </w:rPr>
        <w:t xml:space="preserve"> TOE, la dirección y los tutores de la I.E. Y, por otra parte, el </w:t>
      </w:r>
      <w:r w:rsidRPr="00360EE7">
        <w:rPr>
          <w:rFonts w:ascii="Times New Roman" w:hAnsi="Times New Roman" w:cs="Times New Roman"/>
          <w:i/>
          <w:sz w:val="24"/>
          <w:szCs w:val="24"/>
        </w:rPr>
        <w:t xml:space="preserve">apoyo y disposición de otros actores de la localidad </w:t>
      </w:r>
      <w:r w:rsidRPr="00360EE7">
        <w:rPr>
          <w:rFonts w:ascii="Times New Roman" w:hAnsi="Times New Roman" w:cs="Times New Roman"/>
          <w:sz w:val="24"/>
          <w:szCs w:val="24"/>
        </w:rPr>
        <w:t>como trabajador</w:t>
      </w:r>
      <w:r w:rsidR="00820EE0">
        <w:rPr>
          <w:rFonts w:ascii="Times New Roman" w:hAnsi="Times New Roman" w:cs="Times New Roman"/>
          <w:sz w:val="24"/>
          <w:szCs w:val="24"/>
        </w:rPr>
        <w:t>es</w:t>
      </w:r>
      <w:r w:rsidRPr="00360EE7">
        <w:rPr>
          <w:rFonts w:ascii="Times New Roman" w:hAnsi="Times New Roman" w:cs="Times New Roman"/>
          <w:sz w:val="24"/>
          <w:szCs w:val="24"/>
        </w:rPr>
        <w:t xml:space="preserve"> social</w:t>
      </w:r>
      <w:r w:rsidR="00820EE0">
        <w:rPr>
          <w:rFonts w:ascii="Times New Roman" w:hAnsi="Times New Roman" w:cs="Times New Roman"/>
          <w:sz w:val="24"/>
          <w:szCs w:val="24"/>
        </w:rPr>
        <w:t>es</w:t>
      </w:r>
      <w:r w:rsidRPr="00360EE7">
        <w:rPr>
          <w:rFonts w:ascii="Times New Roman" w:hAnsi="Times New Roman" w:cs="Times New Roman"/>
          <w:sz w:val="24"/>
          <w:szCs w:val="24"/>
        </w:rPr>
        <w:t>, la municipalidad y otras instancias de la zona.</w:t>
      </w:r>
    </w:p>
    <w:p w14:paraId="3CEEB097" w14:textId="77777777" w:rsidR="00ED52CE" w:rsidRPr="00820EE0" w:rsidRDefault="00ED52CE" w:rsidP="001E267C">
      <w:pPr>
        <w:spacing w:line="360" w:lineRule="auto"/>
        <w:ind w:left="708"/>
        <w:jc w:val="both"/>
        <w:rPr>
          <w:rFonts w:ascii="Times New Roman" w:hAnsi="Times New Roman" w:cs="Times New Roman"/>
          <w:i/>
          <w:szCs w:val="24"/>
        </w:rPr>
      </w:pPr>
      <w:r w:rsidRPr="00820EE0">
        <w:rPr>
          <w:rFonts w:ascii="Times New Roman" w:hAnsi="Times New Roman" w:cs="Times New Roman"/>
          <w:i/>
          <w:szCs w:val="24"/>
        </w:rPr>
        <w:t>Para hacer el seguimiento tiene acá la organización que les brinda todas las facilidades a los del CEM, a través, de la psicóloga pasando por la coordinadora de tutor, los tutores, la dirección que le brinda todo su apoyo; constantemente coordinamos todo lo que los talleres… (Director de IE).</w:t>
      </w:r>
    </w:p>
    <w:p w14:paraId="0023139C" w14:textId="77777777" w:rsidR="0047324D" w:rsidRDefault="0047324D" w:rsidP="0047324D">
      <w:pPr>
        <w:spacing w:line="240" w:lineRule="auto"/>
        <w:jc w:val="both"/>
        <w:rPr>
          <w:rFonts w:ascii="Times New Roman" w:hAnsi="Times New Roman" w:cs="Times New Roman"/>
          <w:b/>
          <w:sz w:val="24"/>
          <w:szCs w:val="24"/>
        </w:rPr>
      </w:pPr>
    </w:p>
    <w:p w14:paraId="4EE488C3" w14:textId="77777777" w:rsidR="00ED52CE" w:rsidRPr="0047324D" w:rsidRDefault="00ED52CE" w:rsidP="00C06CFE">
      <w:pPr>
        <w:pStyle w:val="Prrafodelista"/>
        <w:numPr>
          <w:ilvl w:val="0"/>
          <w:numId w:val="73"/>
        </w:numPr>
        <w:spacing w:line="360" w:lineRule="auto"/>
        <w:ind w:left="708"/>
        <w:jc w:val="both"/>
        <w:rPr>
          <w:rFonts w:ascii="Times New Roman" w:hAnsi="Times New Roman" w:cs="Times New Roman"/>
          <w:b/>
          <w:sz w:val="24"/>
          <w:szCs w:val="24"/>
        </w:rPr>
      </w:pPr>
      <w:r w:rsidRPr="0047324D">
        <w:rPr>
          <w:rFonts w:ascii="Times New Roman" w:hAnsi="Times New Roman" w:cs="Times New Roman"/>
          <w:b/>
          <w:sz w:val="24"/>
          <w:szCs w:val="24"/>
        </w:rPr>
        <w:t xml:space="preserve">Condiciones para mejorar el servicio </w:t>
      </w:r>
    </w:p>
    <w:p w14:paraId="65B49DE6" w14:textId="554B0522" w:rsidR="00D64154" w:rsidRPr="00B670B9" w:rsidRDefault="00ED52CE" w:rsidP="00B670B9">
      <w:pPr>
        <w:spacing w:line="360" w:lineRule="auto"/>
        <w:ind w:left="66"/>
        <w:jc w:val="both"/>
        <w:rPr>
          <w:rFonts w:ascii="Times New Roman" w:hAnsi="Times New Roman" w:cs="Times New Roman"/>
          <w:sz w:val="24"/>
          <w:szCs w:val="24"/>
        </w:rPr>
      </w:pPr>
      <w:r w:rsidRPr="00360EE7">
        <w:rPr>
          <w:rFonts w:ascii="Times New Roman" w:hAnsi="Times New Roman" w:cs="Times New Roman"/>
          <w:sz w:val="24"/>
          <w:szCs w:val="24"/>
        </w:rPr>
        <w:t>Para la continuación del proceso de seguimiento los informantes sugirieron tres condiciones necesarias para mejorar el servicio</w:t>
      </w:r>
      <w:r w:rsidR="0047324D">
        <w:rPr>
          <w:rFonts w:ascii="Times New Roman" w:hAnsi="Times New Roman" w:cs="Times New Roman"/>
          <w:sz w:val="24"/>
          <w:szCs w:val="24"/>
        </w:rPr>
        <w:t>, en la perspectiva de la transferencia</w:t>
      </w:r>
      <w:r w:rsidRPr="00360EE7">
        <w:rPr>
          <w:rFonts w:ascii="Times New Roman" w:hAnsi="Times New Roman" w:cs="Times New Roman"/>
          <w:sz w:val="24"/>
          <w:szCs w:val="24"/>
        </w:rPr>
        <w:t xml:space="preserve">: </w:t>
      </w:r>
    </w:p>
    <w:p w14:paraId="5C3C9C80" w14:textId="7A5DD583" w:rsidR="00ED52CE" w:rsidRPr="0047324D" w:rsidRDefault="00ED52CE" w:rsidP="00D64154">
      <w:pPr>
        <w:pStyle w:val="Prrafodelista"/>
        <w:spacing w:line="360" w:lineRule="auto"/>
        <w:ind w:left="-1134" w:firstLine="1200"/>
        <w:jc w:val="both"/>
        <w:rPr>
          <w:rFonts w:ascii="Times New Roman" w:hAnsi="Times New Roman" w:cs="Times New Roman"/>
          <w:b/>
          <w:sz w:val="24"/>
          <w:szCs w:val="24"/>
        </w:rPr>
      </w:pPr>
      <w:r w:rsidRPr="0047324D">
        <w:rPr>
          <w:rFonts w:ascii="Times New Roman" w:hAnsi="Times New Roman" w:cs="Times New Roman"/>
          <w:b/>
          <w:sz w:val="24"/>
          <w:szCs w:val="24"/>
        </w:rPr>
        <w:t xml:space="preserve">Asistencia de otros especialistas a la intervención </w:t>
      </w:r>
    </w:p>
    <w:p w14:paraId="19758FFD" w14:textId="77777777" w:rsidR="0047324D"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La asistencia de otros especialistas a la intervención</w:t>
      </w:r>
      <w:r w:rsidRPr="00360EE7">
        <w:rPr>
          <w:rFonts w:ascii="Times New Roman" w:hAnsi="Times New Roman" w:cs="Times New Roman"/>
          <w:b/>
          <w:sz w:val="24"/>
          <w:szCs w:val="24"/>
        </w:rPr>
        <w:t xml:space="preserve"> </w:t>
      </w:r>
      <w:r w:rsidRPr="00360EE7">
        <w:rPr>
          <w:rFonts w:ascii="Times New Roman" w:hAnsi="Times New Roman" w:cs="Times New Roman"/>
          <w:sz w:val="24"/>
          <w:szCs w:val="24"/>
        </w:rPr>
        <w:t xml:space="preserve">como algún representante del MINEDU para una mejor coordinación con la I.E o la presencia de un psicólogo que pueda respaldar cualquier situación. Como lo ejemplifica lo manifestado por un promotor CEM: </w:t>
      </w:r>
    </w:p>
    <w:p w14:paraId="21EE1B24" w14:textId="4693FDCF" w:rsidR="0047324D" w:rsidRPr="00B02B69" w:rsidRDefault="00ED52CE" w:rsidP="001E267C">
      <w:pPr>
        <w:spacing w:line="360" w:lineRule="auto"/>
        <w:ind w:left="708"/>
        <w:jc w:val="both"/>
        <w:rPr>
          <w:rFonts w:ascii="Times New Roman" w:hAnsi="Times New Roman" w:cs="Times New Roman"/>
          <w:i/>
          <w:sz w:val="24"/>
          <w:szCs w:val="24"/>
        </w:rPr>
      </w:pPr>
      <w:r w:rsidRPr="00360EE7">
        <w:rPr>
          <w:rFonts w:ascii="Times New Roman" w:hAnsi="Times New Roman" w:cs="Times New Roman"/>
          <w:i/>
          <w:sz w:val="24"/>
          <w:szCs w:val="24"/>
        </w:rPr>
        <w:t>“</w:t>
      </w:r>
      <w:r w:rsidRPr="00B02B69">
        <w:rPr>
          <w:rFonts w:ascii="Times New Roman" w:hAnsi="Times New Roman" w:cs="Times New Roman"/>
          <w:i/>
          <w:sz w:val="24"/>
          <w:szCs w:val="24"/>
        </w:rPr>
        <w:t>lo otro sería que haya la seguridad de la contratación de un psicólogo de modo que se pueda coordinar de manera directamente con él, para que se desarrolle un mejor trabajo sobre todo con los padres y alumnos”.</w:t>
      </w:r>
    </w:p>
    <w:p w14:paraId="461C7A5D" w14:textId="5D1A69D4" w:rsidR="00ED52CE" w:rsidRPr="00360EE7" w:rsidRDefault="00ED52CE" w:rsidP="00D64154">
      <w:pPr>
        <w:pStyle w:val="Prrafodelista"/>
        <w:spacing w:line="360" w:lineRule="auto"/>
        <w:ind w:left="-1200" w:firstLine="1200"/>
        <w:jc w:val="both"/>
        <w:rPr>
          <w:rFonts w:ascii="Times New Roman" w:hAnsi="Times New Roman" w:cs="Times New Roman"/>
          <w:b/>
          <w:sz w:val="24"/>
          <w:szCs w:val="24"/>
        </w:rPr>
      </w:pPr>
      <w:r w:rsidRPr="00360EE7">
        <w:rPr>
          <w:rFonts w:ascii="Times New Roman" w:hAnsi="Times New Roman" w:cs="Times New Roman"/>
          <w:b/>
          <w:sz w:val="24"/>
          <w:szCs w:val="24"/>
        </w:rPr>
        <w:t xml:space="preserve">Mejorar el presupuesto </w:t>
      </w:r>
      <w:r w:rsidR="0047324D">
        <w:rPr>
          <w:rFonts w:ascii="Times New Roman" w:hAnsi="Times New Roman" w:cs="Times New Roman"/>
          <w:b/>
          <w:sz w:val="24"/>
          <w:szCs w:val="24"/>
        </w:rPr>
        <w:t xml:space="preserve">para materiales </w:t>
      </w:r>
    </w:p>
    <w:p w14:paraId="4D8F1807" w14:textId="77777777" w:rsidR="00ED52CE" w:rsidRPr="00360EE7"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recomienda mejorar el presupuesto para la implementación de materiales y de este modo se facilite a la intervención. </w:t>
      </w:r>
    </w:p>
    <w:p w14:paraId="7A985837" w14:textId="79F53274" w:rsidR="0047324D" w:rsidRPr="00B02B69" w:rsidRDefault="00ED52CE" w:rsidP="001E267C">
      <w:pPr>
        <w:spacing w:line="360" w:lineRule="auto"/>
        <w:ind w:left="708"/>
        <w:jc w:val="both"/>
        <w:rPr>
          <w:rFonts w:ascii="Times New Roman" w:hAnsi="Times New Roman" w:cs="Times New Roman"/>
          <w:i/>
          <w:szCs w:val="24"/>
        </w:rPr>
      </w:pPr>
      <w:r w:rsidRPr="00B02B69">
        <w:rPr>
          <w:rFonts w:ascii="Times New Roman" w:hAnsi="Times New Roman" w:cs="Times New Roman"/>
          <w:i/>
          <w:szCs w:val="24"/>
        </w:rPr>
        <w:t>Yo pienso que esto sería lo mismo que te dije en lo anterior que se destine un presupuesto específico tanto en el ministerio de educación como el ministerio de la mujer para que los tutores puedan desarrollar su trabajo pero contando ya con todo un material dentro del colegio. (Promotor CEM).</w:t>
      </w:r>
    </w:p>
    <w:p w14:paraId="71C282BF" w14:textId="595ACBB9" w:rsidR="00ED52CE" w:rsidRPr="00360EE7" w:rsidRDefault="00ED52CE" w:rsidP="00D64154">
      <w:pPr>
        <w:pStyle w:val="Prrafodelista"/>
        <w:spacing w:line="360" w:lineRule="auto"/>
        <w:ind w:left="-1200" w:firstLine="1200"/>
        <w:jc w:val="both"/>
        <w:rPr>
          <w:rFonts w:ascii="Times New Roman" w:hAnsi="Times New Roman" w:cs="Times New Roman"/>
          <w:b/>
          <w:sz w:val="24"/>
          <w:szCs w:val="24"/>
        </w:rPr>
      </w:pPr>
      <w:r w:rsidRPr="00360EE7">
        <w:rPr>
          <w:rFonts w:ascii="Times New Roman" w:hAnsi="Times New Roman" w:cs="Times New Roman"/>
          <w:b/>
          <w:sz w:val="24"/>
          <w:szCs w:val="24"/>
        </w:rPr>
        <w:t xml:space="preserve">Mayor participación de la UGEL </w:t>
      </w:r>
    </w:p>
    <w:p w14:paraId="4E1EBBFE" w14:textId="4DD35EAA" w:rsidR="00ED52CE" w:rsidRPr="00360EE7" w:rsidRDefault="00ED52CE" w:rsidP="001E267C">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último, los informantes no detallan de qué manera pero expresan </w:t>
      </w:r>
      <w:r w:rsidR="000F1825">
        <w:rPr>
          <w:rFonts w:ascii="Times New Roman" w:hAnsi="Times New Roman" w:cs="Times New Roman"/>
          <w:sz w:val="24"/>
          <w:szCs w:val="24"/>
        </w:rPr>
        <w:t xml:space="preserve">el requerimiento de </w:t>
      </w:r>
      <w:r w:rsidRPr="00360EE7">
        <w:rPr>
          <w:rFonts w:ascii="Times New Roman" w:hAnsi="Times New Roman" w:cs="Times New Roman"/>
          <w:sz w:val="24"/>
          <w:szCs w:val="24"/>
        </w:rPr>
        <w:t xml:space="preserve">una mayor participación de la UGEL, en tanto se propicie el involucramiento de esta y los especialistas que representan a dicha entidad. </w:t>
      </w:r>
    </w:p>
    <w:p w14:paraId="7C1275E1" w14:textId="77777777" w:rsidR="00820EE0" w:rsidRPr="00167556" w:rsidRDefault="00820EE0" w:rsidP="00ED52CE">
      <w:pPr>
        <w:spacing w:line="360" w:lineRule="auto"/>
        <w:jc w:val="both"/>
        <w:rPr>
          <w:rFonts w:ascii="Times New Roman" w:hAnsi="Times New Roman" w:cs="Times New Roman"/>
          <w:i/>
          <w:sz w:val="24"/>
        </w:rPr>
      </w:pPr>
    </w:p>
    <w:p w14:paraId="2EAD7D31" w14:textId="67CF4AEC" w:rsidR="00565768" w:rsidRPr="00167556" w:rsidRDefault="00565768" w:rsidP="00565768">
      <w:pPr>
        <w:spacing w:line="360" w:lineRule="auto"/>
        <w:jc w:val="both"/>
        <w:rPr>
          <w:rFonts w:ascii="Times New Roman" w:hAnsi="Times New Roman" w:cs="Times New Roman"/>
          <w:sz w:val="24"/>
        </w:rPr>
      </w:pPr>
      <w:r w:rsidRPr="00167556">
        <w:rPr>
          <w:rFonts w:ascii="Times New Roman" w:hAnsi="Times New Roman" w:cs="Times New Roman"/>
          <w:sz w:val="24"/>
        </w:rPr>
        <w:t>Esta evaluación concluye que l</w:t>
      </w:r>
      <w:r w:rsidR="00D34B39" w:rsidRPr="00167556">
        <w:rPr>
          <w:rFonts w:ascii="Times New Roman" w:hAnsi="Times New Roman" w:cs="Times New Roman"/>
          <w:sz w:val="24"/>
        </w:rPr>
        <w:t>as entidades implementadoras de la intervención cuentan con condiciones para dar asistencia técnica y seguimiento a la i</w:t>
      </w:r>
      <w:r w:rsidRPr="00167556">
        <w:rPr>
          <w:rFonts w:ascii="Times New Roman" w:hAnsi="Times New Roman" w:cs="Times New Roman"/>
          <w:sz w:val="24"/>
        </w:rPr>
        <w:t xml:space="preserve">ntervención una vez transferida, el Ministerio de la Mujer y Poblaciones Vulnerables con el Programa Nacional contra  la Violencia Familiar y Sexual, cuenta con especialistas en los temas priorizados por la intervención y sobe todo se reconoce la capacidad para tratar estos temas con los estudiantes, lo cual debe tener un tratamiento especial, lo cual debe ser operativisado por los promotores CEM y otros especialistas que le den un mayor sustento a estos procesos.  </w:t>
      </w:r>
      <w:r w:rsidRPr="00167556">
        <w:rPr>
          <w:rFonts w:ascii="Times New Roman" w:hAnsi="Times New Roman" w:cs="Times New Roman"/>
          <w:sz w:val="24"/>
          <w:szCs w:val="24"/>
        </w:rPr>
        <w:t xml:space="preserve">El MINEDU, </w:t>
      </w:r>
      <w:r w:rsidRPr="00167556">
        <w:rPr>
          <w:rFonts w:ascii="Times New Roman" w:hAnsi="Times New Roman" w:cs="Times New Roman"/>
          <w:sz w:val="24"/>
        </w:rPr>
        <w:t>cuenta con especialistas expertos en los aspectos pedagógicos de las tutorías y otros orientados a las dinámicas de las IIEE. El MINEDU, lo cual debe ser operativisado por los especialistas de las UGELs.</w:t>
      </w:r>
    </w:p>
    <w:p w14:paraId="6DC7783B" w14:textId="2A4491D1" w:rsidR="00D34B39" w:rsidRPr="00167556" w:rsidRDefault="00565768" w:rsidP="00ED52CE">
      <w:pPr>
        <w:spacing w:line="360" w:lineRule="auto"/>
        <w:jc w:val="both"/>
        <w:rPr>
          <w:rFonts w:ascii="Times New Roman" w:hAnsi="Times New Roman" w:cs="Times New Roman"/>
          <w:sz w:val="24"/>
          <w:szCs w:val="24"/>
        </w:rPr>
      </w:pPr>
      <w:r w:rsidRPr="00167556">
        <w:rPr>
          <w:rFonts w:ascii="Times New Roman" w:hAnsi="Times New Roman" w:cs="Times New Roman"/>
          <w:sz w:val="24"/>
          <w:szCs w:val="24"/>
        </w:rPr>
        <w:t xml:space="preserve">Se reconoce la condición referida a la </w:t>
      </w:r>
      <w:r w:rsidRPr="00167556">
        <w:rPr>
          <w:rFonts w:ascii="Times New Roman" w:hAnsi="Times New Roman" w:cs="Times New Roman"/>
          <w:i/>
          <w:sz w:val="24"/>
          <w:szCs w:val="24"/>
        </w:rPr>
        <w:t>facilidad para brindar materiales</w:t>
      </w:r>
      <w:r w:rsidRPr="00167556">
        <w:rPr>
          <w:rFonts w:ascii="Times New Roman" w:hAnsi="Times New Roman" w:cs="Times New Roman"/>
          <w:sz w:val="24"/>
          <w:szCs w:val="24"/>
        </w:rPr>
        <w:t xml:space="preserve"> por parte del promotor CEM a la I.E. De esta manera, se realizó una transmisión eficaz del material virtual y físico hacia la comunidad educativa. </w:t>
      </w:r>
      <w:r w:rsidRPr="00167556">
        <w:rPr>
          <w:rFonts w:ascii="Times New Roman" w:eastAsia="MS Mincho" w:hAnsi="Times New Roman" w:cs="Times New Roman"/>
          <w:sz w:val="24"/>
          <w:szCs w:val="24"/>
          <w:lang w:val="es-ES_tradnl"/>
        </w:rPr>
        <w:t>En cuanto las condiciones para el seguimiento, se han reconocido las habilidades y capacidades de los promotores CEM, como facilidad de comunicación, conocimiento de trabajo de campo y habilidades para el trabajo con los jóvenes</w:t>
      </w:r>
      <w:r w:rsidRPr="00167556">
        <w:rPr>
          <w:rFonts w:ascii="Times New Roman" w:hAnsi="Times New Roman" w:cs="Times New Roman"/>
          <w:sz w:val="24"/>
          <w:szCs w:val="24"/>
        </w:rPr>
        <w:t xml:space="preserve">, </w:t>
      </w:r>
      <w:r w:rsidR="008830B6" w:rsidRPr="00167556">
        <w:rPr>
          <w:rFonts w:ascii="Times New Roman" w:hAnsi="Times New Roman" w:cs="Times New Roman"/>
          <w:sz w:val="24"/>
          <w:szCs w:val="24"/>
        </w:rPr>
        <w:t>además</w:t>
      </w:r>
      <w:r w:rsidRPr="00167556">
        <w:rPr>
          <w:rFonts w:ascii="Times New Roman" w:hAnsi="Times New Roman" w:cs="Times New Roman"/>
          <w:sz w:val="24"/>
          <w:szCs w:val="24"/>
        </w:rPr>
        <w:t xml:space="preserve"> de contar </w:t>
      </w:r>
      <w:r w:rsidR="00D34B39" w:rsidRPr="00167556">
        <w:rPr>
          <w:rFonts w:ascii="Times New Roman" w:eastAsia="MS Mincho" w:hAnsi="Times New Roman" w:cs="Times New Roman"/>
          <w:sz w:val="24"/>
          <w:szCs w:val="24"/>
          <w:lang w:val="es-ES_tradnl"/>
        </w:rPr>
        <w:t>con característica favorables que contribuyeron al buen desarrollo de la intervención como la buena apertura al trabajo y buena disposición</w:t>
      </w:r>
      <w:r w:rsidRPr="00167556">
        <w:rPr>
          <w:rFonts w:ascii="Times New Roman" w:eastAsia="MS Mincho" w:hAnsi="Times New Roman" w:cs="Times New Roman"/>
          <w:sz w:val="24"/>
          <w:szCs w:val="24"/>
          <w:lang w:val="es-ES_tradnl"/>
        </w:rPr>
        <w:t>.</w:t>
      </w:r>
    </w:p>
    <w:p w14:paraId="406604F8" w14:textId="77777777" w:rsidR="00820EE0" w:rsidRDefault="00820EE0" w:rsidP="00ED52CE">
      <w:pPr>
        <w:spacing w:line="360" w:lineRule="auto"/>
        <w:jc w:val="both"/>
        <w:rPr>
          <w:rFonts w:ascii="Times New Roman" w:hAnsi="Times New Roman" w:cs="Times New Roman"/>
          <w:b/>
          <w:i/>
          <w:sz w:val="24"/>
        </w:rPr>
      </w:pPr>
    </w:p>
    <w:p w14:paraId="61CBBF3F" w14:textId="77777777" w:rsidR="003D2D29" w:rsidRDefault="003D2D29" w:rsidP="00ED52CE">
      <w:pPr>
        <w:spacing w:line="360" w:lineRule="auto"/>
        <w:jc w:val="both"/>
        <w:rPr>
          <w:rFonts w:ascii="Times New Roman" w:hAnsi="Times New Roman" w:cs="Times New Roman"/>
          <w:b/>
          <w:i/>
          <w:sz w:val="24"/>
        </w:rPr>
      </w:pPr>
    </w:p>
    <w:p w14:paraId="595F00BB" w14:textId="77777777" w:rsidR="0033672E" w:rsidRDefault="0033672E" w:rsidP="00ED52CE">
      <w:pPr>
        <w:spacing w:line="360" w:lineRule="auto"/>
        <w:jc w:val="both"/>
        <w:rPr>
          <w:rFonts w:ascii="Times New Roman" w:hAnsi="Times New Roman" w:cs="Times New Roman"/>
          <w:b/>
          <w:i/>
          <w:sz w:val="24"/>
        </w:rPr>
      </w:pPr>
    </w:p>
    <w:p w14:paraId="2CABEFF5" w14:textId="77777777" w:rsidR="0033672E" w:rsidRDefault="0033672E" w:rsidP="00ED52CE">
      <w:pPr>
        <w:spacing w:line="360" w:lineRule="auto"/>
        <w:jc w:val="both"/>
        <w:rPr>
          <w:rFonts w:ascii="Times New Roman" w:hAnsi="Times New Roman" w:cs="Times New Roman"/>
          <w:b/>
          <w:i/>
          <w:sz w:val="24"/>
        </w:rPr>
      </w:pPr>
    </w:p>
    <w:p w14:paraId="5B2164AA" w14:textId="77777777" w:rsidR="0033672E" w:rsidRDefault="0033672E" w:rsidP="00ED52CE">
      <w:pPr>
        <w:spacing w:line="360" w:lineRule="auto"/>
        <w:jc w:val="both"/>
        <w:rPr>
          <w:rFonts w:ascii="Times New Roman" w:hAnsi="Times New Roman" w:cs="Times New Roman"/>
          <w:b/>
          <w:i/>
          <w:sz w:val="24"/>
        </w:rPr>
      </w:pPr>
    </w:p>
    <w:p w14:paraId="2B1FC5B8" w14:textId="77777777" w:rsidR="0033672E" w:rsidRDefault="0033672E" w:rsidP="00ED52CE">
      <w:pPr>
        <w:spacing w:line="360" w:lineRule="auto"/>
        <w:jc w:val="both"/>
        <w:rPr>
          <w:rFonts w:ascii="Times New Roman" w:hAnsi="Times New Roman" w:cs="Times New Roman"/>
          <w:b/>
          <w:i/>
          <w:sz w:val="24"/>
        </w:rPr>
      </w:pPr>
    </w:p>
    <w:p w14:paraId="7CF0F643" w14:textId="77777777" w:rsidR="0033672E" w:rsidRDefault="0033672E" w:rsidP="00ED52CE">
      <w:pPr>
        <w:spacing w:line="360" w:lineRule="auto"/>
        <w:jc w:val="both"/>
        <w:rPr>
          <w:rFonts w:ascii="Times New Roman" w:hAnsi="Times New Roman" w:cs="Times New Roman"/>
          <w:b/>
          <w:i/>
          <w:sz w:val="24"/>
        </w:rPr>
      </w:pPr>
    </w:p>
    <w:p w14:paraId="4324610D" w14:textId="77777777" w:rsidR="0033672E" w:rsidRDefault="0033672E" w:rsidP="00ED52CE">
      <w:pPr>
        <w:spacing w:line="360" w:lineRule="auto"/>
        <w:jc w:val="both"/>
        <w:rPr>
          <w:rFonts w:ascii="Times New Roman" w:hAnsi="Times New Roman" w:cs="Times New Roman"/>
          <w:b/>
          <w:i/>
          <w:sz w:val="24"/>
        </w:rPr>
      </w:pPr>
    </w:p>
    <w:p w14:paraId="6A97F3ED" w14:textId="77777777" w:rsidR="0033672E" w:rsidRDefault="0033672E" w:rsidP="00ED52CE">
      <w:pPr>
        <w:spacing w:line="360" w:lineRule="auto"/>
        <w:jc w:val="both"/>
        <w:rPr>
          <w:rFonts w:ascii="Times New Roman" w:hAnsi="Times New Roman" w:cs="Times New Roman"/>
          <w:b/>
          <w:i/>
          <w:sz w:val="24"/>
        </w:rPr>
      </w:pPr>
    </w:p>
    <w:p w14:paraId="6275C47B" w14:textId="77777777" w:rsidR="0033672E" w:rsidRDefault="0033672E" w:rsidP="00ED52CE">
      <w:pPr>
        <w:spacing w:line="360" w:lineRule="auto"/>
        <w:jc w:val="both"/>
        <w:rPr>
          <w:rFonts w:ascii="Times New Roman" w:hAnsi="Times New Roman" w:cs="Times New Roman"/>
          <w:b/>
          <w:i/>
          <w:sz w:val="24"/>
        </w:rPr>
      </w:pPr>
    </w:p>
    <w:p w14:paraId="49A4D9A7" w14:textId="77777777" w:rsidR="0033672E" w:rsidRDefault="0033672E" w:rsidP="00ED52CE">
      <w:pPr>
        <w:spacing w:line="360" w:lineRule="auto"/>
        <w:jc w:val="both"/>
        <w:rPr>
          <w:rFonts w:ascii="Times New Roman" w:hAnsi="Times New Roman" w:cs="Times New Roman"/>
          <w:b/>
          <w:i/>
          <w:sz w:val="24"/>
        </w:rPr>
      </w:pPr>
    </w:p>
    <w:p w14:paraId="392324B6" w14:textId="77777777" w:rsidR="0033672E" w:rsidRDefault="0033672E" w:rsidP="00ED52CE">
      <w:pPr>
        <w:spacing w:line="360" w:lineRule="auto"/>
        <w:jc w:val="both"/>
        <w:rPr>
          <w:rFonts w:ascii="Times New Roman" w:hAnsi="Times New Roman" w:cs="Times New Roman"/>
          <w:b/>
          <w:i/>
          <w:sz w:val="24"/>
        </w:rPr>
      </w:pPr>
    </w:p>
    <w:p w14:paraId="4E45A203" w14:textId="77777777" w:rsidR="0033672E" w:rsidRDefault="0033672E" w:rsidP="00ED52CE">
      <w:pPr>
        <w:spacing w:line="360" w:lineRule="auto"/>
        <w:jc w:val="both"/>
        <w:rPr>
          <w:rFonts w:ascii="Times New Roman" w:hAnsi="Times New Roman" w:cs="Times New Roman"/>
          <w:b/>
          <w:i/>
          <w:sz w:val="24"/>
        </w:rPr>
      </w:pPr>
    </w:p>
    <w:p w14:paraId="2F2A5E1A" w14:textId="3AF3857F" w:rsidR="00ED52CE" w:rsidRDefault="00F43DCE" w:rsidP="00044CF0">
      <w:pPr>
        <w:rPr>
          <w:rFonts w:ascii="Times New Roman" w:hAnsi="Times New Roman" w:cs="Times New Roman"/>
          <w:b/>
          <w:sz w:val="24"/>
        </w:rPr>
      </w:pPr>
      <w:bookmarkStart w:id="172" w:name="_Toc511231664"/>
      <w:r>
        <w:rPr>
          <w:rFonts w:ascii="Times New Roman" w:hAnsi="Times New Roman" w:cs="Times New Roman"/>
          <w:b/>
          <w:sz w:val="24"/>
        </w:rPr>
        <w:br w:type="page"/>
      </w:r>
      <w:r w:rsidR="00ED52CE" w:rsidRPr="00D321AA">
        <w:rPr>
          <w:rFonts w:ascii="Times New Roman" w:hAnsi="Times New Roman" w:cs="Times New Roman"/>
          <w:b/>
          <w:sz w:val="24"/>
        </w:rPr>
        <w:t>¿La intervención cuenta con mecanismos para gestionar el conocimiento que permita su adecuada transferencia?</w:t>
      </w:r>
      <w:bookmarkEnd w:id="172"/>
    </w:p>
    <w:p w14:paraId="6B6F3FE5" w14:textId="77777777" w:rsidR="00D321AA" w:rsidRPr="00D321AA" w:rsidRDefault="00D321AA" w:rsidP="00D321AA">
      <w:pPr>
        <w:pStyle w:val="Prrafodelista"/>
        <w:spacing w:line="240" w:lineRule="auto"/>
        <w:jc w:val="both"/>
        <w:outlineLvl w:val="2"/>
        <w:rPr>
          <w:rFonts w:ascii="Times New Roman" w:hAnsi="Times New Roman" w:cs="Times New Roman"/>
          <w:b/>
          <w:sz w:val="24"/>
        </w:rPr>
      </w:pPr>
    </w:p>
    <w:p w14:paraId="5DFA55A6" w14:textId="77777777"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intervención cuenta con tres tipos de mecanismos para gestionar el conocimiento que podrían permitir su adecuada transferencia: mecanismos de recopilación de información, mecanismos de comunicación directa y mecanismos de difusión de la intervención. De igual manera, se menciona algunas dificultades de la intervención, y se realizan sugerencias a partir de la información recogida en las entrevistas para darles solución. </w:t>
      </w:r>
    </w:p>
    <w:p w14:paraId="16DBCA2D" w14:textId="2D6AC5D5" w:rsidR="00ED52CE" w:rsidRPr="00D321AA" w:rsidRDefault="00ED52CE" w:rsidP="00D321AA">
      <w:pPr>
        <w:pStyle w:val="Prrafodelista"/>
        <w:numPr>
          <w:ilvl w:val="3"/>
          <w:numId w:val="15"/>
        </w:numPr>
        <w:spacing w:line="360" w:lineRule="auto"/>
        <w:ind w:left="426"/>
        <w:rPr>
          <w:rFonts w:ascii="Times New Roman" w:hAnsi="Times New Roman" w:cs="Times New Roman"/>
          <w:b/>
          <w:sz w:val="24"/>
        </w:rPr>
      </w:pPr>
      <w:r w:rsidRPr="00D321AA">
        <w:rPr>
          <w:rFonts w:ascii="Times New Roman" w:hAnsi="Times New Roman" w:cs="Times New Roman"/>
          <w:b/>
          <w:sz w:val="24"/>
        </w:rPr>
        <w:t>Mecanismo de Recopilación de Información</w:t>
      </w:r>
    </w:p>
    <w:p w14:paraId="08E7E24A"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Dentro de los mecanismos de recopilación de la información, se encuentran las siguientes herramientas que contribuirían a la adecuada transferencia del conocimiento:</w:t>
      </w:r>
    </w:p>
    <w:p w14:paraId="1FCF2393" w14:textId="68948A61" w:rsidR="00D321AA" w:rsidRPr="00360EE7" w:rsidRDefault="00D321AA" w:rsidP="00D321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A.1 </w:t>
      </w:r>
      <w:r w:rsidR="00ED52CE" w:rsidRPr="00360EE7">
        <w:rPr>
          <w:rFonts w:ascii="Times New Roman" w:hAnsi="Times New Roman" w:cs="Times New Roman"/>
          <w:b/>
          <w:sz w:val="24"/>
          <w:szCs w:val="24"/>
        </w:rPr>
        <w:t>Registros</w:t>
      </w:r>
    </w:p>
    <w:p w14:paraId="47BF7971"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refieren a los documentos y herramientas virtuales para el registro de la intervención, incluye mallas de sesiones realizadas, informes de docentes (identificación de casos, observaciones, registro de resultados de las evaluaciones, etc.), informes de los promotores CEM y sus diversos anexos, así como fichas formativas, tal como menciona un promotor CEM: </w:t>
      </w:r>
      <w:r w:rsidRPr="00360EE7">
        <w:rPr>
          <w:rFonts w:ascii="Times New Roman" w:hAnsi="Times New Roman" w:cs="Times New Roman"/>
          <w:i/>
          <w:sz w:val="24"/>
          <w:szCs w:val="24"/>
        </w:rPr>
        <w:t>“Hemos elaborado dos fichas informativas extras a la información que se nos brindaba desde sede central”.</w:t>
      </w:r>
    </w:p>
    <w:p w14:paraId="17A2ADDC" w14:textId="77777777" w:rsidR="00ED52CE" w:rsidRPr="00360EE7" w:rsidRDefault="00ED52CE" w:rsidP="00ED52CE">
      <w:pPr>
        <w:spacing w:after="0" w:line="360" w:lineRule="auto"/>
        <w:jc w:val="both"/>
        <w:rPr>
          <w:rFonts w:ascii="Times New Roman" w:hAnsi="Times New Roman" w:cs="Times New Roman"/>
          <w:sz w:val="24"/>
          <w:szCs w:val="24"/>
        </w:rPr>
      </w:pPr>
    </w:p>
    <w:p w14:paraId="56F4812D"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igual manera, se realizan los registros en una plataforma del MIMP para la identificación de los casos y en donde se incorporan los datos de los promotores CEM sobre las acciones realizadas y el número de personas alcanzadas por estas en las distintas intervenciones, tal como se menciona en la siguiente cita. </w:t>
      </w:r>
    </w:p>
    <w:p w14:paraId="7D0C7449" w14:textId="77777777" w:rsidR="00ED52CE" w:rsidRPr="00360EE7" w:rsidRDefault="00ED52CE" w:rsidP="00ED52CE">
      <w:pPr>
        <w:widowControl w:val="0"/>
        <w:autoSpaceDE w:val="0"/>
        <w:autoSpaceDN w:val="0"/>
        <w:adjustRightInd w:val="0"/>
        <w:spacing w:after="0" w:line="240" w:lineRule="auto"/>
        <w:rPr>
          <w:rFonts w:ascii="Times New Roman" w:hAnsi="Times New Roman" w:cs="Times New Roman"/>
        </w:rPr>
      </w:pPr>
    </w:p>
    <w:p w14:paraId="61D605A9" w14:textId="77777777" w:rsidR="00ED52CE" w:rsidRPr="00D321AA" w:rsidRDefault="00ED52CE" w:rsidP="00ED52CE">
      <w:pPr>
        <w:widowControl w:val="0"/>
        <w:autoSpaceDE w:val="0"/>
        <w:autoSpaceDN w:val="0"/>
        <w:adjustRightInd w:val="0"/>
        <w:spacing w:after="0" w:line="360" w:lineRule="auto"/>
        <w:ind w:left="709"/>
        <w:jc w:val="both"/>
        <w:rPr>
          <w:rFonts w:ascii="Times New Roman" w:hAnsi="Times New Roman" w:cs="Times New Roman"/>
          <w:i/>
          <w:sz w:val="32"/>
          <w:szCs w:val="24"/>
        </w:rPr>
      </w:pPr>
      <w:r w:rsidRPr="00D321AA">
        <w:rPr>
          <w:rFonts w:ascii="Times New Roman" w:hAnsi="Times New Roman" w:cs="Times New Roman"/>
          <w:i/>
          <w:szCs w:val="24"/>
        </w:rPr>
        <w:t>Bueno nosotros tenemos una unidad de gestión del conocimiento que tiene una plataforma el cual permite incorporar todos los datos de los promotores CEM quienes mensualmente van reportando el número de acciones realizadas y el número de personas alcanzadas en diversas intervenciones y en este caso en común educativa tenemos tres indicadores diversos indicadores que recogen ese dato y que nos dan… permitir el seguimiento de la implementación. (</w:t>
      </w:r>
      <w:r w:rsidRPr="00D321AA">
        <w:rPr>
          <w:rFonts w:ascii="Times New Roman" w:hAnsi="Times New Roman" w:cs="Times New Roman"/>
          <w:bCs/>
          <w:i/>
          <w:szCs w:val="18"/>
        </w:rPr>
        <w:t>Especialista PNCVFS MIMP)</w:t>
      </w:r>
    </w:p>
    <w:p w14:paraId="6AA40905" w14:textId="77777777" w:rsidR="00ED52CE" w:rsidRPr="00D321AA" w:rsidRDefault="00ED52CE" w:rsidP="00ED52CE">
      <w:pPr>
        <w:spacing w:after="0" w:line="360" w:lineRule="auto"/>
        <w:jc w:val="both"/>
        <w:rPr>
          <w:rFonts w:ascii="Times New Roman" w:hAnsi="Times New Roman" w:cs="Times New Roman"/>
          <w:i/>
          <w:sz w:val="24"/>
          <w:szCs w:val="24"/>
        </w:rPr>
      </w:pPr>
    </w:p>
    <w:p w14:paraId="31FB02D9"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Estas herramientas son vitales para la recopilación de la información, la cual, posteriormente, puede ser procesada y ser difundida para la transferencia al sector educación. </w:t>
      </w:r>
    </w:p>
    <w:p w14:paraId="40612FF8" w14:textId="258D8C1F" w:rsidR="00ED52CE" w:rsidRPr="00360EE7" w:rsidRDefault="00D321AA" w:rsidP="00D321AA">
      <w:pPr>
        <w:spacing w:after="0" w:line="360" w:lineRule="auto"/>
        <w:jc w:val="both"/>
        <w:rPr>
          <w:rFonts w:ascii="Times New Roman" w:hAnsi="Times New Roman" w:cs="Times New Roman"/>
          <w:b/>
          <w:sz w:val="24"/>
        </w:rPr>
      </w:pPr>
      <w:r>
        <w:rPr>
          <w:rFonts w:ascii="Times New Roman" w:hAnsi="Times New Roman" w:cs="Times New Roman"/>
          <w:b/>
          <w:sz w:val="24"/>
        </w:rPr>
        <w:t xml:space="preserve">A.2. </w:t>
      </w:r>
      <w:r w:rsidR="00ED52CE" w:rsidRPr="00360EE7">
        <w:rPr>
          <w:rFonts w:ascii="Times New Roman" w:hAnsi="Times New Roman" w:cs="Times New Roman"/>
          <w:b/>
          <w:sz w:val="24"/>
        </w:rPr>
        <w:t xml:space="preserve">Mecanismo de Comunicación Directa </w:t>
      </w:r>
    </w:p>
    <w:p w14:paraId="6B7A26D1" w14:textId="77777777"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Dentro de los mecanismos de comunicación directa, se encuentran las siguientes herramientas que contribuirían a la adecuada transferencia del conocimiento. </w:t>
      </w:r>
    </w:p>
    <w:p w14:paraId="48300514" w14:textId="77777777" w:rsidR="00ED52CE" w:rsidRPr="00D321AA" w:rsidRDefault="00ED52CE" w:rsidP="00D321AA">
      <w:pPr>
        <w:pBdr>
          <w:top w:val="single" w:sz="4" w:space="1" w:color="auto"/>
          <w:left w:val="single" w:sz="4" w:space="4" w:color="auto"/>
          <w:bottom w:val="single" w:sz="4" w:space="1" w:color="auto"/>
          <w:right w:val="single" w:sz="4" w:space="4" w:color="auto"/>
        </w:pBdr>
        <w:spacing w:after="0" w:line="360" w:lineRule="auto"/>
        <w:ind w:left="708" w:firstLine="708"/>
        <w:jc w:val="center"/>
        <w:rPr>
          <w:rFonts w:ascii="Times New Roman" w:hAnsi="Times New Roman" w:cs="Times New Roman"/>
          <w:sz w:val="24"/>
        </w:rPr>
      </w:pPr>
      <w:r w:rsidRPr="00D321AA">
        <w:rPr>
          <w:rFonts w:ascii="Times New Roman" w:hAnsi="Times New Roman" w:cs="Times New Roman"/>
          <w:sz w:val="24"/>
        </w:rPr>
        <w:t>Comunicación MIMP – MINEDU y CEM - UGEL - I.E</w:t>
      </w:r>
    </w:p>
    <w:p w14:paraId="753FB27E" w14:textId="77777777" w:rsidR="00ED52CE" w:rsidRPr="00360EE7" w:rsidRDefault="00ED52CE" w:rsidP="00ED52CE">
      <w:pPr>
        <w:spacing w:after="0" w:line="360" w:lineRule="auto"/>
        <w:jc w:val="both"/>
        <w:rPr>
          <w:rFonts w:ascii="Times New Roman" w:hAnsi="Times New Roman" w:cs="Times New Roman"/>
          <w:sz w:val="24"/>
          <w:szCs w:val="24"/>
        </w:rPr>
      </w:pPr>
    </w:p>
    <w:p w14:paraId="27AF90FF"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Para el caso entre MIMP y MINEDU, la comunicación se realiza para transmitir información sobre la intervención mediante un oficio que estipula las bases. Con respecto a la comunicación entre CEM, UGEL e II.EE, </w:t>
      </w:r>
      <w:r w:rsidRPr="00360EE7">
        <w:rPr>
          <w:rFonts w:ascii="Times New Roman" w:hAnsi="Times New Roman" w:cs="Times New Roman"/>
          <w:sz w:val="24"/>
        </w:rPr>
        <w:t>esta comunicación está referida a la información sobre el proceso de la intervención, también a través de un oficio, esto puede observarse dentro del testimonio presentado en la siguiente cita, enunciado por una promotora CEM. Así mismo, la comunicación entre ambas instituciones involucra de modos más directo a los actores que las representan como lo son los promotores CEM y los especialistas UGEL.</w:t>
      </w:r>
    </w:p>
    <w:p w14:paraId="155A5EFB" w14:textId="77777777" w:rsidR="00ED52CE" w:rsidRPr="00360EE7" w:rsidRDefault="00ED52CE" w:rsidP="00ED52CE">
      <w:pPr>
        <w:spacing w:after="0" w:line="360" w:lineRule="auto"/>
        <w:jc w:val="both"/>
        <w:rPr>
          <w:rFonts w:ascii="Times New Roman" w:hAnsi="Times New Roman" w:cs="Times New Roman"/>
          <w:b/>
          <w:sz w:val="24"/>
        </w:rPr>
      </w:pPr>
    </w:p>
    <w:p w14:paraId="46FA7C94" w14:textId="77777777" w:rsidR="00ED52CE" w:rsidRPr="00D321AA" w:rsidRDefault="00ED52CE" w:rsidP="00ED52CE">
      <w:pPr>
        <w:spacing w:after="0" w:line="360" w:lineRule="auto"/>
        <w:ind w:left="708"/>
        <w:jc w:val="both"/>
        <w:rPr>
          <w:rFonts w:ascii="Times New Roman" w:hAnsi="Times New Roman" w:cs="Times New Roman"/>
          <w:i/>
        </w:rPr>
      </w:pPr>
      <w:r w:rsidRPr="00D321AA">
        <w:rPr>
          <w:rFonts w:ascii="Times New Roman" w:hAnsi="Times New Roman" w:cs="Times New Roman"/>
          <w:i/>
        </w:rPr>
        <w:t xml:space="preserve">(…) los mecanismos que se ha utilizado para la intervención, primeramente desde la sede central, a nosotros nos comunican para informar, a través de un oficio la intervención, para informar la intervención mediante oficio nosotros comunicamos a través digamos, de un oficio a la UGEL de Urubamba de la intervención. Asimismo, los hemos coordinado con los especialistas de TOE (…) también hemos realizado coordinaciones con la directora de la institución educativa, se ha realizado coordinaciones con el coordinador de tutoría, con los coordinadores de FCC (…) coordinadores de municipio escolar; se ha realizado estas coordinaciones (…) (Promotora CEM) </w:t>
      </w:r>
    </w:p>
    <w:p w14:paraId="128A18DA" w14:textId="77777777" w:rsidR="00ED52CE" w:rsidRPr="00360EE7" w:rsidRDefault="00ED52CE" w:rsidP="00ED52CE">
      <w:pPr>
        <w:spacing w:after="0" w:line="360" w:lineRule="auto"/>
        <w:ind w:left="1416"/>
        <w:jc w:val="both"/>
        <w:rPr>
          <w:rFonts w:ascii="Times New Roman" w:hAnsi="Times New Roman" w:cs="Times New Roman"/>
        </w:rPr>
      </w:pPr>
    </w:p>
    <w:p w14:paraId="56E829ED" w14:textId="5D3DCD1D" w:rsidR="00ED52CE" w:rsidRPr="00360EE7" w:rsidRDefault="00D321AA" w:rsidP="00D321AA">
      <w:pPr>
        <w:spacing w:line="360" w:lineRule="auto"/>
        <w:rPr>
          <w:rFonts w:ascii="Times New Roman" w:hAnsi="Times New Roman" w:cs="Times New Roman"/>
          <w:b/>
          <w:sz w:val="24"/>
        </w:rPr>
      </w:pPr>
      <w:r>
        <w:rPr>
          <w:rFonts w:ascii="Times New Roman" w:hAnsi="Times New Roman" w:cs="Times New Roman"/>
          <w:b/>
          <w:sz w:val="24"/>
        </w:rPr>
        <w:t xml:space="preserve">A.3. </w:t>
      </w:r>
      <w:r w:rsidR="00ED52CE" w:rsidRPr="00360EE7">
        <w:rPr>
          <w:rFonts w:ascii="Times New Roman" w:hAnsi="Times New Roman" w:cs="Times New Roman"/>
          <w:b/>
          <w:sz w:val="24"/>
        </w:rPr>
        <w:t>Comunicación previa a la intervención</w:t>
      </w:r>
    </w:p>
    <w:p w14:paraId="239D54EC" w14:textId="77777777"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realización de la transferencia puede ser beneficiada por la comunicación previa entre UGEL, MIMP y MINEDU. Estas coordinaciones iniciaron en el año 2013 por parte del MIMP y el MINEDU a través de la Resolución Viceministerial N° 010-2014 – MINEDU, el cual brinda el reconocimiento, </w:t>
      </w:r>
      <w:r w:rsidRPr="00360EE7">
        <w:rPr>
          <w:rFonts w:ascii="Times New Roman" w:hAnsi="Times New Roman" w:cs="Times New Roman"/>
          <w:bCs/>
          <w:sz w:val="24"/>
          <w:szCs w:val="24"/>
          <w:lang w:val="es-ES_tradnl" w:eastAsia="ar-SA"/>
        </w:rPr>
        <w:t>orientado a promover la detección y prevención de casos de violencia familiar y sexual, para garantizar el desarrollo integral de los y las estudiantes.</w:t>
      </w:r>
      <w:r w:rsidRPr="00360EE7">
        <w:rPr>
          <w:rStyle w:val="Refdenotaalpie"/>
          <w:rFonts w:ascii="Times New Roman" w:hAnsi="Times New Roman" w:cs="Times New Roman"/>
          <w:sz w:val="24"/>
          <w:szCs w:val="24"/>
          <w:lang w:val="es-ES_tradnl" w:eastAsia="ar-SA"/>
        </w:rPr>
        <w:footnoteReference w:id="12"/>
      </w:r>
    </w:p>
    <w:p w14:paraId="65CFA3D2" w14:textId="77777777" w:rsidR="00ED52CE" w:rsidRPr="00360EE7" w:rsidRDefault="00ED52CE" w:rsidP="00ED52CE">
      <w:pPr>
        <w:spacing w:after="120" w:line="360" w:lineRule="auto"/>
        <w:jc w:val="both"/>
        <w:rPr>
          <w:rFonts w:ascii="Times New Roman" w:hAnsi="Times New Roman" w:cs="Times New Roman"/>
          <w:bCs/>
          <w:sz w:val="24"/>
          <w:szCs w:val="24"/>
          <w:lang w:val="es-ES_tradnl" w:eastAsia="ar-SA"/>
        </w:rPr>
      </w:pPr>
      <w:r w:rsidRPr="00360EE7">
        <w:rPr>
          <w:rFonts w:ascii="Times New Roman" w:hAnsi="Times New Roman" w:cs="Times New Roman"/>
          <w:sz w:val="24"/>
          <w:szCs w:val="24"/>
        </w:rPr>
        <w:t xml:space="preserve">Asimismo, </w:t>
      </w:r>
      <w:r w:rsidRPr="00360EE7">
        <w:rPr>
          <w:rFonts w:ascii="Times New Roman" w:hAnsi="Times New Roman" w:cs="Times New Roman"/>
          <w:bCs/>
          <w:sz w:val="24"/>
          <w:szCs w:val="24"/>
          <w:lang w:val="es-ES_tradnl" w:eastAsia="ar-SA"/>
        </w:rPr>
        <w:t xml:space="preserve">en el 2015, el PNCVFS del MIMP presentó la experiencia del “Programa de Formación de Promotores Educadores contra la Violencia familiar y Sexual”, como experiencia que demostraba el trabajo fructífero con docentes capacitados, lo cual evidenció la necesidad de ser un producto sostenible e institucionalizado por el Ministerio de Educación. En este sentido, ambos ministerios coordinaron las acciones correspondientes dando como resultado el diseño e implementación de la intervención: </w:t>
      </w:r>
      <w:r w:rsidRPr="00360EE7">
        <w:rPr>
          <w:rFonts w:ascii="Times New Roman" w:hAnsi="Times New Roman" w:cs="Times New Roman"/>
          <w:bCs/>
          <w:i/>
          <w:sz w:val="24"/>
          <w:szCs w:val="24"/>
          <w:lang w:val="es-ES_tradnl" w:eastAsia="ar-SA"/>
        </w:rPr>
        <w:t>“Prevención de la violencia familiar y sexual, embarazo en adolescentes y trata de personas con fines de explotación sexual en NNA, en II.EE del nivel de educación secundaria de EBR”,</w:t>
      </w:r>
      <w:r w:rsidRPr="00360EE7">
        <w:rPr>
          <w:rFonts w:ascii="Times New Roman" w:hAnsi="Times New Roman" w:cs="Times New Roman"/>
          <w:bCs/>
          <w:sz w:val="24"/>
          <w:szCs w:val="24"/>
          <w:lang w:val="es-ES_tradnl" w:eastAsia="ar-SA"/>
        </w:rPr>
        <w:t xml:space="preserve"> estableciendo como espacio principal de acción las tutorías con un enfoque de involucramiento de todos los actores de la Comunidad Educativa (directivos, docentes, estudiantes, y padres y madres de familia).</w:t>
      </w:r>
      <w:r w:rsidRPr="00360EE7">
        <w:rPr>
          <w:rStyle w:val="Refdenotaalpie"/>
          <w:rFonts w:ascii="Times New Roman" w:hAnsi="Times New Roman" w:cs="Times New Roman"/>
          <w:sz w:val="24"/>
          <w:szCs w:val="24"/>
          <w:lang w:val="es-ES_tradnl" w:eastAsia="ar-SA"/>
        </w:rPr>
        <w:footnoteReference w:id="13"/>
      </w:r>
    </w:p>
    <w:p w14:paraId="69CC9111" w14:textId="315B07D0"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Esta comunicación previa entre UGEL, MIMP y MINEDU para la intervención ha contribuido como herramienta para la realización de la gestión del conocimiento durante todo el proceso de coordinación y diseño de la implementación, y </w:t>
      </w:r>
      <w:r w:rsidR="008830B6">
        <w:rPr>
          <w:rFonts w:ascii="Times New Roman" w:hAnsi="Times New Roman" w:cs="Times New Roman"/>
          <w:sz w:val="24"/>
          <w:szCs w:val="24"/>
        </w:rPr>
        <w:t xml:space="preserve">fortalecería </w:t>
      </w:r>
      <w:r w:rsidR="008830B6" w:rsidRPr="00360EE7">
        <w:rPr>
          <w:rFonts w:ascii="Times New Roman" w:hAnsi="Times New Roman" w:cs="Times New Roman"/>
          <w:sz w:val="24"/>
          <w:szCs w:val="24"/>
        </w:rPr>
        <w:t>un</w:t>
      </w:r>
      <w:r w:rsidRPr="00360EE7">
        <w:rPr>
          <w:rFonts w:ascii="Times New Roman" w:hAnsi="Times New Roman" w:cs="Times New Roman"/>
          <w:sz w:val="24"/>
          <w:szCs w:val="24"/>
        </w:rPr>
        <w:t xml:space="preserve"> futuro proceso de transferencia de la intervención. </w:t>
      </w:r>
    </w:p>
    <w:p w14:paraId="67E63AF3" w14:textId="726C7A9D" w:rsidR="00ED52CE" w:rsidRPr="00D321AA" w:rsidRDefault="00D321AA" w:rsidP="00D321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A.4. </w:t>
      </w:r>
      <w:r w:rsidR="00ED52CE" w:rsidRPr="00D321AA">
        <w:rPr>
          <w:rFonts w:ascii="Times New Roman" w:hAnsi="Times New Roman" w:cs="Times New Roman"/>
          <w:b/>
          <w:sz w:val="24"/>
          <w:szCs w:val="24"/>
        </w:rPr>
        <w:t>Diálogo y entrevistas</w:t>
      </w:r>
    </w:p>
    <w:p w14:paraId="06706D33"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Se trata de los procesos de intercambio de información entre los actores de la intervención, que ayudan a la absolución de dudas y esclarecimiento de cuestionamientos.</w:t>
      </w:r>
    </w:p>
    <w:p w14:paraId="2219E6BD" w14:textId="77777777" w:rsidR="00ED52CE" w:rsidRPr="00360EE7" w:rsidRDefault="00ED52CE" w:rsidP="00ED52CE">
      <w:pPr>
        <w:spacing w:after="0" w:line="360" w:lineRule="auto"/>
        <w:jc w:val="both"/>
        <w:rPr>
          <w:rFonts w:ascii="Times New Roman" w:hAnsi="Times New Roman" w:cs="Times New Roman"/>
          <w:sz w:val="24"/>
          <w:szCs w:val="24"/>
        </w:rPr>
      </w:pPr>
    </w:p>
    <w:p w14:paraId="75DC4196" w14:textId="77777777" w:rsidR="00D321AA"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este sentido, se desarrollaron y ejecutaron herramientas que permitieron la transferencia del conocimiento, en este caso por parte de los promotores CEM a los docentes tutores, como debates, entrevistas personales con los tutores, tal como se menciona: </w:t>
      </w:r>
    </w:p>
    <w:p w14:paraId="46A8C83B" w14:textId="1DCD03C4" w:rsidR="00D321AA" w:rsidRDefault="00ED52CE" w:rsidP="00D321AA">
      <w:pPr>
        <w:spacing w:after="0" w:line="360" w:lineRule="auto"/>
        <w:ind w:left="708"/>
        <w:jc w:val="both"/>
        <w:rPr>
          <w:rFonts w:ascii="Times New Roman" w:hAnsi="Times New Roman" w:cs="Times New Roman"/>
          <w:i/>
          <w:sz w:val="24"/>
          <w:szCs w:val="24"/>
        </w:rPr>
      </w:pPr>
      <w:r w:rsidRPr="00360EE7">
        <w:rPr>
          <w:rFonts w:ascii="Times New Roman" w:hAnsi="Times New Roman" w:cs="Times New Roman"/>
          <w:sz w:val="24"/>
          <w:szCs w:val="24"/>
        </w:rPr>
        <w:t>“</w:t>
      </w:r>
      <w:r w:rsidRPr="00360EE7">
        <w:rPr>
          <w:rFonts w:ascii="Times New Roman" w:hAnsi="Times New Roman" w:cs="Times New Roman"/>
          <w:i/>
          <w:sz w:val="24"/>
          <w:szCs w:val="24"/>
        </w:rPr>
        <w:t xml:space="preserve">Este… hemos, nosotros desarrollado talleres, desarrollado diálogos, debates. Hemos también desarrollado reforzamientos (…) Hemos tenido entrevistas personales, diálogos de manera personal con cada tutor que necesitaba absolver dudas, consultar algunas situaciones que no tenía clara porque estos temas te exigen” (Promotor CEM). </w:t>
      </w:r>
    </w:p>
    <w:p w14:paraId="5D163BCF" w14:textId="77777777" w:rsidR="00D321AA" w:rsidRDefault="00D321AA" w:rsidP="00ED52CE">
      <w:pPr>
        <w:spacing w:after="0" w:line="360" w:lineRule="auto"/>
        <w:jc w:val="both"/>
        <w:rPr>
          <w:rFonts w:ascii="Times New Roman" w:hAnsi="Times New Roman" w:cs="Times New Roman"/>
          <w:i/>
          <w:sz w:val="24"/>
          <w:szCs w:val="24"/>
        </w:rPr>
      </w:pPr>
    </w:p>
    <w:p w14:paraId="56B5B6C0" w14:textId="54164830"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Esto evidencia la apertura de este actor dentro de la intervención para la resolución de dudas y el establecimiento de la comunicación directa con los docentes tutores a través de diferentes medios.</w:t>
      </w:r>
      <w:r w:rsidRPr="00360EE7">
        <w:rPr>
          <w:rFonts w:ascii="Times New Roman" w:hAnsi="Times New Roman" w:cs="Times New Roman"/>
        </w:rPr>
        <w:t xml:space="preserve"> </w:t>
      </w:r>
    </w:p>
    <w:p w14:paraId="1430D8A4" w14:textId="77777777" w:rsidR="00ED52CE" w:rsidRPr="00360EE7" w:rsidRDefault="00ED52CE" w:rsidP="00ED52CE">
      <w:pPr>
        <w:spacing w:after="0" w:line="360" w:lineRule="auto"/>
        <w:jc w:val="both"/>
        <w:rPr>
          <w:rFonts w:ascii="Times New Roman" w:hAnsi="Times New Roman" w:cs="Times New Roman"/>
          <w:sz w:val="24"/>
          <w:szCs w:val="24"/>
        </w:rPr>
      </w:pPr>
    </w:p>
    <w:p w14:paraId="30F3CCD8" w14:textId="77777777" w:rsidR="00ED52CE" w:rsidRPr="00360EE7" w:rsidRDefault="00ED52CE" w:rsidP="00ED52CE">
      <w:pPr>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De igual manera, se utilizaron herramientas que responden al uso de las TICS como la comunicación y absolución de dudas mediante correo electrónico y también mediante llamadas, tal como menciona un promotor CEM, “</w:t>
      </w:r>
      <w:r w:rsidRPr="00360EE7">
        <w:rPr>
          <w:rFonts w:ascii="Times New Roman" w:hAnsi="Times New Roman" w:cs="Times New Roman"/>
          <w:i/>
          <w:sz w:val="24"/>
          <w:szCs w:val="24"/>
        </w:rPr>
        <w:t xml:space="preserve">Hemos este… absuelto preguntas, dudas a través de otros medios como el correo </w:t>
      </w:r>
      <w:r w:rsidRPr="00360EE7">
        <w:rPr>
          <w:rFonts w:ascii="Times New Roman" w:hAnsi="Times New Roman" w:cs="Times New Roman"/>
          <w:i/>
          <w:sz w:val="24"/>
        </w:rPr>
        <w:t>electrónico, las llamadas telefónicas</w:t>
      </w:r>
      <w:r w:rsidRPr="00360EE7">
        <w:rPr>
          <w:rFonts w:ascii="Times New Roman" w:hAnsi="Times New Roman" w:cs="Times New Roman"/>
          <w:i/>
          <w:sz w:val="24"/>
          <w:szCs w:val="24"/>
        </w:rPr>
        <w:t>”,</w:t>
      </w:r>
      <w:r w:rsidRPr="00360EE7">
        <w:rPr>
          <w:rFonts w:ascii="Times New Roman" w:hAnsi="Times New Roman" w:cs="Times New Roman"/>
          <w:sz w:val="24"/>
          <w:szCs w:val="24"/>
        </w:rPr>
        <w:t xml:space="preserve"> generando de esta forma una comunicación constante entre docentes y promotores CEM. </w:t>
      </w:r>
    </w:p>
    <w:p w14:paraId="140635F7" w14:textId="77777777" w:rsidR="00ED52CE" w:rsidRPr="00360EE7" w:rsidRDefault="00ED52CE" w:rsidP="00ED52CE">
      <w:pPr>
        <w:spacing w:after="0" w:line="360" w:lineRule="auto"/>
        <w:jc w:val="both"/>
        <w:rPr>
          <w:rFonts w:ascii="Times New Roman" w:hAnsi="Times New Roman" w:cs="Times New Roman"/>
          <w:sz w:val="24"/>
        </w:rPr>
      </w:pPr>
    </w:p>
    <w:p w14:paraId="4D5100BF" w14:textId="1860C1B5" w:rsidR="00ED52CE" w:rsidRPr="00360EE7" w:rsidRDefault="00ED52CE" w:rsidP="00ED52CE">
      <w:pPr>
        <w:spacing w:after="0" w:line="360" w:lineRule="auto"/>
        <w:jc w:val="both"/>
        <w:rPr>
          <w:rFonts w:ascii="Times New Roman" w:hAnsi="Times New Roman" w:cs="Times New Roman"/>
          <w:sz w:val="24"/>
        </w:rPr>
      </w:pPr>
      <w:r w:rsidRPr="00360EE7">
        <w:rPr>
          <w:rFonts w:ascii="Times New Roman" w:hAnsi="Times New Roman" w:cs="Times New Roman"/>
          <w:sz w:val="24"/>
        </w:rPr>
        <w:t xml:space="preserve">Esta comunicación directa, y a través de distintos medios y canales, </w:t>
      </w:r>
      <w:r w:rsidR="00D321AA">
        <w:rPr>
          <w:rFonts w:ascii="Times New Roman" w:hAnsi="Times New Roman" w:cs="Times New Roman"/>
          <w:sz w:val="24"/>
        </w:rPr>
        <w:t xml:space="preserve">permitiría </w:t>
      </w:r>
      <w:r w:rsidRPr="00360EE7">
        <w:rPr>
          <w:rFonts w:ascii="Times New Roman" w:hAnsi="Times New Roman" w:cs="Times New Roman"/>
          <w:sz w:val="24"/>
        </w:rPr>
        <w:t xml:space="preserve">que la transferencia de los conocimientos se dé de manera idónea, de manera ágil, en cualquier momento y bajo las circunstancias que lo ameriten, aminorando los procesos y, por lo tanto, efectivizando los logros de la intervención. </w:t>
      </w:r>
    </w:p>
    <w:p w14:paraId="37968C2F" w14:textId="77777777" w:rsidR="00ED52CE" w:rsidRPr="00360EE7" w:rsidRDefault="00ED52CE" w:rsidP="00ED52CE">
      <w:pPr>
        <w:spacing w:after="0" w:line="360" w:lineRule="auto"/>
        <w:jc w:val="both"/>
        <w:rPr>
          <w:rFonts w:ascii="Times New Roman" w:hAnsi="Times New Roman" w:cs="Times New Roman"/>
          <w:sz w:val="24"/>
          <w:szCs w:val="24"/>
        </w:rPr>
      </w:pPr>
    </w:p>
    <w:p w14:paraId="258CB706" w14:textId="467B69E3" w:rsidR="00ED52CE" w:rsidRPr="00D321AA" w:rsidRDefault="00ED52CE" w:rsidP="00D321AA">
      <w:pPr>
        <w:pStyle w:val="Prrafodelista"/>
        <w:numPr>
          <w:ilvl w:val="3"/>
          <w:numId w:val="15"/>
        </w:numPr>
        <w:spacing w:line="360" w:lineRule="auto"/>
        <w:ind w:left="284"/>
        <w:rPr>
          <w:rFonts w:ascii="Times New Roman" w:hAnsi="Times New Roman" w:cs="Times New Roman"/>
          <w:b/>
          <w:sz w:val="24"/>
        </w:rPr>
      </w:pPr>
      <w:r w:rsidRPr="00D321AA">
        <w:rPr>
          <w:rFonts w:ascii="Times New Roman" w:hAnsi="Times New Roman" w:cs="Times New Roman"/>
          <w:b/>
          <w:sz w:val="24"/>
        </w:rPr>
        <w:t>Mecanismo de difusión de la intervención</w:t>
      </w:r>
    </w:p>
    <w:p w14:paraId="225633C1" w14:textId="77777777" w:rsidR="00ED52CE" w:rsidRPr="00360EE7" w:rsidRDefault="00ED52CE" w:rsidP="00ED52CE">
      <w:pPr>
        <w:spacing w:line="360" w:lineRule="auto"/>
        <w:jc w:val="both"/>
        <w:rPr>
          <w:rFonts w:ascii="Times New Roman" w:hAnsi="Times New Roman" w:cs="Times New Roman"/>
          <w:b/>
          <w:sz w:val="24"/>
        </w:rPr>
      </w:pPr>
      <w:r w:rsidRPr="00360EE7">
        <w:rPr>
          <w:rFonts w:ascii="Times New Roman" w:hAnsi="Times New Roman" w:cs="Times New Roman"/>
          <w:sz w:val="24"/>
          <w:szCs w:val="24"/>
        </w:rPr>
        <w:t xml:space="preserve">Dentro de los mecanismos de difusión de la intervención, se encuentran las siguientes herramientas que han contribuido a la adecuada transferencia del conocimiento. </w:t>
      </w:r>
    </w:p>
    <w:p w14:paraId="600C2D08" w14:textId="08D42536" w:rsidR="00ED52CE" w:rsidRPr="00360EE7" w:rsidRDefault="00D321AA" w:rsidP="00D321AA">
      <w:pPr>
        <w:spacing w:line="360" w:lineRule="auto"/>
        <w:rPr>
          <w:rFonts w:ascii="Times New Roman" w:hAnsi="Times New Roman" w:cs="Times New Roman"/>
          <w:b/>
        </w:rPr>
      </w:pPr>
      <w:r>
        <w:rPr>
          <w:rFonts w:ascii="Times New Roman" w:hAnsi="Times New Roman" w:cs="Times New Roman"/>
          <w:b/>
          <w:sz w:val="24"/>
        </w:rPr>
        <w:t xml:space="preserve">B.1 </w:t>
      </w:r>
      <w:r w:rsidR="00ED52CE" w:rsidRPr="00360EE7">
        <w:rPr>
          <w:rFonts w:ascii="Times New Roman" w:hAnsi="Times New Roman" w:cs="Times New Roman"/>
          <w:b/>
          <w:sz w:val="24"/>
        </w:rPr>
        <w:t>Plan de trabajo de la intervención</w:t>
      </w:r>
    </w:p>
    <w:p w14:paraId="4E287568" w14:textId="77777777" w:rsidR="00ED52CE" w:rsidRPr="00360EE7" w:rsidRDefault="00ED52CE" w:rsidP="00ED52CE">
      <w:pPr>
        <w:spacing w:after="0" w:line="360" w:lineRule="auto"/>
        <w:jc w:val="both"/>
        <w:rPr>
          <w:rFonts w:ascii="Times New Roman" w:hAnsi="Times New Roman" w:cs="Times New Roman"/>
          <w:sz w:val="24"/>
        </w:rPr>
      </w:pPr>
      <w:r w:rsidRPr="00360EE7">
        <w:rPr>
          <w:rFonts w:ascii="Times New Roman" w:hAnsi="Times New Roman" w:cs="Times New Roman"/>
          <w:sz w:val="24"/>
        </w:rPr>
        <w:t xml:space="preserve">Este contiene una descripción exhaustiva del desarrollo de la intervención en las II.EE. En esta se encuentra estipulada la justificación, el objetivo general, los objetivos específicos, la población objetiva y beneficiaria de la intervención. De igual manera, se establecen las metas a nivel nacional (que contemplan el número de II.EE públicas focalizadas, promotores CEM, especialistas de TOE de DREs y/o UGELs, que se encuentran a cargo de gestionar e implementar las acciones que derivan de la intervención). También se establece el ámbito de la intervención (trabajo intersectorial), las 5 líneas de acción: gestión de la TOE, tutoría grupal, tutoría individual, participación estudiantil a través de líderes escolares y orientación a familias, de igual manera, los ejes temáticos: </w:t>
      </w:r>
      <w:r w:rsidRPr="00360EE7">
        <w:rPr>
          <w:rFonts w:ascii="Times New Roman" w:eastAsia="Times New Roman" w:hAnsi="Times New Roman" w:cs="Times New Roman"/>
          <w:bCs/>
          <w:sz w:val="24"/>
          <w:lang w:eastAsia="es-ES"/>
        </w:rPr>
        <w:t xml:space="preserve">violencia familiar y sexual, embarazo en adolescentes, trata de personas con fines de explotación sexual en niñas, niños y adolescentes, y </w:t>
      </w:r>
      <w:r w:rsidRPr="00360EE7">
        <w:rPr>
          <w:rFonts w:ascii="Times New Roman" w:hAnsi="Times New Roman" w:cs="Times New Roman"/>
          <w:sz w:val="24"/>
        </w:rPr>
        <w:t xml:space="preserve">participación estudiantil a través de líderes escolares. Asimismo, describe las actividades a realizar, las actividades de evaluación, su cronograma y sus indicadores. </w:t>
      </w:r>
      <w:r w:rsidRPr="00360EE7">
        <w:rPr>
          <w:rStyle w:val="Refdenotaalpie"/>
          <w:rFonts w:ascii="Times New Roman" w:hAnsi="Times New Roman" w:cs="Times New Roman"/>
          <w:sz w:val="24"/>
        </w:rPr>
        <w:footnoteReference w:id="14"/>
      </w:r>
    </w:p>
    <w:p w14:paraId="012CE709" w14:textId="77777777" w:rsidR="00ED52CE" w:rsidRPr="00360EE7" w:rsidRDefault="00ED52CE" w:rsidP="00ED52CE">
      <w:pPr>
        <w:spacing w:after="0" w:line="360" w:lineRule="auto"/>
        <w:jc w:val="both"/>
        <w:rPr>
          <w:rFonts w:ascii="Times New Roman" w:hAnsi="Times New Roman" w:cs="Times New Roman"/>
          <w:sz w:val="24"/>
        </w:rPr>
      </w:pPr>
    </w:p>
    <w:p w14:paraId="32A7E5FD" w14:textId="77777777" w:rsidR="00ED52CE" w:rsidRPr="00360EE7" w:rsidRDefault="00ED52CE" w:rsidP="00ED52CE">
      <w:pPr>
        <w:spacing w:after="0" w:line="360" w:lineRule="auto"/>
        <w:jc w:val="both"/>
        <w:rPr>
          <w:rFonts w:ascii="Times New Roman" w:hAnsi="Times New Roman" w:cs="Times New Roman"/>
          <w:sz w:val="24"/>
        </w:rPr>
      </w:pPr>
      <w:r w:rsidRPr="00360EE7">
        <w:rPr>
          <w:rFonts w:ascii="Times New Roman" w:hAnsi="Times New Roman" w:cs="Times New Roman"/>
          <w:sz w:val="24"/>
        </w:rPr>
        <w:t xml:space="preserve">Este plan es socializado con los actores participantes de la intervención para que sirva como guía. De igual manera, el plan solidifica la sostenibilidad de la intervención porque crea las bases sobre las cuales se tienen que ejecutar las distintas actividades.  </w:t>
      </w:r>
    </w:p>
    <w:p w14:paraId="6E2EEAB5" w14:textId="77777777" w:rsidR="00ED52CE" w:rsidRPr="00360EE7" w:rsidRDefault="00ED52CE" w:rsidP="00ED52CE">
      <w:pPr>
        <w:spacing w:after="0" w:line="360" w:lineRule="auto"/>
        <w:jc w:val="both"/>
        <w:rPr>
          <w:rFonts w:ascii="Times New Roman" w:hAnsi="Times New Roman" w:cs="Times New Roman"/>
          <w:sz w:val="24"/>
        </w:rPr>
      </w:pPr>
    </w:p>
    <w:p w14:paraId="18EF1841" w14:textId="3A14F729" w:rsidR="00ED52CE" w:rsidRPr="00360EE7" w:rsidRDefault="008F178D" w:rsidP="008F178D">
      <w:pPr>
        <w:spacing w:line="360" w:lineRule="auto"/>
        <w:rPr>
          <w:rFonts w:ascii="Times New Roman" w:hAnsi="Times New Roman" w:cs="Times New Roman"/>
          <w:b/>
          <w:sz w:val="24"/>
        </w:rPr>
      </w:pPr>
      <w:r>
        <w:rPr>
          <w:rFonts w:ascii="Times New Roman" w:hAnsi="Times New Roman" w:cs="Times New Roman"/>
          <w:b/>
          <w:sz w:val="24"/>
        </w:rPr>
        <w:t xml:space="preserve">B.2. </w:t>
      </w:r>
      <w:r w:rsidR="00ED52CE" w:rsidRPr="00360EE7">
        <w:rPr>
          <w:rFonts w:ascii="Times New Roman" w:hAnsi="Times New Roman" w:cs="Times New Roman"/>
          <w:b/>
          <w:sz w:val="24"/>
        </w:rPr>
        <w:t>CD con información procesada</w:t>
      </w:r>
    </w:p>
    <w:p w14:paraId="27824676"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El MIMP desarrolló un CD en donde está contenida información pertinente para el desarrollo de las funciones de los promotores CEM. Ellos pueden acceder a esa información que les brinda pautas para su incidencia en la intervención. Este CD está dividido en 6 niveles de archivos: la preparación, la gestión, la implementación, la asesoría técnica, el monitoreo, y la evaluación, para cada una de las cuales se encuentran expresadas las actividades específicas y los materiales o recursos que se necesitan para implementarlas.  </w:t>
      </w:r>
    </w:p>
    <w:p w14:paraId="4BD5F655"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Este material fue imprescindible para la ejecución de la intervención y el accionar de los promotores CEM. De igual manera, ha sido reconocido por otros actores como vital para la intervención, tal como lo expresa el especialista MINEDU en la siguiente cita: </w:t>
      </w:r>
    </w:p>
    <w:p w14:paraId="6A57F012" w14:textId="77777777" w:rsidR="00ED52CE" w:rsidRPr="008F178D" w:rsidRDefault="00ED52CE" w:rsidP="00ED52CE">
      <w:pPr>
        <w:spacing w:line="360" w:lineRule="auto"/>
        <w:ind w:left="708"/>
        <w:jc w:val="both"/>
        <w:rPr>
          <w:rFonts w:ascii="Times New Roman" w:hAnsi="Times New Roman" w:cs="Times New Roman"/>
          <w:i/>
        </w:rPr>
      </w:pPr>
      <w:r w:rsidRPr="008F178D">
        <w:rPr>
          <w:rFonts w:ascii="Times New Roman" w:hAnsi="Times New Roman" w:cs="Times New Roman"/>
          <w:i/>
        </w:rPr>
        <w:t>El Ministerio de la Mujer le ha puesto mucho punche y eso hay que reconocerlo, tiene todo un CD, al cual, tú le puedes entregar a la UGEL o a la DRE y ellos pueden ejecutar esta intervención, porque tienen todos los instrumentos, desde videos, tienen material, tienen sesiones, tienen estrategias, tienen la estrategia de monitoreo, tiene su plan de trabajo y tiene como poder elaborar todo un cronograma para poderlo ejecutar y trabaja a nivel de especialista de UGEL, está con coordinador de tutoría, docentes, padres de familia y sobre todo con alumnos, creo que es una estrategia (Especialista MINEDU).</w:t>
      </w:r>
    </w:p>
    <w:p w14:paraId="4AA1D089"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Ante esto se puede afirmar, que la transmisión de información a través del CD de kit de herramientas, constituye una fuerte contribución a la transferencia de la intervención, puesto que puede ser usado fácilmente por otros actores. </w:t>
      </w:r>
    </w:p>
    <w:p w14:paraId="11BFA2E8" w14:textId="77777777" w:rsidR="00D321AA" w:rsidRDefault="00D321AA" w:rsidP="00ED52CE">
      <w:pPr>
        <w:spacing w:line="360" w:lineRule="auto"/>
        <w:rPr>
          <w:rFonts w:ascii="Times New Roman" w:hAnsi="Times New Roman" w:cs="Times New Roman"/>
          <w:b/>
          <w:sz w:val="24"/>
        </w:rPr>
      </w:pPr>
    </w:p>
    <w:p w14:paraId="5DE02757" w14:textId="4BC226B9" w:rsidR="00ED52CE" w:rsidRPr="008F178D" w:rsidRDefault="008F178D" w:rsidP="00ED52CE">
      <w:pPr>
        <w:spacing w:line="360" w:lineRule="auto"/>
        <w:rPr>
          <w:rFonts w:ascii="Times New Roman" w:hAnsi="Times New Roman" w:cs="Times New Roman"/>
          <w:b/>
          <w:sz w:val="24"/>
        </w:rPr>
      </w:pPr>
      <w:r w:rsidRPr="008F178D">
        <w:rPr>
          <w:rFonts w:ascii="Times New Roman" w:hAnsi="Times New Roman" w:cs="Times New Roman"/>
          <w:b/>
          <w:sz w:val="24"/>
        </w:rPr>
        <w:t>Algunas d</w:t>
      </w:r>
      <w:r w:rsidR="00ED52CE" w:rsidRPr="008F178D">
        <w:rPr>
          <w:rFonts w:ascii="Times New Roman" w:hAnsi="Times New Roman" w:cs="Times New Roman"/>
          <w:b/>
          <w:sz w:val="24"/>
        </w:rPr>
        <w:t>ificultades</w:t>
      </w:r>
      <w:r w:rsidRPr="008F178D">
        <w:rPr>
          <w:rFonts w:ascii="Times New Roman" w:hAnsi="Times New Roman" w:cs="Times New Roman"/>
          <w:b/>
          <w:sz w:val="24"/>
        </w:rPr>
        <w:t xml:space="preserve"> para que el conocimiento sea transferido</w:t>
      </w:r>
    </w:p>
    <w:p w14:paraId="7B52249F"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Durante la intervención surgieron dificultades que, en algunos casos, podrían impedir que el conocimiento sea transferido de buena manera o en la medida en que sea programado. Estos son: </w:t>
      </w:r>
    </w:p>
    <w:p w14:paraId="1953D6CF" w14:textId="7F5FE699" w:rsidR="00ED52CE" w:rsidRPr="00360EE7" w:rsidRDefault="00ED52CE" w:rsidP="00D321AA">
      <w:pPr>
        <w:pStyle w:val="Prrafodelista"/>
        <w:numPr>
          <w:ilvl w:val="0"/>
          <w:numId w:val="15"/>
        </w:numPr>
        <w:spacing w:line="360" w:lineRule="auto"/>
        <w:rPr>
          <w:rFonts w:ascii="Times New Roman" w:hAnsi="Times New Roman" w:cs="Times New Roman"/>
          <w:b/>
          <w:sz w:val="24"/>
        </w:rPr>
      </w:pPr>
      <w:r w:rsidRPr="00360EE7">
        <w:rPr>
          <w:rFonts w:ascii="Times New Roman" w:hAnsi="Times New Roman" w:cs="Times New Roman"/>
          <w:b/>
          <w:sz w:val="24"/>
        </w:rPr>
        <w:t>Docentes no accedían a la información</w:t>
      </w:r>
    </w:p>
    <w:p w14:paraId="40647E2B" w14:textId="77777777" w:rsidR="00ED52CE" w:rsidRPr="00360EE7" w:rsidRDefault="00ED52CE" w:rsidP="00ED52CE">
      <w:pPr>
        <w:spacing w:line="360" w:lineRule="auto"/>
        <w:jc w:val="both"/>
        <w:rPr>
          <w:rFonts w:ascii="Times New Roman" w:hAnsi="Times New Roman" w:cs="Times New Roman"/>
          <w:b/>
          <w:sz w:val="24"/>
        </w:rPr>
      </w:pPr>
      <w:r w:rsidRPr="00360EE7">
        <w:rPr>
          <w:rFonts w:ascii="Times New Roman" w:hAnsi="Times New Roman" w:cs="Times New Roman"/>
          <w:sz w:val="24"/>
          <w:szCs w:val="24"/>
        </w:rPr>
        <w:t>Hubo algunos casos en los cuales la información enviada por correo no era revisada por los docentes, debido a que estos no solían utilizar el medio por el cual se les era enviado, es decir el correo electrónico. Esto podría representar una dificultad para la transferencia del conocimiento de la intervención, tal como se expresa en la siguiente cita:</w:t>
      </w:r>
    </w:p>
    <w:p w14:paraId="6A490F96" w14:textId="77777777" w:rsidR="00ED52CE" w:rsidRPr="008F178D" w:rsidRDefault="00ED52CE" w:rsidP="00ED52CE">
      <w:pPr>
        <w:spacing w:line="360" w:lineRule="auto"/>
        <w:ind w:left="708"/>
        <w:jc w:val="both"/>
        <w:rPr>
          <w:rFonts w:ascii="Times New Roman" w:hAnsi="Times New Roman" w:cs="Times New Roman"/>
          <w:i/>
        </w:rPr>
      </w:pPr>
      <w:r w:rsidRPr="008F178D">
        <w:rPr>
          <w:rFonts w:ascii="Times New Roman" w:hAnsi="Times New Roman" w:cs="Times New Roman"/>
          <w:i/>
        </w:rPr>
        <w:t>(…) otra cosa también el correo electrónico donde se transmitía o se enviaban los archivos digitales hay muchos docentes que no, no manejan el correo electrónico. No, no abren su, su bandeja de entrada, no lo revisan. Entonces por más que se compartía la información con ellos a través de este medio había algunos docentes… he llegado el siguiente taller ni siquiera habían abierto, no se enteraron de, de las comunicaciones y de la información que a través del correo. (Promotora CEM)</w:t>
      </w:r>
    </w:p>
    <w:p w14:paraId="0FE7D0C7" w14:textId="77777777" w:rsidR="00ED52CE" w:rsidRPr="00360EE7" w:rsidRDefault="00ED52CE" w:rsidP="00ED52CE">
      <w:pPr>
        <w:spacing w:line="360" w:lineRule="auto"/>
        <w:jc w:val="both"/>
        <w:rPr>
          <w:rFonts w:ascii="Times New Roman" w:hAnsi="Times New Roman" w:cs="Times New Roman"/>
          <w:sz w:val="28"/>
        </w:rPr>
      </w:pPr>
      <w:r w:rsidRPr="00360EE7">
        <w:rPr>
          <w:rFonts w:ascii="Times New Roman" w:hAnsi="Times New Roman" w:cs="Times New Roman"/>
          <w:sz w:val="24"/>
        </w:rPr>
        <w:t>Al no estar enterados los docentes de la temática a través de la revisión de la información que les era enviada, se dificultaría la transmisión del conocimiento sobre los conceptos y pautas de los temas abordados y que deben ser ejecutado en las sesiones de tutoría.</w:t>
      </w:r>
    </w:p>
    <w:p w14:paraId="4B410941" w14:textId="77777777" w:rsidR="00ED52CE" w:rsidRPr="00360EE7" w:rsidRDefault="00ED52CE" w:rsidP="00D321AA">
      <w:pPr>
        <w:pStyle w:val="Prrafodelista"/>
        <w:numPr>
          <w:ilvl w:val="0"/>
          <w:numId w:val="15"/>
        </w:numPr>
        <w:spacing w:line="360" w:lineRule="auto"/>
        <w:rPr>
          <w:rFonts w:ascii="Times New Roman" w:hAnsi="Times New Roman" w:cs="Times New Roman"/>
          <w:b/>
          <w:sz w:val="24"/>
        </w:rPr>
      </w:pPr>
      <w:r w:rsidRPr="00360EE7">
        <w:rPr>
          <w:rFonts w:ascii="Times New Roman" w:hAnsi="Times New Roman" w:cs="Times New Roman"/>
          <w:b/>
          <w:sz w:val="24"/>
        </w:rPr>
        <w:t xml:space="preserve">Problemas con los horarios </w:t>
      </w:r>
    </w:p>
    <w:p w14:paraId="190CEDD7"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szCs w:val="24"/>
        </w:rPr>
        <w:t>Durante la intervención se produjeron problemas con los horarios, por lo que, en algunos casos, los docentes no asistían a las capacitaciones debido a que se les cruzaba con sus clases dentro de la I.E o no tenían tiempo fuera de su jornada laboral. La continuidad de esta situación podría generar futuras complicaciones para la transferencia de la intervención.</w:t>
      </w:r>
    </w:p>
    <w:p w14:paraId="450C7E51" w14:textId="1CA76132" w:rsidR="008F178D" w:rsidRPr="008F178D" w:rsidRDefault="00ED52CE" w:rsidP="008F178D">
      <w:pPr>
        <w:spacing w:line="360" w:lineRule="auto"/>
        <w:ind w:left="708"/>
        <w:jc w:val="both"/>
        <w:rPr>
          <w:rFonts w:ascii="Times New Roman" w:hAnsi="Times New Roman" w:cs="Times New Roman"/>
          <w:i/>
          <w:szCs w:val="24"/>
        </w:rPr>
      </w:pPr>
      <w:r w:rsidRPr="008F178D">
        <w:rPr>
          <w:rFonts w:ascii="Times New Roman" w:hAnsi="Times New Roman" w:cs="Times New Roman"/>
          <w:i/>
          <w:szCs w:val="24"/>
        </w:rPr>
        <w:t>Sí, está establecido en el MINEDU que no se pueda aplicar que no puede ser capacitados los docentes en horario de trabajo, entonces las capacitaciones tendrían que ser fuera de aula, y cuando han sido fuera de aula tenían que tomar sus propios horarios y muchos de ellos también trabajan, entonces en el aspecto de capacitación docente ha sido un poco difícil. (Especialista MINEDU)</w:t>
      </w:r>
      <w:r w:rsidR="008F178D">
        <w:rPr>
          <w:rFonts w:ascii="Times New Roman" w:hAnsi="Times New Roman" w:cs="Times New Roman"/>
          <w:i/>
          <w:szCs w:val="24"/>
        </w:rPr>
        <w:t>.</w:t>
      </w:r>
    </w:p>
    <w:p w14:paraId="00BAF3CE" w14:textId="3A10C5D0" w:rsidR="000D57EF" w:rsidRDefault="000D57EF">
      <w:pPr>
        <w:rPr>
          <w:rFonts w:ascii="Times New Roman" w:hAnsi="Times New Roman" w:cs="Times New Roman"/>
          <w:b/>
          <w:sz w:val="24"/>
        </w:rPr>
      </w:pPr>
    </w:p>
    <w:p w14:paraId="2E0B3E96" w14:textId="61F4A06A" w:rsidR="00ED52CE" w:rsidRPr="00360EE7" w:rsidRDefault="00ED52CE" w:rsidP="00D321AA">
      <w:pPr>
        <w:pStyle w:val="Prrafodelista"/>
        <w:numPr>
          <w:ilvl w:val="0"/>
          <w:numId w:val="15"/>
        </w:numPr>
        <w:spacing w:line="360" w:lineRule="auto"/>
        <w:rPr>
          <w:rFonts w:ascii="Times New Roman" w:hAnsi="Times New Roman" w:cs="Times New Roman"/>
          <w:b/>
          <w:sz w:val="24"/>
        </w:rPr>
      </w:pPr>
      <w:r w:rsidRPr="00360EE7">
        <w:rPr>
          <w:rFonts w:ascii="Times New Roman" w:hAnsi="Times New Roman" w:cs="Times New Roman"/>
          <w:b/>
          <w:sz w:val="24"/>
        </w:rPr>
        <w:t xml:space="preserve">Resistencia </w:t>
      </w:r>
      <w:r w:rsidR="008F178D">
        <w:rPr>
          <w:rFonts w:ascii="Times New Roman" w:hAnsi="Times New Roman" w:cs="Times New Roman"/>
          <w:b/>
          <w:sz w:val="24"/>
        </w:rPr>
        <w:t xml:space="preserve">de algunos actores </w:t>
      </w:r>
      <w:r w:rsidRPr="00360EE7">
        <w:rPr>
          <w:rFonts w:ascii="Times New Roman" w:hAnsi="Times New Roman" w:cs="Times New Roman"/>
          <w:b/>
          <w:sz w:val="24"/>
        </w:rPr>
        <w:t>por ser la intervención de otro Ministerio</w:t>
      </w:r>
    </w:p>
    <w:p w14:paraId="006CD8E9" w14:textId="77777777"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Otro hecho que dificultaría la transferencia del conocimiento es el desinterés de algunos docentes ante la ejecución de la intervención. Algunos informantes mencionaron que este desinterés se debe a que los docentes se resistían a trabajar con los promotores CEM, ya que estos no eran colaboradores de su ministerio (MINEDU), sino del MIMP. </w:t>
      </w:r>
    </w:p>
    <w:p w14:paraId="6ACA2301" w14:textId="5C486AD1" w:rsidR="00ED52CE" w:rsidRPr="008F178D" w:rsidRDefault="00ED52CE" w:rsidP="00ED52CE">
      <w:pPr>
        <w:spacing w:line="360" w:lineRule="auto"/>
        <w:ind w:left="708"/>
        <w:jc w:val="both"/>
        <w:rPr>
          <w:rFonts w:ascii="Times New Roman" w:hAnsi="Times New Roman" w:cs="Times New Roman"/>
          <w:i/>
        </w:rPr>
      </w:pPr>
      <w:r w:rsidRPr="008F178D">
        <w:rPr>
          <w:rFonts w:ascii="Times New Roman" w:hAnsi="Times New Roman" w:cs="Times New Roman"/>
          <w:i/>
        </w:rPr>
        <w:t>Yo creo que de parte de la del MINEDU y la UGEL lo que hace falta es su presencia los docentes en la primera sesión que tuvimos dónde lo UGEL fue encargada de la aplicación los docentes les demandaban mucho la presencia ellos decían que aparecían a inicio de año y luego les abandonaban entonces como que no sentía la presencia de alguien de su mismo ministerio y eso hacía pues de que se sientan así abandona a los desmotivados que querían resolver dudas que ellos asumían que de mi parte no se podían resolver porque yo era de otro ministerio entonces ellos necesitaban alguien del MINEDU alguien de la UGEL que pudiera pues corroborar lo que yo les decía porque yo les podía dar información también de parte de MINEDU pero mientras no sea alguien del mismo MINEDU que se lo dijera ellos no lo no lo asumían como totalmente verdadero entonces éste yo creo que aquí más que, que el tema de gestionar la información no es un tema más de motivación de sentirse acompañados porque como les vengo diciendo finalmente la toma de decisiones es personal todo depende de la voluntad de las personas así sea con pocos recursos con muchos recursos en la persona que tiene la voluntad de participar de mejorar de aprender para cumplir mejor sus funciones lo va a realizar entonces aquí el tema más es de motivación (Promotora CEM)</w:t>
      </w:r>
      <w:r w:rsidR="008F178D">
        <w:rPr>
          <w:rFonts w:ascii="Times New Roman" w:hAnsi="Times New Roman" w:cs="Times New Roman"/>
          <w:i/>
        </w:rPr>
        <w:t>.</w:t>
      </w:r>
    </w:p>
    <w:p w14:paraId="6136C1D8" w14:textId="77777777" w:rsidR="008F178D"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Al no estar motivados los docentes con el trabajo de los funcionarios de otro ministerio (MIMP) dentro de su espacio de trabajo, podría poner en riesgo la transferencia del conocimiento, debido a que la intervención ha sido programada con la participación de ambos ministerios, considerando notablemente el aporte de ambos desde sus jurisdicciones. </w:t>
      </w:r>
    </w:p>
    <w:p w14:paraId="6ED57970" w14:textId="7608405A" w:rsidR="00617667" w:rsidRDefault="008F178D" w:rsidP="00617667">
      <w:pPr>
        <w:spacing w:line="360" w:lineRule="auto"/>
        <w:jc w:val="both"/>
        <w:rPr>
          <w:rFonts w:ascii="Times New Roman" w:hAnsi="Times New Roman" w:cs="Times New Roman"/>
          <w:sz w:val="24"/>
        </w:rPr>
      </w:pPr>
      <w:r>
        <w:rPr>
          <w:rFonts w:ascii="Times New Roman" w:hAnsi="Times New Roman" w:cs="Times New Roman"/>
          <w:sz w:val="24"/>
        </w:rPr>
        <w:t xml:space="preserve">Es imprescindible que </w:t>
      </w:r>
      <w:r w:rsidR="00ED52CE" w:rsidRPr="00360EE7">
        <w:rPr>
          <w:rFonts w:ascii="Times New Roman" w:hAnsi="Times New Roman" w:cs="Times New Roman"/>
          <w:sz w:val="24"/>
        </w:rPr>
        <w:t xml:space="preserve">los actores del sector educación comprendan </w:t>
      </w:r>
      <w:r>
        <w:rPr>
          <w:rFonts w:ascii="Times New Roman" w:hAnsi="Times New Roman" w:cs="Times New Roman"/>
          <w:sz w:val="24"/>
        </w:rPr>
        <w:t>que la intervención va más allá de un ministerio en específico y es producto de un t</w:t>
      </w:r>
      <w:r w:rsidR="00617667">
        <w:rPr>
          <w:rFonts w:ascii="Times New Roman" w:hAnsi="Times New Roman" w:cs="Times New Roman"/>
          <w:sz w:val="24"/>
        </w:rPr>
        <w:t>rabajo articulado.</w:t>
      </w:r>
    </w:p>
    <w:p w14:paraId="1444FEF3" w14:textId="2E7237DA" w:rsidR="00ED52CE" w:rsidRPr="00360EE7" w:rsidRDefault="00ED52CE" w:rsidP="00617667">
      <w:pPr>
        <w:spacing w:line="360" w:lineRule="auto"/>
        <w:jc w:val="both"/>
        <w:rPr>
          <w:rFonts w:ascii="Times New Roman" w:hAnsi="Times New Roman" w:cs="Times New Roman"/>
          <w:b/>
          <w:sz w:val="24"/>
        </w:rPr>
      </w:pPr>
      <w:r w:rsidRPr="00360EE7">
        <w:rPr>
          <w:rFonts w:ascii="Times New Roman" w:hAnsi="Times New Roman" w:cs="Times New Roman"/>
          <w:b/>
          <w:sz w:val="24"/>
        </w:rPr>
        <w:t>Poca participación del MINEDU y especialistas</w:t>
      </w:r>
    </w:p>
    <w:p w14:paraId="35F5712B" w14:textId="77777777"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Por parte del MINEDU, se han dado algunos casos en los que los docentes no han sido informados sobre la intervención. De igual manera, desde el MINEDU se presentó poca asistencia técnica hacia los promotores CEM, poco involucramiento por parte de los especialistas UGEL y DRE, y falta de presencia de un representante de estos mismos. De igual forma, desde la UGEL, la falta de presencia y tiempo de un representante. </w:t>
      </w:r>
    </w:p>
    <w:p w14:paraId="5B174114" w14:textId="6133A6D8" w:rsidR="00617667" w:rsidRPr="00327285" w:rsidRDefault="00ED52CE" w:rsidP="00327285">
      <w:pPr>
        <w:spacing w:line="360" w:lineRule="auto"/>
        <w:ind w:left="708"/>
        <w:jc w:val="both"/>
        <w:rPr>
          <w:rFonts w:ascii="Times New Roman" w:hAnsi="Times New Roman" w:cs="Times New Roman"/>
          <w:i/>
        </w:rPr>
      </w:pPr>
      <w:r w:rsidRPr="00617667">
        <w:rPr>
          <w:rFonts w:ascii="Times New Roman" w:hAnsi="Times New Roman" w:cs="Times New Roman"/>
          <w:i/>
        </w:rPr>
        <w:t>La poca participación de parte del MINEDU a nivel de asistencia técnica, si bien es cierto nosotros nos hemos dado tiempo para apoyar en la planificación, para apoyar en las sesiones, en elaborar las sesiones, en hacer la metodología, en trabajar con los promotores CEM, pero nosotros no hemos llegado al 100% a los promotores CEM, entonces ahí hemos llegado al 100% en los promotores CEM a través de forma virtual, no manejamos cómo se ha podido hacer esta implementación e</w:t>
      </w:r>
      <w:r w:rsidR="00327285">
        <w:rPr>
          <w:rFonts w:ascii="Times New Roman" w:hAnsi="Times New Roman" w:cs="Times New Roman"/>
          <w:i/>
        </w:rPr>
        <w:t>n el aula (Especialista MINEDU)</w:t>
      </w:r>
    </w:p>
    <w:p w14:paraId="139B57AE" w14:textId="4A95650C" w:rsidR="00617667" w:rsidRPr="00360EE7" w:rsidRDefault="00617667" w:rsidP="00617667">
      <w:pPr>
        <w:spacing w:line="360" w:lineRule="auto"/>
        <w:rPr>
          <w:rFonts w:ascii="Times New Roman" w:hAnsi="Times New Roman" w:cs="Times New Roman"/>
          <w:b/>
          <w:sz w:val="24"/>
        </w:rPr>
      </w:pPr>
      <w:r w:rsidRPr="00360EE7">
        <w:rPr>
          <w:rFonts w:ascii="Times New Roman" w:hAnsi="Times New Roman" w:cs="Times New Roman"/>
          <w:b/>
          <w:sz w:val="24"/>
        </w:rPr>
        <w:t>Sugerencias</w:t>
      </w:r>
      <w:r w:rsidRPr="00617667">
        <w:rPr>
          <w:rFonts w:ascii="Times New Roman" w:hAnsi="Times New Roman" w:cs="Times New Roman"/>
          <w:b/>
          <w:sz w:val="24"/>
        </w:rPr>
        <w:t xml:space="preserve"> </w:t>
      </w:r>
      <w:r w:rsidRPr="008F178D">
        <w:rPr>
          <w:rFonts w:ascii="Times New Roman" w:hAnsi="Times New Roman" w:cs="Times New Roman"/>
          <w:b/>
          <w:sz w:val="24"/>
        </w:rPr>
        <w:t>para que el conocimiento sea transferido</w:t>
      </w:r>
    </w:p>
    <w:p w14:paraId="2C560AAB" w14:textId="77777777" w:rsidR="00ED52CE" w:rsidRPr="00360EE7" w:rsidRDefault="00ED52CE" w:rsidP="00D321AA">
      <w:pPr>
        <w:pStyle w:val="Prrafodelista"/>
        <w:numPr>
          <w:ilvl w:val="0"/>
          <w:numId w:val="15"/>
        </w:numPr>
        <w:spacing w:line="360" w:lineRule="auto"/>
        <w:rPr>
          <w:rFonts w:ascii="Times New Roman" w:hAnsi="Times New Roman" w:cs="Times New Roman"/>
          <w:b/>
          <w:sz w:val="24"/>
        </w:rPr>
      </w:pPr>
      <w:r w:rsidRPr="00360EE7">
        <w:rPr>
          <w:rFonts w:ascii="Times New Roman" w:hAnsi="Times New Roman" w:cs="Times New Roman"/>
          <w:b/>
          <w:sz w:val="24"/>
        </w:rPr>
        <w:t xml:space="preserve">Mayor involucramiento de UGEL: </w:t>
      </w:r>
    </w:p>
    <w:p w14:paraId="7BE3FD50" w14:textId="77777777" w:rsidR="00ED52CE" w:rsidRPr="00360EE7" w:rsidRDefault="00ED52CE" w:rsidP="00ED52CE">
      <w:pPr>
        <w:spacing w:line="360" w:lineRule="auto"/>
        <w:jc w:val="both"/>
        <w:rPr>
          <w:rFonts w:ascii="Times New Roman" w:hAnsi="Times New Roman" w:cs="Times New Roman"/>
          <w:sz w:val="24"/>
        </w:rPr>
      </w:pPr>
      <w:r w:rsidRPr="00360EE7">
        <w:rPr>
          <w:rFonts w:ascii="Times New Roman" w:hAnsi="Times New Roman" w:cs="Times New Roman"/>
          <w:sz w:val="24"/>
        </w:rPr>
        <w:t xml:space="preserve">Es importante para la correcta transferencia del conocimiento que se cuente, en la intervención, con mayor involucramiento de todas las autoridades, específicamente por parte de la UGEL. En este sentido, es preciso la sensibilización y capacitación de un especialista de esta entidad para que la transmisión del conocimiento se haga de manera eficaz, emitiendo evaluaciones periódicas sobre la marcha de la intervención. </w:t>
      </w:r>
    </w:p>
    <w:p w14:paraId="7479D2EE" w14:textId="54B7BB88" w:rsidR="00ED52CE" w:rsidRPr="00617667" w:rsidRDefault="00ED52CE" w:rsidP="000D57EF">
      <w:pPr>
        <w:spacing w:line="360" w:lineRule="auto"/>
        <w:ind w:left="708"/>
        <w:jc w:val="both"/>
        <w:rPr>
          <w:rFonts w:ascii="Times New Roman" w:hAnsi="Times New Roman" w:cs="Times New Roman"/>
          <w:i/>
        </w:rPr>
      </w:pPr>
      <w:r w:rsidRPr="00617667">
        <w:rPr>
          <w:rFonts w:ascii="Times New Roman" w:hAnsi="Times New Roman" w:cs="Times New Roman"/>
          <w:i/>
        </w:rPr>
        <w:t>Sensibilizar a los especialistas de la UGEL, capacitar a los especialistas de la UGEL, no solamente en el tema, sino también en el tema de monitoreo y evaluación, que nos puedan dar una evaluación que ellos puedan también… no solamente el promotor CEM sea el que evalúe la intervención, tal vez una vez al mes o cada 3 meses, el especialista de la UGEL pueda informar cómo está marchando esta intervención. (Especialista MINEDU)</w:t>
      </w:r>
      <w:r w:rsidR="000D57EF">
        <w:rPr>
          <w:rFonts w:ascii="Times New Roman" w:hAnsi="Times New Roman" w:cs="Times New Roman"/>
          <w:i/>
        </w:rPr>
        <w:t>.</w:t>
      </w:r>
      <w:r w:rsidRPr="00617667">
        <w:rPr>
          <w:rFonts w:ascii="Times New Roman" w:hAnsi="Times New Roman" w:cs="Times New Roman"/>
          <w:i/>
        </w:rPr>
        <w:t xml:space="preserve"> </w:t>
      </w:r>
    </w:p>
    <w:p w14:paraId="77487584" w14:textId="77777777" w:rsidR="00B670B9" w:rsidRDefault="00B670B9">
      <w:pPr>
        <w:rPr>
          <w:rFonts w:ascii="Times New Roman" w:hAnsi="Times New Roman" w:cs="Times New Roman"/>
          <w:b/>
          <w:sz w:val="24"/>
          <w:szCs w:val="24"/>
        </w:rPr>
      </w:pPr>
      <w:r>
        <w:rPr>
          <w:rFonts w:ascii="Times New Roman" w:hAnsi="Times New Roman" w:cs="Times New Roman"/>
          <w:b/>
          <w:sz w:val="24"/>
          <w:szCs w:val="24"/>
        </w:rPr>
        <w:br w:type="page"/>
      </w:r>
    </w:p>
    <w:p w14:paraId="009DF1D2" w14:textId="30819BF3" w:rsidR="00ED52CE" w:rsidRPr="00360EE7" w:rsidRDefault="00ED52CE" w:rsidP="00D321AA">
      <w:pPr>
        <w:pStyle w:val="Prrafodelista"/>
        <w:numPr>
          <w:ilvl w:val="0"/>
          <w:numId w:val="15"/>
        </w:numPr>
        <w:spacing w:line="360" w:lineRule="auto"/>
        <w:jc w:val="both"/>
        <w:rPr>
          <w:rFonts w:ascii="Times New Roman" w:hAnsi="Times New Roman" w:cs="Times New Roman"/>
          <w:b/>
          <w:sz w:val="24"/>
          <w:szCs w:val="24"/>
          <w:u w:val="single"/>
        </w:rPr>
      </w:pPr>
      <w:r w:rsidRPr="00360EE7">
        <w:rPr>
          <w:rFonts w:ascii="Times New Roman" w:hAnsi="Times New Roman" w:cs="Times New Roman"/>
          <w:b/>
          <w:sz w:val="24"/>
          <w:szCs w:val="24"/>
        </w:rPr>
        <w:t xml:space="preserve">Promover mayor motivación a docentes para contribuir a la difusión de la información </w:t>
      </w:r>
    </w:p>
    <w:p w14:paraId="05D79C50" w14:textId="77777777" w:rsidR="0061766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 preciso generar estrategias que logren la motivación de los docentes para que estos se involucren más y así se facilite la difusión de la información, así mismo, para que de esta manera puedan comprender mejor las temáticas de la intervención y puedan contextualizarlas dentro de las aulas. Es vital que los docentes se involucren en la intervención, ya que son estos quienes difunden la información directamente con los estudiantes, quienes son los beneficiarios. Se debe asegurar que los docentes continúen capacitándose en los temas de </w:t>
      </w:r>
      <w:r w:rsidR="00617667">
        <w:rPr>
          <w:rFonts w:ascii="Times New Roman" w:hAnsi="Times New Roman" w:cs="Times New Roman"/>
          <w:sz w:val="24"/>
          <w:szCs w:val="24"/>
        </w:rPr>
        <w:t xml:space="preserve">prioridad de la intervención </w:t>
      </w:r>
      <w:r w:rsidRPr="00360EE7">
        <w:rPr>
          <w:rFonts w:ascii="Times New Roman" w:hAnsi="Times New Roman" w:cs="Times New Roman"/>
          <w:sz w:val="24"/>
          <w:szCs w:val="24"/>
        </w:rPr>
        <w:t xml:space="preserve">y replicar lo aprendido a través de diversas acciones. Esto puede colaborar a la adecuada transferencia desde el protagonismo del docente. </w:t>
      </w:r>
    </w:p>
    <w:p w14:paraId="4652B46B" w14:textId="3B945B44" w:rsidR="00ED52CE" w:rsidRPr="00360EE7" w:rsidRDefault="00ED52CE" w:rsidP="00ED52CE">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De igual manera, es importante trabajar sobre el eje de las cualidades de ser tutor o de la significancia de ser tutor, las estrategias deben estar orientadas a la concientización lo que implica y significa ser tutor.</w:t>
      </w:r>
    </w:p>
    <w:p w14:paraId="6DE05060" w14:textId="77777777" w:rsidR="00ED52CE" w:rsidRPr="00617667" w:rsidRDefault="00ED52CE" w:rsidP="00ED52CE">
      <w:pPr>
        <w:spacing w:line="360" w:lineRule="auto"/>
        <w:ind w:left="705"/>
        <w:jc w:val="both"/>
        <w:rPr>
          <w:rFonts w:ascii="Times New Roman" w:hAnsi="Times New Roman" w:cs="Times New Roman"/>
          <w:i/>
          <w:sz w:val="24"/>
          <w:szCs w:val="24"/>
        </w:rPr>
      </w:pPr>
      <w:r w:rsidRPr="00617667">
        <w:rPr>
          <w:rFonts w:ascii="Times New Roman" w:hAnsi="Times New Roman" w:cs="Times New Roman"/>
          <w:bCs/>
          <w:i/>
        </w:rPr>
        <w:t>Lo que necesite el docente para ser tutor, primero ser una capacitación, una concientización, lo que es ser tutor, de repente brindarle, como le vuelvo a repetir, horas específicas para la tutoría, de repente le pueda ayudar entendiendo de que la tutoría en general abarca 5 programas básicos dentro de esta, la violencia sexual y todo lo demás… entonces durante todo el año tiene que estar pendiente de varios problemas. Programas que tiene que llevar sí o sí dentro de la escuela, son campañas, talleres, sesiones, entonces este… con esta capacitación que pueda dar profundidad pienso que el docente va a tomar conciencia lo que tutoría… (Especialista UGEL TOE)</w:t>
      </w:r>
    </w:p>
    <w:p w14:paraId="1BD749B1" w14:textId="77777777" w:rsidR="006117DB" w:rsidRDefault="006117DB" w:rsidP="006117DB">
      <w:pPr>
        <w:spacing w:line="360" w:lineRule="auto"/>
        <w:jc w:val="both"/>
        <w:rPr>
          <w:rFonts w:ascii="Times New Roman" w:hAnsi="Times New Roman" w:cs="Times New Roman"/>
          <w:sz w:val="24"/>
        </w:rPr>
      </w:pPr>
    </w:p>
    <w:p w14:paraId="5F2522F6" w14:textId="71B730C7" w:rsidR="006117DB" w:rsidRPr="006117DB" w:rsidRDefault="006117DB" w:rsidP="006117DB">
      <w:pPr>
        <w:spacing w:line="360" w:lineRule="auto"/>
        <w:jc w:val="both"/>
        <w:rPr>
          <w:rFonts w:ascii="Times New Roman" w:hAnsi="Times New Roman" w:cs="Times New Roman"/>
          <w:sz w:val="24"/>
        </w:rPr>
      </w:pPr>
      <w:r w:rsidRPr="006117DB">
        <w:rPr>
          <w:rFonts w:ascii="Times New Roman" w:hAnsi="Times New Roman" w:cs="Times New Roman"/>
          <w:sz w:val="24"/>
        </w:rPr>
        <w:t xml:space="preserve">Esta evaluación concluye que la intervención SI cuenta con mecanismos para gestionar el conocimiento que permita su adecuada transferencia. Para los </w:t>
      </w:r>
      <w:r w:rsidRPr="006117DB">
        <w:rPr>
          <w:rFonts w:ascii="Times New Roman" w:eastAsia="MS Mincho" w:hAnsi="Times New Roman" w:cs="Times New Roman"/>
          <w:color w:val="000000"/>
          <w:sz w:val="24"/>
          <w:szCs w:val="24"/>
          <w:lang w:val="es-ES_tradnl"/>
        </w:rPr>
        <w:t xml:space="preserve"> mecanismos para la gestión del conocimiento se encontraron tres tipos de mecanismos principales los cuales favorecieron a la intervención: recopilación de información, referido principalmente a los registros, los mecanismos de comunicación directa, en cuanto a la comunicación entre el MIMP, el MINEDU, el CEM, la UGEL y la I.E, de igual modo, comunicación previa a la intervención entre MIMP y MINEDU, así como el dialogo y entrevistas, y mecanismos de difusión de la intervención, referido al plan de trabajo de la intervención, el CD con información procesada y las capacitaciones. Sin embargo, también se han presentado algunas dificultades para gestionar el conocimiento, principalmente relacionadas a los docentes. Por ejemplo, a algunos docentes les costaba trabajo acceder a la información, así como, dificultades en torno a la organización del tiempo de las instituciones educativas, también alguna resistencia porque la intervención la realiza otro ministerio (MIMP). </w:t>
      </w:r>
    </w:p>
    <w:p w14:paraId="2F43F13E" w14:textId="77777777" w:rsidR="008C068F" w:rsidRDefault="008C068F" w:rsidP="00ED52CE">
      <w:pPr>
        <w:spacing w:line="360" w:lineRule="auto"/>
        <w:jc w:val="both"/>
        <w:rPr>
          <w:rFonts w:ascii="Times New Roman" w:hAnsi="Times New Roman" w:cs="Times New Roman"/>
          <w:b/>
          <w:sz w:val="24"/>
          <w:szCs w:val="24"/>
        </w:rPr>
      </w:pPr>
    </w:p>
    <w:p w14:paraId="5C8AB435" w14:textId="77777777" w:rsidR="008C068F" w:rsidRDefault="008C068F" w:rsidP="00ED52CE">
      <w:pPr>
        <w:spacing w:line="360" w:lineRule="auto"/>
        <w:jc w:val="both"/>
        <w:rPr>
          <w:rFonts w:ascii="Times New Roman" w:hAnsi="Times New Roman" w:cs="Times New Roman"/>
          <w:b/>
          <w:sz w:val="24"/>
          <w:szCs w:val="24"/>
        </w:rPr>
      </w:pPr>
    </w:p>
    <w:p w14:paraId="50C5FE44" w14:textId="77777777" w:rsidR="00D321AA" w:rsidRDefault="00D321AA" w:rsidP="00ED52CE">
      <w:pPr>
        <w:spacing w:line="360" w:lineRule="auto"/>
        <w:jc w:val="both"/>
        <w:rPr>
          <w:rFonts w:ascii="Times New Roman" w:hAnsi="Times New Roman" w:cs="Times New Roman"/>
          <w:b/>
          <w:sz w:val="24"/>
          <w:szCs w:val="24"/>
        </w:rPr>
      </w:pPr>
    </w:p>
    <w:p w14:paraId="33A104B0" w14:textId="77777777" w:rsidR="00CE4A0D" w:rsidRDefault="00CE4A0D" w:rsidP="00ED52CE">
      <w:pPr>
        <w:spacing w:line="360" w:lineRule="auto"/>
        <w:jc w:val="both"/>
        <w:rPr>
          <w:rFonts w:ascii="Times New Roman" w:hAnsi="Times New Roman" w:cs="Times New Roman"/>
          <w:b/>
          <w:sz w:val="24"/>
          <w:szCs w:val="24"/>
        </w:rPr>
      </w:pPr>
    </w:p>
    <w:p w14:paraId="4E98DD87" w14:textId="77777777" w:rsidR="006117DB" w:rsidRDefault="006117DB">
      <w:pPr>
        <w:rPr>
          <w:rFonts w:ascii="Times New Roman" w:hAnsi="Times New Roman" w:cs="Times New Roman"/>
          <w:b/>
          <w:sz w:val="24"/>
        </w:rPr>
      </w:pPr>
      <w:bookmarkStart w:id="173" w:name="_Toc511231665"/>
      <w:r>
        <w:rPr>
          <w:rFonts w:ascii="Times New Roman" w:hAnsi="Times New Roman" w:cs="Times New Roman"/>
          <w:b/>
          <w:sz w:val="24"/>
        </w:rPr>
        <w:br w:type="page"/>
      </w:r>
    </w:p>
    <w:p w14:paraId="4382A6CF" w14:textId="600F861D" w:rsidR="002225B3" w:rsidRDefault="002225B3" w:rsidP="00C06CFE">
      <w:pPr>
        <w:pStyle w:val="Prrafodelista"/>
        <w:numPr>
          <w:ilvl w:val="2"/>
          <w:numId w:val="67"/>
        </w:numPr>
        <w:spacing w:line="240" w:lineRule="auto"/>
        <w:jc w:val="both"/>
        <w:outlineLvl w:val="2"/>
        <w:rPr>
          <w:rFonts w:ascii="Times New Roman" w:hAnsi="Times New Roman" w:cs="Times New Roman"/>
          <w:b/>
          <w:sz w:val="24"/>
          <w:szCs w:val="24"/>
        </w:rPr>
      </w:pPr>
      <w:r w:rsidRPr="00783215">
        <w:rPr>
          <w:rFonts w:ascii="Times New Roman" w:hAnsi="Times New Roman" w:cs="Times New Roman"/>
          <w:b/>
          <w:sz w:val="24"/>
        </w:rPr>
        <w:t>¿Existen condiciones en el MINEDU y Dirección Regional de Educación para que la</w:t>
      </w:r>
      <w:r w:rsidRPr="00360EE7">
        <w:rPr>
          <w:rFonts w:ascii="Times New Roman" w:hAnsi="Times New Roman" w:cs="Times New Roman"/>
          <w:b/>
          <w:sz w:val="24"/>
          <w:szCs w:val="24"/>
        </w:rPr>
        <w:t xml:space="preserve"> intervención pueda ser transferida? ¿Cuáles son?</w:t>
      </w:r>
      <w:bookmarkEnd w:id="173"/>
    </w:p>
    <w:p w14:paraId="0EC46EDD" w14:textId="77777777" w:rsidR="00783215" w:rsidRPr="00360EE7" w:rsidRDefault="00783215" w:rsidP="00783215">
      <w:pPr>
        <w:pStyle w:val="Prrafodelista"/>
        <w:spacing w:line="240" w:lineRule="auto"/>
        <w:jc w:val="both"/>
        <w:outlineLvl w:val="2"/>
        <w:rPr>
          <w:rFonts w:ascii="Times New Roman" w:hAnsi="Times New Roman" w:cs="Times New Roman"/>
          <w:b/>
          <w:sz w:val="24"/>
          <w:szCs w:val="24"/>
        </w:rPr>
      </w:pPr>
    </w:p>
    <w:p w14:paraId="11D5BA95" w14:textId="3AAD2E31" w:rsidR="00ED52CE" w:rsidRPr="00783215" w:rsidRDefault="00ED52CE" w:rsidP="00F40ACD">
      <w:pPr>
        <w:pStyle w:val="Prrafodelista"/>
        <w:numPr>
          <w:ilvl w:val="3"/>
          <w:numId w:val="15"/>
        </w:numPr>
        <w:spacing w:line="240" w:lineRule="auto"/>
        <w:ind w:left="284"/>
        <w:jc w:val="both"/>
        <w:rPr>
          <w:rFonts w:ascii="Times New Roman" w:hAnsi="Times New Roman" w:cs="Times New Roman"/>
          <w:b/>
          <w:sz w:val="24"/>
          <w:szCs w:val="24"/>
        </w:rPr>
      </w:pPr>
      <w:r w:rsidRPr="00783215">
        <w:rPr>
          <w:rFonts w:ascii="Times New Roman" w:hAnsi="Times New Roman" w:cs="Times New Roman"/>
          <w:b/>
          <w:sz w:val="24"/>
          <w:szCs w:val="24"/>
        </w:rPr>
        <w:t xml:space="preserve">Identifica las condiciones con las que cuenta MINEDU para que la intervención puede ser transferida. </w:t>
      </w:r>
    </w:p>
    <w:p w14:paraId="4F6396AF" w14:textId="20DDD314" w:rsidR="00ED52CE" w:rsidRPr="00360EE7" w:rsidRDefault="00783215" w:rsidP="007832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A.1 </w:t>
      </w:r>
      <w:r w:rsidR="00ED52CE" w:rsidRPr="00360EE7">
        <w:rPr>
          <w:rFonts w:ascii="Times New Roman" w:hAnsi="Times New Roman" w:cs="Times New Roman"/>
          <w:b/>
          <w:sz w:val="24"/>
          <w:szCs w:val="24"/>
        </w:rPr>
        <w:t xml:space="preserve">Condiciones favorables. </w:t>
      </w:r>
    </w:p>
    <w:p w14:paraId="3A989D07"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Las condiciones favorables con las que cuenta el MINEDU para que la intervención pueda ser transferida son las siguientes:</w:t>
      </w:r>
    </w:p>
    <w:p w14:paraId="0BCCED23" w14:textId="14B4FCE2" w:rsidR="00ED52CE" w:rsidRPr="00783215" w:rsidRDefault="00ED52CE" w:rsidP="00C06CFE">
      <w:pPr>
        <w:pStyle w:val="Prrafodelista"/>
        <w:numPr>
          <w:ilvl w:val="0"/>
          <w:numId w:val="73"/>
        </w:numPr>
        <w:spacing w:line="360" w:lineRule="auto"/>
        <w:ind w:left="426"/>
        <w:jc w:val="both"/>
        <w:rPr>
          <w:rFonts w:ascii="Times New Roman" w:hAnsi="Times New Roman" w:cs="Times New Roman"/>
          <w:b/>
          <w:sz w:val="24"/>
          <w:szCs w:val="24"/>
        </w:rPr>
      </w:pPr>
      <w:r w:rsidRPr="00783215">
        <w:rPr>
          <w:rFonts w:ascii="Times New Roman" w:hAnsi="Times New Roman" w:cs="Times New Roman"/>
          <w:b/>
          <w:sz w:val="24"/>
          <w:szCs w:val="24"/>
        </w:rPr>
        <w:t>Equipo profesional capacitado.</w:t>
      </w:r>
      <w:r w:rsidR="002225B3" w:rsidRPr="00783215">
        <w:rPr>
          <w:rFonts w:ascii="Times New Roman" w:hAnsi="Times New Roman" w:cs="Times New Roman"/>
          <w:b/>
          <w:sz w:val="24"/>
          <w:szCs w:val="24"/>
        </w:rPr>
        <w:t xml:space="preserve"> </w:t>
      </w:r>
    </w:p>
    <w:p w14:paraId="4FB21827" w14:textId="2DECFC35"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MINEDU contó con un equipo de profesionales capacitado que puede favorecer la transferencia de la intervención, los cuales estuvieron involucrados en distintas actividades, tales como en FestiVoces, por ejemplo. Además, desde sus conocimientos han aportado a las distintas actividades de la intervención. </w:t>
      </w:r>
    </w:p>
    <w:p w14:paraId="7E557219" w14:textId="2F26C720" w:rsidR="00ED52CE" w:rsidRPr="00783215" w:rsidRDefault="00ED52CE" w:rsidP="00783215">
      <w:pPr>
        <w:spacing w:line="360" w:lineRule="auto"/>
        <w:ind w:left="708"/>
        <w:jc w:val="both"/>
        <w:rPr>
          <w:rFonts w:ascii="Times New Roman" w:hAnsi="Times New Roman" w:cs="Times New Roman"/>
          <w:i/>
          <w:color w:val="222222"/>
          <w:szCs w:val="19"/>
          <w:shd w:val="clear" w:color="auto" w:fill="FFFFFF"/>
        </w:rPr>
      </w:pPr>
      <w:r w:rsidRPr="00783215">
        <w:rPr>
          <w:rFonts w:ascii="Times New Roman" w:hAnsi="Times New Roman" w:cs="Times New Roman"/>
          <w:i/>
          <w:color w:val="222222"/>
          <w:szCs w:val="19"/>
          <w:shd w:val="clear" w:color="auto" w:fill="FFFFFF"/>
        </w:rPr>
        <w:t>Pienso que el MINEDU tiene un equipo de acompañantes, profesionales y participación estudiantil que hace dos años incorporan el festivoces. Ahí tienen un especialista que puede bajar a las instituciones para capacitar a docentes de formación cívica para impulsar el trabajo con líderes escolares. Y los otros deberían bajar para acompañar las sesiones pero desde el ministerio, ellos tienen profesionales. (Promotora CEM).</w:t>
      </w:r>
    </w:p>
    <w:p w14:paraId="2F07126F"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Este equipo de profesionales capacitado constituye una condición favorable para el MINEDU para la transferencia de la intervención, porque pueden potenciar el trabajo en las II.EE. </w:t>
      </w:r>
    </w:p>
    <w:p w14:paraId="3D5AEEC9" w14:textId="77777777" w:rsidR="00ED52CE" w:rsidRPr="00360EE7" w:rsidRDefault="00ED52CE" w:rsidP="00C06CFE">
      <w:pPr>
        <w:pStyle w:val="Prrafodelista"/>
        <w:numPr>
          <w:ilvl w:val="0"/>
          <w:numId w:val="73"/>
        </w:numPr>
        <w:spacing w:line="360" w:lineRule="auto"/>
        <w:ind w:left="426"/>
        <w:jc w:val="both"/>
        <w:rPr>
          <w:rFonts w:ascii="Times New Roman" w:hAnsi="Times New Roman" w:cs="Times New Roman"/>
          <w:b/>
          <w:sz w:val="24"/>
          <w:szCs w:val="24"/>
        </w:rPr>
      </w:pPr>
      <w:r w:rsidRPr="00360EE7">
        <w:rPr>
          <w:rFonts w:ascii="Times New Roman" w:hAnsi="Times New Roman" w:cs="Times New Roman"/>
          <w:b/>
          <w:sz w:val="24"/>
          <w:szCs w:val="24"/>
        </w:rPr>
        <w:t xml:space="preserve">Diversos documentos y recursos orientados a la implementación de la tutoría en las II.EE. </w:t>
      </w:r>
    </w:p>
    <w:p w14:paraId="64877347"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MINEDU cuenta con la realización de los planes tutoriales que favorece la organización para la intervención y sirve como guía para los docentes tutores. Asimismo, dota a los docentes de información a través de estas sesiones diseñadas o cursos virtuales. </w:t>
      </w:r>
    </w:p>
    <w:p w14:paraId="3B5E57F7" w14:textId="77777777" w:rsidR="00ED52CE" w:rsidRPr="00783215" w:rsidRDefault="00ED52CE" w:rsidP="00783215">
      <w:pPr>
        <w:shd w:val="clear" w:color="auto" w:fill="FFFFFF"/>
        <w:spacing w:after="0" w:line="360" w:lineRule="auto"/>
        <w:ind w:left="708"/>
        <w:jc w:val="both"/>
        <w:rPr>
          <w:rFonts w:ascii="Times New Roman" w:eastAsia="Times New Roman" w:hAnsi="Times New Roman" w:cs="Times New Roman"/>
          <w:i/>
          <w:color w:val="222222"/>
          <w:szCs w:val="19"/>
          <w:lang w:eastAsia="es-PE"/>
        </w:rPr>
      </w:pPr>
      <w:r w:rsidRPr="00783215">
        <w:rPr>
          <w:rFonts w:ascii="Times New Roman" w:eastAsia="Times New Roman" w:hAnsi="Times New Roman" w:cs="Times New Roman"/>
          <w:i/>
          <w:color w:val="222222"/>
          <w:szCs w:val="19"/>
          <w:lang w:eastAsia="es-PE"/>
        </w:rPr>
        <w:t>Ya, condiciones favorables del MINEDU tenemos… que nos dota a los tutores de planificación. Por ejemplo, esquemas de plan tutorial de aula, las sesiones tutoriales ya diseñadas. También encontramos cursos virtuales con relación a prevención de la violencia familiar y sexual. (Especialista UGEL)</w:t>
      </w:r>
    </w:p>
    <w:p w14:paraId="2D616B29" w14:textId="77777777" w:rsidR="00ED52CE" w:rsidRPr="00360EE7" w:rsidRDefault="00ED52CE" w:rsidP="00ED52CE">
      <w:pPr>
        <w:shd w:val="clear" w:color="auto" w:fill="FFFFFF"/>
        <w:spacing w:after="0" w:line="360" w:lineRule="auto"/>
        <w:ind w:left="1418"/>
        <w:jc w:val="both"/>
        <w:rPr>
          <w:rFonts w:ascii="Times New Roman" w:eastAsia="Times New Roman" w:hAnsi="Times New Roman" w:cs="Times New Roman"/>
          <w:color w:val="222222"/>
          <w:szCs w:val="19"/>
          <w:lang w:eastAsia="es-PE"/>
        </w:rPr>
      </w:pPr>
    </w:p>
    <w:p w14:paraId="0D58C1DD"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planes tutoriales y su difusión con los docentes son condiciones favorables, por parte del MINEDU, para la transferencia de la intervención; puesto que posteriormente estos insumos pueden ser usados para que se siga una correcta guía. </w:t>
      </w:r>
    </w:p>
    <w:p w14:paraId="2111F715" w14:textId="726EE871" w:rsidR="00ED52CE" w:rsidRPr="00360EE7" w:rsidRDefault="00783215" w:rsidP="00C06CFE">
      <w:pPr>
        <w:pStyle w:val="Prrafodelista"/>
        <w:numPr>
          <w:ilvl w:val="0"/>
          <w:numId w:val="73"/>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Algunas debilidades del Minedu</w:t>
      </w:r>
    </w:p>
    <w:p w14:paraId="49409228"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De igual manera, las condiciones del MINEDU para la transferencia de la intervención, en algunos casos ha presentado debilidades. </w:t>
      </w:r>
    </w:p>
    <w:p w14:paraId="4D33E4D8" w14:textId="534954DD" w:rsidR="00ED52CE" w:rsidRPr="00783215" w:rsidRDefault="00F40ACD" w:rsidP="00C06CFE">
      <w:pPr>
        <w:pStyle w:val="Prrafodelista"/>
        <w:numPr>
          <w:ilvl w:val="0"/>
          <w:numId w:val="49"/>
        </w:numPr>
        <w:spacing w:line="360" w:lineRule="auto"/>
        <w:ind w:left="426" w:firstLine="0"/>
        <w:rPr>
          <w:rFonts w:ascii="Times New Roman" w:hAnsi="Times New Roman" w:cs="Times New Roman"/>
          <w:b/>
          <w:sz w:val="24"/>
          <w:szCs w:val="24"/>
        </w:rPr>
      </w:pPr>
      <w:r>
        <w:rPr>
          <w:rFonts w:ascii="Times New Roman" w:hAnsi="Times New Roman" w:cs="Times New Roman"/>
          <w:b/>
          <w:sz w:val="24"/>
          <w:szCs w:val="24"/>
        </w:rPr>
        <w:t>Limitaciones de personal</w:t>
      </w:r>
      <w:r w:rsidR="00ED52CE" w:rsidRPr="00783215">
        <w:rPr>
          <w:rFonts w:ascii="Times New Roman" w:hAnsi="Times New Roman" w:cs="Times New Roman"/>
          <w:b/>
          <w:sz w:val="24"/>
          <w:szCs w:val="24"/>
        </w:rPr>
        <w:t xml:space="preserve"> </w:t>
      </w:r>
      <w:r>
        <w:rPr>
          <w:rFonts w:ascii="Times New Roman" w:hAnsi="Times New Roman" w:cs="Times New Roman"/>
          <w:b/>
          <w:sz w:val="24"/>
          <w:szCs w:val="24"/>
        </w:rPr>
        <w:t>como el</w:t>
      </w:r>
      <w:r w:rsidRPr="00783215">
        <w:rPr>
          <w:rFonts w:ascii="Times New Roman" w:hAnsi="Times New Roman" w:cs="Times New Roman"/>
          <w:b/>
          <w:sz w:val="24"/>
          <w:szCs w:val="24"/>
        </w:rPr>
        <w:t xml:space="preserve"> especialista</w:t>
      </w:r>
      <w:r w:rsidR="00ED52CE" w:rsidRPr="00783215">
        <w:rPr>
          <w:rFonts w:ascii="Times New Roman" w:hAnsi="Times New Roman" w:cs="Times New Roman"/>
          <w:b/>
          <w:sz w:val="24"/>
          <w:szCs w:val="24"/>
        </w:rPr>
        <w:t xml:space="preserve"> </w:t>
      </w:r>
      <w:r>
        <w:rPr>
          <w:rFonts w:ascii="Times New Roman" w:hAnsi="Times New Roman" w:cs="Times New Roman"/>
          <w:b/>
          <w:sz w:val="24"/>
          <w:szCs w:val="24"/>
        </w:rPr>
        <w:t xml:space="preserve">UGEL </w:t>
      </w:r>
      <w:r w:rsidR="00ED52CE" w:rsidRPr="00783215">
        <w:rPr>
          <w:rFonts w:ascii="Times New Roman" w:hAnsi="Times New Roman" w:cs="Times New Roman"/>
          <w:b/>
          <w:sz w:val="24"/>
          <w:szCs w:val="24"/>
        </w:rPr>
        <w:t>en tutoría.</w:t>
      </w:r>
    </w:p>
    <w:p w14:paraId="585D5BD0" w14:textId="6F98B3C4" w:rsidR="00783215" w:rsidRDefault="00F40ACD" w:rsidP="00783215">
      <w:pPr>
        <w:spacing w:line="360" w:lineRule="auto"/>
        <w:jc w:val="both"/>
        <w:rPr>
          <w:rFonts w:ascii="Times New Roman" w:hAnsi="Times New Roman" w:cs="Times New Roman"/>
          <w:sz w:val="24"/>
          <w:szCs w:val="24"/>
        </w:rPr>
      </w:pPr>
      <w:r w:rsidRPr="00F40ACD">
        <w:rPr>
          <w:rFonts w:ascii="Times New Roman" w:hAnsi="Times New Roman" w:cs="Times New Roman"/>
          <w:sz w:val="24"/>
          <w:szCs w:val="24"/>
        </w:rPr>
        <w:t xml:space="preserve">Limitaciones de personal como el especialista UGE en </w:t>
      </w:r>
      <w:r>
        <w:rPr>
          <w:rFonts w:ascii="Times New Roman" w:hAnsi="Times New Roman" w:cs="Times New Roman"/>
          <w:sz w:val="24"/>
          <w:szCs w:val="24"/>
        </w:rPr>
        <w:t>tutoría en las UGELs</w:t>
      </w:r>
      <w:r w:rsidR="00ED52CE" w:rsidRPr="00360EE7">
        <w:rPr>
          <w:rFonts w:ascii="Times New Roman" w:hAnsi="Times New Roman" w:cs="Times New Roman"/>
          <w:sz w:val="24"/>
          <w:szCs w:val="24"/>
        </w:rPr>
        <w:t xml:space="preserve">, constituye una debilidad para la transferencia de la intervención. Esto se refiere a la necesidad de </w:t>
      </w:r>
      <w:r w:rsidR="006C0644">
        <w:rPr>
          <w:rFonts w:ascii="Times New Roman" w:hAnsi="Times New Roman" w:cs="Times New Roman"/>
          <w:sz w:val="24"/>
          <w:szCs w:val="24"/>
        </w:rPr>
        <w:t xml:space="preserve">contar con </w:t>
      </w:r>
      <w:r w:rsidR="00ED52CE" w:rsidRPr="00360EE7">
        <w:rPr>
          <w:rFonts w:ascii="Times New Roman" w:hAnsi="Times New Roman" w:cs="Times New Roman"/>
          <w:sz w:val="24"/>
          <w:szCs w:val="24"/>
        </w:rPr>
        <w:t>una persona especialista en tutoría que se dedique a tiempo completo a dicha labor</w:t>
      </w:r>
      <w:r w:rsidR="006C0644">
        <w:rPr>
          <w:rFonts w:ascii="Times New Roman" w:hAnsi="Times New Roman" w:cs="Times New Roman"/>
          <w:sz w:val="24"/>
          <w:szCs w:val="24"/>
        </w:rPr>
        <w:t xml:space="preserve"> en las UGELs</w:t>
      </w:r>
      <w:r w:rsidR="00ED52CE" w:rsidRPr="00360EE7">
        <w:rPr>
          <w:rFonts w:ascii="Times New Roman" w:hAnsi="Times New Roman" w:cs="Times New Roman"/>
          <w:sz w:val="24"/>
          <w:szCs w:val="24"/>
        </w:rPr>
        <w:t xml:space="preserve">. </w:t>
      </w:r>
    </w:p>
    <w:p w14:paraId="368CD6FF" w14:textId="22FD5D4E" w:rsidR="00783215" w:rsidRDefault="00ED52CE" w:rsidP="00783215">
      <w:pPr>
        <w:spacing w:line="360" w:lineRule="auto"/>
        <w:ind w:left="708"/>
        <w:jc w:val="both"/>
        <w:rPr>
          <w:rFonts w:ascii="Times New Roman" w:hAnsi="Times New Roman" w:cs="Times New Roman"/>
          <w:i/>
          <w:sz w:val="24"/>
          <w:szCs w:val="24"/>
        </w:rPr>
      </w:pPr>
      <w:r w:rsidRPr="00360EE7">
        <w:rPr>
          <w:rFonts w:ascii="Times New Roman" w:hAnsi="Times New Roman" w:cs="Times New Roman"/>
          <w:i/>
          <w:sz w:val="24"/>
          <w:szCs w:val="24"/>
        </w:rPr>
        <w:t>“El MINEDU debe capacitar a especialistas en tutoría. El MINEDU tenga que contar con profesionales especialistas en tutoría</w:t>
      </w:r>
      <w:r w:rsidR="006C0644">
        <w:rPr>
          <w:rFonts w:ascii="Times New Roman" w:hAnsi="Times New Roman" w:cs="Times New Roman"/>
          <w:i/>
          <w:sz w:val="24"/>
          <w:szCs w:val="24"/>
        </w:rPr>
        <w:t xml:space="preserve"> en la UGEL</w:t>
      </w:r>
      <w:r w:rsidR="002A2CA8">
        <w:rPr>
          <w:rFonts w:ascii="Times New Roman" w:hAnsi="Times New Roman" w:cs="Times New Roman"/>
          <w:i/>
          <w:sz w:val="24"/>
          <w:szCs w:val="24"/>
        </w:rPr>
        <w:t xml:space="preserve"> permanentemente</w:t>
      </w:r>
      <w:r w:rsidR="006C0644">
        <w:rPr>
          <w:rFonts w:ascii="Times New Roman" w:hAnsi="Times New Roman" w:cs="Times New Roman"/>
          <w:i/>
          <w:sz w:val="24"/>
          <w:szCs w:val="24"/>
        </w:rPr>
        <w:t xml:space="preserve">, </w:t>
      </w:r>
      <w:r w:rsidR="008830B6">
        <w:rPr>
          <w:rFonts w:ascii="Times New Roman" w:hAnsi="Times New Roman" w:cs="Times New Roman"/>
          <w:i/>
          <w:sz w:val="24"/>
          <w:szCs w:val="24"/>
        </w:rPr>
        <w:t xml:space="preserve">porque </w:t>
      </w:r>
      <w:r w:rsidR="008830B6" w:rsidRPr="00360EE7">
        <w:rPr>
          <w:rFonts w:ascii="Times New Roman" w:hAnsi="Times New Roman" w:cs="Times New Roman"/>
          <w:i/>
          <w:sz w:val="24"/>
          <w:szCs w:val="24"/>
        </w:rPr>
        <w:t>desde</w:t>
      </w:r>
      <w:r w:rsidRPr="00360EE7">
        <w:rPr>
          <w:rFonts w:ascii="Times New Roman" w:hAnsi="Times New Roman" w:cs="Times New Roman"/>
          <w:i/>
          <w:sz w:val="24"/>
          <w:szCs w:val="24"/>
        </w:rPr>
        <w:t xml:space="preserve"> el MINEDU digamos, se cuenta con profesionales capacitados en tutoría, creo que la intervención daría resultados” (Promotora CEM). </w:t>
      </w:r>
    </w:p>
    <w:p w14:paraId="5ADF03EA" w14:textId="3F2B9329"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w:t>
      </w:r>
      <w:r w:rsidR="00783215">
        <w:rPr>
          <w:rFonts w:ascii="Times New Roman" w:hAnsi="Times New Roman" w:cs="Times New Roman"/>
          <w:sz w:val="24"/>
          <w:szCs w:val="24"/>
        </w:rPr>
        <w:t>s necesario una</w:t>
      </w:r>
      <w:r w:rsidRPr="00360EE7">
        <w:rPr>
          <w:rFonts w:ascii="Times New Roman" w:hAnsi="Times New Roman" w:cs="Times New Roman"/>
          <w:sz w:val="24"/>
          <w:szCs w:val="24"/>
        </w:rPr>
        <w:t xml:space="preserve"> mayor presencia de los especialistas MINEDU</w:t>
      </w:r>
      <w:r w:rsidR="006C0644">
        <w:rPr>
          <w:rFonts w:ascii="Times New Roman" w:hAnsi="Times New Roman" w:cs="Times New Roman"/>
          <w:sz w:val="24"/>
          <w:szCs w:val="24"/>
        </w:rPr>
        <w:t xml:space="preserve"> y UGEL</w:t>
      </w:r>
      <w:r w:rsidRPr="00360EE7">
        <w:rPr>
          <w:rFonts w:ascii="Times New Roman" w:hAnsi="Times New Roman" w:cs="Times New Roman"/>
          <w:sz w:val="24"/>
          <w:szCs w:val="24"/>
        </w:rPr>
        <w:t xml:space="preserve"> para una correcta realización del trabajo </w:t>
      </w:r>
      <w:r w:rsidR="006C0644" w:rsidRPr="00360EE7">
        <w:rPr>
          <w:rFonts w:ascii="Times New Roman" w:hAnsi="Times New Roman" w:cs="Times New Roman"/>
          <w:sz w:val="24"/>
          <w:szCs w:val="24"/>
        </w:rPr>
        <w:t>intersectorial</w:t>
      </w:r>
      <w:r w:rsidR="006C0644">
        <w:rPr>
          <w:rFonts w:ascii="Times New Roman" w:hAnsi="Times New Roman" w:cs="Times New Roman"/>
          <w:sz w:val="24"/>
          <w:szCs w:val="24"/>
        </w:rPr>
        <w:t>.</w:t>
      </w:r>
    </w:p>
    <w:p w14:paraId="38A612DB" w14:textId="77777777" w:rsidR="00ED52CE" w:rsidRPr="00783215" w:rsidRDefault="00ED52CE" w:rsidP="00C06CFE">
      <w:pPr>
        <w:pStyle w:val="Prrafodelista"/>
        <w:numPr>
          <w:ilvl w:val="0"/>
          <w:numId w:val="49"/>
        </w:numPr>
        <w:spacing w:line="360" w:lineRule="auto"/>
        <w:ind w:left="426" w:firstLine="0"/>
        <w:rPr>
          <w:rFonts w:ascii="Times New Roman" w:hAnsi="Times New Roman" w:cs="Times New Roman"/>
          <w:b/>
          <w:sz w:val="24"/>
          <w:szCs w:val="24"/>
        </w:rPr>
      </w:pPr>
      <w:r w:rsidRPr="00783215">
        <w:rPr>
          <w:rFonts w:ascii="Times New Roman" w:hAnsi="Times New Roman" w:cs="Times New Roman"/>
          <w:b/>
          <w:sz w:val="24"/>
          <w:szCs w:val="24"/>
        </w:rPr>
        <w:t>Dificultades para el envío de materiales educativos para la acción tutorial.</w:t>
      </w:r>
    </w:p>
    <w:p w14:paraId="562E3625" w14:textId="77777777" w:rsidR="00ED52CE" w:rsidRPr="00360EE7" w:rsidRDefault="00ED52CE" w:rsidP="0078321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la información recogida, se menciona que existe una débil gestión para concretar de manera efectiva el envío de material informativo. Se encontró que existen dificultades en la actualización de estas, relacionado a la desorganización en el traslado del material informativo y en los reajustes de estos documentos. </w:t>
      </w:r>
    </w:p>
    <w:p w14:paraId="45E01A6F" w14:textId="77777777" w:rsidR="00ED52CE" w:rsidRPr="00783215" w:rsidRDefault="00ED52CE" w:rsidP="00783215">
      <w:pPr>
        <w:widowControl w:val="0"/>
        <w:autoSpaceDE w:val="0"/>
        <w:autoSpaceDN w:val="0"/>
        <w:adjustRightInd w:val="0"/>
        <w:spacing w:after="0" w:line="360" w:lineRule="auto"/>
        <w:ind w:left="708"/>
        <w:jc w:val="both"/>
        <w:rPr>
          <w:rFonts w:ascii="Times New Roman" w:hAnsi="Times New Roman" w:cs="Times New Roman"/>
          <w:i/>
          <w:szCs w:val="24"/>
        </w:rPr>
      </w:pPr>
      <w:r w:rsidRPr="00783215">
        <w:rPr>
          <w:rFonts w:ascii="Times New Roman" w:hAnsi="Times New Roman" w:cs="Times New Roman"/>
          <w:i/>
          <w:szCs w:val="24"/>
        </w:rPr>
        <w:t>Yo veo una dificultad bastante notoria. La falta de envío de material para todos los planteles. Hay material impreso, manuales o guías que no han llegado para todos, solo para unos cuantos y esos cuantos planteles lo tiene y no lo tienen todos. Y eso impide el desarrollo cabal de los temarios que tiene el ministerio de educación. (Especialista UGEL).</w:t>
      </w:r>
    </w:p>
    <w:p w14:paraId="45925AA9" w14:textId="77777777" w:rsidR="00ED52CE" w:rsidRPr="00360EE7" w:rsidRDefault="00ED52CE" w:rsidP="002A2CA8">
      <w:pPr>
        <w:widowControl w:val="0"/>
        <w:autoSpaceDE w:val="0"/>
        <w:autoSpaceDN w:val="0"/>
        <w:adjustRightInd w:val="0"/>
        <w:spacing w:after="0" w:line="360" w:lineRule="auto"/>
        <w:jc w:val="both"/>
        <w:rPr>
          <w:rFonts w:ascii="Times New Roman" w:hAnsi="Times New Roman" w:cs="Times New Roman"/>
          <w:szCs w:val="24"/>
        </w:rPr>
      </w:pPr>
    </w:p>
    <w:p w14:paraId="585F9653" w14:textId="77777777" w:rsidR="002A2CA8" w:rsidRDefault="002A2CA8">
      <w:pPr>
        <w:rPr>
          <w:rFonts w:ascii="Times New Roman" w:hAnsi="Times New Roman" w:cs="Times New Roman"/>
          <w:b/>
          <w:sz w:val="24"/>
          <w:szCs w:val="24"/>
        </w:rPr>
      </w:pPr>
      <w:r>
        <w:rPr>
          <w:rFonts w:ascii="Times New Roman" w:hAnsi="Times New Roman" w:cs="Times New Roman"/>
          <w:b/>
          <w:sz w:val="24"/>
          <w:szCs w:val="24"/>
        </w:rPr>
        <w:br w:type="page"/>
      </w:r>
    </w:p>
    <w:p w14:paraId="45F35719" w14:textId="7C68B7C9" w:rsidR="00F43B46" w:rsidRPr="00F43B46" w:rsidRDefault="00ED52CE" w:rsidP="00C06CFE">
      <w:pPr>
        <w:pStyle w:val="Prrafodelista"/>
        <w:numPr>
          <w:ilvl w:val="0"/>
          <w:numId w:val="49"/>
        </w:numPr>
        <w:spacing w:line="240" w:lineRule="auto"/>
        <w:ind w:left="426" w:firstLine="0"/>
        <w:jc w:val="both"/>
        <w:rPr>
          <w:rFonts w:ascii="Times New Roman" w:hAnsi="Times New Roman" w:cs="Times New Roman"/>
          <w:sz w:val="24"/>
          <w:szCs w:val="24"/>
        </w:rPr>
      </w:pPr>
      <w:r w:rsidRPr="00F43B46">
        <w:rPr>
          <w:rFonts w:ascii="Times New Roman" w:hAnsi="Times New Roman" w:cs="Times New Roman"/>
          <w:b/>
          <w:sz w:val="24"/>
          <w:szCs w:val="24"/>
        </w:rPr>
        <w:t>Dificultades en el registro de la información en el sistema</w:t>
      </w:r>
      <w:r w:rsidR="00F43B46">
        <w:rPr>
          <w:rFonts w:ascii="Times New Roman" w:hAnsi="Times New Roman" w:cs="Times New Roman"/>
          <w:b/>
          <w:sz w:val="24"/>
          <w:szCs w:val="24"/>
        </w:rPr>
        <w:t xml:space="preserve"> SISEVE.</w:t>
      </w:r>
    </w:p>
    <w:p w14:paraId="7686A0C0" w14:textId="77777777" w:rsidR="00ED52CE" w:rsidRPr="00360EE7" w:rsidRDefault="00ED52CE" w:rsidP="00F43B4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la plataforma SISEVE, se han presentado dificultades que representan debilidades a las condiciones del MINEDU para la transferencia de la intervención, esto no ha permitido que todos los casos sean registrados en esta plataforma y haya un correcto vaciado de la información</w:t>
      </w:r>
      <w:r w:rsidRPr="00360EE7">
        <w:rPr>
          <w:rStyle w:val="Refdecomentario"/>
          <w:rFonts w:ascii="Times New Roman" w:hAnsi="Times New Roman" w:cs="Times New Roman"/>
          <w:sz w:val="24"/>
          <w:szCs w:val="24"/>
        </w:rPr>
        <w:t xml:space="preserve">. En algunos casos, resulta complejo para los docentes responsables de la aplicación </w:t>
      </w:r>
      <w:r w:rsidRPr="00360EE7">
        <w:rPr>
          <w:rFonts w:ascii="Times New Roman" w:hAnsi="Times New Roman" w:cs="Times New Roman"/>
          <w:sz w:val="24"/>
          <w:szCs w:val="24"/>
        </w:rPr>
        <w:t xml:space="preserve">poder explicar a los coordinadores y tutores sobre cómo realizar el procedimiento del vaciado de la denuncia, tal como lo menciona un especialista UGEL. </w:t>
      </w:r>
    </w:p>
    <w:p w14:paraId="25D1CA02" w14:textId="77777777" w:rsidR="00ED52CE" w:rsidRPr="00F43B46" w:rsidRDefault="00ED52CE" w:rsidP="00F43B46">
      <w:pPr>
        <w:spacing w:line="360" w:lineRule="auto"/>
        <w:ind w:left="708"/>
        <w:jc w:val="both"/>
        <w:rPr>
          <w:rFonts w:ascii="Times New Roman" w:hAnsi="Times New Roman" w:cs="Times New Roman"/>
          <w:i/>
          <w:szCs w:val="24"/>
        </w:rPr>
      </w:pPr>
      <w:r w:rsidRPr="00F43B46">
        <w:rPr>
          <w:rFonts w:ascii="Times New Roman" w:hAnsi="Times New Roman" w:cs="Times New Roman"/>
          <w:i/>
          <w:szCs w:val="24"/>
        </w:rPr>
        <w:t>Había una docente responsable de la aplicación, en la plataforma del SISEVE. Al momento de venir, aquí, a explicar a los coordinadores y a los tutores como se hace el vaciado de la denuncia y del caso que se tiene, se convierte en muy complejo o en ese momento no se podía realizar (…) se hace bastante complejo el problema del vaciado de denuncias del SISEVE. (Especialista UGEL)</w:t>
      </w:r>
    </w:p>
    <w:p w14:paraId="7C3F63B3" w14:textId="77777777" w:rsidR="00ED52CE" w:rsidRPr="00360EE7" w:rsidRDefault="00ED52CE" w:rsidP="00F43B46">
      <w:pPr>
        <w:widowControl w:val="0"/>
        <w:autoSpaceDE w:val="0"/>
        <w:autoSpaceDN w:val="0"/>
        <w:adjustRightInd w:val="0"/>
        <w:spacing w:after="0" w:line="360" w:lineRule="auto"/>
        <w:jc w:val="both"/>
        <w:rPr>
          <w:rFonts w:ascii="Times New Roman" w:hAnsi="Times New Roman" w:cs="Times New Roman"/>
          <w:i/>
          <w:sz w:val="24"/>
          <w:szCs w:val="18"/>
        </w:rPr>
      </w:pPr>
      <w:r w:rsidRPr="00360EE7">
        <w:rPr>
          <w:rFonts w:ascii="Times New Roman" w:hAnsi="Times New Roman" w:cs="Times New Roman"/>
          <w:sz w:val="24"/>
          <w:szCs w:val="18"/>
        </w:rPr>
        <w:t xml:space="preserve">Debido a esta dificultad, muchos optaban por no vaciar la información recogida, lo cual no permite que se pueda conocer todos los casos de violencia dentro de la I.E, tal como menciona un director entrevistado, </w:t>
      </w:r>
      <w:r w:rsidRPr="00360EE7">
        <w:rPr>
          <w:rFonts w:ascii="Times New Roman" w:hAnsi="Times New Roman" w:cs="Times New Roman"/>
          <w:i/>
          <w:sz w:val="24"/>
          <w:szCs w:val="18"/>
        </w:rPr>
        <w:t>“No sé, los casos no son tan graves. Un colega me dijo, ah mis reportes al SISEVE, es mejor que no reportes, es un dolor de cabeza”.</w:t>
      </w:r>
    </w:p>
    <w:p w14:paraId="7E31AA38" w14:textId="77777777" w:rsidR="00F43B46" w:rsidRDefault="00F43B46" w:rsidP="00F43B46">
      <w:pPr>
        <w:widowControl w:val="0"/>
        <w:autoSpaceDE w:val="0"/>
        <w:autoSpaceDN w:val="0"/>
        <w:adjustRightInd w:val="0"/>
        <w:spacing w:after="0" w:line="360" w:lineRule="auto"/>
        <w:jc w:val="both"/>
        <w:rPr>
          <w:rFonts w:ascii="Times New Roman" w:hAnsi="Times New Roman" w:cs="Times New Roman"/>
          <w:i/>
          <w:sz w:val="24"/>
          <w:szCs w:val="18"/>
        </w:rPr>
      </w:pPr>
    </w:p>
    <w:p w14:paraId="23613F89" w14:textId="77777777" w:rsidR="00F43B46" w:rsidRPr="00F43B46" w:rsidRDefault="00ED52CE" w:rsidP="00F43B46">
      <w:pPr>
        <w:widowControl w:val="0"/>
        <w:autoSpaceDE w:val="0"/>
        <w:autoSpaceDN w:val="0"/>
        <w:adjustRightInd w:val="0"/>
        <w:spacing w:after="0" w:line="360" w:lineRule="auto"/>
        <w:jc w:val="both"/>
        <w:rPr>
          <w:rFonts w:ascii="Times New Roman" w:hAnsi="Times New Roman" w:cs="Times New Roman"/>
          <w:sz w:val="24"/>
          <w:szCs w:val="18"/>
        </w:rPr>
      </w:pPr>
      <w:r w:rsidRPr="00F43B46">
        <w:rPr>
          <w:rFonts w:ascii="Times New Roman" w:hAnsi="Times New Roman" w:cs="Times New Roman"/>
          <w:sz w:val="24"/>
          <w:szCs w:val="18"/>
        </w:rPr>
        <w:t>Asimismo, se ha suscitado otras dificultades con el registro SISEVE que están ligadas al desconocimiento de su uso y también a las condiciones tecnológicas de algunas I.E,</w:t>
      </w:r>
    </w:p>
    <w:p w14:paraId="55B82B73" w14:textId="77777777" w:rsidR="00F43B46" w:rsidRDefault="00F43B46" w:rsidP="00ED52CE">
      <w:pPr>
        <w:widowControl w:val="0"/>
        <w:autoSpaceDE w:val="0"/>
        <w:autoSpaceDN w:val="0"/>
        <w:adjustRightInd w:val="0"/>
        <w:spacing w:after="0" w:line="360" w:lineRule="auto"/>
        <w:ind w:left="708"/>
        <w:jc w:val="both"/>
        <w:rPr>
          <w:rFonts w:ascii="Times New Roman" w:hAnsi="Times New Roman" w:cs="Times New Roman"/>
          <w:i/>
          <w:sz w:val="24"/>
          <w:szCs w:val="18"/>
        </w:rPr>
      </w:pPr>
    </w:p>
    <w:p w14:paraId="156551AB" w14:textId="63191E9C" w:rsidR="00ED52CE" w:rsidRPr="00F43B46" w:rsidRDefault="00ED52CE" w:rsidP="00ED52CE">
      <w:pPr>
        <w:widowControl w:val="0"/>
        <w:autoSpaceDE w:val="0"/>
        <w:autoSpaceDN w:val="0"/>
        <w:adjustRightInd w:val="0"/>
        <w:spacing w:after="0" w:line="360" w:lineRule="auto"/>
        <w:ind w:left="708"/>
        <w:jc w:val="both"/>
        <w:rPr>
          <w:rFonts w:ascii="Times New Roman" w:hAnsi="Times New Roman" w:cs="Times New Roman"/>
          <w:i/>
          <w:sz w:val="24"/>
          <w:szCs w:val="24"/>
        </w:rPr>
      </w:pPr>
      <w:r w:rsidRPr="00F43B46">
        <w:rPr>
          <w:rFonts w:ascii="Times New Roman" w:hAnsi="Times New Roman" w:cs="Times New Roman"/>
          <w:i/>
          <w:sz w:val="24"/>
          <w:szCs w:val="18"/>
        </w:rPr>
        <w:t xml:space="preserve"> “</w:t>
      </w:r>
      <w:r w:rsidRPr="00F43B46">
        <w:rPr>
          <w:rFonts w:ascii="Times New Roman" w:hAnsi="Times New Roman" w:cs="Times New Roman"/>
          <w:i/>
          <w:sz w:val="24"/>
          <w:szCs w:val="24"/>
        </w:rPr>
        <w:t xml:space="preserve">No puede cargar y demora por y al demorar, abandonamos nuestros alumnos, por ese motivo”. </w:t>
      </w:r>
      <w:r w:rsidR="00F43B46">
        <w:rPr>
          <w:rFonts w:ascii="Times New Roman" w:hAnsi="Times New Roman" w:cs="Times New Roman"/>
          <w:i/>
          <w:sz w:val="24"/>
          <w:szCs w:val="24"/>
        </w:rPr>
        <w:t>(Docente tutor I.E)</w:t>
      </w:r>
    </w:p>
    <w:p w14:paraId="1567C062" w14:textId="77777777" w:rsidR="00F43B46" w:rsidRDefault="00F43B46" w:rsidP="00F43B46">
      <w:pPr>
        <w:widowControl w:val="0"/>
        <w:autoSpaceDE w:val="0"/>
        <w:autoSpaceDN w:val="0"/>
        <w:adjustRightInd w:val="0"/>
        <w:spacing w:after="0" w:line="360" w:lineRule="auto"/>
        <w:jc w:val="both"/>
        <w:rPr>
          <w:rFonts w:ascii="Times New Roman" w:hAnsi="Times New Roman" w:cs="Times New Roman"/>
          <w:i/>
          <w:sz w:val="24"/>
          <w:szCs w:val="24"/>
        </w:rPr>
      </w:pPr>
    </w:p>
    <w:p w14:paraId="32340E50" w14:textId="77777777" w:rsidR="00ED52CE" w:rsidRPr="00360EE7" w:rsidRDefault="00ED52CE" w:rsidP="00F43B46">
      <w:pPr>
        <w:widowControl w:val="0"/>
        <w:autoSpaceDE w:val="0"/>
        <w:autoSpaceDN w:val="0"/>
        <w:adjustRightInd w:val="0"/>
        <w:spacing w:after="0" w:line="360" w:lineRule="auto"/>
        <w:jc w:val="both"/>
        <w:rPr>
          <w:rFonts w:ascii="Times New Roman" w:hAnsi="Times New Roman" w:cs="Times New Roman"/>
          <w:sz w:val="24"/>
          <w:szCs w:val="18"/>
        </w:rPr>
      </w:pPr>
      <w:r w:rsidRPr="00360EE7">
        <w:rPr>
          <w:rFonts w:ascii="Times New Roman" w:hAnsi="Times New Roman" w:cs="Times New Roman"/>
          <w:sz w:val="24"/>
          <w:szCs w:val="24"/>
        </w:rPr>
        <w:t xml:space="preserve">Estos inconvenientes en el registro en la plataforma SISEVE, debido al desconocimiento de su uso, poca capacitación en su uso y malas condiciones del material tecnológico, debilitaría las condiciones del MINEDU con respecto a la transferencia de la intervención.  </w:t>
      </w:r>
    </w:p>
    <w:p w14:paraId="2DAAF3C4" w14:textId="77777777" w:rsidR="00F43B46" w:rsidRDefault="00F43B46" w:rsidP="00F43B46">
      <w:pPr>
        <w:widowControl w:val="0"/>
        <w:autoSpaceDE w:val="0"/>
        <w:autoSpaceDN w:val="0"/>
        <w:adjustRightInd w:val="0"/>
        <w:spacing w:after="0" w:line="360" w:lineRule="auto"/>
        <w:jc w:val="both"/>
        <w:rPr>
          <w:rFonts w:ascii="Times New Roman" w:hAnsi="Times New Roman" w:cs="Times New Roman"/>
          <w:b/>
          <w:sz w:val="24"/>
          <w:szCs w:val="24"/>
        </w:rPr>
      </w:pPr>
    </w:p>
    <w:p w14:paraId="6DB57105" w14:textId="77777777" w:rsidR="00ED52CE" w:rsidRPr="00360EE7" w:rsidRDefault="00ED52CE" w:rsidP="00C06CFE">
      <w:pPr>
        <w:pStyle w:val="Prrafodelista"/>
        <w:numPr>
          <w:ilvl w:val="0"/>
          <w:numId w:val="49"/>
        </w:numPr>
        <w:spacing w:line="240" w:lineRule="auto"/>
        <w:ind w:left="426" w:firstLine="0"/>
        <w:jc w:val="both"/>
        <w:rPr>
          <w:rFonts w:ascii="Times New Roman" w:hAnsi="Times New Roman" w:cs="Times New Roman"/>
          <w:sz w:val="24"/>
          <w:szCs w:val="18"/>
        </w:rPr>
      </w:pPr>
      <w:r w:rsidRPr="00360EE7">
        <w:rPr>
          <w:rFonts w:ascii="Times New Roman" w:hAnsi="Times New Roman" w:cs="Times New Roman"/>
          <w:b/>
          <w:sz w:val="24"/>
          <w:szCs w:val="24"/>
        </w:rPr>
        <w:t xml:space="preserve">Formas de superar debilidades.  </w:t>
      </w:r>
    </w:p>
    <w:p w14:paraId="699F7968" w14:textId="31D14AA8" w:rsidR="00F43B46" w:rsidRPr="00B670B9" w:rsidRDefault="00ED52CE" w:rsidP="00F43B4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De acuerdo a la información recogida, también se sugiere, por parte de los informantes, formas en las que estas debilidades podrían ser superadas.</w:t>
      </w:r>
    </w:p>
    <w:p w14:paraId="5D8F2BAB" w14:textId="77777777" w:rsidR="00ED52CE" w:rsidRPr="00360EE7" w:rsidRDefault="00ED52CE" w:rsidP="00F43B46">
      <w:p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Gestión para la presencia de un especialista TOE en la UGEL y I.E </w:t>
      </w:r>
    </w:p>
    <w:p w14:paraId="55D0555F" w14:textId="77777777" w:rsidR="00F43B46" w:rsidRDefault="00ED52CE" w:rsidP="00F43B4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Es imprescindible dentro de la intervención la presencia de un especialista TOE, que se encargue del trabajo de forma eficiente. En este sentido, el MINEDU tiene que gestionar el abastecimiento de estos especialistas TOE. Según la información recogida, no se hace la precisión de un especialista TOE en la UGEL o la I.E, sin embargo es importante que el MINEDU gestione la presencia de especialistas en ambos niveles, UGEL y I.E, para que estos se encarguen exclusivamente de las actividades que esta área demanda</w:t>
      </w:r>
      <w:r w:rsidR="00F43B46">
        <w:rPr>
          <w:rFonts w:ascii="Times New Roman" w:hAnsi="Times New Roman" w:cs="Times New Roman"/>
          <w:sz w:val="24"/>
          <w:szCs w:val="24"/>
        </w:rPr>
        <w:t>.</w:t>
      </w:r>
    </w:p>
    <w:p w14:paraId="6F235AAD" w14:textId="77777777" w:rsidR="00ED52CE" w:rsidRPr="00F43B46" w:rsidRDefault="00ED52CE" w:rsidP="00F43B46">
      <w:pPr>
        <w:widowControl w:val="0"/>
        <w:autoSpaceDE w:val="0"/>
        <w:autoSpaceDN w:val="0"/>
        <w:adjustRightInd w:val="0"/>
        <w:spacing w:after="0" w:line="360" w:lineRule="auto"/>
        <w:ind w:left="708"/>
        <w:jc w:val="both"/>
        <w:rPr>
          <w:rFonts w:ascii="Times New Roman" w:hAnsi="Times New Roman" w:cs="Times New Roman"/>
          <w:i/>
          <w:color w:val="000000"/>
        </w:rPr>
      </w:pPr>
      <w:r w:rsidRPr="00F43B46">
        <w:rPr>
          <w:rFonts w:ascii="Times New Roman" w:hAnsi="Times New Roman" w:cs="Times New Roman"/>
          <w:i/>
          <w:color w:val="000000"/>
        </w:rPr>
        <w:t>Tengan que asignar presupuesto para un especialista, digamos, de tutoría porque en una reunión estuve, ¿no? se presentaban, digamos, especialista en ciencias sociales, especialista en el área de matemática, pero no había un especialista en el área de tutoría porque si realmente, o sea, desde el MINEDU si habría un presupuesto para el pago de un profesional especialista en tutoría, o sea, realmente la intervención mejoraría, ¿no? (Promotora CEM)</w:t>
      </w:r>
    </w:p>
    <w:p w14:paraId="3A5AA485" w14:textId="77777777" w:rsidR="00ED52CE" w:rsidRPr="00360EE7" w:rsidRDefault="00ED52CE" w:rsidP="00ED52CE">
      <w:pPr>
        <w:widowControl w:val="0"/>
        <w:autoSpaceDE w:val="0"/>
        <w:autoSpaceDN w:val="0"/>
        <w:adjustRightInd w:val="0"/>
        <w:spacing w:after="0" w:line="360" w:lineRule="auto"/>
        <w:ind w:left="1418"/>
        <w:jc w:val="both"/>
        <w:rPr>
          <w:rFonts w:ascii="Times New Roman" w:hAnsi="Times New Roman" w:cs="Times New Roman"/>
          <w:color w:val="000000"/>
        </w:rPr>
      </w:pPr>
    </w:p>
    <w:p w14:paraId="7F5367B9" w14:textId="244656D5" w:rsidR="00F43B46" w:rsidRDefault="00ED52CE" w:rsidP="00F43B46">
      <w:pPr>
        <w:spacing w:line="360" w:lineRule="auto"/>
        <w:jc w:val="both"/>
        <w:rPr>
          <w:rFonts w:ascii="Times New Roman" w:hAnsi="Times New Roman" w:cs="Times New Roman"/>
          <w:b/>
          <w:sz w:val="24"/>
          <w:szCs w:val="24"/>
        </w:rPr>
      </w:pPr>
      <w:r w:rsidRPr="00360EE7">
        <w:rPr>
          <w:rFonts w:ascii="Times New Roman" w:hAnsi="Times New Roman" w:cs="Times New Roman"/>
          <w:sz w:val="24"/>
          <w:szCs w:val="24"/>
        </w:rPr>
        <w:t xml:space="preserve">Esta efectividad del trabajo por parte del especialista TOE generaría una mejora considerable en las funciones de este actor y se reflejaría en la distribución de materiales brindados por el MINEDU, que fue una de las debilidades detectadas para la transferencia de la intervención. </w:t>
      </w:r>
    </w:p>
    <w:p w14:paraId="397DF668" w14:textId="77777777" w:rsidR="00F43B46" w:rsidRDefault="00F43B46" w:rsidP="00F43B46">
      <w:pPr>
        <w:spacing w:line="360" w:lineRule="auto"/>
        <w:jc w:val="both"/>
        <w:rPr>
          <w:rFonts w:ascii="Times New Roman" w:hAnsi="Times New Roman" w:cs="Times New Roman"/>
          <w:b/>
          <w:sz w:val="24"/>
          <w:szCs w:val="24"/>
        </w:rPr>
      </w:pPr>
    </w:p>
    <w:p w14:paraId="6C2F3919" w14:textId="6F2BA8D6" w:rsidR="00ED52CE" w:rsidRDefault="00ED52CE" w:rsidP="00F43B46">
      <w:pPr>
        <w:pStyle w:val="Prrafodelista"/>
        <w:numPr>
          <w:ilvl w:val="3"/>
          <w:numId w:val="15"/>
        </w:numPr>
        <w:spacing w:line="360" w:lineRule="auto"/>
        <w:ind w:left="426"/>
        <w:jc w:val="both"/>
        <w:rPr>
          <w:rFonts w:ascii="Times New Roman" w:hAnsi="Times New Roman" w:cs="Times New Roman"/>
          <w:b/>
          <w:sz w:val="24"/>
          <w:szCs w:val="24"/>
        </w:rPr>
      </w:pPr>
      <w:r w:rsidRPr="00925605">
        <w:rPr>
          <w:rFonts w:ascii="Times New Roman" w:hAnsi="Times New Roman" w:cs="Times New Roman"/>
          <w:b/>
          <w:sz w:val="24"/>
          <w:szCs w:val="24"/>
        </w:rPr>
        <w:t>Identifica las condiciones con las que cuenta UGEL para que la int</w:t>
      </w:r>
      <w:r w:rsidR="00925605">
        <w:rPr>
          <w:rFonts w:ascii="Times New Roman" w:hAnsi="Times New Roman" w:cs="Times New Roman"/>
          <w:b/>
          <w:sz w:val="24"/>
          <w:szCs w:val="24"/>
        </w:rPr>
        <w:t>ervención pueda ser transferida</w:t>
      </w:r>
    </w:p>
    <w:p w14:paraId="1508016E" w14:textId="77777777" w:rsidR="00925605" w:rsidRPr="00925605" w:rsidRDefault="00925605" w:rsidP="00925605">
      <w:pPr>
        <w:pStyle w:val="Prrafodelista"/>
        <w:spacing w:line="360" w:lineRule="auto"/>
        <w:ind w:left="426"/>
        <w:jc w:val="both"/>
        <w:rPr>
          <w:rFonts w:ascii="Times New Roman" w:hAnsi="Times New Roman" w:cs="Times New Roman"/>
          <w:b/>
          <w:sz w:val="24"/>
          <w:szCs w:val="24"/>
        </w:rPr>
      </w:pPr>
    </w:p>
    <w:p w14:paraId="6AAE5DA7" w14:textId="502FF0FD" w:rsidR="00ED52CE" w:rsidRPr="00925605" w:rsidRDefault="00ED52CE" w:rsidP="00C06CFE">
      <w:pPr>
        <w:pStyle w:val="Prrafodelista"/>
        <w:numPr>
          <w:ilvl w:val="0"/>
          <w:numId w:val="73"/>
        </w:numPr>
        <w:spacing w:line="360" w:lineRule="auto"/>
        <w:ind w:left="709"/>
        <w:rPr>
          <w:rFonts w:ascii="Times New Roman" w:hAnsi="Times New Roman" w:cs="Times New Roman"/>
          <w:b/>
          <w:sz w:val="24"/>
          <w:szCs w:val="24"/>
        </w:rPr>
      </w:pPr>
      <w:r w:rsidRPr="00925605">
        <w:rPr>
          <w:rFonts w:ascii="Times New Roman" w:hAnsi="Times New Roman" w:cs="Times New Roman"/>
          <w:b/>
          <w:sz w:val="24"/>
          <w:szCs w:val="24"/>
        </w:rPr>
        <w:t xml:space="preserve">Condiciones favorables </w:t>
      </w:r>
      <w:r w:rsidR="009C0CF3">
        <w:rPr>
          <w:rFonts w:ascii="Times New Roman" w:hAnsi="Times New Roman" w:cs="Times New Roman"/>
          <w:b/>
          <w:sz w:val="24"/>
          <w:szCs w:val="24"/>
        </w:rPr>
        <w:t>con las que cuenta la UGEL</w:t>
      </w:r>
    </w:p>
    <w:p w14:paraId="5A3CE835" w14:textId="6DA53256" w:rsidR="009C0CF3" w:rsidRPr="00360EE7" w:rsidRDefault="00ED52CE" w:rsidP="008702E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Los informantes no han dado información acerca de las condiciones favorables con las que cuenta la UGEL para la transferencia de la intervención, es decir, estas no han sido mencionadas en las entrevistas. Asimismo, se mencionan algunas debilidades y sugerencias para superarlas según la percepción de los informantes.  </w:t>
      </w:r>
    </w:p>
    <w:p w14:paraId="7D10B414" w14:textId="7588FB75" w:rsidR="00ED52CE" w:rsidRPr="00360EE7" w:rsidRDefault="00925605" w:rsidP="00C06CFE">
      <w:pPr>
        <w:pStyle w:val="Prrafodelista"/>
        <w:numPr>
          <w:ilvl w:val="0"/>
          <w:numId w:val="73"/>
        </w:numPr>
        <w:spacing w:line="360" w:lineRule="auto"/>
        <w:ind w:left="709"/>
        <w:rPr>
          <w:rFonts w:ascii="Times New Roman" w:hAnsi="Times New Roman" w:cs="Times New Roman"/>
          <w:b/>
          <w:sz w:val="24"/>
          <w:szCs w:val="24"/>
        </w:rPr>
      </w:pPr>
      <w:r>
        <w:rPr>
          <w:rFonts w:ascii="Times New Roman" w:hAnsi="Times New Roman" w:cs="Times New Roman"/>
          <w:b/>
          <w:sz w:val="24"/>
          <w:szCs w:val="24"/>
        </w:rPr>
        <w:t>Debilidades</w:t>
      </w:r>
      <w:r w:rsidR="009C0CF3">
        <w:rPr>
          <w:rFonts w:ascii="Times New Roman" w:hAnsi="Times New Roman" w:cs="Times New Roman"/>
          <w:b/>
          <w:sz w:val="24"/>
          <w:szCs w:val="24"/>
        </w:rPr>
        <w:t xml:space="preserve"> de las UGELs</w:t>
      </w:r>
    </w:p>
    <w:p w14:paraId="04D955AF" w14:textId="77777777" w:rsidR="00ED52CE" w:rsidRPr="00360EE7" w:rsidRDefault="00ED52CE" w:rsidP="00925605">
      <w:pPr>
        <w:spacing w:line="360" w:lineRule="auto"/>
        <w:ind w:firstLine="708"/>
        <w:jc w:val="both"/>
        <w:rPr>
          <w:rFonts w:ascii="Times New Roman" w:hAnsi="Times New Roman" w:cs="Times New Roman"/>
          <w:b/>
          <w:sz w:val="24"/>
          <w:szCs w:val="24"/>
        </w:rPr>
      </w:pPr>
      <w:r w:rsidRPr="00360EE7">
        <w:rPr>
          <w:rFonts w:ascii="Times New Roman" w:hAnsi="Times New Roman" w:cs="Times New Roman"/>
          <w:b/>
          <w:sz w:val="24"/>
          <w:szCs w:val="24"/>
        </w:rPr>
        <w:t>Pocos especialistas de tutoría en la UGEL</w:t>
      </w:r>
    </w:p>
    <w:p w14:paraId="4C1B9CC9" w14:textId="77777777" w:rsidR="00925605" w:rsidRDefault="00ED52CE" w:rsidP="008702E5">
      <w:pPr>
        <w:widowControl w:val="0"/>
        <w:autoSpaceDE w:val="0"/>
        <w:autoSpaceDN w:val="0"/>
        <w:adjustRightInd w:val="0"/>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Algunos informantes consideran que durante la intervención hizo falta la presencia de especialistas TOE </w:t>
      </w:r>
      <w:r w:rsidR="00925605">
        <w:rPr>
          <w:rFonts w:ascii="Times New Roman" w:hAnsi="Times New Roman" w:cs="Times New Roman"/>
          <w:sz w:val="24"/>
          <w:szCs w:val="24"/>
        </w:rPr>
        <w:t xml:space="preserve">Ugel </w:t>
      </w:r>
      <w:r w:rsidRPr="00360EE7">
        <w:rPr>
          <w:rFonts w:ascii="Times New Roman" w:hAnsi="Times New Roman" w:cs="Times New Roman"/>
          <w:sz w:val="24"/>
          <w:szCs w:val="24"/>
        </w:rPr>
        <w:t>que se dediquen de forma permanente y responsable a la labor</w:t>
      </w:r>
      <w:r w:rsidR="00925605">
        <w:rPr>
          <w:rFonts w:ascii="Times New Roman" w:hAnsi="Times New Roman" w:cs="Times New Roman"/>
          <w:sz w:val="24"/>
          <w:szCs w:val="24"/>
        </w:rPr>
        <w:t xml:space="preserve"> de la gestión de las tutorías.</w:t>
      </w:r>
    </w:p>
    <w:p w14:paraId="4CB5D0FF" w14:textId="77777777" w:rsidR="00925605" w:rsidRDefault="00925605" w:rsidP="00ED52CE">
      <w:pPr>
        <w:widowControl w:val="0"/>
        <w:autoSpaceDE w:val="0"/>
        <w:autoSpaceDN w:val="0"/>
        <w:adjustRightInd w:val="0"/>
        <w:spacing w:after="0" w:line="360" w:lineRule="auto"/>
        <w:ind w:left="708"/>
        <w:jc w:val="both"/>
        <w:rPr>
          <w:rFonts w:ascii="Times New Roman" w:hAnsi="Times New Roman" w:cs="Times New Roman"/>
          <w:i/>
          <w:sz w:val="24"/>
          <w:szCs w:val="24"/>
        </w:rPr>
      </w:pPr>
    </w:p>
    <w:p w14:paraId="659B1940" w14:textId="6F441B19" w:rsidR="00925605" w:rsidRDefault="00ED52CE" w:rsidP="008702E5">
      <w:pPr>
        <w:widowControl w:val="0"/>
        <w:autoSpaceDE w:val="0"/>
        <w:autoSpaceDN w:val="0"/>
        <w:adjustRightInd w:val="0"/>
        <w:spacing w:after="0" w:line="360" w:lineRule="auto"/>
        <w:ind w:left="708"/>
        <w:jc w:val="both"/>
        <w:rPr>
          <w:rFonts w:ascii="Times New Roman" w:hAnsi="Times New Roman" w:cs="Times New Roman"/>
          <w:sz w:val="24"/>
          <w:szCs w:val="24"/>
        </w:rPr>
      </w:pPr>
      <w:r w:rsidRPr="00360EE7">
        <w:rPr>
          <w:rFonts w:ascii="Times New Roman" w:hAnsi="Times New Roman" w:cs="Times New Roman"/>
          <w:i/>
          <w:sz w:val="24"/>
          <w:szCs w:val="24"/>
        </w:rPr>
        <w:t>“Mire ninguna UGEL, por ejemplo, del ámbito regional cuenta con un responsable exclusivo explícitamente para tutoría”.</w:t>
      </w:r>
      <w:r w:rsidRPr="00360EE7">
        <w:rPr>
          <w:rFonts w:ascii="Times New Roman" w:hAnsi="Times New Roman" w:cs="Times New Roman"/>
          <w:sz w:val="24"/>
          <w:szCs w:val="24"/>
        </w:rPr>
        <w:t xml:space="preserve"> </w:t>
      </w:r>
      <w:r w:rsidR="00925605">
        <w:rPr>
          <w:rFonts w:ascii="Times New Roman" w:hAnsi="Times New Roman" w:cs="Times New Roman"/>
          <w:sz w:val="24"/>
          <w:szCs w:val="24"/>
        </w:rPr>
        <w:t>(Especialista Ugel TOE)</w:t>
      </w:r>
    </w:p>
    <w:p w14:paraId="3AD65CE0" w14:textId="77777777" w:rsidR="00925605" w:rsidRDefault="00925605" w:rsidP="00ED52CE">
      <w:pPr>
        <w:widowControl w:val="0"/>
        <w:autoSpaceDE w:val="0"/>
        <w:autoSpaceDN w:val="0"/>
        <w:adjustRightInd w:val="0"/>
        <w:spacing w:after="0" w:line="360" w:lineRule="auto"/>
        <w:ind w:left="708"/>
        <w:jc w:val="both"/>
        <w:rPr>
          <w:rFonts w:ascii="Times New Roman" w:hAnsi="Times New Roman" w:cs="Times New Roman"/>
          <w:sz w:val="24"/>
          <w:szCs w:val="24"/>
        </w:rPr>
      </w:pPr>
    </w:p>
    <w:p w14:paraId="20B8DC24" w14:textId="0A24A4E3" w:rsidR="00ED52CE" w:rsidRPr="00360EE7" w:rsidRDefault="00ED52CE" w:rsidP="008702E5">
      <w:pPr>
        <w:widowControl w:val="0"/>
        <w:autoSpaceDE w:val="0"/>
        <w:autoSpaceDN w:val="0"/>
        <w:adjustRightInd w:val="0"/>
        <w:spacing w:after="0" w:line="360" w:lineRule="auto"/>
        <w:jc w:val="both"/>
        <w:rPr>
          <w:rFonts w:ascii="Times New Roman" w:hAnsi="Times New Roman" w:cs="Times New Roman"/>
          <w:b/>
          <w:bCs/>
          <w:color w:val="000000"/>
          <w:sz w:val="18"/>
          <w:szCs w:val="18"/>
        </w:rPr>
      </w:pPr>
      <w:r w:rsidRPr="00360EE7">
        <w:rPr>
          <w:rFonts w:ascii="Times New Roman" w:hAnsi="Times New Roman" w:cs="Times New Roman"/>
          <w:sz w:val="24"/>
          <w:szCs w:val="24"/>
        </w:rPr>
        <w:t xml:space="preserve">Esto se puede solucionar mediante una gestión por parte de la UGEL que permita el incremento de estos especialistas TOE. </w:t>
      </w:r>
    </w:p>
    <w:p w14:paraId="6EE20214" w14:textId="77777777" w:rsidR="00ED52CE" w:rsidRPr="00360EE7" w:rsidRDefault="00ED52CE" w:rsidP="00ED52CE">
      <w:pPr>
        <w:spacing w:after="0" w:line="360" w:lineRule="auto"/>
        <w:ind w:left="708"/>
        <w:jc w:val="both"/>
        <w:rPr>
          <w:rFonts w:ascii="Times New Roman" w:hAnsi="Times New Roman" w:cs="Times New Roman"/>
          <w:sz w:val="24"/>
          <w:szCs w:val="24"/>
        </w:rPr>
      </w:pPr>
    </w:p>
    <w:p w14:paraId="6F76B186" w14:textId="77777777" w:rsidR="00ED52CE" w:rsidRPr="00360EE7" w:rsidRDefault="00ED52CE" w:rsidP="008702E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Esta debilidad acarreó otras situaciones, tales como el hecho de que profesionales de otras especialidades asuman la función del especialista UGEL TOE debido a la falta de personal, como lo menciona un promotor CEM en el siguiente testimonio, en donde un especialista de educación primaria tuvo que realizar las actividades del especialista UGEL TOE. </w:t>
      </w:r>
    </w:p>
    <w:p w14:paraId="3785500D" w14:textId="77777777" w:rsidR="00ED52CE" w:rsidRPr="00925605" w:rsidRDefault="00ED52CE" w:rsidP="008702E5">
      <w:pPr>
        <w:widowControl w:val="0"/>
        <w:autoSpaceDE w:val="0"/>
        <w:autoSpaceDN w:val="0"/>
        <w:adjustRightInd w:val="0"/>
        <w:spacing w:after="0" w:line="360" w:lineRule="auto"/>
        <w:ind w:left="708"/>
        <w:jc w:val="both"/>
        <w:rPr>
          <w:rFonts w:ascii="Times New Roman" w:hAnsi="Times New Roman" w:cs="Times New Roman"/>
          <w:i/>
        </w:rPr>
      </w:pPr>
      <w:r w:rsidRPr="00925605">
        <w:rPr>
          <w:rFonts w:ascii="Times New Roman" w:hAnsi="Times New Roman" w:cs="Times New Roman"/>
          <w:i/>
        </w:rPr>
        <w:t>Algo que comentaron es que el especialista de todo realmente. No existan en la UGEL local y la persona que está encargada de todo en lo que él es este es el especialista de Educación primaria entonces éste en el caso de este especialista pues teniendo dos cargos definitivamente se le complicó cumplir no asertivamente con ambos entonces esa es la debilidad que yo podría encontrar en los… (Promotor CEM)</w:t>
      </w:r>
    </w:p>
    <w:p w14:paraId="105CCBA2" w14:textId="77777777" w:rsidR="00ED52CE" w:rsidRPr="00360EE7" w:rsidRDefault="00ED52CE" w:rsidP="00ED52CE">
      <w:pPr>
        <w:widowControl w:val="0"/>
        <w:autoSpaceDE w:val="0"/>
        <w:autoSpaceDN w:val="0"/>
        <w:adjustRightInd w:val="0"/>
        <w:spacing w:after="0" w:line="240" w:lineRule="auto"/>
        <w:rPr>
          <w:rFonts w:ascii="Times New Roman" w:hAnsi="Times New Roman" w:cs="Times New Roman"/>
        </w:rPr>
      </w:pPr>
    </w:p>
    <w:p w14:paraId="22D08479" w14:textId="77777777" w:rsidR="00925605" w:rsidRDefault="00ED52CE" w:rsidP="008702E5">
      <w:pPr>
        <w:widowControl w:val="0"/>
        <w:autoSpaceDE w:val="0"/>
        <w:autoSpaceDN w:val="0"/>
        <w:adjustRightInd w:val="0"/>
        <w:spacing w:after="0" w:line="360" w:lineRule="auto"/>
        <w:jc w:val="both"/>
        <w:rPr>
          <w:rFonts w:ascii="Times New Roman" w:hAnsi="Times New Roman" w:cs="Times New Roman"/>
          <w:color w:val="000000"/>
          <w:sz w:val="24"/>
        </w:rPr>
      </w:pPr>
      <w:r w:rsidRPr="00360EE7">
        <w:rPr>
          <w:rFonts w:ascii="Times New Roman" w:hAnsi="Times New Roman" w:cs="Times New Roman"/>
          <w:color w:val="000000"/>
          <w:sz w:val="24"/>
        </w:rPr>
        <w:t>De igual manera, la cantidad insuficiente de especialistas UGEL TOE ha ocasionado que los especialistas que laboran tengan mucha carga laboral ocasionando y que prescindan de algunas actividades sobre otras</w:t>
      </w:r>
      <w:r w:rsidR="00925605">
        <w:rPr>
          <w:rFonts w:ascii="Times New Roman" w:hAnsi="Times New Roman" w:cs="Times New Roman"/>
          <w:color w:val="000000"/>
          <w:sz w:val="24"/>
        </w:rPr>
        <w:t>.</w:t>
      </w:r>
    </w:p>
    <w:p w14:paraId="42DA8EA6" w14:textId="4C0EF983" w:rsidR="00ED52CE" w:rsidRPr="00360EE7" w:rsidRDefault="00ED52CE" w:rsidP="00ED52CE">
      <w:pPr>
        <w:widowControl w:val="0"/>
        <w:autoSpaceDE w:val="0"/>
        <w:autoSpaceDN w:val="0"/>
        <w:adjustRightInd w:val="0"/>
        <w:spacing w:after="0" w:line="240" w:lineRule="auto"/>
        <w:rPr>
          <w:rFonts w:ascii="Times New Roman" w:hAnsi="Times New Roman" w:cs="Times New Roman"/>
          <w:color w:val="000000"/>
        </w:rPr>
      </w:pPr>
    </w:p>
    <w:p w14:paraId="559F3C96" w14:textId="77777777" w:rsidR="00ED52CE" w:rsidRPr="00925605" w:rsidRDefault="00ED52CE" w:rsidP="008702E5">
      <w:pPr>
        <w:widowControl w:val="0"/>
        <w:autoSpaceDE w:val="0"/>
        <w:autoSpaceDN w:val="0"/>
        <w:adjustRightInd w:val="0"/>
        <w:spacing w:after="0" w:line="360" w:lineRule="auto"/>
        <w:ind w:left="708"/>
        <w:jc w:val="both"/>
        <w:rPr>
          <w:rFonts w:ascii="Times New Roman" w:hAnsi="Times New Roman" w:cs="Times New Roman"/>
          <w:bCs/>
          <w:i/>
          <w:color w:val="000000"/>
          <w:szCs w:val="24"/>
        </w:rPr>
      </w:pPr>
      <w:r w:rsidRPr="00925605">
        <w:rPr>
          <w:rFonts w:ascii="Times New Roman" w:hAnsi="Times New Roman" w:cs="Times New Roman"/>
          <w:i/>
          <w:color w:val="000000"/>
          <w:szCs w:val="24"/>
        </w:rPr>
        <w:t>El especialista de tutoría tiene mucha carga para que realice el acompañamiento, no? en este caso por ejemplo, no? del especialista de tutoría, tiene, está sensibilizado, está de acuerdo con la intervención, pero por la carga de trabajo que tiene muchas veces cuando se realiza, digamos, la programación para el acompañamiento, no participa, no? no ha participado uno porque, por el paro digamos, que hubo del magisterio, eso ha hecho que, digamos, aumente su carga laboral. (</w:t>
      </w:r>
      <w:r w:rsidRPr="00925605">
        <w:rPr>
          <w:rFonts w:ascii="Times New Roman" w:hAnsi="Times New Roman" w:cs="Times New Roman"/>
          <w:bCs/>
          <w:i/>
          <w:color w:val="000000"/>
          <w:szCs w:val="24"/>
        </w:rPr>
        <w:t>Promotora CEM)</w:t>
      </w:r>
    </w:p>
    <w:p w14:paraId="58E42EDE" w14:textId="77777777" w:rsidR="00ED52CE" w:rsidRPr="00360EE7" w:rsidRDefault="00ED52CE" w:rsidP="00ED52CE">
      <w:pPr>
        <w:widowControl w:val="0"/>
        <w:autoSpaceDE w:val="0"/>
        <w:autoSpaceDN w:val="0"/>
        <w:adjustRightInd w:val="0"/>
        <w:spacing w:after="0" w:line="360" w:lineRule="auto"/>
        <w:ind w:left="1418"/>
        <w:jc w:val="both"/>
        <w:rPr>
          <w:rFonts w:ascii="Times New Roman" w:hAnsi="Times New Roman" w:cs="Times New Roman"/>
          <w:bCs/>
          <w:color w:val="000000"/>
          <w:szCs w:val="24"/>
        </w:rPr>
      </w:pPr>
    </w:p>
    <w:p w14:paraId="44E6D576" w14:textId="77777777" w:rsidR="00ED52CE" w:rsidRPr="00360EE7" w:rsidRDefault="00ED52CE" w:rsidP="008702E5">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60EE7">
        <w:rPr>
          <w:rFonts w:ascii="Times New Roman" w:hAnsi="Times New Roman" w:cs="Times New Roman"/>
          <w:bCs/>
          <w:color w:val="000000"/>
          <w:sz w:val="24"/>
          <w:szCs w:val="24"/>
        </w:rPr>
        <w:t>Esta sobrecarga laboral de algunos especialistas UGEL TOE por su no abastecimiento constituye una debilidad en las condiciones de la UGEL para la transferencia de la intervención. Esto se relaciona con las dificultades que ha tenido la UGEL para gestionar la TOE.</w:t>
      </w:r>
    </w:p>
    <w:p w14:paraId="6697EF66" w14:textId="77777777" w:rsidR="00ED52CE" w:rsidRPr="00360EE7" w:rsidRDefault="00ED52CE" w:rsidP="00ED52CE">
      <w:pPr>
        <w:widowControl w:val="0"/>
        <w:autoSpaceDE w:val="0"/>
        <w:autoSpaceDN w:val="0"/>
        <w:adjustRightInd w:val="0"/>
        <w:spacing w:after="0" w:line="360" w:lineRule="auto"/>
        <w:ind w:left="708"/>
        <w:jc w:val="both"/>
        <w:rPr>
          <w:rFonts w:ascii="Times New Roman" w:hAnsi="Times New Roman" w:cs="Times New Roman"/>
          <w:color w:val="000000"/>
          <w:sz w:val="24"/>
          <w:szCs w:val="24"/>
        </w:rPr>
      </w:pPr>
    </w:p>
    <w:p w14:paraId="6DC80C98" w14:textId="77777777" w:rsidR="00ED52CE" w:rsidRPr="00360EE7" w:rsidRDefault="00ED52CE" w:rsidP="00925605">
      <w:pPr>
        <w:spacing w:line="360" w:lineRule="auto"/>
        <w:ind w:left="708" w:firstLine="708"/>
        <w:rPr>
          <w:rFonts w:ascii="Times New Roman" w:hAnsi="Times New Roman" w:cs="Times New Roman"/>
          <w:b/>
          <w:sz w:val="24"/>
          <w:szCs w:val="24"/>
        </w:rPr>
      </w:pPr>
      <w:r w:rsidRPr="00360EE7">
        <w:rPr>
          <w:rFonts w:ascii="Times New Roman" w:hAnsi="Times New Roman" w:cs="Times New Roman"/>
          <w:b/>
          <w:sz w:val="24"/>
          <w:szCs w:val="24"/>
        </w:rPr>
        <w:t>Poco compromiso</w:t>
      </w:r>
    </w:p>
    <w:p w14:paraId="75870076" w14:textId="77777777" w:rsidR="00925605" w:rsidRDefault="00ED52CE" w:rsidP="008702E5">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Se han suscitado algunos casos en los cuales la UGEL no ha brindado el apoyo necesario a los promotores CEM para las coordinaciones en las tutorías</w:t>
      </w:r>
      <w:r w:rsidR="00925605">
        <w:rPr>
          <w:rFonts w:ascii="Times New Roman" w:hAnsi="Times New Roman" w:cs="Times New Roman"/>
          <w:sz w:val="24"/>
          <w:szCs w:val="24"/>
        </w:rPr>
        <w:t>.</w:t>
      </w:r>
    </w:p>
    <w:p w14:paraId="1C91039F" w14:textId="77777777" w:rsidR="00ED52CE" w:rsidRPr="00925605" w:rsidRDefault="00ED52CE" w:rsidP="008702E5">
      <w:pPr>
        <w:spacing w:line="360" w:lineRule="auto"/>
        <w:ind w:left="708"/>
        <w:jc w:val="both"/>
        <w:rPr>
          <w:rFonts w:ascii="Times New Roman" w:hAnsi="Times New Roman" w:cs="Times New Roman"/>
          <w:i/>
          <w:sz w:val="24"/>
        </w:rPr>
      </w:pPr>
      <w:r w:rsidRPr="00925605">
        <w:rPr>
          <w:rFonts w:ascii="Times New Roman" w:hAnsi="Times New Roman" w:cs="Times New Roman"/>
          <w:i/>
        </w:rPr>
        <w:t>Respecto a eso no sabría que decirle porque sinceramente no tengo gran apoyo de la UGEL aparte de lo único que sale al principio es la directiva aparte de eso no hay más apoyo de ellos, no hay otra cosa que pueda garantizar a los tutores para un trabajo ya sea incluso ya sea incluso en horas de clase o un trabajo después de clase, ese es el problema. (Promotor CEM)</w:t>
      </w:r>
    </w:p>
    <w:p w14:paraId="52DBE850" w14:textId="6EC8A0E1" w:rsidR="00925605" w:rsidRPr="00360EE7" w:rsidRDefault="00ED52CE" w:rsidP="008702E5">
      <w:pPr>
        <w:spacing w:line="360" w:lineRule="auto"/>
        <w:jc w:val="both"/>
        <w:rPr>
          <w:rFonts w:ascii="Times New Roman" w:hAnsi="Times New Roman" w:cs="Times New Roman"/>
          <w:sz w:val="24"/>
        </w:rPr>
      </w:pPr>
      <w:r w:rsidRPr="00360EE7">
        <w:rPr>
          <w:rFonts w:ascii="Times New Roman" w:hAnsi="Times New Roman" w:cs="Times New Roman"/>
          <w:sz w:val="24"/>
        </w:rPr>
        <w:t xml:space="preserve">Este poco compromiso debilitaría las condiciones de la UGEL para la transferencia de la intervención. </w:t>
      </w:r>
    </w:p>
    <w:p w14:paraId="4685E885" w14:textId="31C92B5C" w:rsidR="00ED52CE" w:rsidRPr="009C0CF3" w:rsidRDefault="00ED52CE" w:rsidP="00C06CFE">
      <w:pPr>
        <w:pStyle w:val="Prrafodelista"/>
        <w:numPr>
          <w:ilvl w:val="0"/>
          <w:numId w:val="73"/>
        </w:numPr>
        <w:spacing w:line="360" w:lineRule="auto"/>
        <w:ind w:left="709"/>
        <w:rPr>
          <w:rFonts w:ascii="Times New Roman" w:hAnsi="Times New Roman" w:cs="Times New Roman"/>
          <w:b/>
          <w:sz w:val="24"/>
        </w:rPr>
      </w:pPr>
      <w:r w:rsidRPr="009C0CF3">
        <w:rPr>
          <w:rFonts w:ascii="Times New Roman" w:hAnsi="Times New Roman" w:cs="Times New Roman"/>
          <w:b/>
          <w:sz w:val="24"/>
        </w:rPr>
        <w:t>Debilidad al interior de la I.E</w:t>
      </w:r>
      <w:r w:rsidR="008702E5">
        <w:rPr>
          <w:rFonts w:ascii="Times New Roman" w:hAnsi="Times New Roman" w:cs="Times New Roman"/>
          <w:b/>
          <w:sz w:val="24"/>
        </w:rPr>
        <w:t xml:space="preserve"> para la tra</w:t>
      </w:r>
      <w:r w:rsidR="009C0CF3">
        <w:rPr>
          <w:rFonts w:ascii="Times New Roman" w:hAnsi="Times New Roman" w:cs="Times New Roman"/>
          <w:b/>
          <w:sz w:val="24"/>
        </w:rPr>
        <w:t>n</w:t>
      </w:r>
      <w:r w:rsidR="008702E5">
        <w:rPr>
          <w:rFonts w:ascii="Times New Roman" w:hAnsi="Times New Roman" w:cs="Times New Roman"/>
          <w:b/>
          <w:sz w:val="24"/>
        </w:rPr>
        <w:t>s</w:t>
      </w:r>
      <w:r w:rsidR="009C0CF3">
        <w:rPr>
          <w:rFonts w:ascii="Times New Roman" w:hAnsi="Times New Roman" w:cs="Times New Roman"/>
          <w:b/>
          <w:sz w:val="24"/>
        </w:rPr>
        <w:t>ferencia</w:t>
      </w:r>
    </w:p>
    <w:p w14:paraId="1A3601C6" w14:textId="77777777" w:rsidR="00ED52CE" w:rsidRPr="00360EE7" w:rsidRDefault="00ED52CE" w:rsidP="008702E5">
      <w:pPr>
        <w:spacing w:line="360" w:lineRule="auto"/>
        <w:jc w:val="both"/>
        <w:rPr>
          <w:rFonts w:ascii="Times New Roman" w:hAnsi="Times New Roman" w:cs="Times New Roman"/>
          <w:sz w:val="28"/>
        </w:rPr>
      </w:pPr>
      <w:r w:rsidRPr="00360EE7">
        <w:rPr>
          <w:rFonts w:ascii="Times New Roman" w:hAnsi="Times New Roman" w:cs="Times New Roman"/>
          <w:sz w:val="24"/>
        </w:rPr>
        <w:t xml:space="preserve">Si bien es cierto, las preguntas estaban orientadas a conocer las condiciones favorables y desfavorables del MINEDU y la UGEL para la transferencia de la intervención, los informantes dieron un alcance acerca de la participación de las II.EE. </w:t>
      </w:r>
    </w:p>
    <w:p w14:paraId="2DAB9D53" w14:textId="77777777" w:rsidR="00F83D13" w:rsidRDefault="00ED52CE" w:rsidP="008702E5">
      <w:pPr>
        <w:spacing w:line="360" w:lineRule="auto"/>
        <w:jc w:val="both"/>
        <w:rPr>
          <w:rFonts w:ascii="Times New Roman" w:hAnsi="Times New Roman" w:cs="Times New Roman"/>
          <w:i/>
          <w:sz w:val="24"/>
          <w:szCs w:val="24"/>
        </w:rPr>
      </w:pPr>
      <w:r w:rsidRPr="00360EE7">
        <w:rPr>
          <w:rFonts w:ascii="Times New Roman" w:hAnsi="Times New Roman" w:cs="Times New Roman"/>
          <w:sz w:val="24"/>
          <w:szCs w:val="24"/>
        </w:rPr>
        <w:t xml:space="preserve">En este ámbito, se identificaron como debilidades </w:t>
      </w:r>
      <w:r w:rsidR="00F83D13">
        <w:rPr>
          <w:rFonts w:ascii="Times New Roman" w:hAnsi="Times New Roman" w:cs="Times New Roman"/>
          <w:sz w:val="24"/>
          <w:szCs w:val="24"/>
        </w:rPr>
        <w:t xml:space="preserve">la </w:t>
      </w:r>
      <w:r w:rsidR="00F83D13" w:rsidRPr="00360EE7">
        <w:rPr>
          <w:rFonts w:ascii="Times New Roman" w:hAnsi="Times New Roman" w:cs="Times New Roman"/>
          <w:sz w:val="24"/>
          <w:szCs w:val="24"/>
        </w:rPr>
        <w:t xml:space="preserve">inactividad del comité de docentes </w:t>
      </w:r>
      <w:r w:rsidRPr="00360EE7">
        <w:rPr>
          <w:rFonts w:ascii="Times New Roman" w:hAnsi="Times New Roman" w:cs="Times New Roman"/>
          <w:i/>
          <w:sz w:val="24"/>
          <w:szCs w:val="24"/>
        </w:rPr>
        <w:t>en la I.E</w:t>
      </w:r>
      <w:r w:rsidR="00F83D13">
        <w:rPr>
          <w:rFonts w:ascii="Times New Roman" w:hAnsi="Times New Roman" w:cs="Times New Roman"/>
          <w:i/>
          <w:sz w:val="24"/>
          <w:szCs w:val="24"/>
        </w:rPr>
        <w:t>.</w:t>
      </w:r>
    </w:p>
    <w:p w14:paraId="753D5945" w14:textId="65C5CD1B" w:rsidR="00ED52CE" w:rsidRPr="00DA729B" w:rsidRDefault="00ED52CE" w:rsidP="008702E5">
      <w:pPr>
        <w:widowControl w:val="0"/>
        <w:autoSpaceDE w:val="0"/>
        <w:autoSpaceDN w:val="0"/>
        <w:adjustRightInd w:val="0"/>
        <w:spacing w:after="0" w:line="360" w:lineRule="auto"/>
        <w:ind w:left="708"/>
        <w:jc w:val="both"/>
        <w:rPr>
          <w:rFonts w:ascii="Times New Roman" w:hAnsi="Times New Roman" w:cs="Times New Roman"/>
          <w:bCs/>
          <w:i/>
          <w:color w:val="000000"/>
          <w:szCs w:val="24"/>
        </w:rPr>
      </w:pPr>
      <w:r w:rsidRPr="00DA729B">
        <w:rPr>
          <w:rFonts w:ascii="Times New Roman" w:hAnsi="Times New Roman" w:cs="Times New Roman"/>
          <w:bCs/>
          <w:i/>
          <w:szCs w:val="24"/>
        </w:rPr>
        <w:t>El otro factor es el que la mayoría de docente tiene su comité formado solamente está en el papel porque no realizan ningún trabajo efectivo porque llevan coordinador del TOE y eso hace que sus labores no se cumplan a cabalidad pero la convivencia, maltrato lo que tiene que ver en ello no hay buen organización como UGEL hemos encontrado. (</w:t>
      </w:r>
      <w:r w:rsidRPr="00DA729B">
        <w:rPr>
          <w:rFonts w:ascii="Times New Roman" w:hAnsi="Times New Roman" w:cs="Times New Roman"/>
          <w:bCs/>
          <w:i/>
          <w:color w:val="000000"/>
          <w:szCs w:val="24"/>
        </w:rPr>
        <w:t>Especialista UGEL)</w:t>
      </w:r>
      <w:r w:rsidR="00F83D13">
        <w:rPr>
          <w:rFonts w:ascii="Times New Roman" w:hAnsi="Times New Roman" w:cs="Times New Roman"/>
          <w:bCs/>
          <w:i/>
          <w:color w:val="000000"/>
          <w:szCs w:val="24"/>
        </w:rPr>
        <w:t>.</w:t>
      </w:r>
    </w:p>
    <w:p w14:paraId="4D96A573" w14:textId="77777777" w:rsidR="00ED52CE" w:rsidRPr="00360EE7" w:rsidRDefault="00ED52CE" w:rsidP="00ED52CE">
      <w:pPr>
        <w:widowControl w:val="0"/>
        <w:autoSpaceDE w:val="0"/>
        <w:autoSpaceDN w:val="0"/>
        <w:adjustRightInd w:val="0"/>
        <w:spacing w:after="0" w:line="360" w:lineRule="auto"/>
        <w:jc w:val="both"/>
        <w:rPr>
          <w:rFonts w:ascii="Times New Roman" w:hAnsi="Times New Roman" w:cs="Times New Roman"/>
          <w:bCs/>
          <w:color w:val="000000"/>
          <w:szCs w:val="24"/>
        </w:rPr>
      </w:pPr>
    </w:p>
    <w:p w14:paraId="27561082" w14:textId="4628D40A" w:rsidR="00ED52CE" w:rsidRPr="00360EE7" w:rsidRDefault="00ED52CE" w:rsidP="008702E5">
      <w:pPr>
        <w:spacing w:line="360" w:lineRule="auto"/>
        <w:jc w:val="both"/>
        <w:rPr>
          <w:rFonts w:ascii="Times New Roman" w:hAnsi="Times New Roman" w:cs="Times New Roman"/>
          <w:b/>
          <w:sz w:val="24"/>
          <w:szCs w:val="24"/>
        </w:rPr>
      </w:pPr>
      <w:r w:rsidRPr="00360EE7">
        <w:rPr>
          <w:rFonts w:ascii="Times New Roman" w:hAnsi="Times New Roman" w:cs="Times New Roman"/>
          <w:sz w:val="24"/>
          <w:szCs w:val="24"/>
        </w:rPr>
        <w:t xml:space="preserve">Por otro lado, </w:t>
      </w:r>
      <w:r w:rsidR="00F83D13">
        <w:rPr>
          <w:rFonts w:ascii="Times New Roman" w:hAnsi="Times New Roman" w:cs="Times New Roman"/>
          <w:sz w:val="24"/>
          <w:szCs w:val="24"/>
        </w:rPr>
        <w:t>también los informantes manifiestan que hay</w:t>
      </w:r>
      <w:r w:rsidRPr="00360EE7">
        <w:rPr>
          <w:rFonts w:ascii="Times New Roman" w:hAnsi="Times New Roman" w:cs="Times New Roman"/>
          <w:sz w:val="24"/>
          <w:szCs w:val="24"/>
        </w:rPr>
        <w:t xml:space="preserve"> un desconocimiento de </w:t>
      </w:r>
      <w:r w:rsidR="00DA729B">
        <w:rPr>
          <w:rFonts w:ascii="Times New Roman" w:hAnsi="Times New Roman" w:cs="Times New Roman"/>
          <w:sz w:val="24"/>
          <w:szCs w:val="24"/>
        </w:rPr>
        <w:t>la verdadera labor de un tutor.</w:t>
      </w:r>
    </w:p>
    <w:p w14:paraId="2BC41C00" w14:textId="77777777" w:rsidR="00ED52CE" w:rsidRPr="00DA729B" w:rsidRDefault="00ED52CE" w:rsidP="008702E5">
      <w:pPr>
        <w:spacing w:line="360" w:lineRule="auto"/>
        <w:ind w:left="708"/>
        <w:jc w:val="both"/>
        <w:rPr>
          <w:rFonts w:ascii="Times New Roman" w:hAnsi="Times New Roman" w:cs="Times New Roman"/>
          <w:i/>
          <w:szCs w:val="24"/>
        </w:rPr>
      </w:pPr>
      <w:r w:rsidRPr="00DA729B">
        <w:rPr>
          <w:rFonts w:ascii="Times New Roman" w:hAnsi="Times New Roman" w:cs="Times New Roman"/>
          <w:i/>
          <w:szCs w:val="24"/>
        </w:rPr>
        <w:t xml:space="preserve">(…) la otra es en todas la escuelas (…) es que el docente desconoce un poco la función del tutor de que el ser tutor, aplicar es una sesión cuando va más allá de eso, el tutor tiene la responsabilidad de velar por el ese alumno que está en dificultades sacarlo adelante sacarlo del grupo para poder salir adelante (Especialista UGEL). </w:t>
      </w:r>
    </w:p>
    <w:p w14:paraId="1CBB70B7" w14:textId="7BD25369" w:rsidR="00F83D13" w:rsidRPr="00360EE7" w:rsidRDefault="00F83D13" w:rsidP="00F83D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Estos dos aspectos, </w:t>
      </w:r>
      <w:r w:rsidR="008830B6">
        <w:rPr>
          <w:rFonts w:ascii="Times New Roman" w:hAnsi="Times New Roman" w:cs="Times New Roman"/>
          <w:sz w:val="24"/>
          <w:szCs w:val="24"/>
        </w:rPr>
        <w:t>se considera</w:t>
      </w:r>
      <w:r>
        <w:rPr>
          <w:rFonts w:ascii="Times New Roman" w:hAnsi="Times New Roman" w:cs="Times New Roman"/>
          <w:sz w:val="24"/>
          <w:szCs w:val="24"/>
        </w:rPr>
        <w:t xml:space="preserve"> que </w:t>
      </w:r>
      <w:r w:rsidR="00ED52CE" w:rsidRPr="00360EE7">
        <w:rPr>
          <w:rFonts w:ascii="Times New Roman" w:hAnsi="Times New Roman" w:cs="Times New Roman"/>
          <w:sz w:val="24"/>
          <w:szCs w:val="24"/>
        </w:rPr>
        <w:t xml:space="preserve">debilitan las condiciones de la gestión dentro de la I.E para la transferencia de la intervención. </w:t>
      </w:r>
    </w:p>
    <w:p w14:paraId="4E851B1A" w14:textId="48721691" w:rsidR="009C0CF3" w:rsidRPr="00925605" w:rsidRDefault="00F83D13" w:rsidP="00C15623">
      <w:pPr>
        <w:rPr>
          <w:rFonts w:ascii="Times New Roman" w:hAnsi="Times New Roman" w:cs="Times New Roman"/>
          <w:b/>
          <w:sz w:val="24"/>
          <w:szCs w:val="24"/>
        </w:rPr>
      </w:pPr>
      <w:r>
        <w:rPr>
          <w:rFonts w:ascii="Times New Roman" w:hAnsi="Times New Roman" w:cs="Times New Roman"/>
          <w:b/>
          <w:sz w:val="24"/>
          <w:szCs w:val="24"/>
        </w:rPr>
        <w:br w:type="page"/>
      </w:r>
      <w:r w:rsidR="009C0CF3" w:rsidRPr="00925605">
        <w:rPr>
          <w:rFonts w:ascii="Times New Roman" w:hAnsi="Times New Roman" w:cs="Times New Roman"/>
          <w:b/>
          <w:sz w:val="24"/>
          <w:szCs w:val="24"/>
        </w:rPr>
        <w:t xml:space="preserve">Formas de superar debilidades de </w:t>
      </w:r>
      <w:r w:rsidR="009C0CF3">
        <w:rPr>
          <w:rFonts w:ascii="Times New Roman" w:hAnsi="Times New Roman" w:cs="Times New Roman"/>
          <w:b/>
          <w:sz w:val="24"/>
          <w:szCs w:val="24"/>
        </w:rPr>
        <w:t xml:space="preserve">la </w:t>
      </w:r>
      <w:r w:rsidR="009C0CF3" w:rsidRPr="00925605">
        <w:rPr>
          <w:rFonts w:ascii="Times New Roman" w:hAnsi="Times New Roman" w:cs="Times New Roman"/>
          <w:b/>
          <w:sz w:val="24"/>
          <w:szCs w:val="24"/>
        </w:rPr>
        <w:t>UGEL</w:t>
      </w:r>
    </w:p>
    <w:p w14:paraId="636DA01E" w14:textId="77777777" w:rsidR="009C0CF3" w:rsidRPr="00360EE7" w:rsidRDefault="009C0CF3" w:rsidP="008702E5">
      <w:pPr>
        <w:spacing w:line="360" w:lineRule="auto"/>
        <w:ind w:firstLine="708"/>
        <w:rPr>
          <w:rFonts w:ascii="Times New Roman" w:hAnsi="Times New Roman" w:cs="Times New Roman"/>
          <w:b/>
          <w:sz w:val="24"/>
          <w:szCs w:val="24"/>
        </w:rPr>
      </w:pPr>
      <w:r w:rsidRPr="00360EE7">
        <w:rPr>
          <w:rFonts w:ascii="Times New Roman" w:hAnsi="Times New Roman" w:cs="Times New Roman"/>
          <w:b/>
          <w:sz w:val="24"/>
          <w:szCs w:val="24"/>
        </w:rPr>
        <w:t>Socialización de experiencias positivas</w:t>
      </w:r>
      <w:r>
        <w:rPr>
          <w:rFonts w:ascii="Times New Roman" w:hAnsi="Times New Roman" w:cs="Times New Roman"/>
          <w:b/>
          <w:sz w:val="24"/>
          <w:szCs w:val="24"/>
        </w:rPr>
        <w:t xml:space="preserve"> como medio de motivación</w:t>
      </w:r>
    </w:p>
    <w:p w14:paraId="7FA47969" w14:textId="77777777" w:rsidR="009C0CF3" w:rsidRPr="00360EE7" w:rsidRDefault="009C0CF3" w:rsidP="00F83D13">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 importante para superar las debilidades encontradas, tomar referencias de experiencias positivas relacionadas a la temática de la intervención como medio </w:t>
      </w:r>
      <w:r>
        <w:rPr>
          <w:rFonts w:ascii="Times New Roman" w:hAnsi="Times New Roman" w:cs="Times New Roman"/>
          <w:sz w:val="24"/>
          <w:szCs w:val="24"/>
        </w:rPr>
        <w:t>para motivar a los especialistas de la UGEL.</w:t>
      </w:r>
    </w:p>
    <w:p w14:paraId="63D29B2B" w14:textId="77777777" w:rsidR="009C0CF3" w:rsidRPr="00925605" w:rsidRDefault="009C0CF3" w:rsidP="00F83D13">
      <w:pPr>
        <w:pStyle w:val="Textocomentario"/>
        <w:spacing w:line="360" w:lineRule="auto"/>
        <w:ind w:left="708"/>
        <w:jc w:val="both"/>
        <w:rPr>
          <w:rFonts w:ascii="Times New Roman" w:hAnsi="Times New Roman" w:cs="Times New Roman"/>
          <w:i/>
          <w:sz w:val="22"/>
        </w:rPr>
      </w:pPr>
      <w:r w:rsidRPr="00925605">
        <w:rPr>
          <w:rFonts w:ascii="Times New Roman" w:hAnsi="Times New Roman" w:cs="Times New Roman"/>
          <w:i/>
          <w:sz w:val="22"/>
        </w:rPr>
        <w:t>¿Cuáles han sido las experiencias exitosas?, ¿cuáles han sido los ejemplos de experiencias exitosas? para que ellos puedan sensibilizarse más y hagan suyo la intervención, es como si estuvieras dando de todo el producto y decirles mira tengo este producto pero tienes que trabajar donde esta forma como lo hemos venido trabajando con el MINEDU pero ahora tú lo vas a hacer y tienes que responsabilizarte de toda la UGEL. (Especialista MINEDU)</w:t>
      </w:r>
    </w:p>
    <w:p w14:paraId="21979B5D" w14:textId="77777777" w:rsidR="009C0CF3" w:rsidRDefault="009C0CF3" w:rsidP="00F83D13">
      <w:pPr>
        <w:pStyle w:val="Textocomentario"/>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Esta sociabilización de experiencias o casos exitosos </w:t>
      </w:r>
      <w:r>
        <w:rPr>
          <w:rFonts w:ascii="Times New Roman" w:hAnsi="Times New Roman" w:cs="Times New Roman"/>
          <w:sz w:val="24"/>
          <w:szCs w:val="24"/>
        </w:rPr>
        <w:t xml:space="preserve">debería servir </w:t>
      </w:r>
      <w:r w:rsidRPr="00360EE7">
        <w:rPr>
          <w:rFonts w:ascii="Times New Roman" w:hAnsi="Times New Roman" w:cs="Times New Roman"/>
          <w:sz w:val="24"/>
          <w:szCs w:val="24"/>
        </w:rPr>
        <w:t>como elemento mo</w:t>
      </w:r>
      <w:r>
        <w:rPr>
          <w:rFonts w:ascii="Times New Roman" w:hAnsi="Times New Roman" w:cs="Times New Roman"/>
          <w:sz w:val="24"/>
          <w:szCs w:val="24"/>
        </w:rPr>
        <w:t xml:space="preserve">tivador para el accionar de </w:t>
      </w:r>
      <w:r w:rsidRPr="00360EE7">
        <w:rPr>
          <w:rFonts w:ascii="Times New Roman" w:hAnsi="Times New Roman" w:cs="Times New Roman"/>
          <w:sz w:val="24"/>
          <w:szCs w:val="24"/>
        </w:rPr>
        <w:t>todos los actores</w:t>
      </w:r>
      <w:r>
        <w:rPr>
          <w:rFonts w:ascii="Times New Roman" w:hAnsi="Times New Roman" w:cs="Times New Roman"/>
          <w:sz w:val="24"/>
          <w:szCs w:val="24"/>
        </w:rPr>
        <w:t>.</w:t>
      </w:r>
    </w:p>
    <w:p w14:paraId="5283469B" w14:textId="77777777" w:rsidR="00F83D13" w:rsidRDefault="00F83D13" w:rsidP="00ED52CE">
      <w:pPr>
        <w:spacing w:line="360" w:lineRule="auto"/>
        <w:jc w:val="both"/>
        <w:rPr>
          <w:rFonts w:ascii="Times New Roman" w:hAnsi="Times New Roman" w:cs="Times New Roman"/>
          <w:b/>
          <w:i/>
          <w:sz w:val="24"/>
          <w:szCs w:val="24"/>
        </w:rPr>
      </w:pPr>
    </w:p>
    <w:p w14:paraId="3F47A497" w14:textId="085039F2" w:rsidR="00F83D13" w:rsidRPr="00F83D13" w:rsidRDefault="00F83D13" w:rsidP="00F83D13">
      <w:pPr>
        <w:spacing w:line="360" w:lineRule="auto"/>
        <w:jc w:val="both"/>
        <w:rPr>
          <w:rFonts w:ascii="Times New Roman" w:hAnsi="Times New Roman" w:cs="Times New Roman"/>
          <w:sz w:val="24"/>
        </w:rPr>
      </w:pPr>
      <w:r w:rsidRPr="00F83D13">
        <w:rPr>
          <w:rFonts w:ascii="Times New Roman" w:hAnsi="Times New Roman" w:cs="Times New Roman"/>
          <w:sz w:val="24"/>
        </w:rPr>
        <w:t>Podemos concluir que si existen condiciones en el MINEDU para que la intervención pueda ser transferida.</w:t>
      </w:r>
      <w:r w:rsidRPr="00F83D13">
        <w:rPr>
          <w:rFonts w:ascii="Times New Roman" w:eastAsia="MS Mincho" w:hAnsi="Times New Roman" w:cs="Times New Roman"/>
          <w:sz w:val="24"/>
          <w:szCs w:val="24"/>
          <w:lang w:val="es-ES_tradnl"/>
        </w:rPr>
        <w:t xml:space="preserve">Se reconocen dos condiciones favorables del MINEDU, las cuales son; contar con un equipo profesional capacitado y  también contar con diversos documentos y recursos orientados a la implementación de las tutorías. </w:t>
      </w:r>
    </w:p>
    <w:p w14:paraId="29E23B31" w14:textId="1078E0AE" w:rsidR="00F83D13" w:rsidRPr="00F83D13" w:rsidRDefault="00F83D13" w:rsidP="00F83D13">
      <w:pPr>
        <w:tabs>
          <w:tab w:val="left" w:pos="4090"/>
        </w:tabs>
        <w:spacing w:after="0" w:line="360" w:lineRule="auto"/>
        <w:jc w:val="both"/>
        <w:rPr>
          <w:rFonts w:ascii="Times New Roman" w:eastAsia="MS Mincho" w:hAnsi="Times New Roman" w:cs="Times New Roman"/>
          <w:sz w:val="24"/>
          <w:szCs w:val="24"/>
          <w:lang w:val="es-ES_tradnl"/>
        </w:rPr>
      </w:pPr>
      <w:r w:rsidRPr="00F83D13">
        <w:rPr>
          <w:rFonts w:ascii="Times New Roman" w:eastAsia="MS Mincho" w:hAnsi="Times New Roman" w:cs="Times New Roman"/>
          <w:color w:val="000000"/>
          <w:sz w:val="24"/>
          <w:szCs w:val="24"/>
          <w:lang w:val="es-ES_tradnl"/>
        </w:rPr>
        <w:t xml:space="preserve">Sobre las condiciones favorables de la UGEL, no se han mencionado con claridad algunas condiciones favorables de la misma, sin embargo si se han mencionado debilidades, tales como, la carencia de un especialista que se encargue de las tutorías de forma permanente. </w:t>
      </w:r>
    </w:p>
    <w:p w14:paraId="2F2C0F18" w14:textId="77777777" w:rsidR="004758B2" w:rsidRDefault="004758B2" w:rsidP="00ED52CE">
      <w:pPr>
        <w:spacing w:line="360" w:lineRule="auto"/>
        <w:jc w:val="both"/>
        <w:rPr>
          <w:rFonts w:ascii="Times New Roman" w:hAnsi="Times New Roman" w:cs="Times New Roman"/>
          <w:b/>
          <w:i/>
          <w:sz w:val="24"/>
          <w:szCs w:val="24"/>
        </w:rPr>
      </w:pPr>
    </w:p>
    <w:p w14:paraId="41A8B789" w14:textId="77777777" w:rsidR="00F83D13" w:rsidRDefault="00F83D13" w:rsidP="00ED52CE">
      <w:pPr>
        <w:spacing w:line="360" w:lineRule="auto"/>
        <w:jc w:val="both"/>
        <w:rPr>
          <w:rFonts w:ascii="Times New Roman" w:hAnsi="Times New Roman" w:cs="Times New Roman"/>
          <w:b/>
          <w:i/>
          <w:sz w:val="24"/>
          <w:szCs w:val="24"/>
        </w:rPr>
      </w:pPr>
    </w:p>
    <w:p w14:paraId="0095CAEE" w14:textId="77777777" w:rsidR="00F83D13" w:rsidRDefault="00F83D13" w:rsidP="00ED52CE">
      <w:pPr>
        <w:spacing w:line="360" w:lineRule="auto"/>
        <w:jc w:val="both"/>
        <w:rPr>
          <w:rFonts w:ascii="Times New Roman" w:hAnsi="Times New Roman" w:cs="Times New Roman"/>
          <w:b/>
          <w:i/>
          <w:sz w:val="24"/>
          <w:szCs w:val="24"/>
        </w:rPr>
      </w:pPr>
    </w:p>
    <w:p w14:paraId="0D96BCDE" w14:textId="77777777" w:rsidR="00F83D13" w:rsidRDefault="00F83D13" w:rsidP="00ED52CE">
      <w:pPr>
        <w:spacing w:line="360" w:lineRule="auto"/>
        <w:jc w:val="both"/>
        <w:rPr>
          <w:rFonts w:ascii="Times New Roman" w:hAnsi="Times New Roman" w:cs="Times New Roman"/>
          <w:b/>
          <w:i/>
          <w:sz w:val="24"/>
          <w:szCs w:val="24"/>
        </w:rPr>
      </w:pPr>
    </w:p>
    <w:p w14:paraId="6AD85129" w14:textId="77777777" w:rsidR="00F83D13" w:rsidRDefault="00F83D13" w:rsidP="00ED52CE">
      <w:pPr>
        <w:spacing w:line="360" w:lineRule="auto"/>
        <w:jc w:val="both"/>
        <w:rPr>
          <w:rFonts w:ascii="Times New Roman" w:hAnsi="Times New Roman" w:cs="Times New Roman"/>
          <w:b/>
          <w:i/>
          <w:sz w:val="24"/>
          <w:szCs w:val="24"/>
        </w:rPr>
      </w:pPr>
    </w:p>
    <w:p w14:paraId="07AE864D" w14:textId="77777777" w:rsidR="00F83D13" w:rsidRDefault="00F83D13" w:rsidP="00ED52CE">
      <w:pPr>
        <w:spacing w:line="360" w:lineRule="auto"/>
        <w:jc w:val="both"/>
        <w:rPr>
          <w:rFonts w:ascii="Times New Roman" w:hAnsi="Times New Roman" w:cs="Times New Roman"/>
          <w:b/>
          <w:i/>
          <w:sz w:val="24"/>
          <w:szCs w:val="24"/>
        </w:rPr>
      </w:pPr>
    </w:p>
    <w:p w14:paraId="3FAE0492" w14:textId="77777777" w:rsidR="00F83D13" w:rsidRDefault="00F83D13" w:rsidP="00ED52CE">
      <w:pPr>
        <w:spacing w:line="360" w:lineRule="auto"/>
        <w:jc w:val="both"/>
        <w:rPr>
          <w:rFonts w:ascii="Times New Roman" w:hAnsi="Times New Roman" w:cs="Times New Roman"/>
          <w:b/>
          <w:i/>
          <w:sz w:val="24"/>
          <w:szCs w:val="24"/>
        </w:rPr>
      </w:pPr>
    </w:p>
    <w:p w14:paraId="054AAB1D" w14:textId="567C16DF" w:rsidR="00222CEB" w:rsidRDefault="00ED52CE" w:rsidP="00C06CFE">
      <w:pPr>
        <w:pStyle w:val="Prrafodelista"/>
        <w:numPr>
          <w:ilvl w:val="2"/>
          <w:numId w:val="67"/>
        </w:numPr>
        <w:spacing w:line="240" w:lineRule="auto"/>
        <w:jc w:val="both"/>
        <w:outlineLvl w:val="2"/>
        <w:rPr>
          <w:rFonts w:ascii="Times New Roman" w:hAnsi="Times New Roman" w:cs="Times New Roman"/>
          <w:b/>
          <w:sz w:val="24"/>
          <w:szCs w:val="24"/>
        </w:rPr>
      </w:pPr>
      <w:bookmarkStart w:id="174" w:name="_Toc511231666"/>
      <w:r w:rsidRPr="00B35EAA">
        <w:rPr>
          <w:rFonts w:ascii="Times New Roman" w:hAnsi="Times New Roman" w:cs="Times New Roman"/>
          <w:b/>
          <w:sz w:val="24"/>
          <w:szCs w:val="24"/>
        </w:rPr>
        <w:t>¿Existen amenazas para la transferencia de la intervención al MINEDU?</w:t>
      </w:r>
      <w:bookmarkEnd w:id="174"/>
    </w:p>
    <w:p w14:paraId="71864FA9" w14:textId="77777777" w:rsidR="00222CEB" w:rsidRPr="00222CEB" w:rsidRDefault="00222CEB" w:rsidP="00222CEB">
      <w:pPr>
        <w:pStyle w:val="Prrafodelista"/>
        <w:spacing w:line="240" w:lineRule="auto"/>
        <w:jc w:val="both"/>
        <w:outlineLvl w:val="2"/>
        <w:rPr>
          <w:rFonts w:ascii="Times New Roman" w:hAnsi="Times New Roman" w:cs="Times New Roman"/>
          <w:b/>
          <w:sz w:val="24"/>
          <w:szCs w:val="24"/>
        </w:rPr>
      </w:pPr>
    </w:p>
    <w:p w14:paraId="5855ECD9" w14:textId="2EDF67E3" w:rsidR="00ED52CE" w:rsidRPr="00162DBA" w:rsidRDefault="00ED52CE" w:rsidP="00C06CFE">
      <w:pPr>
        <w:pStyle w:val="Prrafodelista"/>
        <w:numPr>
          <w:ilvl w:val="2"/>
          <w:numId w:val="73"/>
        </w:numPr>
        <w:spacing w:line="360" w:lineRule="auto"/>
        <w:jc w:val="both"/>
        <w:rPr>
          <w:rFonts w:ascii="Times New Roman" w:hAnsi="Times New Roman" w:cs="Times New Roman"/>
          <w:b/>
          <w:sz w:val="24"/>
          <w:szCs w:val="24"/>
        </w:rPr>
      </w:pPr>
      <w:r w:rsidRPr="00162DBA">
        <w:rPr>
          <w:rFonts w:ascii="Times New Roman" w:hAnsi="Times New Roman" w:cs="Times New Roman"/>
          <w:b/>
          <w:sz w:val="24"/>
          <w:szCs w:val="24"/>
        </w:rPr>
        <w:t>Identificac</w:t>
      </w:r>
      <w:r w:rsidR="00162DBA" w:rsidRPr="00162DBA">
        <w:rPr>
          <w:rFonts w:ascii="Times New Roman" w:hAnsi="Times New Roman" w:cs="Times New Roman"/>
          <w:b/>
          <w:sz w:val="24"/>
          <w:szCs w:val="24"/>
        </w:rPr>
        <w:t xml:space="preserve">ión de las amenazas existentes para la transferencia de la </w:t>
      </w:r>
      <w:r w:rsidRPr="00162DBA">
        <w:rPr>
          <w:rFonts w:ascii="Times New Roman" w:hAnsi="Times New Roman" w:cs="Times New Roman"/>
          <w:b/>
          <w:sz w:val="24"/>
          <w:szCs w:val="24"/>
        </w:rPr>
        <w:t>intervención al MINEDU</w:t>
      </w:r>
      <w:r w:rsidR="00162DBA" w:rsidRPr="00162DBA">
        <w:rPr>
          <w:rFonts w:ascii="Times New Roman" w:hAnsi="Times New Roman" w:cs="Times New Roman"/>
          <w:b/>
          <w:sz w:val="24"/>
          <w:szCs w:val="24"/>
        </w:rPr>
        <w:t>.</w:t>
      </w:r>
    </w:p>
    <w:p w14:paraId="736C2755" w14:textId="783A277C" w:rsidR="00ED52CE" w:rsidRPr="00360EE7" w:rsidRDefault="00222CEB" w:rsidP="00AF7718">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C</w:t>
      </w:r>
      <w:r w:rsidR="00ED52CE" w:rsidRPr="00360EE7">
        <w:rPr>
          <w:rFonts w:ascii="Times New Roman" w:hAnsi="Times New Roman" w:cs="Times New Roman"/>
          <w:sz w:val="24"/>
          <w:szCs w:val="24"/>
        </w:rPr>
        <w:t xml:space="preserve">abe resaltar que </w:t>
      </w:r>
      <w:r>
        <w:rPr>
          <w:rFonts w:ascii="Times New Roman" w:hAnsi="Times New Roman" w:cs="Times New Roman"/>
          <w:sz w:val="24"/>
          <w:szCs w:val="24"/>
        </w:rPr>
        <w:t>no se ha identificado amenazas para la transferencia de la intervención al Minedu, en esa línea lo que se ha identificado es una debilidad</w:t>
      </w:r>
      <w:r>
        <w:rPr>
          <w:rFonts w:ascii="Times New Roman" w:hAnsi="Times New Roman" w:cs="Times New Roman"/>
          <w:color w:val="000000" w:themeColor="text1"/>
          <w:sz w:val="24"/>
          <w:szCs w:val="24"/>
        </w:rPr>
        <w:t xml:space="preserve">, la cual se aplica </w:t>
      </w:r>
      <w:r w:rsidR="00AF7718">
        <w:rPr>
          <w:rFonts w:ascii="Times New Roman" w:hAnsi="Times New Roman" w:cs="Times New Roman"/>
          <w:color w:val="000000" w:themeColor="text1"/>
          <w:sz w:val="24"/>
          <w:szCs w:val="24"/>
        </w:rPr>
        <w:t>también para la Ugel y las IIEE:</w:t>
      </w:r>
    </w:p>
    <w:p w14:paraId="172DD44E" w14:textId="09B61ECF" w:rsidR="00ED52CE" w:rsidRPr="00162DBA" w:rsidRDefault="00ED52CE" w:rsidP="00162DBA">
      <w:pPr>
        <w:spacing w:line="360" w:lineRule="auto"/>
        <w:jc w:val="both"/>
        <w:rPr>
          <w:rFonts w:ascii="Times New Roman" w:hAnsi="Times New Roman" w:cs="Times New Roman"/>
          <w:b/>
          <w:color w:val="000000" w:themeColor="text1"/>
          <w:sz w:val="24"/>
          <w:szCs w:val="24"/>
          <w:lang w:val="es-ES"/>
        </w:rPr>
      </w:pPr>
      <w:r w:rsidRPr="00162DBA">
        <w:rPr>
          <w:rFonts w:ascii="Times New Roman" w:hAnsi="Times New Roman" w:cs="Times New Roman"/>
          <w:b/>
          <w:color w:val="000000" w:themeColor="text1"/>
          <w:sz w:val="24"/>
          <w:szCs w:val="24"/>
          <w:lang w:val="es-ES"/>
        </w:rPr>
        <w:t xml:space="preserve">Cambio de gestión </w:t>
      </w:r>
      <w:r w:rsidR="00222CEB" w:rsidRPr="00162DBA">
        <w:rPr>
          <w:rFonts w:ascii="Times New Roman" w:hAnsi="Times New Roman" w:cs="Times New Roman"/>
          <w:b/>
          <w:color w:val="000000" w:themeColor="text1"/>
          <w:sz w:val="24"/>
          <w:szCs w:val="24"/>
          <w:lang w:val="es-ES"/>
        </w:rPr>
        <w:t>a diferentes niveles</w:t>
      </w:r>
    </w:p>
    <w:p w14:paraId="1CFD9EED" w14:textId="77777777" w:rsidR="00222CEB" w:rsidRDefault="00ED52CE" w:rsidP="00AF7718">
      <w:pPr>
        <w:spacing w:line="360" w:lineRule="auto"/>
        <w:jc w:val="both"/>
        <w:rPr>
          <w:rFonts w:ascii="Times New Roman" w:hAnsi="Times New Roman" w:cs="Times New Roman"/>
          <w:color w:val="000000" w:themeColor="text1"/>
          <w:sz w:val="24"/>
          <w:szCs w:val="24"/>
          <w:lang w:val="es-ES"/>
        </w:rPr>
      </w:pPr>
      <w:r w:rsidRPr="00360EE7">
        <w:rPr>
          <w:rFonts w:ascii="Times New Roman" w:hAnsi="Times New Roman" w:cs="Times New Roman"/>
          <w:color w:val="000000" w:themeColor="text1"/>
          <w:sz w:val="24"/>
          <w:szCs w:val="24"/>
          <w:lang w:val="es-ES"/>
        </w:rPr>
        <w:t xml:space="preserve">Los informantes percibieron que un </w:t>
      </w:r>
      <w:r w:rsidR="00222CEB">
        <w:rPr>
          <w:rFonts w:ascii="Times New Roman" w:hAnsi="Times New Roman" w:cs="Times New Roman"/>
          <w:color w:val="000000" w:themeColor="text1"/>
          <w:sz w:val="24"/>
          <w:szCs w:val="24"/>
          <w:lang w:val="es-ES"/>
        </w:rPr>
        <w:t>“</w:t>
      </w:r>
      <w:r w:rsidRPr="00360EE7">
        <w:rPr>
          <w:rFonts w:ascii="Times New Roman" w:hAnsi="Times New Roman" w:cs="Times New Roman"/>
          <w:color w:val="000000" w:themeColor="text1"/>
          <w:sz w:val="24"/>
          <w:szCs w:val="24"/>
          <w:lang w:val="es-ES"/>
        </w:rPr>
        <w:t>cambio de gestión</w:t>
      </w:r>
      <w:r w:rsidR="00222CEB">
        <w:rPr>
          <w:rFonts w:ascii="Times New Roman" w:hAnsi="Times New Roman" w:cs="Times New Roman"/>
          <w:color w:val="000000" w:themeColor="text1"/>
          <w:sz w:val="24"/>
          <w:szCs w:val="24"/>
          <w:lang w:val="es-ES"/>
        </w:rPr>
        <w:t>”</w:t>
      </w:r>
      <w:r w:rsidRPr="00360EE7">
        <w:rPr>
          <w:rFonts w:ascii="Times New Roman" w:hAnsi="Times New Roman" w:cs="Times New Roman"/>
          <w:color w:val="000000" w:themeColor="text1"/>
          <w:sz w:val="24"/>
          <w:szCs w:val="24"/>
          <w:lang w:val="es-ES"/>
        </w:rPr>
        <w:t xml:space="preserve"> afectaría notablemente la continuación del proyecto.</w:t>
      </w:r>
      <w:r w:rsidRPr="00360EE7">
        <w:rPr>
          <w:rFonts w:ascii="Times New Roman" w:hAnsi="Times New Roman" w:cs="Times New Roman"/>
          <w:sz w:val="24"/>
          <w:szCs w:val="24"/>
        </w:rPr>
        <w:t xml:space="preserve"> </w:t>
      </w:r>
    </w:p>
    <w:p w14:paraId="5DBF45C5" w14:textId="48C6A8BD" w:rsidR="00222CEB" w:rsidRPr="00AF7718" w:rsidRDefault="00ED52CE" w:rsidP="00AF7718">
      <w:pPr>
        <w:spacing w:line="360" w:lineRule="auto"/>
        <w:ind w:left="708"/>
        <w:jc w:val="both"/>
        <w:rPr>
          <w:rFonts w:ascii="Times New Roman" w:hAnsi="Times New Roman" w:cs="Times New Roman"/>
          <w:color w:val="000000" w:themeColor="text1"/>
          <w:szCs w:val="24"/>
          <w:lang w:val="es-ES"/>
        </w:rPr>
      </w:pPr>
      <w:r w:rsidRPr="00360EE7">
        <w:rPr>
          <w:rFonts w:ascii="Times New Roman" w:hAnsi="Times New Roman" w:cs="Times New Roman"/>
          <w:i/>
          <w:color w:val="000000" w:themeColor="text1"/>
          <w:sz w:val="24"/>
          <w:szCs w:val="24"/>
          <w:lang w:val="es-ES"/>
        </w:rPr>
        <w:t>“</w:t>
      </w:r>
      <w:r w:rsidRPr="00AF7718">
        <w:rPr>
          <w:rFonts w:ascii="Times New Roman" w:hAnsi="Times New Roman" w:cs="Times New Roman"/>
          <w:i/>
          <w:color w:val="000000" w:themeColor="text1"/>
          <w:szCs w:val="24"/>
          <w:lang w:val="es-ES"/>
        </w:rPr>
        <w:t>Podría ser cambio de gestión, en el tema de la UGEL y del colegio. A veces una gestión tiene una mirada y entra otra con otra mirada”.</w:t>
      </w:r>
      <w:r w:rsidRPr="00AF7718">
        <w:rPr>
          <w:rFonts w:ascii="Times New Roman" w:hAnsi="Times New Roman" w:cs="Times New Roman"/>
          <w:color w:val="000000" w:themeColor="text1"/>
          <w:szCs w:val="24"/>
          <w:lang w:val="es-ES"/>
        </w:rPr>
        <w:t xml:space="preserve"> </w:t>
      </w:r>
    </w:p>
    <w:p w14:paraId="54366184" w14:textId="08442ECF" w:rsidR="00ED52CE" w:rsidRPr="00360EE7" w:rsidRDefault="00ED52CE" w:rsidP="00AF7718">
      <w:pPr>
        <w:spacing w:line="360" w:lineRule="auto"/>
        <w:jc w:val="both"/>
        <w:rPr>
          <w:rFonts w:ascii="Times New Roman" w:hAnsi="Times New Roman" w:cs="Times New Roman"/>
          <w:color w:val="000000" w:themeColor="text1"/>
          <w:sz w:val="24"/>
          <w:szCs w:val="24"/>
          <w:lang w:val="es-ES"/>
        </w:rPr>
      </w:pPr>
      <w:r w:rsidRPr="00360EE7">
        <w:rPr>
          <w:rFonts w:ascii="Times New Roman" w:hAnsi="Times New Roman" w:cs="Times New Roman"/>
          <w:color w:val="000000" w:themeColor="text1"/>
          <w:sz w:val="24"/>
          <w:szCs w:val="24"/>
          <w:lang w:val="es-ES"/>
        </w:rPr>
        <w:t xml:space="preserve">Esto podría generar un cambio de prioridades, puesto que se complicaría mantener una misma línea de trabajo. Incluso un cambio de presupuesto o cambio de personal, afectaría el proceso del desarrollo de la antigua gestión ya trabajada. </w:t>
      </w:r>
    </w:p>
    <w:p w14:paraId="135E72B1" w14:textId="77777777" w:rsidR="00222CEB" w:rsidRDefault="00222CEB" w:rsidP="00222CEB">
      <w:pPr>
        <w:rPr>
          <w:rFonts w:ascii="Times New Roman" w:hAnsi="Times New Roman" w:cs="Times New Roman"/>
          <w:b/>
          <w:sz w:val="24"/>
          <w:szCs w:val="24"/>
        </w:rPr>
      </w:pPr>
    </w:p>
    <w:p w14:paraId="4547F319" w14:textId="1CBCD5B0" w:rsidR="00ED52CE" w:rsidRPr="00360EE7" w:rsidRDefault="00ED52CE" w:rsidP="00C06CFE">
      <w:pPr>
        <w:pStyle w:val="Prrafodelista"/>
        <w:numPr>
          <w:ilvl w:val="2"/>
          <w:numId w:val="73"/>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Formas de afrontar las amenazas existentes para la transferencia de la intervención al MINEDU</w:t>
      </w:r>
    </w:p>
    <w:p w14:paraId="7445E05E" w14:textId="3227904A" w:rsidR="00ED52CE" w:rsidRPr="00360EE7" w:rsidRDefault="00ED52CE" w:rsidP="00162DBA">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encontraron dos estrategias para afrontar </w:t>
      </w:r>
      <w:r w:rsidR="00222CEB">
        <w:rPr>
          <w:rFonts w:ascii="Times New Roman" w:hAnsi="Times New Roman" w:cs="Times New Roman"/>
          <w:sz w:val="24"/>
          <w:szCs w:val="24"/>
        </w:rPr>
        <w:t xml:space="preserve">posibles </w:t>
      </w:r>
      <w:r w:rsidRPr="00360EE7">
        <w:rPr>
          <w:rFonts w:ascii="Times New Roman" w:hAnsi="Times New Roman" w:cs="Times New Roman"/>
          <w:sz w:val="24"/>
          <w:szCs w:val="24"/>
        </w:rPr>
        <w:t>amenazas para la transferencia de la intervención al MINEDU:</w:t>
      </w:r>
    </w:p>
    <w:p w14:paraId="37BD71A2" w14:textId="77777777" w:rsidR="00ED52CE" w:rsidRPr="00162DBA" w:rsidRDefault="00ED52CE" w:rsidP="00162DBA">
      <w:pPr>
        <w:rPr>
          <w:rFonts w:ascii="Times New Roman" w:hAnsi="Times New Roman" w:cs="Times New Roman"/>
          <w:b/>
          <w:sz w:val="24"/>
          <w:szCs w:val="24"/>
        </w:rPr>
      </w:pPr>
      <w:r w:rsidRPr="00162DBA">
        <w:rPr>
          <w:rFonts w:ascii="Times New Roman" w:hAnsi="Times New Roman" w:cs="Times New Roman"/>
          <w:b/>
          <w:sz w:val="24"/>
          <w:szCs w:val="24"/>
        </w:rPr>
        <w:t xml:space="preserve">Mayor articulación entre MIMP y MINEDU </w:t>
      </w:r>
    </w:p>
    <w:p w14:paraId="79BD1483" w14:textId="77777777" w:rsidR="00ED52CE" w:rsidRPr="00360EE7" w:rsidRDefault="00ED52CE" w:rsidP="00162DBA">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Algunos informantes manifestaron que un medio o estrategia sería que se propicie una mejor articulación entre el MIMP y MINEDU para lograr que las temáticas de la intervención se incluyan dentro de la malla curricular de la EBR en niveles de inicial, primaria y secundaria. Igualmente, para que se logre una mayor visibilización de los temas de la intervención con las y los estudiantes.</w:t>
      </w:r>
    </w:p>
    <w:p w14:paraId="65C8DC6D" w14:textId="77777777" w:rsidR="00ED52CE" w:rsidRPr="00222CEB" w:rsidRDefault="00ED52CE" w:rsidP="00162DBA">
      <w:pPr>
        <w:spacing w:line="360" w:lineRule="auto"/>
        <w:ind w:left="708"/>
        <w:jc w:val="both"/>
        <w:rPr>
          <w:rFonts w:ascii="Times New Roman" w:hAnsi="Times New Roman" w:cs="Times New Roman"/>
          <w:i/>
          <w:szCs w:val="24"/>
        </w:rPr>
      </w:pPr>
      <w:r w:rsidRPr="00222CEB">
        <w:rPr>
          <w:rFonts w:ascii="Times New Roman" w:hAnsi="Times New Roman" w:cs="Times New Roman"/>
          <w:i/>
          <w:szCs w:val="24"/>
        </w:rPr>
        <w:t>Ahorita hay un aspecto favorable, por ejemplo, la firma de convenio MIMP - MINEDU que esto va a abrir paso… a poder llegar a más instituciones educativas con los contenidos temáticos que esperamos: violencia familiar y sexual. Esto va a generar, abrir puertas y también tener la oportunidad de poder ingresar la temática a nivel de la currícula educativa de la EBR, de nivel inicial, primario, secundario. Entonces, no solamente estamos hablando intervenciones, sino que los contenidos temáticos se empiecen a visibilizar en las escuelas por las y los estudiantes. (Especialista PNCVFS MIMP).</w:t>
      </w:r>
    </w:p>
    <w:p w14:paraId="2350E3AC" w14:textId="3D9AFE79" w:rsidR="00ED52CE" w:rsidRPr="00162DBA" w:rsidRDefault="00ED52CE" w:rsidP="00162DBA">
      <w:pPr>
        <w:rPr>
          <w:rFonts w:ascii="Times New Roman" w:hAnsi="Times New Roman" w:cs="Times New Roman"/>
          <w:b/>
          <w:sz w:val="24"/>
          <w:szCs w:val="24"/>
        </w:rPr>
      </w:pPr>
      <w:r w:rsidRPr="00162DBA">
        <w:rPr>
          <w:rFonts w:ascii="Times New Roman" w:hAnsi="Times New Roman" w:cs="Times New Roman"/>
          <w:b/>
          <w:sz w:val="24"/>
          <w:szCs w:val="24"/>
        </w:rPr>
        <w:t>Reforzar labor de UGEL y DRE</w:t>
      </w:r>
    </w:p>
    <w:p w14:paraId="713AFAFF" w14:textId="77777777" w:rsidR="00ED52CE" w:rsidRPr="00162DBA" w:rsidRDefault="00ED52CE" w:rsidP="00162DBA">
      <w:pPr>
        <w:spacing w:line="360" w:lineRule="auto"/>
        <w:jc w:val="both"/>
        <w:rPr>
          <w:rFonts w:ascii="Times New Roman" w:hAnsi="Times New Roman" w:cs="Times New Roman"/>
          <w:sz w:val="24"/>
          <w:szCs w:val="24"/>
        </w:rPr>
      </w:pPr>
      <w:r w:rsidRPr="00162DBA">
        <w:rPr>
          <w:rFonts w:ascii="Times New Roman" w:hAnsi="Times New Roman" w:cs="Times New Roman"/>
          <w:sz w:val="24"/>
          <w:szCs w:val="24"/>
        </w:rPr>
        <w:t xml:space="preserve">Otra estrategia para afrontar las amenazas según los informantes sería fortalecer el trabajo de la UGEL y la DRE, desde una mayor apropiación y planificación de la intervención desde estas dos instancias. De esta manera, sería pertinente la designación de más especialistas escogidos por la UGEL para </w:t>
      </w:r>
      <w:r w:rsidRPr="00162DBA">
        <w:rPr>
          <w:rFonts w:ascii="Times New Roman" w:hAnsi="Times New Roman" w:cs="Times New Roman"/>
          <w:i/>
          <w:sz w:val="24"/>
          <w:szCs w:val="24"/>
        </w:rPr>
        <w:t>“poder llevar a cabo las actividades, en forma, de manera coordinada”</w:t>
      </w:r>
      <w:r w:rsidRPr="00162DBA">
        <w:rPr>
          <w:rFonts w:ascii="Times New Roman" w:hAnsi="Times New Roman" w:cs="Times New Roman"/>
          <w:sz w:val="24"/>
          <w:szCs w:val="24"/>
        </w:rPr>
        <w:t xml:space="preserve"> (Especialista UGEL TOE).</w:t>
      </w:r>
    </w:p>
    <w:p w14:paraId="7EBC0DB5" w14:textId="77777777" w:rsidR="00ED52CE" w:rsidRPr="00360EE7" w:rsidRDefault="00ED52CE" w:rsidP="00ED52CE">
      <w:pPr>
        <w:pStyle w:val="Prrafodelista"/>
        <w:jc w:val="both"/>
        <w:rPr>
          <w:rFonts w:ascii="Times New Roman" w:hAnsi="Times New Roman" w:cs="Times New Roman"/>
          <w:sz w:val="24"/>
          <w:szCs w:val="24"/>
        </w:rPr>
      </w:pPr>
    </w:p>
    <w:p w14:paraId="0F66C960" w14:textId="34D0B9E1" w:rsidR="00ED52CE" w:rsidRPr="00162DBA" w:rsidRDefault="00ED52CE" w:rsidP="00162DBA">
      <w:pPr>
        <w:spacing w:line="360" w:lineRule="auto"/>
        <w:jc w:val="both"/>
        <w:rPr>
          <w:rFonts w:ascii="Times New Roman" w:hAnsi="Times New Roman" w:cs="Times New Roman"/>
          <w:sz w:val="24"/>
          <w:szCs w:val="24"/>
        </w:rPr>
      </w:pPr>
      <w:r w:rsidRPr="00162DBA">
        <w:rPr>
          <w:rFonts w:ascii="Times New Roman" w:hAnsi="Times New Roman" w:cs="Times New Roman"/>
          <w:sz w:val="24"/>
          <w:szCs w:val="24"/>
        </w:rPr>
        <w:t xml:space="preserve">Finalmente, se concluye que </w:t>
      </w:r>
      <w:r w:rsidR="00162DBA">
        <w:rPr>
          <w:rFonts w:ascii="Times New Roman" w:hAnsi="Times New Roman" w:cs="Times New Roman"/>
          <w:sz w:val="24"/>
          <w:szCs w:val="24"/>
        </w:rPr>
        <w:t>no se ha identificado amenazas para la transferencia de la intervención al Minedu, en esa línea lo que se ha identificado es una debilidad</w:t>
      </w:r>
      <w:r w:rsidR="00162DBA">
        <w:rPr>
          <w:rFonts w:ascii="Times New Roman" w:hAnsi="Times New Roman" w:cs="Times New Roman"/>
          <w:color w:val="000000" w:themeColor="text1"/>
          <w:sz w:val="24"/>
          <w:szCs w:val="24"/>
        </w:rPr>
        <w:t>, la cual se aplica también para la Ugel y las IIEE</w:t>
      </w:r>
      <w:r w:rsidR="00162DBA">
        <w:rPr>
          <w:rFonts w:ascii="Times New Roman" w:hAnsi="Times New Roman" w:cs="Times New Roman"/>
          <w:sz w:val="24"/>
          <w:szCs w:val="24"/>
        </w:rPr>
        <w:t xml:space="preserve">. </w:t>
      </w:r>
      <w:r w:rsidR="00343CAF">
        <w:rPr>
          <w:rFonts w:ascii="Times New Roman" w:hAnsi="Times New Roman" w:cs="Times New Roman"/>
          <w:sz w:val="24"/>
          <w:szCs w:val="24"/>
        </w:rPr>
        <w:t xml:space="preserve">Se sugiere como estrategias </w:t>
      </w:r>
      <w:r w:rsidR="008830B6">
        <w:rPr>
          <w:rFonts w:ascii="Times New Roman" w:hAnsi="Times New Roman" w:cs="Times New Roman"/>
          <w:sz w:val="24"/>
          <w:szCs w:val="24"/>
        </w:rPr>
        <w:t xml:space="preserve">para </w:t>
      </w:r>
      <w:r w:rsidR="008830B6" w:rsidRPr="00162DBA">
        <w:rPr>
          <w:rFonts w:ascii="Times New Roman" w:hAnsi="Times New Roman" w:cs="Times New Roman"/>
          <w:sz w:val="24"/>
          <w:szCs w:val="24"/>
        </w:rPr>
        <w:t>afrontar</w:t>
      </w:r>
      <w:r w:rsidR="003560F4" w:rsidRPr="00162DBA">
        <w:rPr>
          <w:rFonts w:ascii="Times New Roman" w:hAnsi="Times New Roman" w:cs="Times New Roman"/>
          <w:sz w:val="24"/>
          <w:szCs w:val="24"/>
        </w:rPr>
        <w:t xml:space="preserve"> posibles</w:t>
      </w:r>
      <w:r w:rsidRPr="00162DBA">
        <w:rPr>
          <w:rFonts w:ascii="Times New Roman" w:hAnsi="Times New Roman" w:cs="Times New Roman"/>
          <w:sz w:val="24"/>
          <w:szCs w:val="24"/>
        </w:rPr>
        <w:t xml:space="preserve"> amenazas de la transferencia al MINEDU. Por un lado, una mejor articulación entre el MIMP y el MINEDU, considerando una posible integración de las temáticas de la intervención a la currícula de EBR; y por otra parte, desde un fortalecimiento del trabajo de la UGEL y la DRE, en tanto logren asumir y planificar la intervención. Ambas estrategias fueron validadas por los informantes, como buenos aportes para lograr un afrontamiento de</w:t>
      </w:r>
      <w:r w:rsidR="003560F4" w:rsidRPr="00162DBA">
        <w:rPr>
          <w:rFonts w:ascii="Times New Roman" w:hAnsi="Times New Roman" w:cs="Times New Roman"/>
          <w:sz w:val="24"/>
          <w:szCs w:val="24"/>
        </w:rPr>
        <w:t xml:space="preserve"> posibles amenazas.</w:t>
      </w:r>
    </w:p>
    <w:p w14:paraId="638B40F7" w14:textId="77777777" w:rsidR="008C068F" w:rsidRDefault="008C068F" w:rsidP="00ED52CE">
      <w:pPr>
        <w:spacing w:line="360" w:lineRule="auto"/>
        <w:jc w:val="both"/>
        <w:rPr>
          <w:rFonts w:ascii="Times New Roman" w:hAnsi="Times New Roman" w:cs="Times New Roman"/>
          <w:b/>
          <w:sz w:val="24"/>
          <w:szCs w:val="24"/>
        </w:rPr>
      </w:pPr>
    </w:p>
    <w:p w14:paraId="6D827A6E" w14:textId="77777777" w:rsidR="00162DBA" w:rsidRDefault="00162DBA" w:rsidP="00ED52CE">
      <w:pPr>
        <w:spacing w:line="360" w:lineRule="auto"/>
        <w:jc w:val="both"/>
        <w:rPr>
          <w:rFonts w:ascii="Times New Roman" w:hAnsi="Times New Roman" w:cs="Times New Roman"/>
          <w:b/>
          <w:sz w:val="24"/>
          <w:szCs w:val="24"/>
        </w:rPr>
      </w:pPr>
    </w:p>
    <w:p w14:paraId="419FB92F" w14:textId="77777777" w:rsidR="00162DBA" w:rsidRDefault="00162DBA" w:rsidP="00ED52CE">
      <w:pPr>
        <w:spacing w:line="360" w:lineRule="auto"/>
        <w:jc w:val="both"/>
        <w:rPr>
          <w:rFonts w:ascii="Times New Roman" w:hAnsi="Times New Roman" w:cs="Times New Roman"/>
          <w:b/>
          <w:sz w:val="24"/>
          <w:szCs w:val="24"/>
        </w:rPr>
      </w:pPr>
    </w:p>
    <w:p w14:paraId="27901738" w14:textId="77777777" w:rsidR="00162DBA" w:rsidRDefault="00162DBA" w:rsidP="00ED52CE">
      <w:pPr>
        <w:spacing w:line="360" w:lineRule="auto"/>
        <w:jc w:val="both"/>
        <w:rPr>
          <w:rFonts w:ascii="Times New Roman" w:hAnsi="Times New Roman" w:cs="Times New Roman"/>
          <w:b/>
          <w:sz w:val="24"/>
          <w:szCs w:val="24"/>
        </w:rPr>
      </w:pPr>
    </w:p>
    <w:p w14:paraId="5DD77C55" w14:textId="77777777" w:rsidR="00162DBA" w:rsidRDefault="00162DBA" w:rsidP="00ED52CE">
      <w:pPr>
        <w:spacing w:line="360" w:lineRule="auto"/>
        <w:jc w:val="both"/>
        <w:rPr>
          <w:rFonts w:ascii="Times New Roman" w:hAnsi="Times New Roman" w:cs="Times New Roman"/>
          <w:b/>
          <w:sz w:val="24"/>
          <w:szCs w:val="24"/>
        </w:rPr>
      </w:pPr>
    </w:p>
    <w:p w14:paraId="2EC9C38A" w14:textId="77777777" w:rsidR="00162DBA" w:rsidRDefault="00162DBA" w:rsidP="00ED52CE">
      <w:pPr>
        <w:spacing w:line="360" w:lineRule="auto"/>
        <w:jc w:val="both"/>
        <w:rPr>
          <w:rFonts w:ascii="Times New Roman" w:hAnsi="Times New Roman" w:cs="Times New Roman"/>
          <w:b/>
          <w:sz w:val="24"/>
          <w:szCs w:val="24"/>
        </w:rPr>
      </w:pPr>
    </w:p>
    <w:p w14:paraId="0D5F45E0" w14:textId="77777777" w:rsidR="00162DBA" w:rsidRDefault="00162DBA" w:rsidP="00ED52CE">
      <w:pPr>
        <w:spacing w:line="360" w:lineRule="auto"/>
        <w:jc w:val="both"/>
        <w:rPr>
          <w:rFonts w:ascii="Times New Roman" w:hAnsi="Times New Roman" w:cs="Times New Roman"/>
          <w:b/>
          <w:sz w:val="24"/>
          <w:szCs w:val="24"/>
        </w:rPr>
      </w:pPr>
    </w:p>
    <w:p w14:paraId="1B085375" w14:textId="77777777" w:rsidR="00162DBA" w:rsidRDefault="00162DBA" w:rsidP="00ED52CE">
      <w:pPr>
        <w:spacing w:line="360" w:lineRule="auto"/>
        <w:jc w:val="both"/>
        <w:rPr>
          <w:rFonts w:ascii="Times New Roman" w:hAnsi="Times New Roman" w:cs="Times New Roman"/>
          <w:b/>
          <w:sz w:val="24"/>
          <w:szCs w:val="24"/>
        </w:rPr>
      </w:pPr>
    </w:p>
    <w:p w14:paraId="29766202" w14:textId="77777777" w:rsidR="00162DBA" w:rsidRDefault="00162DBA" w:rsidP="00ED52CE">
      <w:pPr>
        <w:spacing w:line="360" w:lineRule="auto"/>
        <w:jc w:val="both"/>
        <w:rPr>
          <w:rFonts w:ascii="Times New Roman" w:hAnsi="Times New Roman" w:cs="Times New Roman"/>
          <w:b/>
          <w:sz w:val="24"/>
          <w:szCs w:val="24"/>
        </w:rPr>
      </w:pPr>
    </w:p>
    <w:p w14:paraId="076E4AA5" w14:textId="680BBED1" w:rsidR="00162DBA" w:rsidRDefault="00162DBA">
      <w:pPr>
        <w:rPr>
          <w:rFonts w:ascii="Times New Roman" w:hAnsi="Times New Roman" w:cs="Times New Roman"/>
          <w:b/>
          <w:sz w:val="24"/>
          <w:szCs w:val="24"/>
        </w:rPr>
      </w:pPr>
      <w:bookmarkStart w:id="175" w:name="_Toc511231667"/>
    </w:p>
    <w:p w14:paraId="0CB00A21" w14:textId="61E11FCC" w:rsidR="003560F4" w:rsidRPr="00112948" w:rsidRDefault="00ED52CE" w:rsidP="00C06CFE">
      <w:pPr>
        <w:pStyle w:val="Prrafodelista"/>
        <w:numPr>
          <w:ilvl w:val="2"/>
          <w:numId w:val="67"/>
        </w:numPr>
        <w:spacing w:line="240" w:lineRule="auto"/>
        <w:jc w:val="both"/>
        <w:outlineLvl w:val="2"/>
        <w:rPr>
          <w:rFonts w:ascii="Times New Roman" w:hAnsi="Times New Roman" w:cs="Times New Roman"/>
          <w:b/>
          <w:sz w:val="24"/>
          <w:szCs w:val="24"/>
        </w:rPr>
      </w:pPr>
      <w:r w:rsidRPr="00360EE7">
        <w:rPr>
          <w:rFonts w:ascii="Times New Roman" w:hAnsi="Times New Roman" w:cs="Times New Roman"/>
          <w:b/>
          <w:sz w:val="24"/>
          <w:szCs w:val="24"/>
        </w:rPr>
        <w:t>¿</w:t>
      </w:r>
      <w:r w:rsidRPr="003560F4">
        <w:rPr>
          <w:rFonts w:ascii="Times New Roman" w:hAnsi="Times New Roman" w:cs="Times New Roman"/>
          <w:b/>
          <w:sz w:val="24"/>
          <w:szCs w:val="24"/>
        </w:rPr>
        <w:t xml:space="preserve">La </w:t>
      </w:r>
      <w:r w:rsidR="003560F4" w:rsidRPr="003560F4">
        <w:rPr>
          <w:rFonts w:ascii="Times New Roman" w:hAnsi="Times New Roman" w:cs="Times New Roman"/>
          <w:b/>
          <w:sz w:val="24"/>
          <w:szCs w:val="24"/>
        </w:rPr>
        <w:t>i</w:t>
      </w:r>
      <w:r w:rsidRPr="003560F4">
        <w:rPr>
          <w:rFonts w:ascii="Times New Roman" w:hAnsi="Times New Roman" w:cs="Times New Roman"/>
          <w:b/>
          <w:sz w:val="24"/>
          <w:szCs w:val="24"/>
        </w:rPr>
        <w:t>ntervención se articula o puede ser articulada con otras intervenciones o servicios de prevención y/o atención?</w:t>
      </w:r>
      <w:bookmarkEnd w:id="175"/>
      <w:r w:rsidR="004E7F84" w:rsidRPr="00360EE7">
        <w:rPr>
          <w:rFonts w:ascii="Times New Roman" w:hAnsi="Times New Roman" w:cs="Times New Roman"/>
          <w:b/>
          <w:sz w:val="24"/>
          <w:szCs w:val="24"/>
        </w:rPr>
        <w:t xml:space="preserve"> </w:t>
      </w:r>
    </w:p>
    <w:p w14:paraId="59A77B46" w14:textId="77777777" w:rsidR="00112948" w:rsidRDefault="00112948" w:rsidP="00112948">
      <w:pPr>
        <w:spacing w:line="240" w:lineRule="auto"/>
        <w:jc w:val="both"/>
        <w:outlineLvl w:val="2"/>
        <w:rPr>
          <w:rFonts w:ascii="Times New Roman" w:hAnsi="Times New Roman" w:cs="Times New Roman"/>
          <w:sz w:val="24"/>
          <w:szCs w:val="24"/>
        </w:rPr>
      </w:pPr>
    </w:p>
    <w:p w14:paraId="59CC8A54" w14:textId="7AE0F0FA" w:rsidR="00112948" w:rsidRPr="00112948" w:rsidRDefault="00112948" w:rsidP="00F13648">
      <w:pPr>
        <w:spacing w:line="360" w:lineRule="auto"/>
        <w:jc w:val="both"/>
        <w:outlineLvl w:val="2"/>
        <w:rPr>
          <w:rFonts w:ascii="Times New Roman" w:hAnsi="Times New Roman" w:cs="Times New Roman"/>
          <w:sz w:val="24"/>
          <w:szCs w:val="24"/>
        </w:rPr>
      </w:pPr>
      <w:r w:rsidRPr="00112948">
        <w:rPr>
          <w:rFonts w:ascii="Times New Roman" w:hAnsi="Times New Roman" w:cs="Times New Roman"/>
          <w:sz w:val="24"/>
          <w:szCs w:val="24"/>
        </w:rPr>
        <w:t>La intervención</w:t>
      </w:r>
      <w:r>
        <w:rPr>
          <w:rFonts w:ascii="Times New Roman" w:hAnsi="Times New Roman" w:cs="Times New Roman"/>
          <w:sz w:val="24"/>
          <w:szCs w:val="24"/>
        </w:rPr>
        <w:t xml:space="preserve"> si</w:t>
      </w:r>
      <w:r w:rsidRPr="00112948">
        <w:rPr>
          <w:rFonts w:ascii="Times New Roman" w:hAnsi="Times New Roman" w:cs="Times New Roman"/>
          <w:sz w:val="24"/>
          <w:szCs w:val="24"/>
        </w:rPr>
        <w:t xml:space="preserve"> se podría articular a otras intervenciones o servi</w:t>
      </w:r>
      <w:r>
        <w:rPr>
          <w:rFonts w:ascii="Times New Roman" w:hAnsi="Times New Roman" w:cs="Times New Roman"/>
          <w:sz w:val="24"/>
          <w:szCs w:val="24"/>
        </w:rPr>
        <w:t xml:space="preserve">cios de prevención y/o atención, en nuestro país existen </w:t>
      </w:r>
      <w:r w:rsidR="00087195">
        <w:rPr>
          <w:rFonts w:ascii="Times New Roman" w:hAnsi="Times New Roman" w:cs="Times New Roman"/>
          <w:sz w:val="24"/>
          <w:szCs w:val="24"/>
        </w:rPr>
        <w:t>otras intervenciones</w:t>
      </w:r>
      <w:r>
        <w:rPr>
          <w:rFonts w:ascii="Times New Roman" w:hAnsi="Times New Roman" w:cs="Times New Roman"/>
          <w:sz w:val="24"/>
          <w:szCs w:val="24"/>
        </w:rPr>
        <w:t xml:space="preserve"> </w:t>
      </w:r>
      <w:r w:rsidR="00087195">
        <w:rPr>
          <w:rFonts w:ascii="Times New Roman" w:hAnsi="Times New Roman" w:cs="Times New Roman"/>
          <w:sz w:val="24"/>
          <w:szCs w:val="24"/>
        </w:rPr>
        <w:t xml:space="preserve">que abordan problemáticas similares, el enfoque seria que las intervenciones deben ser abordadas intersectorialmente para optimizar recursos y </w:t>
      </w:r>
      <w:r w:rsidR="00F13648">
        <w:rPr>
          <w:rFonts w:ascii="Times New Roman" w:hAnsi="Times New Roman" w:cs="Times New Roman"/>
          <w:sz w:val="24"/>
          <w:szCs w:val="24"/>
        </w:rPr>
        <w:t xml:space="preserve">ser más efectivas. </w:t>
      </w:r>
    </w:p>
    <w:p w14:paraId="3EC23098" w14:textId="72AE9D80" w:rsidR="00112948" w:rsidRDefault="00ED52CE" w:rsidP="00112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primer lugar, los informantes no han identificado alguna otra intervención que pueda ser articulada con la </w:t>
      </w:r>
      <w:r w:rsidRPr="00360EE7">
        <w:rPr>
          <w:rFonts w:ascii="Times New Roman" w:hAnsi="Times New Roman" w:cs="Times New Roman"/>
          <w:i/>
          <w:sz w:val="24"/>
          <w:szCs w:val="24"/>
        </w:rPr>
        <w:t>“Intervención en la prevención de la violencia familiar y sexual, embarazo en adolescentes y trata de personas con fines de explotación sexual en niñas, niños y adolescentes”;</w:t>
      </w:r>
      <w:r w:rsidRPr="00360EE7">
        <w:rPr>
          <w:rFonts w:ascii="Times New Roman" w:hAnsi="Times New Roman" w:cs="Times New Roman"/>
          <w:sz w:val="24"/>
          <w:szCs w:val="24"/>
        </w:rPr>
        <w:t xml:space="preserve"> sin embargo, indicaron que es necesario contar con una estrategia que facilite la articulación, como elaborar una </w:t>
      </w:r>
      <w:r w:rsidRPr="00360EE7">
        <w:rPr>
          <w:rFonts w:ascii="Times New Roman" w:hAnsi="Times New Roman" w:cs="Times New Roman"/>
          <w:i/>
          <w:sz w:val="24"/>
          <w:szCs w:val="24"/>
        </w:rPr>
        <w:t>lista de las intervenciones</w:t>
      </w:r>
      <w:r w:rsidRPr="00360EE7">
        <w:rPr>
          <w:rFonts w:ascii="Times New Roman" w:hAnsi="Times New Roman" w:cs="Times New Roman"/>
          <w:sz w:val="24"/>
          <w:szCs w:val="24"/>
        </w:rPr>
        <w:t xml:space="preserve"> que podrían ser articuladas a la inte</w:t>
      </w:r>
      <w:r w:rsidR="00112948">
        <w:rPr>
          <w:rFonts w:ascii="Times New Roman" w:hAnsi="Times New Roman" w:cs="Times New Roman"/>
          <w:sz w:val="24"/>
          <w:szCs w:val="24"/>
        </w:rPr>
        <w:t xml:space="preserve">rvención en un futuro. </w:t>
      </w:r>
    </w:p>
    <w:p w14:paraId="77CF7052" w14:textId="3ACF04EC" w:rsidR="00ED52CE" w:rsidRPr="00112948" w:rsidRDefault="00ED52CE" w:rsidP="00112948">
      <w:pPr>
        <w:spacing w:line="360" w:lineRule="auto"/>
        <w:ind w:left="708"/>
        <w:jc w:val="both"/>
        <w:rPr>
          <w:rFonts w:ascii="Times New Roman" w:hAnsi="Times New Roman" w:cs="Times New Roman"/>
          <w:sz w:val="24"/>
          <w:szCs w:val="24"/>
        </w:rPr>
      </w:pPr>
      <w:r w:rsidRPr="003560F4">
        <w:rPr>
          <w:rFonts w:ascii="Times New Roman" w:hAnsi="Times New Roman" w:cs="Times New Roman"/>
          <w:i/>
        </w:rPr>
        <w:t>Hay varias intervenciones y que creo que deberíamos tener una lista y ver realmente cuáles dan el soporte y ver cómo podemos fortalecer (los nexos con ellas). La palabra es articulación, no podemos seguir viendo cada uno por su lado, porque eso no ayuda a fortalecer. (Especialista MINEDU)</w:t>
      </w:r>
    </w:p>
    <w:p w14:paraId="6C14DF17" w14:textId="58815626" w:rsidR="00ED52CE" w:rsidRPr="00360EE7" w:rsidRDefault="00ED52CE" w:rsidP="00112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Otros informantes, en lugar de mencionar intervenciones, indicaron más bien algunas otras entidades y organizaciones con las que se podría asociar para trabajar. </w:t>
      </w:r>
    </w:p>
    <w:p w14:paraId="77BF655F" w14:textId="57CA96E0" w:rsidR="00ED52CE" w:rsidRPr="00360EE7" w:rsidRDefault="003560F4" w:rsidP="00112948">
      <w:p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00ED52CE" w:rsidRPr="00360EE7">
        <w:rPr>
          <w:rFonts w:ascii="Times New Roman" w:hAnsi="Times New Roman" w:cs="Times New Roman"/>
          <w:b/>
          <w:sz w:val="24"/>
          <w:szCs w:val="24"/>
        </w:rPr>
        <w:t>osibles instituciones para la articulación</w:t>
      </w:r>
    </w:p>
    <w:p w14:paraId="04A0DCA2" w14:textId="77777777" w:rsidR="00ED52CE" w:rsidRPr="00AE4223" w:rsidRDefault="00ED52CE" w:rsidP="00C06CFE">
      <w:pPr>
        <w:pStyle w:val="Prrafodelista"/>
        <w:numPr>
          <w:ilvl w:val="0"/>
          <w:numId w:val="49"/>
        </w:numPr>
        <w:spacing w:line="360" w:lineRule="auto"/>
        <w:jc w:val="both"/>
        <w:rPr>
          <w:rFonts w:ascii="Times New Roman" w:hAnsi="Times New Roman" w:cs="Times New Roman"/>
          <w:b/>
          <w:sz w:val="24"/>
          <w:szCs w:val="24"/>
        </w:rPr>
      </w:pPr>
      <w:r w:rsidRPr="00AE4223">
        <w:rPr>
          <w:rFonts w:ascii="Times New Roman" w:hAnsi="Times New Roman" w:cs="Times New Roman"/>
          <w:b/>
          <w:sz w:val="24"/>
          <w:szCs w:val="24"/>
        </w:rPr>
        <w:t>Instituciones del Estado</w:t>
      </w:r>
    </w:p>
    <w:p w14:paraId="2CF30C21" w14:textId="409E12DA" w:rsidR="002C1AB2" w:rsidRDefault="00ED52CE" w:rsidP="00112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Una de las propuestas es que la intervención podría articularse</w:t>
      </w:r>
      <w:r w:rsidRPr="00360EE7">
        <w:rPr>
          <w:rFonts w:ascii="Times New Roman" w:hAnsi="Times New Roman" w:cs="Times New Roman"/>
          <w:b/>
          <w:sz w:val="24"/>
          <w:szCs w:val="24"/>
        </w:rPr>
        <w:t xml:space="preserve"> </w:t>
      </w:r>
      <w:r w:rsidRPr="00360EE7">
        <w:rPr>
          <w:rFonts w:ascii="Times New Roman" w:hAnsi="Times New Roman" w:cs="Times New Roman"/>
          <w:sz w:val="24"/>
          <w:szCs w:val="24"/>
        </w:rPr>
        <w:t xml:space="preserve">con otras organizaciones y/o instituciones del Estado como por ejemplo, </w:t>
      </w:r>
      <w:r w:rsidRPr="00360EE7">
        <w:rPr>
          <w:rFonts w:ascii="Times New Roman" w:hAnsi="Times New Roman" w:cs="Times New Roman"/>
          <w:i/>
          <w:sz w:val="24"/>
          <w:szCs w:val="24"/>
        </w:rPr>
        <w:t>la Defensoría del Pueblo, Ministerio de Justicia, Ministerio de Trabajo, y la Policía Nacional</w:t>
      </w:r>
      <w:r w:rsidRPr="00360EE7">
        <w:rPr>
          <w:rFonts w:ascii="Times New Roman" w:hAnsi="Times New Roman" w:cs="Times New Roman"/>
          <w:sz w:val="24"/>
          <w:szCs w:val="24"/>
        </w:rPr>
        <w:t xml:space="preserve">, para así encontrar mayor respaldo, seguridad y apoyo ante cualquier situación o circunstancia de violencia familiar o abuso sexual que se haya detectado. </w:t>
      </w:r>
    </w:p>
    <w:p w14:paraId="0B45FC9B" w14:textId="700B30FB" w:rsidR="002C1AB2" w:rsidRPr="00B02B69" w:rsidRDefault="00ED52CE" w:rsidP="00112948">
      <w:pPr>
        <w:spacing w:line="360" w:lineRule="auto"/>
        <w:ind w:left="708"/>
        <w:jc w:val="both"/>
        <w:rPr>
          <w:rFonts w:ascii="Times New Roman" w:hAnsi="Times New Roman" w:cs="Times New Roman"/>
          <w:i/>
        </w:rPr>
      </w:pPr>
      <w:r w:rsidRPr="00112948">
        <w:rPr>
          <w:rFonts w:ascii="Times New Roman" w:hAnsi="Times New Roman" w:cs="Times New Roman"/>
          <w:i/>
        </w:rPr>
        <w:t>“</w:t>
      </w:r>
      <w:r w:rsidRPr="00B02B69">
        <w:rPr>
          <w:rFonts w:ascii="Times New Roman" w:hAnsi="Times New Roman" w:cs="Times New Roman"/>
          <w:i/>
        </w:rPr>
        <w:t xml:space="preserve">Puede ser articulada con el sector salud (…) tenemos la participación de la Policía Nacional, fiscalía, rondas campesinas” (Especialista UGEL TOE). </w:t>
      </w:r>
    </w:p>
    <w:p w14:paraId="16F87DC2" w14:textId="15942990" w:rsidR="002C1AB2" w:rsidRPr="00B02B69" w:rsidRDefault="00ED52CE" w:rsidP="00112948">
      <w:pPr>
        <w:spacing w:line="360" w:lineRule="auto"/>
        <w:ind w:left="708"/>
        <w:jc w:val="both"/>
        <w:rPr>
          <w:rFonts w:ascii="Times New Roman" w:hAnsi="Times New Roman" w:cs="Times New Roman"/>
          <w:i/>
        </w:rPr>
      </w:pPr>
      <w:r w:rsidRPr="00B02B69">
        <w:rPr>
          <w:rFonts w:ascii="Times New Roman" w:hAnsi="Times New Roman" w:cs="Times New Roman"/>
          <w:i/>
        </w:rPr>
        <w:t xml:space="preserve">La </w:t>
      </w:r>
      <w:r w:rsidR="004E7F84" w:rsidRPr="00B02B69">
        <w:rPr>
          <w:rFonts w:ascii="Times New Roman" w:hAnsi="Times New Roman" w:cs="Times New Roman"/>
          <w:i/>
        </w:rPr>
        <w:t xml:space="preserve">intervención </w:t>
      </w:r>
      <w:r w:rsidRPr="00B02B69">
        <w:rPr>
          <w:rFonts w:ascii="Times New Roman" w:hAnsi="Times New Roman" w:cs="Times New Roman"/>
          <w:i/>
        </w:rPr>
        <w:t xml:space="preserve">se debe articular con el Ministerio de Salud, con la Policía Nacional, a través de la sección familias… que los señores de la policía están preparados para estos temas y ellos tienen </w:t>
      </w:r>
      <w:r w:rsidR="00112948" w:rsidRPr="00B02B69">
        <w:rPr>
          <w:rFonts w:ascii="Times New Roman" w:hAnsi="Times New Roman" w:cs="Times New Roman"/>
          <w:i/>
        </w:rPr>
        <w:t>que participar. (Promotor CEM).</w:t>
      </w:r>
    </w:p>
    <w:p w14:paraId="272CD3D6" w14:textId="590B98D5" w:rsidR="00ED52CE" w:rsidRPr="00112948" w:rsidRDefault="00ED52CE" w:rsidP="00112948">
      <w:pPr>
        <w:spacing w:line="360" w:lineRule="auto"/>
        <w:ind w:left="708"/>
        <w:jc w:val="both"/>
        <w:rPr>
          <w:rFonts w:ascii="Times New Roman" w:hAnsi="Times New Roman" w:cs="Times New Roman"/>
          <w:i/>
        </w:rPr>
      </w:pPr>
      <w:r w:rsidRPr="00112948">
        <w:rPr>
          <w:rFonts w:ascii="Times New Roman" w:hAnsi="Times New Roman" w:cs="Times New Roman"/>
          <w:i/>
        </w:rPr>
        <w:t xml:space="preserve">Entonces tenemos que articular, yo siento eso, la intervención es muy buena pero falta esa articulación, tal vez esto podría ayudar a articularnos y MINEDU va tener que ser la columna vertebral porque al final los niños tienen que retornar al colegio pero tiene que estar salud, tiene que estar el MIMP, tiene que estar fiscalía, con los roles que le corresponde, pero la protección al final es del ministerio de educación, pero si no te informa el </w:t>
      </w:r>
      <w:r w:rsidR="002C1AB2" w:rsidRPr="00112948">
        <w:rPr>
          <w:rFonts w:ascii="Times New Roman" w:hAnsi="Times New Roman" w:cs="Times New Roman"/>
          <w:i/>
        </w:rPr>
        <w:t>CEM</w:t>
      </w:r>
      <w:r w:rsidRPr="00112948">
        <w:rPr>
          <w:rFonts w:ascii="Times New Roman" w:hAnsi="Times New Roman" w:cs="Times New Roman"/>
          <w:i/>
        </w:rPr>
        <w:t xml:space="preserve"> que está pasando y porque fue y la mamá luego lo ocultó, no te informa la fiscalía, se cae el caso. (Especialista MINEDU)</w:t>
      </w:r>
    </w:p>
    <w:p w14:paraId="3ACAF5D3" w14:textId="77777777" w:rsidR="002C1AB2" w:rsidRPr="002C1AB2" w:rsidRDefault="00ED52CE" w:rsidP="00112948">
      <w:pPr>
        <w:spacing w:line="360" w:lineRule="auto"/>
        <w:jc w:val="both"/>
        <w:rPr>
          <w:rFonts w:ascii="Times New Roman" w:hAnsi="Times New Roman" w:cs="Times New Roman"/>
          <w:sz w:val="24"/>
          <w:szCs w:val="24"/>
        </w:rPr>
      </w:pPr>
      <w:r w:rsidRPr="002C1AB2">
        <w:rPr>
          <w:rFonts w:ascii="Times New Roman" w:hAnsi="Times New Roman" w:cs="Times New Roman"/>
          <w:sz w:val="24"/>
          <w:szCs w:val="24"/>
        </w:rPr>
        <w:t xml:space="preserve">Asimismo, en </w:t>
      </w:r>
      <w:r w:rsidR="002C1AB2" w:rsidRPr="002C1AB2">
        <w:rPr>
          <w:rFonts w:ascii="Times New Roman" w:hAnsi="Times New Roman" w:cs="Times New Roman"/>
          <w:sz w:val="24"/>
          <w:szCs w:val="24"/>
        </w:rPr>
        <w:t xml:space="preserve">la lógica </w:t>
      </w:r>
      <w:r w:rsidRPr="002C1AB2">
        <w:rPr>
          <w:rFonts w:ascii="Times New Roman" w:hAnsi="Times New Roman" w:cs="Times New Roman"/>
          <w:sz w:val="24"/>
          <w:szCs w:val="24"/>
        </w:rPr>
        <w:t xml:space="preserve">de articulación, la idea de una </w:t>
      </w:r>
      <w:r w:rsidRPr="002C1AB2">
        <w:rPr>
          <w:rFonts w:ascii="Times New Roman" w:hAnsi="Times New Roman" w:cs="Times New Roman"/>
          <w:i/>
          <w:sz w:val="24"/>
          <w:szCs w:val="24"/>
        </w:rPr>
        <w:t>mesa de concertación</w:t>
      </w:r>
      <w:r w:rsidRPr="002C1AB2">
        <w:rPr>
          <w:rFonts w:ascii="Times New Roman" w:hAnsi="Times New Roman" w:cs="Times New Roman"/>
          <w:sz w:val="24"/>
          <w:szCs w:val="24"/>
        </w:rPr>
        <w:t xml:space="preserve"> como una acción para establecer diálogo sobre metas y objetivos compartidos que integren posteriormente las intervenciones</w:t>
      </w:r>
      <w:r w:rsidR="002C1AB2" w:rsidRPr="002C1AB2">
        <w:rPr>
          <w:rFonts w:ascii="Times New Roman" w:hAnsi="Times New Roman" w:cs="Times New Roman"/>
          <w:sz w:val="24"/>
          <w:szCs w:val="24"/>
        </w:rPr>
        <w:t>, es importante de ser tomada en cuenta</w:t>
      </w:r>
      <w:r w:rsidRPr="002C1AB2">
        <w:rPr>
          <w:rFonts w:ascii="Times New Roman" w:hAnsi="Times New Roman" w:cs="Times New Roman"/>
          <w:sz w:val="24"/>
          <w:szCs w:val="24"/>
        </w:rPr>
        <w:t xml:space="preserve">. </w:t>
      </w:r>
    </w:p>
    <w:p w14:paraId="7DC7823E" w14:textId="7AB2A1C5" w:rsidR="00ED52CE" w:rsidRPr="00360EE7" w:rsidRDefault="00ED52CE" w:rsidP="00112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Una mesa de trabajo </w:t>
      </w:r>
      <w:r w:rsidR="00AA3906">
        <w:rPr>
          <w:rFonts w:ascii="Times New Roman" w:hAnsi="Times New Roman" w:cs="Times New Roman"/>
          <w:color w:val="000000"/>
          <w:sz w:val="24"/>
          <w:szCs w:val="24"/>
        </w:rPr>
        <w:t xml:space="preserve">con </w:t>
      </w:r>
      <w:r w:rsidR="00AE4223">
        <w:rPr>
          <w:rFonts w:ascii="Times New Roman" w:hAnsi="Times New Roman" w:cs="Times New Roman"/>
          <w:color w:val="000000"/>
          <w:sz w:val="24"/>
          <w:szCs w:val="24"/>
        </w:rPr>
        <w:t xml:space="preserve">altas autoridades </w:t>
      </w:r>
      <w:r w:rsidRPr="00360EE7">
        <w:rPr>
          <w:rFonts w:ascii="Times New Roman" w:hAnsi="Times New Roman" w:cs="Times New Roman"/>
          <w:color w:val="000000"/>
          <w:sz w:val="24"/>
          <w:szCs w:val="24"/>
        </w:rPr>
        <w:t>y se detalle un plan y met</w:t>
      </w:r>
      <w:r w:rsidR="00AE4223">
        <w:rPr>
          <w:rFonts w:ascii="Times New Roman" w:hAnsi="Times New Roman" w:cs="Times New Roman"/>
          <w:color w:val="000000"/>
          <w:sz w:val="24"/>
          <w:szCs w:val="24"/>
        </w:rPr>
        <w:t xml:space="preserve">as, </w:t>
      </w:r>
      <w:r w:rsidRPr="00360EE7">
        <w:rPr>
          <w:rFonts w:ascii="Times New Roman" w:hAnsi="Times New Roman" w:cs="Times New Roman"/>
          <w:sz w:val="24"/>
          <w:szCs w:val="24"/>
        </w:rPr>
        <w:t xml:space="preserve"> Así mismo, una mesa en la que se pueda identificar quienes podrían ser posibles aliados para trabajar con ellos. </w:t>
      </w:r>
    </w:p>
    <w:p w14:paraId="44B282E3" w14:textId="3721F045" w:rsidR="00A96B2C" w:rsidRPr="00AE4223" w:rsidRDefault="00ED52CE" w:rsidP="00112948">
      <w:pPr>
        <w:spacing w:line="360" w:lineRule="auto"/>
        <w:ind w:left="708"/>
        <w:jc w:val="both"/>
        <w:rPr>
          <w:rFonts w:ascii="Times New Roman" w:hAnsi="Times New Roman" w:cs="Times New Roman"/>
          <w:i/>
        </w:rPr>
      </w:pPr>
      <w:r w:rsidRPr="002C1AB2">
        <w:rPr>
          <w:rFonts w:ascii="Times New Roman" w:hAnsi="Times New Roman" w:cs="Times New Roman"/>
          <w:i/>
        </w:rPr>
        <w:t>Yo creo que hay que ver cómo se trabaja, se articulan pero algo que sí es importante, creo que podríamos ver, son las mesas de concertación, he tenido la oportunidad el año pasado de ir a una mesa de concertación de trata de personas donde están todos los ministerios, están todas las ONG´s, pero si les preguntábamos ya, ¿cuál es el único plan de trabajo que tienen?, no cada una tiene su plan, cada una tiene su meta, cada una tiene su intervención, creo que no deberíamos de trabajar así. Entonces, creo que si nosotros como esta intervención abarca tantos temas, tendríamos tal vez una pequeña mesa a las cuales identificar quienes los pueden apoyar desde (la) fiscalía, (Ministerio de Justicia) justicia, MINEDU, MIMP, salud (MINSA) y</w:t>
      </w:r>
      <w:r w:rsidR="00AE4223">
        <w:rPr>
          <w:rFonts w:ascii="Times New Roman" w:hAnsi="Times New Roman" w:cs="Times New Roman"/>
          <w:i/>
        </w:rPr>
        <w:t xml:space="preserve"> DEMUNA. (Especialista MINEDU).</w:t>
      </w:r>
    </w:p>
    <w:p w14:paraId="4CF378B2" w14:textId="77777777" w:rsidR="00ED52CE" w:rsidRPr="00360EE7" w:rsidRDefault="00ED52CE" w:rsidP="00C06CFE">
      <w:pPr>
        <w:pStyle w:val="Prrafodelista"/>
        <w:numPr>
          <w:ilvl w:val="0"/>
          <w:numId w:val="49"/>
        </w:numPr>
        <w:spacing w:line="360" w:lineRule="auto"/>
        <w:jc w:val="both"/>
        <w:rPr>
          <w:rFonts w:ascii="Times New Roman" w:hAnsi="Times New Roman" w:cs="Times New Roman"/>
          <w:b/>
          <w:sz w:val="24"/>
          <w:szCs w:val="24"/>
        </w:rPr>
      </w:pPr>
      <w:r w:rsidRPr="00360EE7">
        <w:rPr>
          <w:rFonts w:ascii="Times New Roman" w:hAnsi="Times New Roman" w:cs="Times New Roman"/>
          <w:b/>
          <w:sz w:val="24"/>
          <w:szCs w:val="24"/>
        </w:rPr>
        <w:t xml:space="preserve">Organizaciones de padres de familia </w:t>
      </w:r>
    </w:p>
    <w:p w14:paraId="673C999F" w14:textId="77777777" w:rsidR="00AE4223" w:rsidRDefault="00ED52CE" w:rsidP="00112948">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Otra de las maneras de articulación, en pos a la contribución para mejorar, podría ser articularse con organizaciones de padres de familia, donde se oriente el trabajo con ellos a través del trabajo con escuela de padres o coordinación con la Asociación de Padres de Famil</w:t>
      </w:r>
      <w:r w:rsidR="00AE4223">
        <w:rPr>
          <w:rFonts w:ascii="Times New Roman" w:hAnsi="Times New Roman" w:cs="Times New Roman"/>
          <w:sz w:val="24"/>
          <w:szCs w:val="24"/>
        </w:rPr>
        <w:t>ia (APAFA) al interior de las IIEE.</w:t>
      </w:r>
    </w:p>
    <w:p w14:paraId="1234ADC3" w14:textId="31F50817" w:rsidR="00AE4223" w:rsidRPr="00AA3906" w:rsidRDefault="00ED52CE" w:rsidP="00AA3906">
      <w:pPr>
        <w:spacing w:line="360" w:lineRule="auto"/>
        <w:ind w:left="708"/>
        <w:jc w:val="both"/>
        <w:rPr>
          <w:rFonts w:ascii="Times New Roman" w:hAnsi="Times New Roman" w:cs="Times New Roman"/>
          <w:szCs w:val="24"/>
        </w:rPr>
      </w:pPr>
      <w:r w:rsidRPr="00360EE7">
        <w:rPr>
          <w:rFonts w:ascii="Times New Roman" w:hAnsi="Times New Roman" w:cs="Times New Roman"/>
          <w:i/>
          <w:sz w:val="24"/>
          <w:szCs w:val="24"/>
        </w:rPr>
        <w:t>“</w:t>
      </w:r>
      <w:r w:rsidRPr="00360EE7">
        <w:rPr>
          <w:rFonts w:ascii="Times New Roman" w:hAnsi="Times New Roman" w:cs="Times New Roman"/>
          <w:i/>
          <w:szCs w:val="24"/>
        </w:rPr>
        <w:t xml:space="preserve">Lo que otro que podría ser sería articularse, con un compromiso, a la APAFA de la institución para asumir ciertos compromisos”. (Promotor CEM). </w:t>
      </w:r>
    </w:p>
    <w:p w14:paraId="759FA5BF" w14:textId="77777777" w:rsidR="00AA3906" w:rsidRDefault="00AA3906" w:rsidP="00112948">
      <w:pPr>
        <w:spacing w:line="360" w:lineRule="auto"/>
        <w:jc w:val="both"/>
        <w:rPr>
          <w:rFonts w:ascii="Times New Roman" w:hAnsi="Times New Roman" w:cs="Times New Roman"/>
          <w:sz w:val="24"/>
        </w:rPr>
      </w:pPr>
    </w:p>
    <w:p w14:paraId="08A692D7" w14:textId="77777777" w:rsidR="00AA3906" w:rsidRDefault="00AA3906" w:rsidP="00112948">
      <w:pPr>
        <w:spacing w:line="360" w:lineRule="auto"/>
        <w:jc w:val="both"/>
        <w:rPr>
          <w:rFonts w:ascii="Times New Roman" w:hAnsi="Times New Roman" w:cs="Times New Roman"/>
          <w:sz w:val="24"/>
        </w:rPr>
      </w:pPr>
    </w:p>
    <w:p w14:paraId="0C6586E8" w14:textId="786C5714" w:rsidR="00ED52CE" w:rsidRPr="00AA3906" w:rsidRDefault="00AA3906" w:rsidP="00AA3906">
      <w:pPr>
        <w:spacing w:line="360" w:lineRule="auto"/>
        <w:jc w:val="both"/>
        <w:outlineLvl w:val="2"/>
        <w:rPr>
          <w:rFonts w:ascii="Times New Roman" w:hAnsi="Times New Roman" w:cs="Times New Roman"/>
          <w:sz w:val="24"/>
          <w:szCs w:val="24"/>
        </w:rPr>
      </w:pPr>
      <w:r>
        <w:rPr>
          <w:rFonts w:ascii="Times New Roman" w:hAnsi="Times New Roman" w:cs="Times New Roman"/>
          <w:sz w:val="24"/>
          <w:szCs w:val="24"/>
        </w:rPr>
        <w:t>Esta evaluación concluye que l</w:t>
      </w:r>
      <w:r w:rsidRPr="00AA3906">
        <w:rPr>
          <w:rFonts w:ascii="Times New Roman" w:hAnsi="Times New Roman" w:cs="Times New Roman"/>
          <w:sz w:val="24"/>
          <w:szCs w:val="24"/>
        </w:rPr>
        <w:t xml:space="preserve">a intervención si se podría articular a otras intervenciones o servicios de prevención y/o atención, en nuestro país existen otras intervenciones que abordan problemáticas similares, el enfoque seria que las intervenciones deben ser abordadas intersectorialmente para optimizar recursos y ser más efectivas. </w:t>
      </w:r>
      <w:r>
        <w:rPr>
          <w:rFonts w:ascii="Times New Roman" w:hAnsi="Times New Roman" w:cs="Times New Roman"/>
          <w:sz w:val="24"/>
          <w:szCs w:val="24"/>
        </w:rPr>
        <w:t xml:space="preserve"> </w:t>
      </w:r>
      <w:r w:rsidRPr="00AA3906">
        <w:rPr>
          <w:rFonts w:ascii="Times New Roman" w:hAnsi="Times New Roman" w:cs="Times New Roman"/>
          <w:sz w:val="24"/>
          <w:szCs w:val="24"/>
        </w:rPr>
        <w:t>Los informantes no han identificación otra intervención a la cual se pueda articular la intervención</w:t>
      </w:r>
      <w:r w:rsidR="008830B6" w:rsidRPr="00AA3906">
        <w:rPr>
          <w:rFonts w:ascii="Times New Roman" w:hAnsi="Times New Roman" w:cs="Times New Roman"/>
          <w:sz w:val="24"/>
          <w:szCs w:val="24"/>
        </w:rPr>
        <w:t>, sin</w:t>
      </w:r>
      <w:r w:rsidRPr="00AA3906">
        <w:rPr>
          <w:rFonts w:ascii="Times New Roman" w:hAnsi="Times New Roman" w:cs="Times New Roman"/>
          <w:sz w:val="24"/>
          <w:szCs w:val="24"/>
        </w:rPr>
        <w:t xml:space="preserve"> embargo, se identificaron otras instituciones a las cuales la intervención es posible de articularse, específicamente instituciones del estado </w:t>
      </w:r>
      <w:r>
        <w:rPr>
          <w:rFonts w:ascii="Times New Roman" w:hAnsi="Times New Roman" w:cs="Times New Roman"/>
          <w:sz w:val="24"/>
          <w:szCs w:val="24"/>
        </w:rPr>
        <w:t xml:space="preserve">y   </w:t>
      </w:r>
      <w:r w:rsidRPr="00AA3906">
        <w:rPr>
          <w:rFonts w:ascii="Times New Roman" w:hAnsi="Times New Roman" w:cs="Times New Roman"/>
          <w:sz w:val="24"/>
          <w:szCs w:val="24"/>
        </w:rPr>
        <w:t>las organizaciones de padres de familia como el APAFA u otras o</w:t>
      </w:r>
      <w:r>
        <w:rPr>
          <w:rFonts w:ascii="Times New Roman" w:hAnsi="Times New Roman" w:cs="Times New Roman"/>
          <w:sz w:val="24"/>
          <w:szCs w:val="24"/>
        </w:rPr>
        <w:t>rganizaciones de la comunidad</w:t>
      </w:r>
      <w:r w:rsidR="00ED52CE" w:rsidRPr="00360EE7">
        <w:rPr>
          <w:rFonts w:ascii="Times New Roman" w:hAnsi="Times New Roman" w:cs="Times New Roman"/>
          <w:sz w:val="24"/>
        </w:rPr>
        <w:t xml:space="preserve">.  </w:t>
      </w:r>
    </w:p>
    <w:p w14:paraId="2276E854" w14:textId="77777777" w:rsidR="00AB268A" w:rsidRPr="00360EE7" w:rsidRDefault="00AB268A" w:rsidP="002F1187">
      <w:pPr>
        <w:pStyle w:val="Prrafodelista"/>
        <w:spacing w:line="360" w:lineRule="auto"/>
        <w:jc w:val="both"/>
        <w:rPr>
          <w:rFonts w:ascii="Times New Roman" w:hAnsi="Times New Roman" w:cs="Times New Roman"/>
          <w:color w:val="000000"/>
        </w:rPr>
      </w:pPr>
    </w:p>
    <w:p w14:paraId="46BBA0C1" w14:textId="77777777" w:rsidR="00AB268A" w:rsidRPr="00360EE7" w:rsidRDefault="00AB268A" w:rsidP="002F1187">
      <w:pPr>
        <w:pStyle w:val="Prrafodelista"/>
        <w:spacing w:line="360" w:lineRule="auto"/>
        <w:jc w:val="both"/>
        <w:rPr>
          <w:rFonts w:ascii="Times New Roman" w:hAnsi="Times New Roman" w:cs="Times New Roman"/>
          <w:color w:val="000000"/>
        </w:rPr>
      </w:pPr>
    </w:p>
    <w:p w14:paraId="640B5B48" w14:textId="77777777" w:rsidR="007F1465" w:rsidRPr="00360EE7" w:rsidRDefault="007F1465" w:rsidP="002F1187">
      <w:pPr>
        <w:pStyle w:val="Prrafodelista"/>
        <w:spacing w:line="360" w:lineRule="auto"/>
        <w:jc w:val="both"/>
        <w:rPr>
          <w:rFonts w:ascii="Times New Roman" w:hAnsi="Times New Roman" w:cs="Times New Roman"/>
          <w:color w:val="000000"/>
        </w:rPr>
      </w:pPr>
    </w:p>
    <w:p w14:paraId="22B9C19C" w14:textId="77777777" w:rsidR="007F1465" w:rsidRPr="00360EE7" w:rsidRDefault="007F1465" w:rsidP="002F1187">
      <w:pPr>
        <w:pStyle w:val="Prrafodelista"/>
        <w:spacing w:line="360" w:lineRule="auto"/>
        <w:jc w:val="both"/>
        <w:rPr>
          <w:rFonts w:ascii="Times New Roman" w:hAnsi="Times New Roman" w:cs="Times New Roman"/>
          <w:color w:val="000000"/>
        </w:rPr>
      </w:pPr>
    </w:p>
    <w:p w14:paraId="4B453917" w14:textId="77777777" w:rsidR="007F1465" w:rsidRPr="00360EE7" w:rsidRDefault="007F1465" w:rsidP="002F1187">
      <w:pPr>
        <w:pStyle w:val="Prrafodelista"/>
        <w:spacing w:line="360" w:lineRule="auto"/>
        <w:jc w:val="both"/>
        <w:rPr>
          <w:rFonts w:ascii="Times New Roman" w:hAnsi="Times New Roman" w:cs="Times New Roman"/>
          <w:color w:val="000000"/>
        </w:rPr>
      </w:pPr>
    </w:p>
    <w:p w14:paraId="77204ADE" w14:textId="77777777" w:rsidR="00A870FB" w:rsidRPr="00360EE7" w:rsidRDefault="00A870FB" w:rsidP="002F1187">
      <w:pPr>
        <w:pStyle w:val="Prrafodelista"/>
        <w:spacing w:line="360" w:lineRule="auto"/>
        <w:jc w:val="both"/>
        <w:rPr>
          <w:rFonts w:ascii="Times New Roman" w:hAnsi="Times New Roman" w:cs="Times New Roman"/>
          <w:color w:val="000000"/>
        </w:rPr>
      </w:pPr>
    </w:p>
    <w:p w14:paraId="2CE51D6A" w14:textId="77777777" w:rsidR="00A870FB" w:rsidRPr="00360EE7" w:rsidRDefault="00A870FB" w:rsidP="002F1187">
      <w:pPr>
        <w:pStyle w:val="Prrafodelista"/>
        <w:spacing w:line="360" w:lineRule="auto"/>
        <w:jc w:val="both"/>
        <w:rPr>
          <w:rFonts w:ascii="Times New Roman" w:hAnsi="Times New Roman" w:cs="Times New Roman"/>
          <w:color w:val="000000"/>
        </w:rPr>
      </w:pPr>
    </w:p>
    <w:p w14:paraId="39AC02C5" w14:textId="77777777" w:rsidR="007F1465" w:rsidRPr="00360EE7" w:rsidRDefault="007F1465" w:rsidP="002F1187">
      <w:pPr>
        <w:pStyle w:val="Prrafodelista"/>
        <w:spacing w:line="360" w:lineRule="auto"/>
        <w:jc w:val="both"/>
        <w:rPr>
          <w:rFonts w:ascii="Times New Roman" w:hAnsi="Times New Roman" w:cs="Times New Roman"/>
          <w:color w:val="000000"/>
        </w:rPr>
      </w:pPr>
    </w:p>
    <w:p w14:paraId="16F30A1F" w14:textId="77777777" w:rsidR="007F1465" w:rsidRDefault="007F1465" w:rsidP="002F1187">
      <w:pPr>
        <w:pStyle w:val="Prrafodelista"/>
        <w:spacing w:line="360" w:lineRule="auto"/>
        <w:jc w:val="both"/>
        <w:rPr>
          <w:rFonts w:ascii="Times New Roman" w:hAnsi="Times New Roman" w:cs="Times New Roman"/>
          <w:color w:val="000000"/>
        </w:rPr>
      </w:pPr>
    </w:p>
    <w:p w14:paraId="016F0380" w14:textId="77777777" w:rsidR="00536157" w:rsidRDefault="00536157" w:rsidP="002F1187">
      <w:pPr>
        <w:pStyle w:val="Prrafodelista"/>
        <w:spacing w:line="360" w:lineRule="auto"/>
        <w:jc w:val="both"/>
        <w:rPr>
          <w:rFonts w:ascii="Times New Roman" w:hAnsi="Times New Roman" w:cs="Times New Roman"/>
          <w:color w:val="000000"/>
        </w:rPr>
      </w:pPr>
    </w:p>
    <w:p w14:paraId="1AE5E379" w14:textId="77777777" w:rsidR="00536157" w:rsidRDefault="00536157" w:rsidP="002F1187">
      <w:pPr>
        <w:pStyle w:val="Prrafodelista"/>
        <w:spacing w:line="360" w:lineRule="auto"/>
        <w:jc w:val="both"/>
        <w:rPr>
          <w:rFonts w:ascii="Times New Roman" w:hAnsi="Times New Roman" w:cs="Times New Roman"/>
          <w:color w:val="000000"/>
        </w:rPr>
      </w:pPr>
    </w:p>
    <w:p w14:paraId="0054659D" w14:textId="77777777" w:rsidR="00536157" w:rsidRDefault="00536157" w:rsidP="002F1187">
      <w:pPr>
        <w:pStyle w:val="Prrafodelista"/>
        <w:spacing w:line="360" w:lineRule="auto"/>
        <w:jc w:val="both"/>
        <w:rPr>
          <w:rFonts w:ascii="Times New Roman" w:hAnsi="Times New Roman" w:cs="Times New Roman"/>
          <w:color w:val="000000"/>
        </w:rPr>
      </w:pPr>
    </w:p>
    <w:p w14:paraId="34026F48" w14:textId="77777777" w:rsidR="00791596" w:rsidRDefault="00791596" w:rsidP="00A07BF5">
      <w:pPr>
        <w:pStyle w:val="Puesto"/>
        <w:widowControl w:val="0"/>
        <w:jc w:val="left"/>
        <w:rPr>
          <w:rFonts w:ascii="Times New Roman" w:hAnsi="Times New Roman" w:cs="Times New Roman"/>
          <w:color w:val="auto"/>
          <w:sz w:val="22"/>
          <w:szCs w:val="22"/>
        </w:rPr>
      </w:pPr>
    </w:p>
    <w:p w14:paraId="13BF4E5A" w14:textId="77777777" w:rsidR="00AA3906" w:rsidRDefault="00AA3906" w:rsidP="00A07BF5">
      <w:pPr>
        <w:pStyle w:val="Puesto"/>
        <w:widowControl w:val="0"/>
        <w:jc w:val="left"/>
        <w:rPr>
          <w:rFonts w:ascii="Times New Roman" w:hAnsi="Times New Roman" w:cs="Times New Roman"/>
          <w:color w:val="auto"/>
          <w:sz w:val="22"/>
          <w:szCs w:val="22"/>
        </w:rPr>
      </w:pPr>
    </w:p>
    <w:p w14:paraId="2D2D9828" w14:textId="77777777" w:rsidR="00AA3906" w:rsidRDefault="00AA3906" w:rsidP="00A07BF5">
      <w:pPr>
        <w:pStyle w:val="Puesto"/>
        <w:widowControl w:val="0"/>
        <w:jc w:val="left"/>
        <w:rPr>
          <w:rFonts w:ascii="Times New Roman" w:hAnsi="Times New Roman" w:cs="Times New Roman"/>
          <w:color w:val="auto"/>
          <w:sz w:val="22"/>
          <w:szCs w:val="22"/>
        </w:rPr>
      </w:pPr>
    </w:p>
    <w:p w14:paraId="4932F89E" w14:textId="77777777" w:rsidR="00AA3906" w:rsidRDefault="00AA3906" w:rsidP="00A07BF5">
      <w:pPr>
        <w:pStyle w:val="Puesto"/>
        <w:widowControl w:val="0"/>
        <w:jc w:val="left"/>
        <w:rPr>
          <w:rFonts w:ascii="Times New Roman" w:hAnsi="Times New Roman" w:cs="Times New Roman"/>
          <w:color w:val="auto"/>
          <w:sz w:val="22"/>
          <w:szCs w:val="22"/>
        </w:rPr>
      </w:pPr>
    </w:p>
    <w:p w14:paraId="4378A72E" w14:textId="77777777" w:rsidR="00AA3906" w:rsidRDefault="00AA3906" w:rsidP="00A07BF5">
      <w:pPr>
        <w:pStyle w:val="Puesto"/>
        <w:widowControl w:val="0"/>
        <w:jc w:val="left"/>
        <w:rPr>
          <w:rFonts w:ascii="Times New Roman" w:hAnsi="Times New Roman" w:cs="Times New Roman"/>
          <w:color w:val="auto"/>
          <w:sz w:val="22"/>
          <w:szCs w:val="22"/>
        </w:rPr>
      </w:pPr>
    </w:p>
    <w:p w14:paraId="06B26B21" w14:textId="77777777" w:rsidR="00AA3906" w:rsidRDefault="00AA3906" w:rsidP="00A07BF5">
      <w:pPr>
        <w:pStyle w:val="Puesto"/>
        <w:widowControl w:val="0"/>
        <w:jc w:val="left"/>
        <w:rPr>
          <w:rFonts w:ascii="Times New Roman" w:hAnsi="Times New Roman" w:cs="Times New Roman"/>
          <w:color w:val="auto"/>
          <w:sz w:val="22"/>
          <w:szCs w:val="22"/>
        </w:rPr>
      </w:pPr>
    </w:p>
    <w:p w14:paraId="3A99079D" w14:textId="77777777" w:rsidR="00AA3906" w:rsidRDefault="00AA3906" w:rsidP="00A07BF5">
      <w:pPr>
        <w:pStyle w:val="Puesto"/>
        <w:widowControl w:val="0"/>
        <w:jc w:val="left"/>
        <w:rPr>
          <w:rFonts w:ascii="Times New Roman" w:hAnsi="Times New Roman" w:cs="Times New Roman"/>
          <w:color w:val="auto"/>
          <w:sz w:val="22"/>
          <w:szCs w:val="22"/>
        </w:rPr>
      </w:pPr>
    </w:p>
    <w:p w14:paraId="1BC5E090" w14:textId="77777777" w:rsidR="00AA3906" w:rsidRDefault="00AA3906" w:rsidP="00A07BF5">
      <w:pPr>
        <w:pStyle w:val="Puesto"/>
        <w:widowControl w:val="0"/>
        <w:jc w:val="left"/>
        <w:rPr>
          <w:rFonts w:ascii="Times New Roman" w:hAnsi="Times New Roman" w:cs="Times New Roman"/>
          <w:color w:val="auto"/>
          <w:sz w:val="22"/>
          <w:szCs w:val="22"/>
        </w:rPr>
      </w:pPr>
    </w:p>
    <w:p w14:paraId="09163578" w14:textId="77777777" w:rsidR="00AA3906" w:rsidRDefault="00AA3906" w:rsidP="00A07BF5">
      <w:pPr>
        <w:pStyle w:val="Puesto"/>
        <w:widowControl w:val="0"/>
        <w:jc w:val="left"/>
        <w:rPr>
          <w:rFonts w:ascii="Times New Roman" w:hAnsi="Times New Roman" w:cs="Times New Roman"/>
          <w:color w:val="auto"/>
          <w:sz w:val="22"/>
          <w:szCs w:val="22"/>
        </w:rPr>
      </w:pPr>
    </w:p>
    <w:p w14:paraId="44133D38" w14:textId="77777777" w:rsidR="00AA3906" w:rsidRDefault="00AA3906" w:rsidP="00A07BF5">
      <w:pPr>
        <w:pStyle w:val="Puesto"/>
        <w:widowControl w:val="0"/>
        <w:jc w:val="left"/>
        <w:rPr>
          <w:rFonts w:ascii="Times New Roman" w:hAnsi="Times New Roman" w:cs="Times New Roman"/>
          <w:color w:val="auto"/>
          <w:sz w:val="22"/>
          <w:szCs w:val="22"/>
        </w:rPr>
      </w:pPr>
    </w:p>
    <w:p w14:paraId="31206F5A" w14:textId="77777777" w:rsidR="00AA3906" w:rsidRDefault="00AA3906" w:rsidP="00A07BF5">
      <w:pPr>
        <w:pStyle w:val="Puesto"/>
        <w:widowControl w:val="0"/>
        <w:jc w:val="left"/>
        <w:rPr>
          <w:rFonts w:ascii="Times New Roman" w:hAnsi="Times New Roman" w:cs="Times New Roman"/>
          <w:color w:val="auto"/>
          <w:sz w:val="22"/>
          <w:szCs w:val="22"/>
        </w:rPr>
      </w:pPr>
    </w:p>
    <w:p w14:paraId="445C99A6" w14:textId="77777777" w:rsidR="00AA3906" w:rsidRPr="00360EE7" w:rsidRDefault="00AA3906" w:rsidP="00A07BF5">
      <w:pPr>
        <w:pStyle w:val="Puesto"/>
        <w:widowControl w:val="0"/>
        <w:jc w:val="left"/>
        <w:rPr>
          <w:rFonts w:ascii="Times New Roman" w:hAnsi="Times New Roman" w:cs="Times New Roman"/>
          <w:color w:val="auto"/>
          <w:sz w:val="22"/>
          <w:szCs w:val="22"/>
        </w:rPr>
      </w:pPr>
    </w:p>
    <w:p w14:paraId="33682326" w14:textId="77777777" w:rsidR="003D162D" w:rsidRDefault="003D162D">
      <w:pPr>
        <w:rPr>
          <w:rFonts w:ascii="Times New Roman" w:eastAsiaTheme="majorEastAsia" w:hAnsi="Times New Roman" w:cs="Times New Roman"/>
          <w:b/>
          <w:color w:val="C00000"/>
          <w:sz w:val="32"/>
          <w:szCs w:val="32"/>
        </w:rPr>
      </w:pPr>
      <w:bookmarkStart w:id="176" w:name="_Toc511231668"/>
      <w:r>
        <w:rPr>
          <w:rFonts w:ascii="Times New Roman" w:hAnsi="Times New Roman" w:cs="Times New Roman"/>
          <w:b/>
          <w:color w:val="C00000"/>
        </w:rPr>
        <w:br w:type="page"/>
      </w:r>
    </w:p>
    <w:p w14:paraId="11DFBF05" w14:textId="5E6A69C2" w:rsidR="008E5718" w:rsidRDefault="008E5718" w:rsidP="00DF201C">
      <w:pPr>
        <w:pStyle w:val="Ttulo1"/>
        <w:rPr>
          <w:rFonts w:ascii="Times New Roman" w:hAnsi="Times New Roman" w:cs="Times New Roman"/>
          <w:b/>
          <w:color w:val="C00000"/>
        </w:rPr>
      </w:pPr>
      <w:r w:rsidRPr="00BA2FED">
        <w:rPr>
          <w:rFonts w:ascii="Times New Roman" w:hAnsi="Times New Roman" w:cs="Times New Roman"/>
          <w:b/>
          <w:color w:val="C00000"/>
        </w:rPr>
        <w:t>CONCLUSIONES</w:t>
      </w:r>
      <w:r w:rsidR="00791596" w:rsidRPr="00BA2FED">
        <w:rPr>
          <w:rFonts w:ascii="Times New Roman" w:hAnsi="Times New Roman" w:cs="Times New Roman"/>
          <w:b/>
          <w:color w:val="C00000"/>
        </w:rPr>
        <w:t xml:space="preserve"> Y RECOMENDACIONES</w:t>
      </w:r>
      <w:bookmarkEnd w:id="176"/>
    </w:p>
    <w:p w14:paraId="4D3BE074" w14:textId="77777777" w:rsidR="00BA2FED" w:rsidRDefault="00BA2FED" w:rsidP="00BA2FED">
      <w:pPr>
        <w:spacing w:after="0" w:line="360" w:lineRule="auto"/>
      </w:pPr>
    </w:p>
    <w:p w14:paraId="6B1C9123" w14:textId="164BF829" w:rsidR="00A27057" w:rsidRDefault="00BA2FED" w:rsidP="00C06CFE">
      <w:pPr>
        <w:pStyle w:val="Prrafodelista"/>
        <w:numPr>
          <w:ilvl w:val="1"/>
          <w:numId w:val="74"/>
        </w:numPr>
        <w:spacing w:after="0" w:line="360" w:lineRule="auto"/>
        <w:rPr>
          <w:rFonts w:ascii="Times New Roman" w:eastAsia="MS Mincho" w:hAnsi="Times New Roman" w:cs="Times New Roman"/>
          <w:b/>
          <w:sz w:val="24"/>
          <w:u w:val="single"/>
          <w:lang w:val="es-ES_tradnl"/>
        </w:rPr>
      </w:pPr>
      <w:r w:rsidRPr="00E46A53">
        <w:rPr>
          <w:rFonts w:ascii="Times New Roman" w:eastAsia="MS Mincho" w:hAnsi="Times New Roman" w:cs="Times New Roman"/>
          <w:b/>
          <w:sz w:val="24"/>
          <w:u w:val="single"/>
          <w:lang w:val="es-ES_tradnl"/>
        </w:rPr>
        <w:t xml:space="preserve"> Conclusiones</w:t>
      </w:r>
    </w:p>
    <w:p w14:paraId="7B7BFB4E" w14:textId="77777777" w:rsidR="00792855" w:rsidRPr="00792855" w:rsidRDefault="00792855" w:rsidP="00792855">
      <w:pPr>
        <w:pStyle w:val="Prrafodelista"/>
        <w:spacing w:after="0" w:line="360" w:lineRule="auto"/>
        <w:ind w:left="896"/>
        <w:rPr>
          <w:rFonts w:ascii="Times New Roman" w:eastAsia="MS Mincho" w:hAnsi="Times New Roman" w:cs="Times New Roman"/>
          <w:b/>
          <w:sz w:val="24"/>
          <w:u w:val="single"/>
          <w:lang w:val="es-ES_tradnl"/>
        </w:rPr>
      </w:pPr>
    </w:p>
    <w:p w14:paraId="41F8E805" w14:textId="77777777" w:rsidR="00A27057" w:rsidRPr="00AE52A0" w:rsidRDefault="00A27057" w:rsidP="00792855">
      <w:pPr>
        <w:spacing w:after="0" w:line="360" w:lineRule="auto"/>
        <w:ind w:firstLine="556"/>
        <w:rPr>
          <w:rFonts w:ascii="Times New Roman" w:eastAsia="MS Mincho" w:hAnsi="Times New Roman" w:cs="Times New Roman"/>
          <w:sz w:val="24"/>
          <w:lang w:val="es-ES_tradnl"/>
        </w:rPr>
      </w:pPr>
      <w:r>
        <w:rPr>
          <w:rFonts w:ascii="Times New Roman" w:eastAsia="MS Mincho" w:hAnsi="Times New Roman" w:cs="Times New Roman"/>
          <w:sz w:val="24"/>
          <w:lang w:val="es-ES_tradnl"/>
        </w:rPr>
        <w:t>Las conclusiones se organizará</w:t>
      </w:r>
      <w:r w:rsidRPr="00182773">
        <w:rPr>
          <w:rFonts w:ascii="Times New Roman" w:eastAsia="MS Mincho" w:hAnsi="Times New Roman" w:cs="Times New Roman"/>
          <w:sz w:val="24"/>
          <w:lang w:val="es-ES_tradnl"/>
        </w:rPr>
        <w:t xml:space="preserve">n por criterio y por cada pregunta de la evaluación. </w:t>
      </w:r>
    </w:p>
    <w:p w14:paraId="04E9EED9" w14:textId="77777777" w:rsidR="00A27057" w:rsidRDefault="00A27057" w:rsidP="00C06CFE">
      <w:pPr>
        <w:pStyle w:val="Prrafodelista"/>
        <w:numPr>
          <w:ilvl w:val="2"/>
          <w:numId w:val="74"/>
        </w:numPr>
        <w:spacing w:after="0" w:line="360" w:lineRule="auto"/>
        <w:ind w:left="1276"/>
        <w:rPr>
          <w:rFonts w:ascii="Times New Roman" w:eastAsia="MS Mincho" w:hAnsi="Times New Roman" w:cs="Times New Roman"/>
          <w:b/>
          <w:sz w:val="24"/>
          <w:lang w:val="es-ES_tradnl"/>
        </w:rPr>
      </w:pPr>
      <w:r>
        <w:rPr>
          <w:rFonts w:ascii="Times New Roman" w:eastAsia="MS Mincho" w:hAnsi="Times New Roman" w:cs="Times New Roman"/>
          <w:b/>
          <w:sz w:val="24"/>
          <w:lang w:val="es-ES_tradnl"/>
        </w:rPr>
        <w:t xml:space="preserve">La intervención es pertinente </w:t>
      </w:r>
    </w:p>
    <w:p w14:paraId="1D7CA4F2" w14:textId="7A549DE8" w:rsidR="00A27057" w:rsidRPr="00E417AE" w:rsidRDefault="00A27057" w:rsidP="00A27057">
      <w:pPr>
        <w:pStyle w:val="Prrafodelista"/>
        <w:spacing w:after="0" w:line="360" w:lineRule="auto"/>
        <w:ind w:left="556"/>
        <w:jc w:val="both"/>
        <w:rPr>
          <w:rFonts w:ascii="Times New Roman" w:eastAsia="Times New Roman" w:hAnsi="Times New Roman" w:cs="Times New Roman"/>
          <w:color w:val="000000"/>
          <w:lang w:eastAsia="es-PE"/>
        </w:rPr>
      </w:pPr>
      <w:r w:rsidRPr="00E417AE">
        <w:rPr>
          <w:rFonts w:ascii="Times New Roman" w:hAnsi="Times New Roman" w:cs="Times New Roman"/>
          <w:color w:val="000000"/>
          <w:sz w:val="24"/>
        </w:rPr>
        <w:t xml:space="preserve">La intervención es pertinente, cuenta con </w:t>
      </w:r>
      <w:r w:rsidRPr="00E417AE">
        <w:rPr>
          <w:rFonts w:ascii="Times New Roman" w:eastAsia="Times New Roman" w:hAnsi="Times New Roman" w:cs="Times New Roman"/>
          <w:color w:val="000000"/>
          <w:sz w:val="24"/>
          <w:lang w:eastAsia="es-PE"/>
        </w:rPr>
        <w:t xml:space="preserve">un diagnóstico en un documento sustentatorio que justifica y sustenta el problema. </w:t>
      </w:r>
      <w:r>
        <w:rPr>
          <w:rFonts w:ascii="Times New Roman" w:eastAsia="Times New Roman" w:hAnsi="Times New Roman" w:cs="Times New Roman"/>
          <w:color w:val="000000"/>
          <w:sz w:val="24"/>
          <w:lang w:eastAsia="es-PE"/>
        </w:rPr>
        <w:t xml:space="preserve">Se </w:t>
      </w:r>
      <w:r w:rsidRPr="00E417AE">
        <w:rPr>
          <w:rFonts w:ascii="Times New Roman" w:eastAsia="Times New Roman" w:hAnsi="Times New Roman" w:cs="Times New Roman"/>
          <w:color w:val="000000"/>
          <w:sz w:val="24"/>
          <w:lang w:eastAsia="es-PE"/>
        </w:rPr>
        <w:t xml:space="preserve">ha identificado y cuantificado la población potencial, objetiva y atendida, aplicando criterios para </w:t>
      </w:r>
      <w:r w:rsidR="008830B6" w:rsidRPr="00E417AE">
        <w:rPr>
          <w:rFonts w:ascii="Times New Roman" w:eastAsia="Times New Roman" w:hAnsi="Times New Roman" w:cs="Times New Roman"/>
          <w:color w:val="000000"/>
          <w:sz w:val="24"/>
          <w:lang w:eastAsia="es-PE"/>
        </w:rPr>
        <w:t>la focalización</w:t>
      </w:r>
      <w:r w:rsidRPr="00E417AE">
        <w:rPr>
          <w:rFonts w:ascii="Times New Roman" w:eastAsia="Times New Roman" w:hAnsi="Times New Roman" w:cs="Times New Roman"/>
          <w:color w:val="000000"/>
          <w:sz w:val="24"/>
          <w:lang w:eastAsia="es-PE"/>
        </w:rPr>
        <w:t xml:space="preserve"> de la población objetivo. Además se observa consistencia entre los diferentes niveles jerárquicos de los objetivos de la intervención y existe un alineamiento metodológico entre el programa presupuestal 080 y la </w:t>
      </w:r>
      <w:r w:rsidR="008830B6" w:rsidRPr="00E417AE">
        <w:rPr>
          <w:rFonts w:ascii="Times New Roman" w:eastAsia="Times New Roman" w:hAnsi="Times New Roman" w:cs="Times New Roman"/>
          <w:color w:val="000000"/>
          <w:sz w:val="24"/>
          <w:lang w:eastAsia="es-PE"/>
        </w:rPr>
        <w:t>intervención y</w:t>
      </w:r>
      <w:r w:rsidRPr="00E417AE">
        <w:rPr>
          <w:rFonts w:ascii="Times New Roman" w:eastAsia="Times New Roman" w:hAnsi="Times New Roman" w:cs="Times New Roman"/>
          <w:color w:val="000000"/>
          <w:sz w:val="24"/>
          <w:lang w:eastAsia="es-PE"/>
        </w:rPr>
        <w:t xml:space="preserve"> hay dos causas del PP080 vinculado la intervención</w:t>
      </w:r>
      <w:r w:rsidRPr="00E417AE">
        <w:rPr>
          <w:rFonts w:ascii="Times New Roman" w:eastAsia="Times New Roman" w:hAnsi="Times New Roman" w:cs="Times New Roman"/>
          <w:color w:val="000000"/>
          <w:lang w:eastAsia="es-PE"/>
        </w:rPr>
        <w:t>.</w:t>
      </w:r>
    </w:p>
    <w:p w14:paraId="51D08E89" w14:textId="77777777" w:rsidR="00A27057" w:rsidRPr="00E417AE" w:rsidRDefault="00A27057" w:rsidP="00A27057">
      <w:pPr>
        <w:spacing w:after="0" w:line="360" w:lineRule="auto"/>
        <w:rPr>
          <w:rFonts w:ascii="Times New Roman" w:eastAsia="MS Mincho" w:hAnsi="Times New Roman" w:cs="Times New Roman"/>
          <w:b/>
          <w:sz w:val="24"/>
          <w:lang w:val="es-ES_tradnl"/>
        </w:rPr>
      </w:pPr>
      <w:r>
        <w:rPr>
          <w:rFonts w:ascii="Times New Roman" w:eastAsia="MS Mincho" w:hAnsi="Times New Roman" w:cs="Times New Roman"/>
          <w:b/>
          <w:sz w:val="24"/>
          <w:lang w:val="es-ES_tradnl"/>
        </w:rPr>
        <w:t xml:space="preserve">  </w:t>
      </w:r>
    </w:p>
    <w:p w14:paraId="48F90791" w14:textId="77777777" w:rsidR="00A27057" w:rsidRPr="00A50CB4" w:rsidRDefault="00A27057" w:rsidP="00C06CFE">
      <w:pPr>
        <w:pStyle w:val="Prrafodelista"/>
        <w:numPr>
          <w:ilvl w:val="0"/>
          <w:numId w:val="82"/>
        </w:numPr>
        <w:spacing w:after="0" w:line="240" w:lineRule="auto"/>
        <w:ind w:left="993"/>
        <w:jc w:val="both"/>
        <w:rPr>
          <w:rFonts w:ascii="Times New Roman" w:eastAsia="MS Mincho" w:hAnsi="Times New Roman" w:cs="Times New Roman"/>
          <w:b/>
          <w:sz w:val="24"/>
          <w:lang w:val="es-ES_tradnl"/>
        </w:rPr>
      </w:pPr>
      <w:r w:rsidRPr="008E21E0">
        <w:rPr>
          <w:rFonts w:ascii="Times New Roman" w:eastAsia="Times New Roman" w:hAnsi="Times New Roman" w:cs="Times New Roman"/>
          <w:b/>
          <w:color w:val="000000"/>
          <w:sz w:val="24"/>
          <w:lang w:eastAsia="es-PE"/>
        </w:rPr>
        <w:t>Se identifica el problema o necesidad que la intervención intenta resolver, pero no se identifica y en qué medida lo cubre para estudiantes hombres y mujeres.</w:t>
      </w:r>
    </w:p>
    <w:p w14:paraId="14A431CD" w14:textId="77777777" w:rsidR="00A27057" w:rsidRPr="008E21E0" w:rsidRDefault="00A27057" w:rsidP="00A27057">
      <w:pPr>
        <w:pStyle w:val="Prrafodelista"/>
        <w:spacing w:after="0" w:line="240" w:lineRule="auto"/>
        <w:rPr>
          <w:rFonts w:ascii="Times New Roman" w:eastAsia="MS Mincho" w:hAnsi="Times New Roman" w:cs="Times New Roman"/>
          <w:b/>
          <w:sz w:val="24"/>
          <w:lang w:val="es-ES_tradnl"/>
        </w:rPr>
      </w:pPr>
    </w:p>
    <w:p w14:paraId="7A173D11" w14:textId="77777777" w:rsidR="00A27057" w:rsidRDefault="00A27057" w:rsidP="00A27057">
      <w:pPr>
        <w:pStyle w:val="Prrafodelista"/>
        <w:spacing w:after="0" w:line="360" w:lineRule="auto"/>
        <w:ind w:left="708"/>
        <w:jc w:val="both"/>
        <w:rPr>
          <w:rFonts w:ascii="Times New Roman" w:hAnsi="Times New Roman" w:cs="Times New Roman"/>
          <w:sz w:val="24"/>
        </w:rPr>
      </w:pPr>
      <w:r w:rsidRPr="008E21E0">
        <w:rPr>
          <w:rFonts w:ascii="Times New Roman" w:eastAsia="Times New Roman" w:hAnsi="Times New Roman" w:cs="Times New Roman"/>
          <w:color w:val="000000"/>
          <w:sz w:val="24"/>
          <w:szCs w:val="24"/>
          <w:lang w:eastAsia="es-PE"/>
        </w:rPr>
        <w:t xml:space="preserve">El problema o necesidad que la intervención intenta resolver es la violencia familiar y sexual, el embarazo adolescente y la trata de personas, que afectan a niñas, niños y adolescentes del país; por considerarse, entre la problemática que enfrenta el Estado, como uno de los principales problemas sociales que afectan a los adolescentes de nuestro país. </w:t>
      </w:r>
      <w:r w:rsidRPr="008E21E0">
        <w:rPr>
          <w:rFonts w:ascii="Times New Roman" w:eastAsia="Times New Roman" w:hAnsi="Times New Roman" w:cs="Times New Roman"/>
          <w:color w:val="000000"/>
          <w:sz w:val="24"/>
          <w:lang w:eastAsia="es-PE"/>
        </w:rPr>
        <w:t xml:space="preserve">Sin embargo, no se identifica en qué medida lo cubre para estudiantes hombres y mujeres. Es importante destacar que el </w:t>
      </w:r>
      <w:r w:rsidRPr="008E21E0">
        <w:rPr>
          <w:rFonts w:ascii="Times New Roman" w:hAnsi="Times New Roman" w:cs="Times New Roman"/>
          <w:sz w:val="24"/>
        </w:rPr>
        <w:t xml:space="preserve">problema identificado, afecta de manera diferenciada a las y los estudiantes implicados en la intervención. </w:t>
      </w:r>
    </w:p>
    <w:p w14:paraId="688EACD6" w14:textId="77777777" w:rsidR="00A27057" w:rsidRPr="00182773" w:rsidRDefault="00A27057" w:rsidP="00A27057">
      <w:pPr>
        <w:spacing w:after="0" w:line="360" w:lineRule="auto"/>
        <w:jc w:val="both"/>
        <w:rPr>
          <w:rFonts w:ascii="Times New Roman" w:eastAsia="Times New Roman" w:hAnsi="Times New Roman" w:cs="Times New Roman"/>
          <w:sz w:val="28"/>
          <w:szCs w:val="24"/>
          <w:lang w:eastAsia="es-ES"/>
        </w:rPr>
      </w:pPr>
    </w:p>
    <w:p w14:paraId="44896ABA" w14:textId="77777777" w:rsidR="00A27057" w:rsidRPr="00C050C7" w:rsidRDefault="00A27057" w:rsidP="00C06CFE">
      <w:pPr>
        <w:pStyle w:val="Prrafodelista"/>
        <w:numPr>
          <w:ilvl w:val="0"/>
          <w:numId w:val="82"/>
        </w:numPr>
        <w:spacing w:after="0" w:line="240" w:lineRule="auto"/>
        <w:jc w:val="both"/>
        <w:rPr>
          <w:rFonts w:ascii="Times New Roman" w:eastAsia="Times New Roman" w:hAnsi="Times New Roman" w:cs="Times New Roman"/>
          <w:color w:val="000000"/>
          <w:sz w:val="24"/>
          <w:szCs w:val="24"/>
          <w:lang w:eastAsia="es-PE"/>
        </w:rPr>
      </w:pPr>
      <w:r w:rsidRPr="00C050C7">
        <w:rPr>
          <w:rFonts w:ascii="Times New Roman" w:eastAsia="Times New Roman" w:hAnsi="Times New Roman" w:cs="Times New Roman"/>
          <w:b/>
          <w:color w:val="000000"/>
          <w:sz w:val="24"/>
          <w:szCs w:val="24"/>
          <w:lang w:eastAsia="es-PE"/>
        </w:rPr>
        <w:t>La intervención si cuenta con un diagnóstico en un documento sustentatorio que justifica y sustenta el problema</w:t>
      </w:r>
      <w:r>
        <w:rPr>
          <w:rFonts w:ascii="Times New Roman" w:eastAsia="Times New Roman" w:hAnsi="Times New Roman" w:cs="Times New Roman"/>
          <w:b/>
          <w:color w:val="000000"/>
          <w:sz w:val="24"/>
          <w:szCs w:val="24"/>
          <w:lang w:eastAsia="es-PE"/>
        </w:rPr>
        <w:t xml:space="preserve"> de la intervención</w:t>
      </w:r>
      <w:r w:rsidRPr="00C050C7">
        <w:rPr>
          <w:rFonts w:ascii="Times New Roman" w:eastAsia="Times New Roman" w:hAnsi="Times New Roman" w:cs="Times New Roman"/>
          <w:b/>
          <w:color w:val="000000"/>
          <w:sz w:val="24"/>
          <w:szCs w:val="24"/>
          <w:lang w:eastAsia="es-PE"/>
        </w:rPr>
        <w:t xml:space="preserve">, pero no de sus causas. </w:t>
      </w:r>
    </w:p>
    <w:p w14:paraId="66D04B5E" w14:textId="77777777" w:rsidR="00A27057" w:rsidRPr="00C050C7" w:rsidRDefault="00A27057" w:rsidP="00A27057">
      <w:pPr>
        <w:pStyle w:val="Prrafodelista"/>
        <w:spacing w:after="0" w:line="240" w:lineRule="auto"/>
        <w:rPr>
          <w:rFonts w:ascii="Times New Roman" w:eastAsia="Times New Roman" w:hAnsi="Times New Roman" w:cs="Times New Roman"/>
          <w:color w:val="000000"/>
          <w:sz w:val="24"/>
          <w:szCs w:val="24"/>
          <w:lang w:eastAsia="es-PE"/>
        </w:rPr>
      </w:pPr>
    </w:p>
    <w:p w14:paraId="5FE84145" w14:textId="348DA41B" w:rsidR="00A27057" w:rsidRDefault="00A27057" w:rsidP="00A27057">
      <w:pPr>
        <w:spacing w:after="0" w:line="360" w:lineRule="auto"/>
        <w:ind w:left="708"/>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L</w:t>
      </w:r>
      <w:r w:rsidRPr="00E511B6">
        <w:rPr>
          <w:rFonts w:ascii="Times New Roman" w:eastAsia="Times New Roman" w:hAnsi="Times New Roman" w:cs="Times New Roman"/>
          <w:color w:val="000000"/>
          <w:sz w:val="24"/>
          <w:szCs w:val="24"/>
          <w:lang w:eastAsia="es-PE"/>
        </w:rPr>
        <w:t>a intervención sí cuenta con un diagnóstico</w:t>
      </w:r>
      <w:r>
        <w:rPr>
          <w:rFonts w:ascii="Times New Roman" w:eastAsia="Times New Roman" w:hAnsi="Times New Roman" w:cs="Times New Roman"/>
          <w:color w:val="000000"/>
          <w:sz w:val="24"/>
          <w:szCs w:val="24"/>
          <w:lang w:eastAsia="es-PE"/>
        </w:rPr>
        <w:t xml:space="preserve"> y un documento que lo sustenta </w:t>
      </w:r>
      <w:r w:rsidRPr="00E511B6">
        <w:rPr>
          <w:rFonts w:ascii="Times New Roman" w:eastAsia="Times New Roman" w:hAnsi="Times New Roman" w:cs="Times New Roman"/>
          <w:color w:val="000000"/>
          <w:sz w:val="24"/>
          <w:szCs w:val="24"/>
          <w:lang w:eastAsia="es-PE"/>
        </w:rPr>
        <w:t>de fuentes secundarias</w:t>
      </w:r>
      <w:r>
        <w:rPr>
          <w:rFonts w:ascii="Times New Roman" w:eastAsia="Times New Roman" w:hAnsi="Times New Roman" w:cs="Times New Roman"/>
          <w:color w:val="000000"/>
          <w:sz w:val="24"/>
          <w:szCs w:val="24"/>
          <w:lang w:eastAsia="es-PE"/>
        </w:rPr>
        <w:t>,</w:t>
      </w:r>
      <w:r w:rsidRPr="00E511B6">
        <w:rPr>
          <w:rFonts w:ascii="Times New Roman" w:eastAsia="Times New Roman" w:hAnsi="Times New Roman" w:cs="Times New Roman"/>
          <w:color w:val="000000"/>
          <w:sz w:val="24"/>
          <w:szCs w:val="24"/>
          <w:lang w:eastAsia="es-PE"/>
        </w:rPr>
        <w:t xml:space="preserve"> Los diagnósticos de fuentes secundarias</w:t>
      </w:r>
      <w:r>
        <w:rPr>
          <w:rFonts w:ascii="Times New Roman" w:eastAsia="Times New Roman" w:hAnsi="Times New Roman" w:cs="Times New Roman"/>
          <w:color w:val="000000"/>
          <w:sz w:val="24"/>
          <w:szCs w:val="24"/>
          <w:lang w:eastAsia="es-PE"/>
        </w:rPr>
        <w:t xml:space="preserve"> </w:t>
      </w:r>
      <w:r w:rsidRPr="00E511B6">
        <w:rPr>
          <w:rFonts w:ascii="Times New Roman" w:eastAsia="Times New Roman" w:hAnsi="Times New Roman" w:cs="Times New Roman"/>
          <w:color w:val="000000"/>
          <w:sz w:val="24"/>
          <w:szCs w:val="24"/>
          <w:lang w:eastAsia="es-PE"/>
        </w:rPr>
        <w:t>a nivel descriptivo, muestran abundante información sobre violencia familiar y sexual, un tanto menos en lo referente a embarazo adolescente e igualmente, con referencia a la trata de NNA, con fines de explotación sexual.</w:t>
      </w:r>
      <w:r>
        <w:rPr>
          <w:rFonts w:ascii="Times New Roman" w:eastAsia="Times New Roman" w:hAnsi="Times New Roman" w:cs="Times New Roman"/>
          <w:color w:val="000000"/>
          <w:sz w:val="24"/>
          <w:szCs w:val="24"/>
          <w:lang w:eastAsia="es-PE"/>
        </w:rPr>
        <w:t xml:space="preserve"> Además tiene </w:t>
      </w:r>
      <w:r w:rsidRPr="002964B0">
        <w:rPr>
          <w:rFonts w:ascii="Times New Roman" w:eastAsia="Times New Roman" w:hAnsi="Times New Roman" w:cs="Times New Roman"/>
          <w:color w:val="000000"/>
          <w:sz w:val="24"/>
          <w:szCs w:val="24"/>
          <w:lang w:eastAsia="es-PE"/>
        </w:rPr>
        <w:t xml:space="preserve">una Línea de Base para apreciar la Tolerancia Social a la Violencia y conocimientos y percepción del riesgo frente a la violencia, realizado a estudiantes de ambos sexos, pero no se cuenta </w:t>
      </w:r>
      <w:r w:rsidRPr="00326CE6">
        <w:rPr>
          <w:rFonts w:ascii="Times New Roman" w:eastAsia="Times New Roman" w:hAnsi="Times New Roman" w:cs="Times New Roman"/>
          <w:color w:val="000000"/>
          <w:sz w:val="24"/>
          <w:szCs w:val="24"/>
          <w:lang w:eastAsia="es-PE"/>
        </w:rPr>
        <w:t xml:space="preserve">con </w:t>
      </w:r>
      <w:r w:rsidR="00B670B9" w:rsidRPr="00326CE6">
        <w:rPr>
          <w:rFonts w:ascii="Times New Roman" w:eastAsia="Times New Roman" w:hAnsi="Times New Roman" w:cs="Times New Roman"/>
          <w:color w:val="000000"/>
          <w:sz w:val="24"/>
          <w:szCs w:val="24"/>
          <w:lang w:eastAsia="es-PE"/>
        </w:rPr>
        <w:t>información o</w:t>
      </w:r>
      <w:r w:rsidRPr="00326CE6">
        <w:rPr>
          <w:rFonts w:ascii="Times New Roman" w:eastAsia="Times New Roman" w:hAnsi="Times New Roman" w:cs="Times New Roman"/>
          <w:color w:val="000000"/>
          <w:sz w:val="24"/>
          <w:szCs w:val="24"/>
          <w:lang w:eastAsia="es-PE"/>
        </w:rPr>
        <w:t xml:space="preserve"> datos referidos a las causas del problema o necesidad.</w:t>
      </w:r>
    </w:p>
    <w:p w14:paraId="6C1CD206" w14:textId="77777777" w:rsidR="00A27057" w:rsidRPr="002964B0" w:rsidRDefault="00A27057" w:rsidP="00A27057">
      <w:pPr>
        <w:spacing w:after="0" w:line="360" w:lineRule="auto"/>
        <w:ind w:left="708"/>
        <w:jc w:val="both"/>
        <w:rPr>
          <w:rFonts w:ascii="Times New Roman" w:eastAsia="Times New Roman" w:hAnsi="Times New Roman" w:cs="Times New Roman"/>
          <w:color w:val="000000"/>
          <w:sz w:val="24"/>
          <w:szCs w:val="24"/>
          <w:lang w:eastAsia="es-PE"/>
        </w:rPr>
      </w:pPr>
    </w:p>
    <w:p w14:paraId="28B227D8" w14:textId="77777777" w:rsidR="00A27057" w:rsidRDefault="00A27057" w:rsidP="00C06CFE">
      <w:pPr>
        <w:pStyle w:val="Prrafodelista"/>
        <w:numPr>
          <w:ilvl w:val="0"/>
          <w:numId w:val="82"/>
        </w:numPr>
        <w:spacing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La intervención si h</w:t>
      </w:r>
      <w:r w:rsidRPr="00E511B6">
        <w:rPr>
          <w:rFonts w:ascii="Times New Roman" w:eastAsia="Times New Roman" w:hAnsi="Times New Roman" w:cs="Times New Roman"/>
          <w:b/>
          <w:color w:val="000000"/>
          <w:sz w:val="24"/>
          <w:szCs w:val="24"/>
          <w:lang w:eastAsia="es-PE"/>
        </w:rPr>
        <w:t>a identificado y cuantificado la población</w:t>
      </w:r>
      <w:r>
        <w:rPr>
          <w:rFonts w:ascii="Times New Roman" w:eastAsia="Times New Roman" w:hAnsi="Times New Roman" w:cs="Times New Roman"/>
          <w:b/>
          <w:color w:val="000000"/>
          <w:sz w:val="24"/>
          <w:szCs w:val="24"/>
          <w:lang w:eastAsia="es-PE"/>
        </w:rPr>
        <w:t xml:space="preserve"> potencial, objetiva y atendida.</w:t>
      </w:r>
    </w:p>
    <w:p w14:paraId="55AF4017" w14:textId="77777777" w:rsidR="00A27057" w:rsidRPr="00EE6EBC" w:rsidRDefault="00A27057" w:rsidP="00A27057">
      <w:pPr>
        <w:pStyle w:val="Prrafodelista"/>
        <w:spacing w:after="0" w:line="240" w:lineRule="auto"/>
        <w:ind w:left="1068"/>
        <w:rPr>
          <w:rFonts w:ascii="Times New Roman" w:eastAsia="Times New Roman" w:hAnsi="Times New Roman" w:cs="Times New Roman"/>
          <w:b/>
          <w:color w:val="000000"/>
          <w:sz w:val="24"/>
          <w:szCs w:val="24"/>
          <w:lang w:eastAsia="es-PE"/>
        </w:rPr>
      </w:pPr>
    </w:p>
    <w:p w14:paraId="3F3A9C28" w14:textId="77777777" w:rsidR="00A27057" w:rsidRPr="003642FC" w:rsidRDefault="00A27057" w:rsidP="00A27057">
      <w:pPr>
        <w:pStyle w:val="Prrafodelista"/>
        <w:spacing w:line="360" w:lineRule="auto"/>
        <w:jc w:val="both"/>
        <w:rPr>
          <w:rFonts w:ascii="Times New Roman" w:hAnsi="Times New Roman" w:cs="Times New Roman"/>
          <w:sz w:val="24"/>
        </w:rPr>
      </w:pPr>
      <w:r>
        <w:rPr>
          <w:rFonts w:ascii="Times New Roman" w:hAnsi="Times New Roman" w:cs="Times New Roman"/>
          <w:sz w:val="24"/>
        </w:rPr>
        <w:t>La intervención identificó y cuantificación</w:t>
      </w:r>
      <w:r w:rsidRPr="009F7162">
        <w:rPr>
          <w:rFonts w:ascii="Times New Roman" w:hAnsi="Times New Roman" w:cs="Times New Roman"/>
          <w:sz w:val="24"/>
        </w:rPr>
        <w:t xml:space="preserve"> la población potencial, objetivo y atendida, es</w:t>
      </w:r>
      <w:r>
        <w:rPr>
          <w:rFonts w:ascii="Times New Roman" w:hAnsi="Times New Roman" w:cs="Times New Roman"/>
          <w:sz w:val="24"/>
        </w:rPr>
        <w:t>to</w:t>
      </w:r>
      <w:r w:rsidRPr="009F7162">
        <w:rPr>
          <w:rFonts w:ascii="Times New Roman" w:hAnsi="Times New Roman" w:cs="Times New Roman"/>
          <w:sz w:val="24"/>
        </w:rPr>
        <w:t xml:space="preserve"> un aspecto </w:t>
      </w:r>
      <w:r>
        <w:rPr>
          <w:rFonts w:ascii="Times New Roman" w:hAnsi="Times New Roman" w:cs="Times New Roman"/>
          <w:sz w:val="24"/>
        </w:rPr>
        <w:t xml:space="preserve">importante </w:t>
      </w:r>
      <w:r w:rsidRPr="009F7162">
        <w:rPr>
          <w:rFonts w:ascii="Times New Roman" w:hAnsi="Times New Roman" w:cs="Times New Roman"/>
          <w:sz w:val="24"/>
        </w:rPr>
        <w:t>en términos de asignac</w:t>
      </w:r>
      <w:r>
        <w:rPr>
          <w:rFonts w:ascii="Times New Roman" w:hAnsi="Times New Roman" w:cs="Times New Roman"/>
          <w:sz w:val="24"/>
        </w:rPr>
        <w:t>ión de recursos para l</w:t>
      </w:r>
      <w:r w:rsidRPr="009F7162">
        <w:rPr>
          <w:rFonts w:ascii="Times New Roman" w:hAnsi="Times New Roman" w:cs="Times New Roman"/>
          <w:sz w:val="24"/>
        </w:rPr>
        <w:t xml:space="preserve">a intervención </w:t>
      </w:r>
      <w:r>
        <w:rPr>
          <w:rFonts w:ascii="Times New Roman" w:hAnsi="Times New Roman" w:cs="Times New Roman"/>
          <w:sz w:val="24"/>
        </w:rPr>
        <w:t>en general</w:t>
      </w:r>
      <w:r>
        <w:rPr>
          <w:rFonts w:ascii="Times New Roman" w:eastAsia="Times New Roman" w:hAnsi="Times New Roman" w:cs="Times New Roman"/>
          <w:color w:val="000000"/>
          <w:sz w:val="24"/>
          <w:szCs w:val="24"/>
          <w:lang w:eastAsia="es-PE"/>
        </w:rPr>
        <w:t>.</w:t>
      </w:r>
    </w:p>
    <w:p w14:paraId="4685704A" w14:textId="77777777" w:rsidR="00A27057" w:rsidRDefault="00A27057" w:rsidP="00A27057">
      <w:pPr>
        <w:pStyle w:val="Prrafodelista"/>
        <w:spacing w:line="360" w:lineRule="auto"/>
        <w:jc w:val="both"/>
        <w:rPr>
          <w:rFonts w:ascii="Times New Roman" w:hAnsi="Times New Roman" w:cs="Times New Roman"/>
          <w:sz w:val="24"/>
        </w:rPr>
      </w:pPr>
    </w:p>
    <w:p w14:paraId="0831A4D9" w14:textId="77777777" w:rsidR="00A27057" w:rsidRDefault="00A27057" w:rsidP="00C06CFE">
      <w:pPr>
        <w:pStyle w:val="Prrafodelista"/>
        <w:numPr>
          <w:ilvl w:val="0"/>
          <w:numId w:val="82"/>
        </w:numPr>
        <w:spacing w:after="0" w:line="240" w:lineRule="auto"/>
        <w:rPr>
          <w:rFonts w:ascii="Times New Roman" w:eastAsia="Times New Roman" w:hAnsi="Times New Roman" w:cs="Times New Roman"/>
          <w:b/>
          <w:color w:val="000000"/>
          <w:sz w:val="24"/>
          <w:szCs w:val="24"/>
          <w:lang w:eastAsia="es-PE"/>
        </w:rPr>
      </w:pPr>
      <w:bookmarkStart w:id="177" w:name="_Toc510521550"/>
      <w:r>
        <w:rPr>
          <w:rFonts w:ascii="Times New Roman" w:eastAsia="Times New Roman" w:hAnsi="Times New Roman" w:cs="Times New Roman"/>
          <w:b/>
          <w:color w:val="000000"/>
          <w:sz w:val="24"/>
          <w:szCs w:val="24"/>
          <w:lang w:eastAsia="es-PE"/>
        </w:rPr>
        <w:t>L</w:t>
      </w:r>
      <w:r w:rsidRPr="00FF06F4">
        <w:rPr>
          <w:rFonts w:ascii="Times New Roman" w:eastAsia="Times New Roman" w:hAnsi="Times New Roman" w:cs="Times New Roman"/>
          <w:b/>
          <w:color w:val="000000"/>
          <w:sz w:val="24"/>
          <w:szCs w:val="24"/>
          <w:lang w:eastAsia="es-PE"/>
        </w:rPr>
        <w:t>os criterios de focalización de la población objetivo</w:t>
      </w:r>
      <w:bookmarkEnd w:id="177"/>
      <w:r w:rsidRPr="00FF06F4">
        <w:rPr>
          <w:rFonts w:ascii="Times New Roman" w:eastAsia="Times New Roman" w:hAnsi="Times New Roman" w:cs="Times New Roman"/>
          <w:b/>
          <w:color w:val="000000"/>
          <w:sz w:val="24"/>
          <w:szCs w:val="24"/>
          <w:lang w:eastAsia="es-PE"/>
        </w:rPr>
        <w:t xml:space="preserve"> </w:t>
      </w:r>
    </w:p>
    <w:p w14:paraId="738DC3C3" w14:textId="77777777" w:rsidR="00A27057" w:rsidRPr="00EE6EBC" w:rsidRDefault="00A27057" w:rsidP="00A27057">
      <w:pPr>
        <w:pStyle w:val="Prrafodelista"/>
        <w:spacing w:after="0" w:line="240" w:lineRule="auto"/>
        <w:ind w:left="1068"/>
        <w:rPr>
          <w:rFonts w:ascii="Times New Roman" w:eastAsia="Times New Roman" w:hAnsi="Times New Roman" w:cs="Times New Roman"/>
          <w:b/>
          <w:color w:val="000000"/>
          <w:sz w:val="24"/>
          <w:szCs w:val="24"/>
          <w:lang w:eastAsia="es-PE"/>
        </w:rPr>
      </w:pPr>
    </w:p>
    <w:p w14:paraId="209C131E" w14:textId="2F14EA38" w:rsidR="00A27057" w:rsidRDefault="00A27057" w:rsidP="00A27057">
      <w:pPr>
        <w:spacing w:line="360" w:lineRule="auto"/>
        <w:ind w:left="708"/>
        <w:jc w:val="both"/>
        <w:rPr>
          <w:rFonts w:ascii="Times New Roman" w:hAnsi="Times New Roman" w:cs="Times New Roman"/>
          <w:sz w:val="24"/>
        </w:rPr>
      </w:pPr>
      <w:r>
        <w:rPr>
          <w:rFonts w:ascii="Times New Roman" w:eastAsia="Times New Roman" w:hAnsi="Times New Roman" w:cs="Times New Roman"/>
          <w:color w:val="000000"/>
          <w:sz w:val="24"/>
          <w:szCs w:val="24"/>
          <w:lang w:eastAsia="es-PE"/>
        </w:rPr>
        <w:t xml:space="preserve">La </w:t>
      </w:r>
      <w:r w:rsidR="008830B6">
        <w:rPr>
          <w:rFonts w:ascii="Times New Roman" w:eastAsia="Times New Roman" w:hAnsi="Times New Roman" w:cs="Times New Roman"/>
          <w:color w:val="000000"/>
          <w:sz w:val="24"/>
          <w:szCs w:val="24"/>
          <w:lang w:eastAsia="es-PE"/>
        </w:rPr>
        <w:t>intervención si</w:t>
      </w:r>
      <w:r>
        <w:rPr>
          <w:rFonts w:ascii="Times New Roman" w:eastAsia="Times New Roman" w:hAnsi="Times New Roman" w:cs="Times New Roman"/>
          <w:color w:val="000000"/>
          <w:sz w:val="24"/>
          <w:szCs w:val="24"/>
          <w:lang w:eastAsia="es-PE"/>
        </w:rPr>
        <w:t xml:space="preserve"> focalizo y utilizo diversos criterios para focalizar a los CEM y las IIEE</w:t>
      </w:r>
      <w:r w:rsidR="008830B6">
        <w:rPr>
          <w:rFonts w:ascii="Times New Roman" w:eastAsia="Times New Roman" w:hAnsi="Times New Roman" w:cs="Times New Roman"/>
          <w:color w:val="000000"/>
          <w:sz w:val="24"/>
          <w:szCs w:val="24"/>
          <w:lang w:eastAsia="es-PE"/>
        </w:rPr>
        <w:t>; para</w:t>
      </w:r>
      <w:r>
        <w:rPr>
          <w:rFonts w:ascii="Times New Roman" w:eastAsia="Times New Roman" w:hAnsi="Times New Roman" w:cs="Times New Roman"/>
          <w:color w:val="000000"/>
          <w:sz w:val="24"/>
          <w:szCs w:val="24"/>
          <w:lang w:eastAsia="es-PE"/>
        </w:rPr>
        <w:t xml:space="preserve"> el caso de los CEM definió 11 criterios y en el caso de las IIEE definió 4 criterios.</w:t>
      </w:r>
      <w:r>
        <w:rPr>
          <w:rFonts w:ascii="Times New Roman" w:hAnsi="Times New Roman" w:cs="Times New Roman"/>
          <w:sz w:val="24"/>
        </w:rPr>
        <w:t xml:space="preserve"> </w:t>
      </w:r>
      <w:r w:rsidRPr="00B204EA">
        <w:rPr>
          <w:rFonts w:ascii="Times New Roman" w:hAnsi="Times New Roman" w:cs="Times New Roman"/>
          <w:sz w:val="24"/>
        </w:rPr>
        <w:t>Focalizando</w:t>
      </w:r>
      <w:r>
        <w:rPr>
          <w:rFonts w:ascii="Times New Roman" w:hAnsi="Times New Roman" w:cs="Times New Roman"/>
          <w:sz w:val="24"/>
        </w:rPr>
        <w:t xml:space="preserve"> la intervención ha </w:t>
      </w:r>
      <w:r w:rsidR="008830B6">
        <w:rPr>
          <w:rFonts w:ascii="Times New Roman" w:hAnsi="Times New Roman" w:cs="Times New Roman"/>
          <w:sz w:val="24"/>
        </w:rPr>
        <w:t xml:space="preserve">asegurado </w:t>
      </w:r>
      <w:r w:rsidR="008830B6" w:rsidRPr="00B204EA">
        <w:rPr>
          <w:rFonts w:ascii="Times New Roman" w:hAnsi="Times New Roman" w:cs="Times New Roman"/>
          <w:sz w:val="24"/>
        </w:rPr>
        <w:t>en</w:t>
      </w:r>
      <w:r w:rsidRPr="00B204EA">
        <w:rPr>
          <w:rFonts w:ascii="Times New Roman" w:hAnsi="Times New Roman" w:cs="Times New Roman"/>
          <w:sz w:val="24"/>
        </w:rPr>
        <w:t xml:space="preserve"> exclusividad a una</w:t>
      </w:r>
      <w:r>
        <w:rPr>
          <w:rFonts w:ascii="Times New Roman" w:hAnsi="Times New Roman" w:cs="Times New Roman"/>
          <w:sz w:val="24"/>
        </w:rPr>
        <w:t xml:space="preserve"> determinada población objetivo, </w:t>
      </w:r>
      <w:r w:rsidRPr="00B204EA">
        <w:rPr>
          <w:rFonts w:ascii="Times New Roman" w:hAnsi="Times New Roman" w:cs="Times New Roman"/>
          <w:sz w:val="24"/>
        </w:rPr>
        <w:t>asegur</w:t>
      </w:r>
      <w:r>
        <w:rPr>
          <w:rFonts w:ascii="Times New Roman" w:hAnsi="Times New Roman" w:cs="Times New Roman"/>
          <w:sz w:val="24"/>
        </w:rPr>
        <w:t xml:space="preserve">ando </w:t>
      </w:r>
      <w:r w:rsidRPr="00B204EA">
        <w:rPr>
          <w:rFonts w:ascii="Times New Roman" w:hAnsi="Times New Roman" w:cs="Times New Roman"/>
          <w:sz w:val="24"/>
        </w:rPr>
        <w:t>que el conjunto de beneficiarios sea exclusivamente el de los be</w:t>
      </w:r>
      <w:r>
        <w:rPr>
          <w:rFonts w:ascii="Times New Roman" w:hAnsi="Times New Roman" w:cs="Times New Roman"/>
          <w:sz w:val="24"/>
        </w:rPr>
        <w:t>neficiarios potenciales para lo</w:t>
      </w:r>
      <w:r w:rsidRPr="00B204EA">
        <w:rPr>
          <w:rFonts w:ascii="Times New Roman" w:hAnsi="Times New Roman" w:cs="Times New Roman"/>
          <w:sz w:val="24"/>
        </w:rPr>
        <w:t xml:space="preserve"> que se diseñó</w:t>
      </w:r>
      <w:r>
        <w:rPr>
          <w:rFonts w:ascii="Times New Roman" w:hAnsi="Times New Roman" w:cs="Times New Roman"/>
          <w:sz w:val="24"/>
        </w:rPr>
        <w:t xml:space="preserve"> la intervención</w:t>
      </w:r>
      <w:r w:rsidRPr="00B204EA">
        <w:rPr>
          <w:rFonts w:ascii="Times New Roman" w:hAnsi="Times New Roman" w:cs="Times New Roman"/>
          <w:sz w:val="24"/>
        </w:rPr>
        <w:t xml:space="preserve">. </w:t>
      </w:r>
    </w:p>
    <w:p w14:paraId="1E96225E" w14:textId="77777777" w:rsidR="00A27057" w:rsidRPr="004C2983" w:rsidRDefault="00A27057" w:rsidP="00C06CFE">
      <w:pPr>
        <w:pStyle w:val="Prrafodelista"/>
        <w:numPr>
          <w:ilvl w:val="0"/>
          <w:numId w:val="82"/>
        </w:numPr>
        <w:spacing w:after="0" w:line="240" w:lineRule="auto"/>
        <w:rPr>
          <w:rFonts w:ascii="Times New Roman" w:hAnsi="Times New Roman" w:cs="Times New Roman"/>
          <w:b/>
          <w:sz w:val="24"/>
        </w:rPr>
      </w:pPr>
      <w:r>
        <w:rPr>
          <w:rFonts w:ascii="Times New Roman" w:eastAsia="Times New Roman" w:hAnsi="Times New Roman" w:cs="Times New Roman"/>
          <w:b/>
          <w:sz w:val="24"/>
          <w:szCs w:val="24"/>
          <w:lang w:eastAsia="es-PE"/>
        </w:rPr>
        <w:t>Si hay</w:t>
      </w:r>
      <w:r w:rsidRPr="004C2983">
        <w:rPr>
          <w:rFonts w:ascii="Times New Roman" w:eastAsia="Times New Roman" w:hAnsi="Times New Roman" w:cs="Times New Roman"/>
          <w:b/>
          <w:sz w:val="24"/>
          <w:szCs w:val="24"/>
          <w:lang w:eastAsia="es-PE"/>
        </w:rPr>
        <w:t xml:space="preserve"> consistencia entre los diferentes niveles jerárquicos de los objetivos de la intervención</w:t>
      </w:r>
    </w:p>
    <w:p w14:paraId="00B13A08" w14:textId="77777777" w:rsidR="00A27057" w:rsidRPr="004C2983" w:rsidRDefault="00A27057" w:rsidP="00A27057">
      <w:pPr>
        <w:pStyle w:val="Prrafodelista"/>
        <w:spacing w:line="360" w:lineRule="auto"/>
        <w:jc w:val="both"/>
        <w:rPr>
          <w:rFonts w:ascii="Times New Roman" w:hAnsi="Times New Roman" w:cs="Times New Roman"/>
          <w:b/>
          <w:sz w:val="24"/>
        </w:rPr>
      </w:pPr>
    </w:p>
    <w:p w14:paraId="2A0BFC21" w14:textId="77777777" w:rsidR="00A27057" w:rsidRDefault="00A27057" w:rsidP="00A27057">
      <w:pPr>
        <w:pStyle w:val="Puesto"/>
        <w:widowControl w:val="0"/>
        <w:ind w:left="708"/>
        <w:jc w:val="both"/>
        <w:rPr>
          <w:rFonts w:ascii="Times New Roman" w:hAnsi="Times New Roman" w:cs="Times New Roman"/>
          <w:b w:val="0"/>
          <w:color w:val="auto"/>
          <w:sz w:val="24"/>
          <w:szCs w:val="18"/>
        </w:rPr>
      </w:pPr>
      <w:r w:rsidRPr="004C2983">
        <w:rPr>
          <w:rFonts w:ascii="Times New Roman" w:hAnsi="Times New Roman" w:cs="Times New Roman"/>
          <w:b w:val="0"/>
          <w:color w:val="auto"/>
          <w:sz w:val="24"/>
          <w:szCs w:val="18"/>
        </w:rPr>
        <w:t xml:space="preserve">Si </w:t>
      </w:r>
      <w:r w:rsidRPr="00AE51B5">
        <w:rPr>
          <w:rFonts w:ascii="Times New Roman" w:hAnsi="Times New Roman" w:cs="Times New Roman"/>
          <w:b w:val="0"/>
          <w:color w:val="auto"/>
          <w:sz w:val="24"/>
          <w:szCs w:val="18"/>
        </w:rPr>
        <w:t>existe consistencia entre los diferentes niveles jerárquicos de los objetivos de la intervención</w:t>
      </w:r>
      <w:r>
        <w:rPr>
          <w:rFonts w:ascii="Times New Roman" w:hAnsi="Times New Roman" w:cs="Times New Roman"/>
          <w:b w:val="0"/>
          <w:color w:val="auto"/>
          <w:sz w:val="24"/>
          <w:szCs w:val="18"/>
        </w:rPr>
        <w:t xml:space="preserve"> planteados en el marco lógico y árbol de problema, pero se ha identificado que falta un objetivo específico en relación a una de las causas del problema de la intervención.</w:t>
      </w:r>
    </w:p>
    <w:p w14:paraId="28D452CF" w14:textId="77777777" w:rsidR="00A27057" w:rsidRPr="00623F92" w:rsidRDefault="00A27057" w:rsidP="00A27057">
      <w:pPr>
        <w:pStyle w:val="Prrafodelista"/>
        <w:spacing w:after="0" w:line="360" w:lineRule="auto"/>
        <w:jc w:val="both"/>
        <w:rPr>
          <w:rFonts w:ascii="Times New Roman" w:eastAsia="MS Mincho" w:hAnsi="Times New Roman" w:cs="Times New Roman"/>
          <w:sz w:val="24"/>
          <w:szCs w:val="24"/>
        </w:rPr>
      </w:pPr>
    </w:p>
    <w:p w14:paraId="7479A5DA" w14:textId="77777777" w:rsidR="00A27057" w:rsidRPr="008463DE" w:rsidRDefault="00A27057" w:rsidP="00C06CFE">
      <w:pPr>
        <w:pStyle w:val="Prrafodelista"/>
        <w:numPr>
          <w:ilvl w:val="0"/>
          <w:numId w:val="82"/>
        </w:numPr>
        <w:spacing w:after="0" w:line="240" w:lineRule="auto"/>
        <w:jc w:val="both"/>
        <w:rPr>
          <w:rFonts w:ascii="Times New Roman" w:hAnsi="Times New Roman" w:cs="Times New Roman"/>
          <w:b/>
          <w:color w:val="000000"/>
          <w:sz w:val="24"/>
          <w:szCs w:val="24"/>
          <w:lang w:eastAsia="es-PE"/>
        </w:rPr>
      </w:pPr>
      <w:bookmarkStart w:id="178" w:name="_Toc510521552"/>
      <w:r>
        <w:rPr>
          <w:rFonts w:ascii="Times New Roman" w:hAnsi="Times New Roman" w:cs="Times New Roman"/>
          <w:b/>
          <w:sz w:val="24"/>
          <w:szCs w:val="24"/>
        </w:rPr>
        <w:t xml:space="preserve">Si hay </w:t>
      </w:r>
      <w:r w:rsidRPr="006C74C4">
        <w:rPr>
          <w:rFonts w:ascii="Times New Roman" w:hAnsi="Times New Roman" w:cs="Times New Roman"/>
          <w:b/>
          <w:sz w:val="24"/>
          <w:szCs w:val="24"/>
        </w:rPr>
        <w:t>una lógica de articulación/alineamiento metodológico entre el Programa Presupuestal 080 y la intervención</w:t>
      </w:r>
      <w:r>
        <w:rPr>
          <w:rFonts w:ascii="Times New Roman" w:hAnsi="Times New Roman" w:cs="Times New Roman"/>
          <w:b/>
          <w:sz w:val="24"/>
          <w:szCs w:val="24"/>
        </w:rPr>
        <w:t xml:space="preserve"> y se identifica una </w:t>
      </w:r>
      <w:r w:rsidRPr="008463DE">
        <w:rPr>
          <w:rFonts w:ascii="Times New Roman" w:hAnsi="Times New Roman" w:cs="Times New Roman"/>
          <w:b/>
          <w:color w:val="000000"/>
          <w:sz w:val="24"/>
          <w:szCs w:val="24"/>
          <w:lang w:eastAsia="es-PE"/>
        </w:rPr>
        <w:t>causa y/o medio indirecto del PP080 directamente vinculada con la intervención</w:t>
      </w:r>
      <w:bookmarkEnd w:id="178"/>
      <w:r>
        <w:rPr>
          <w:rFonts w:ascii="Times New Roman" w:hAnsi="Times New Roman" w:cs="Times New Roman"/>
          <w:b/>
          <w:color w:val="000000"/>
          <w:sz w:val="24"/>
          <w:szCs w:val="24"/>
          <w:lang w:eastAsia="es-PE"/>
        </w:rPr>
        <w:t>.</w:t>
      </w:r>
    </w:p>
    <w:p w14:paraId="79DC8BCC" w14:textId="77777777" w:rsidR="00A27057" w:rsidRDefault="00A27057" w:rsidP="00A27057">
      <w:pPr>
        <w:pStyle w:val="Prrafodelista"/>
        <w:spacing w:after="0" w:line="360" w:lineRule="auto"/>
        <w:jc w:val="both"/>
        <w:rPr>
          <w:rFonts w:ascii="Times New Roman" w:eastAsia="MS Mincho" w:hAnsi="Times New Roman" w:cs="Times New Roman"/>
          <w:sz w:val="24"/>
          <w:szCs w:val="24"/>
        </w:rPr>
      </w:pPr>
    </w:p>
    <w:p w14:paraId="1CEC136A" w14:textId="010A83ED" w:rsidR="00A27057" w:rsidRDefault="00A27057" w:rsidP="00A27057">
      <w:pPr>
        <w:pStyle w:val="Prrafodelista"/>
        <w:spacing w:line="360" w:lineRule="auto"/>
        <w:jc w:val="both"/>
        <w:rPr>
          <w:rFonts w:ascii="Times New Roman" w:hAnsi="Times New Roman" w:cs="Times New Roman"/>
          <w:sz w:val="24"/>
          <w:szCs w:val="24"/>
        </w:rPr>
      </w:pPr>
      <w:r w:rsidRPr="00E511B6">
        <w:rPr>
          <w:rFonts w:ascii="Times New Roman" w:eastAsia="Times New Roman" w:hAnsi="Times New Roman" w:cs="Times New Roman"/>
          <w:sz w:val="24"/>
          <w:szCs w:val="24"/>
          <w:lang w:eastAsia="es-ES"/>
        </w:rPr>
        <w:t>Si</w:t>
      </w:r>
      <w:r>
        <w:rPr>
          <w:rFonts w:ascii="Times New Roman" w:eastAsia="Times New Roman" w:hAnsi="Times New Roman" w:cs="Times New Roman"/>
          <w:sz w:val="24"/>
          <w:szCs w:val="24"/>
          <w:lang w:eastAsia="es-ES"/>
        </w:rPr>
        <w:t xml:space="preserve"> se enco</w:t>
      </w:r>
      <w:r w:rsidRPr="00E511B6">
        <w:rPr>
          <w:rFonts w:ascii="Times New Roman" w:eastAsia="Times New Roman" w:hAnsi="Times New Roman" w:cs="Times New Roman"/>
          <w:sz w:val="24"/>
          <w:szCs w:val="24"/>
          <w:lang w:eastAsia="es-ES"/>
        </w:rPr>
        <w:t>n</w:t>
      </w:r>
      <w:r>
        <w:rPr>
          <w:rFonts w:ascii="Times New Roman" w:eastAsia="Times New Roman" w:hAnsi="Times New Roman" w:cs="Times New Roman"/>
          <w:sz w:val="24"/>
          <w:szCs w:val="24"/>
          <w:lang w:eastAsia="es-ES"/>
        </w:rPr>
        <w:t>tró una lógica de articulación/alineamiento metodológico</w:t>
      </w:r>
      <w:r w:rsidRPr="00E511B6">
        <w:rPr>
          <w:rFonts w:ascii="Times New Roman" w:eastAsia="Times New Roman" w:hAnsi="Times New Roman" w:cs="Times New Roman"/>
          <w:sz w:val="24"/>
          <w:szCs w:val="24"/>
          <w:lang w:eastAsia="es-ES"/>
        </w:rPr>
        <w:t xml:space="preserve"> en</w:t>
      </w:r>
      <w:r>
        <w:rPr>
          <w:rFonts w:ascii="Times New Roman" w:eastAsia="Times New Roman" w:hAnsi="Times New Roman" w:cs="Times New Roman"/>
          <w:sz w:val="24"/>
          <w:szCs w:val="24"/>
          <w:lang w:eastAsia="es-ES"/>
        </w:rPr>
        <w:t xml:space="preserve">tre la intervención y el PP-80. </w:t>
      </w:r>
      <w:r w:rsidRPr="00E417AE">
        <w:rPr>
          <w:rFonts w:ascii="Times New Roman" w:hAnsi="Times New Roman" w:cs="Times New Roman"/>
          <w:sz w:val="24"/>
          <w:szCs w:val="24"/>
        </w:rPr>
        <w:t xml:space="preserve">Analizando el marco lógico de la Intervención, notamos que coincide con los objetivos, final y </w:t>
      </w:r>
      <w:r w:rsidRPr="00326CE6">
        <w:rPr>
          <w:rFonts w:ascii="Times New Roman" w:hAnsi="Times New Roman" w:cs="Times New Roman"/>
          <w:sz w:val="24"/>
          <w:szCs w:val="24"/>
        </w:rPr>
        <w:t>específico (</w:t>
      </w:r>
      <w:r w:rsidR="00EC358B" w:rsidRPr="00326CE6">
        <w:rPr>
          <w:rFonts w:ascii="Times New Roman" w:hAnsi="Times New Roman" w:cs="Times New Roman"/>
          <w:sz w:val="24"/>
          <w:szCs w:val="24"/>
        </w:rPr>
        <w:t>Programa presupuestal</w:t>
      </w:r>
      <w:r w:rsidRPr="00326CE6">
        <w:rPr>
          <w:rFonts w:ascii="Times New Roman" w:hAnsi="Times New Roman" w:cs="Times New Roman"/>
          <w:sz w:val="24"/>
          <w:szCs w:val="24"/>
        </w:rPr>
        <w:t>).</w:t>
      </w:r>
      <w:r>
        <w:rPr>
          <w:rFonts w:ascii="Times New Roman" w:hAnsi="Times New Roman" w:cs="Times New Roman"/>
          <w:sz w:val="24"/>
          <w:szCs w:val="24"/>
        </w:rPr>
        <w:t xml:space="preserve"> Además, se </w:t>
      </w:r>
      <w:r w:rsidRPr="00E417AE">
        <w:rPr>
          <w:rFonts w:ascii="Times New Roman" w:hAnsi="Times New Roman" w:cs="Times New Roman"/>
          <w:sz w:val="24"/>
          <w:szCs w:val="24"/>
        </w:rPr>
        <w:t xml:space="preserve">identifican 2 causas </w:t>
      </w:r>
      <w:r w:rsidRPr="00E417AE">
        <w:rPr>
          <w:rFonts w:ascii="Times New Roman" w:hAnsi="Times New Roman" w:cs="Times New Roman"/>
          <w:color w:val="000000"/>
          <w:sz w:val="24"/>
          <w:szCs w:val="24"/>
          <w:lang w:eastAsia="es-PE"/>
        </w:rPr>
        <w:t>del PP080 directamente vinculadas con la intervención: los p</w:t>
      </w:r>
      <w:r w:rsidRPr="00E417AE">
        <w:rPr>
          <w:rFonts w:ascii="Times New Roman" w:hAnsi="Times New Roman" w:cs="Times New Roman"/>
          <w:sz w:val="24"/>
          <w:szCs w:val="24"/>
        </w:rPr>
        <w:t>atrones socioculturales patriarcales y machistas y las normas tradicionales de cultura y género que exacerban la violencia</w:t>
      </w:r>
      <w:r>
        <w:rPr>
          <w:rFonts w:ascii="Times New Roman" w:hAnsi="Times New Roman" w:cs="Times New Roman"/>
          <w:sz w:val="24"/>
          <w:szCs w:val="24"/>
        </w:rPr>
        <w:t>.</w:t>
      </w:r>
    </w:p>
    <w:p w14:paraId="27B17831" w14:textId="77777777" w:rsidR="00A27057" w:rsidRPr="00E417AE" w:rsidRDefault="00A27057" w:rsidP="00A27057">
      <w:pPr>
        <w:pStyle w:val="Prrafodelista"/>
        <w:spacing w:line="360" w:lineRule="auto"/>
        <w:jc w:val="both"/>
        <w:rPr>
          <w:rFonts w:ascii="Times New Roman" w:hAnsi="Times New Roman" w:cs="Times New Roman"/>
          <w:sz w:val="24"/>
          <w:szCs w:val="24"/>
        </w:rPr>
      </w:pPr>
    </w:p>
    <w:p w14:paraId="5E5CA97E" w14:textId="77777777" w:rsidR="00A27057" w:rsidRPr="00116365" w:rsidRDefault="00A27057" w:rsidP="00C06CFE">
      <w:pPr>
        <w:pStyle w:val="Prrafodelista"/>
        <w:numPr>
          <w:ilvl w:val="2"/>
          <w:numId w:val="74"/>
        </w:numPr>
        <w:spacing w:after="0" w:line="360" w:lineRule="auto"/>
        <w:ind w:left="1276"/>
        <w:rPr>
          <w:rFonts w:ascii="Times New Roman" w:hAnsi="Times New Roman" w:cs="Times New Roman"/>
          <w:b/>
          <w:sz w:val="24"/>
          <w:szCs w:val="24"/>
        </w:rPr>
      </w:pPr>
      <w:r w:rsidRPr="00116365">
        <w:rPr>
          <w:rFonts w:ascii="Times New Roman" w:eastAsia="MS Mincho" w:hAnsi="Times New Roman" w:cs="Times New Roman"/>
          <w:b/>
          <w:sz w:val="24"/>
          <w:lang w:val="es-ES_tradnl"/>
        </w:rPr>
        <w:t>La intervención</w:t>
      </w:r>
      <w:r>
        <w:rPr>
          <w:rFonts w:ascii="Times New Roman" w:eastAsia="MS Mincho" w:hAnsi="Times New Roman" w:cs="Times New Roman"/>
          <w:b/>
          <w:sz w:val="24"/>
          <w:lang w:val="es-ES_tradnl"/>
        </w:rPr>
        <w:t xml:space="preserve"> es </w:t>
      </w:r>
      <w:r w:rsidRPr="000752E6">
        <w:rPr>
          <w:rFonts w:ascii="Times New Roman" w:hAnsi="Times New Roman" w:cs="Times New Roman"/>
          <w:b/>
          <w:sz w:val="24"/>
        </w:rPr>
        <w:t>efica</w:t>
      </w:r>
      <w:r>
        <w:rPr>
          <w:rFonts w:ascii="Times New Roman" w:hAnsi="Times New Roman" w:cs="Times New Roman"/>
          <w:b/>
          <w:sz w:val="24"/>
        </w:rPr>
        <w:t>z</w:t>
      </w:r>
    </w:p>
    <w:p w14:paraId="23DF41BC" w14:textId="77777777" w:rsidR="00A27057" w:rsidRPr="00EE6EBC" w:rsidRDefault="00A27057" w:rsidP="00A27057">
      <w:pPr>
        <w:spacing w:after="0" w:line="240" w:lineRule="auto"/>
        <w:rPr>
          <w:rFonts w:ascii="Times New Roman" w:hAnsi="Times New Roman" w:cs="Times New Roman"/>
          <w:b/>
          <w:sz w:val="24"/>
          <w:szCs w:val="24"/>
        </w:rPr>
      </w:pPr>
    </w:p>
    <w:p w14:paraId="46E97F8B" w14:textId="0662687D" w:rsidR="00A27057" w:rsidRPr="00EE6EBC" w:rsidRDefault="00A27057" w:rsidP="00A27057">
      <w:pPr>
        <w:spacing w:line="360" w:lineRule="auto"/>
        <w:ind w:left="360"/>
        <w:jc w:val="both"/>
        <w:rPr>
          <w:rFonts w:ascii="Times New Roman" w:hAnsi="Times New Roman" w:cs="Times New Roman"/>
          <w:sz w:val="24"/>
          <w:szCs w:val="28"/>
        </w:rPr>
      </w:pPr>
      <w:r>
        <w:rPr>
          <w:rFonts w:ascii="Times New Roman" w:hAnsi="Times New Roman" w:cs="Times New Roman"/>
          <w:sz w:val="24"/>
          <w:szCs w:val="28"/>
        </w:rPr>
        <w:t>La intervención es eficaz, l</w:t>
      </w:r>
      <w:r w:rsidRPr="00EE6EBC">
        <w:rPr>
          <w:rFonts w:ascii="Times New Roman" w:hAnsi="Times New Roman" w:cs="Times New Roman"/>
          <w:sz w:val="24"/>
          <w:szCs w:val="28"/>
        </w:rPr>
        <w:t>os mecanismos para la programación, gestión de información y</w:t>
      </w:r>
      <w:r>
        <w:rPr>
          <w:rFonts w:ascii="Times New Roman" w:hAnsi="Times New Roman" w:cs="Times New Roman"/>
          <w:sz w:val="24"/>
          <w:szCs w:val="28"/>
        </w:rPr>
        <w:t xml:space="preserve"> seguimiento de la intervención </w:t>
      </w:r>
      <w:r w:rsidRPr="00EE6EBC">
        <w:rPr>
          <w:rFonts w:ascii="Times New Roman" w:hAnsi="Times New Roman" w:cs="Times New Roman"/>
          <w:sz w:val="24"/>
          <w:szCs w:val="28"/>
        </w:rPr>
        <w:t>han contribuido a la toma de decisiones y el cu</w:t>
      </w:r>
      <w:r>
        <w:rPr>
          <w:rFonts w:ascii="Times New Roman" w:hAnsi="Times New Roman" w:cs="Times New Roman"/>
          <w:sz w:val="24"/>
          <w:szCs w:val="28"/>
        </w:rPr>
        <w:t xml:space="preserve">mplimiento de metas y objetivos. </w:t>
      </w:r>
      <w:r w:rsidRPr="00EE6EBC">
        <w:rPr>
          <w:rFonts w:ascii="Times New Roman" w:hAnsi="Times New Roman" w:cs="Times New Roman"/>
          <w:sz w:val="24"/>
          <w:szCs w:val="28"/>
        </w:rPr>
        <w:t>Se ha cumplido el objetivo a nivel de resultado</w:t>
      </w:r>
      <w:r>
        <w:rPr>
          <w:rFonts w:ascii="Times New Roman" w:hAnsi="Times New Roman" w:cs="Times New Roman"/>
          <w:sz w:val="24"/>
          <w:szCs w:val="28"/>
        </w:rPr>
        <w:t xml:space="preserve"> final, específico y productos y </w:t>
      </w:r>
      <w:r w:rsidR="008830B6">
        <w:rPr>
          <w:rFonts w:ascii="Times New Roman" w:hAnsi="Times New Roman" w:cs="Times New Roman"/>
          <w:sz w:val="24"/>
          <w:szCs w:val="28"/>
        </w:rPr>
        <w:t>hay una</w:t>
      </w:r>
      <w:r w:rsidRPr="00EE6EBC">
        <w:rPr>
          <w:rFonts w:ascii="Times New Roman" w:hAnsi="Times New Roman" w:cs="Times New Roman"/>
          <w:sz w:val="24"/>
          <w:szCs w:val="28"/>
        </w:rPr>
        <w:t xml:space="preserve"> </w:t>
      </w:r>
      <w:r>
        <w:rPr>
          <w:rFonts w:ascii="Times New Roman" w:hAnsi="Times New Roman" w:cs="Times New Roman"/>
          <w:sz w:val="24"/>
          <w:szCs w:val="28"/>
        </w:rPr>
        <w:t xml:space="preserve">variación </w:t>
      </w:r>
      <w:r w:rsidRPr="00EE6EBC">
        <w:rPr>
          <w:rFonts w:ascii="Times New Roman" w:hAnsi="Times New Roman" w:cs="Times New Roman"/>
          <w:sz w:val="24"/>
          <w:szCs w:val="28"/>
        </w:rPr>
        <w:t>positiva</w:t>
      </w:r>
      <w:r>
        <w:rPr>
          <w:rFonts w:ascii="Times New Roman" w:hAnsi="Times New Roman" w:cs="Times New Roman"/>
          <w:sz w:val="24"/>
          <w:szCs w:val="28"/>
        </w:rPr>
        <w:t xml:space="preserve"> en</w:t>
      </w:r>
      <w:r w:rsidRPr="00EE6EBC">
        <w:rPr>
          <w:rFonts w:ascii="Times New Roman" w:hAnsi="Times New Roman" w:cs="Times New Roman"/>
          <w:sz w:val="24"/>
          <w:szCs w:val="28"/>
        </w:rPr>
        <w:t xml:space="preserve"> el resultado final y específ</w:t>
      </w:r>
      <w:r>
        <w:rPr>
          <w:rFonts w:ascii="Times New Roman" w:hAnsi="Times New Roman" w:cs="Times New Roman"/>
          <w:sz w:val="24"/>
          <w:szCs w:val="28"/>
        </w:rPr>
        <w:t xml:space="preserve">ico respecto a la Línea de Base. No </w:t>
      </w:r>
      <w:r w:rsidR="008830B6">
        <w:rPr>
          <w:rFonts w:ascii="Times New Roman" w:hAnsi="Times New Roman" w:cs="Times New Roman"/>
          <w:sz w:val="24"/>
          <w:szCs w:val="28"/>
        </w:rPr>
        <w:t xml:space="preserve">se </w:t>
      </w:r>
      <w:r w:rsidR="008830B6" w:rsidRPr="00EE6EBC">
        <w:rPr>
          <w:rFonts w:ascii="Times New Roman" w:hAnsi="Times New Roman" w:cs="Times New Roman"/>
          <w:sz w:val="24"/>
          <w:szCs w:val="28"/>
        </w:rPr>
        <w:t>ha</w:t>
      </w:r>
      <w:r w:rsidRPr="00EE6EBC">
        <w:rPr>
          <w:rFonts w:ascii="Times New Roman" w:hAnsi="Times New Roman" w:cs="Times New Roman"/>
          <w:sz w:val="24"/>
          <w:szCs w:val="28"/>
        </w:rPr>
        <w:t xml:space="preserve"> producido algún efecto no planeado de la intervención en grupos de población dif</w:t>
      </w:r>
      <w:r>
        <w:rPr>
          <w:rFonts w:ascii="Times New Roman" w:hAnsi="Times New Roman" w:cs="Times New Roman"/>
          <w:sz w:val="24"/>
          <w:szCs w:val="28"/>
        </w:rPr>
        <w:t>erentes a la población objetivo. Si se</w:t>
      </w:r>
      <w:r w:rsidRPr="00EE6EBC">
        <w:rPr>
          <w:rFonts w:ascii="Times New Roman" w:hAnsi="Times New Roman" w:cs="Times New Roman"/>
          <w:sz w:val="24"/>
          <w:szCs w:val="28"/>
        </w:rPr>
        <w:t xml:space="preserve"> ha llegado a la población que se deseaba atender, </w:t>
      </w:r>
      <w:r>
        <w:rPr>
          <w:rFonts w:ascii="Times New Roman" w:hAnsi="Times New Roman" w:cs="Times New Roman"/>
          <w:sz w:val="24"/>
          <w:szCs w:val="28"/>
        </w:rPr>
        <w:t xml:space="preserve">en términos de meta. Además, se han identificado diversas formas como la </w:t>
      </w:r>
      <w:r w:rsidRPr="00EE6EBC">
        <w:rPr>
          <w:rFonts w:ascii="Times New Roman" w:hAnsi="Times New Roman" w:cs="Times New Roman"/>
          <w:sz w:val="24"/>
          <w:szCs w:val="28"/>
        </w:rPr>
        <w:t>intervención ha contribuido</w:t>
      </w:r>
      <w:r>
        <w:rPr>
          <w:rFonts w:ascii="Times New Roman" w:hAnsi="Times New Roman" w:cs="Times New Roman"/>
          <w:sz w:val="24"/>
          <w:szCs w:val="28"/>
        </w:rPr>
        <w:t xml:space="preserve"> al logro del resultado final. Por otro lado, e</w:t>
      </w:r>
      <w:r w:rsidRPr="00EE6EBC">
        <w:rPr>
          <w:rFonts w:ascii="Times New Roman" w:hAnsi="Times New Roman" w:cs="Times New Roman"/>
          <w:sz w:val="24"/>
          <w:szCs w:val="28"/>
        </w:rPr>
        <w:t>l avance</w:t>
      </w:r>
      <w:r>
        <w:rPr>
          <w:rFonts w:ascii="Times New Roman" w:hAnsi="Times New Roman" w:cs="Times New Roman"/>
          <w:sz w:val="24"/>
          <w:szCs w:val="28"/>
        </w:rPr>
        <w:t xml:space="preserve"> de los indicadores a nivel de p</w:t>
      </w:r>
      <w:r w:rsidRPr="00EE6EBC">
        <w:rPr>
          <w:rFonts w:ascii="Times New Roman" w:hAnsi="Times New Roman" w:cs="Times New Roman"/>
          <w:sz w:val="24"/>
          <w:szCs w:val="28"/>
        </w:rPr>
        <w:t>roducto es el adecuado para el</w:t>
      </w:r>
      <w:r>
        <w:rPr>
          <w:rFonts w:ascii="Times New Roman" w:hAnsi="Times New Roman" w:cs="Times New Roman"/>
          <w:sz w:val="24"/>
          <w:szCs w:val="28"/>
        </w:rPr>
        <w:t xml:space="preserve"> logro del resultado específico y e</w:t>
      </w:r>
      <w:r w:rsidRPr="00EE6EBC">
        <w:rPr>
          <w:rFonts w:ascii="Times New Roman" w:hAnsi="Times New Roman" w:cs="Times New Roman"/>
          <w:sz w:val="24"/>
          <w:szCs w:val="28"/>
        </w:rPr>
        <w:t xml:space="preserve">l desarrollo de los y actividades </w:t>
      </w:r>
      <w:r>
        <w:rPr>
          <w:rFonts w:ascii="Times New Roman" w:hAnsi="Times New Roman" w:cs="Times New Roman"/>
          <w:sz w:val="24"/>
          <w:szCs w:val="28"/>
        </w:rPr>
        <w:t>ha sido</w:t>
      </w:r>
      <w:r w:rsidRPr="00EE6EBC">
        <w:rPr>
          <w:rFonts w:ascii="Times New Roman" w:hAnsi="Times New Roman" w:cs="Times New Roman"/>
          <w:sz w:val="24"/>
          <w:szCs w:val="28"/>
        </w:rPr>
        <w:t xml:space="preserve"> suficiente para el</w:t>
      </w:r>
      <w:r>
        <w:rPr>
          <w:rFonts w:ascii="Times New Roman" w:hAnsi="Times New Roman" w:cs="Times New Roman"/>
          <w:sz w:val="24"/>
          <w:szCs w:val="28"/>
        </w:rPr>
        <w:t xml:space="preserve"> logro del resultado específico.</w:t>
      </w:r>
    </w:p>
    <w:p w14:paraId="06CEE4D2" w14:textId="77777777" w:rsidR="00A27057" w:rsidRPr="00EE6EBC" w:rsidRDefault="00A27057" w:rsidP="00A27057">
      <w:pPr>
        <w:spacing w:after="0" w:line="240" w:lineRule="auto"/>
        <w:rPr>
          <w:rFonts w:ascii="Times New Roman" w:hAnsi="Times New Roman" w:cs="Times New Roman"/>
          <w:b/>
          <w:sz w:val="24"/>
          <w:szCs w:val="24"/>
        </w:rPr>
      </w:pPr>
    </w:p>
    <w:p w14:paraId="4A2D004A" w14:textId="77777777" w:rsidR="00A27057" w:rsidRPr="00F81C52" w:rsidRDefault="00A27057" w:rsidP="00C06CFE">
      <w:pPr>
        <w:pStyle w:val="Prrafodelista"/>
        <w:numPr>
          <w:ilvl w:val="0"/>
          <w:numId w:val="83"/>
        </w:numPr>
        <w:spacing w:line="240" w:lineRule="auto"/>
        <w:ind w:left="993" w:hanging="426"/>
        <w:jc w:val="both"/>
        <w:rPr>
          <w:rFonts w:ascii="Times New Roman" w:hAnsi="Times New Roman" w:cs="Times New Roman"/>
          <w:b/>
        </w:rPr>
      </w:pPr>
      <w:r w:rsidRPr="00116365">
        <w:rPr>
          <w:rFonts w:ascii="Times New Roman" w:hAnsi="Times New Roman" w:cs="Times New Roman"/>
          <w:b/>
        </w:rPr>
        <w:t xml:space="preserve">Los mecanismos para la programación, gestión de información y seguimiento de la intervención </w:t>
      </w:r>
      <w:r>
        <w:rPr>
          <w:rFonts w:ascii="Times New Roman" w:hAnsi="Times New Roman" w:cs="Times New Roman"/>
          <w:b/>
        </w:rPr>
        <w:t xml:space="preserve">si </w:t>
      </w:r>
      <w:r w:rsidRPr="00116365">
        <w:rPr>
          <w:rFonts w:ascii="Times New Roman" w:hAnsi="Times New Roman" w:cs="Times New Roman"/>
          <w:b/>
        </w:rPr>
        <w:t>han contribuido a la toma de decisiones y el cu</w:t>
      </w:r>
      <w:r>
        <w:rPr>
          <w:rFonts w:ascii="Times New Roman" w:hAnsi="Times New Roman" w:cs="Times New Roman"/>
          <w:b/>
        </w:rPr>
        <w:t>mplimiento de metas y objetivos.</w:t>
      </w:r>
    </w:p>
    <w:p w14:paraId="3B70F2F8" w14:textId="77777777" w:rsidR="00A27057" w:rsidRPr="00F81C52" w:rsidRDefault="00A27057" w:rsidP="00A27057">
      <w:pPr>
        <w:spacing w:line="360" w:lineRule="auto"/>
        <w:ind w:left="567"/>
        <w:jc w:val="both"/>
        <w:rPr>
          <w:rFonts w:ascii="Times New Roman" w:hAnsi="Times New Roman" w:cs="Times New Roman"/>
          <w:sz w:val="8"/>
          <w:szCs w:val="24"/>
        </w:rPr>
      </w:pPr>
    </w:p>
    <w:p w14:paraId="7725F6FF" w14:textId="77777777" w:rsidR="00A27057" w:rsidRDefault="00A27057" w:rsidP="00A27057">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w:t>
      </w:r>
      <w:r w:rsidRPr="00F607A1">
        <w:rPr>
          <w:rFonts w:ascii="Times New Roman" w:hAnsi="Times New Roman" w:cs="Times New Roman"/>
          <w:sz w:val="24"/>
          <w:szCs w:val="24"/>
        </w:rPr>
        <w:t xml:space="preserve">os mecanismos </w:t>
      </w:r>
      <w:r>
        <w:rPr>
          <w:rFonts w:ascii="Times New Roman" w:hAnsi="Times New Roman" w:cs="Times New Roman"/>
          <w:sz w:val="24"/>
          <w:szCs w:val="24"/>
        </w:rPr>
        <w:t xml:space="preserve">en general </w:t>
      </w:r>
      <w:r w:rsidRPr="00F607A1">
        <w:rPr>
          <w:rFonts w:ascii="Times New Roman" w:hAnsi="Times New Roman" w:cs="Times New Roman"/>
          <w:sz w:val="24"/>
          <w:szCs w:val="24"/>
        </w:rPr>
        <w:t xml:space="preserve">han contribuido al logro de los objetivos, las metas y toma de decisiones de la intervención. </w:t>
      </w:r>
      <w:r>
        <w:rPr>
          <w:rFonts w:ascii="Times New Roman" w:hAnsi="Times New Roman" w:cs="Times New Roman"/>
          <w:sz w:val="24"/>
          <w:szCs w:val="24"/>
        </w:rPr>
        <w:t>en l</w:t>
      </w:r>
      <w:r w:rsidRPr="00F607A1">
        <w:rPr>
          <w:rFonts w:ascii="Times New Roman" w:hAnsi="Times New Roman" w:cs="Times New Roman"/>
          <w:sz w:val="24"/>
          <w:szCs w:val="24"/>
        </w:rPr>
        <w:t xml:space="preserve">os mecanismos de programación: </w:t>
      </w:r>
      <w:r>
        <w:rPr>
          <w:rFonts w:ascii="Times New Roman" w:hAnsi="Times New Roman" w:cs="Times New Roman"/>
          <w:sz w:val="24"/>
          <w:szCs w:val="24"/>
        </w:rPr>
        <w:t>l</w:t>
      </w:r>
      <w:r w:rsidRPr="00F607A1">
        <w:rPr>
          <w:rFonts w:ascii="Times New Roman" w:hAnsi="Times New Roman" w:cs="Times New Roman"/>
          <w:sz w:val="24"/>
          <w:szCs w:val="24"/>
        </w:rPr>
        <w:t>os documentos de formalización entre MIMP y MINEDU</w:t>
      </w:r>
      <w:r>
        <w:rPr>
          <w:rFonts w:ascii="Times New Roman" w:hAnsi="Times New Roman" w:cs="Times New Roman"/>
          <w:sz w:val="24"/>
          <w:szCs w:val="24"/>
        </w:rPr>
        <w:t>, e</w:t>
      </w:r>
      <w:r w:rsidRPr="00F607A1">
        <w:rPr>
          <w:rFonts w:ascii="Times New Roman" w:hAnsi="Times New Roman" w:cs="Times New Roman"/>
          <w:sz w:val="24"/>
          <w:szCs w:val="24"/>
        </w:rPr>
        <w:t xml:space="preserve">l </w:t>
      </w:r>
      <w:r>
        <w:rPr>
          <w:rFonts w:ascii="Times New Roman" w:hAnsi="Times New Roman" w:cs="Times New Roman"/>
          <w:sz w:val="24"/>
          <w:szCs w:val="24"/>
        </w:rPr>
        <w:t>p</w:t>
      </w:r>
      <w:r w:rsidRPr="00F607A1">
        <w:rPr>
          <w:rFonts w:ascii="Times New Roman" w:hAnsi="Times New Roman" w:cs="Times New Roman"/>
          <w:sz w:val="24"/>
          <w:szCs w:val="24"/>
        </w:rPr>
        <w:t>lan de trabajo de la intervención</w:t>
      </w:r>
      <w:r>
        <w:rPr>
          <w:rFonts w:ascii="Times New Roman" w:hAnsi="Times New Roman" w:cs="Times New Roman"/>
          <w:sz w:val="24"/>
          <w:szCs w:val="24"/>
        </w:rPr>
        <w:t>, e</w:t>
      </w:r>
      <w:r w:rsidRPr="00F607A1">
        <w:rPr>
          <w:rFonts w:ascii="Times New Roman" w:hAnsi="Times New Roman" w:cs="Times New Roman"/>
          <w:sz w:val="24"/>
          <w:szCs w:val="24"/>
        </w:rPr>
        <w:t xml:space="preserve">l  </w:t>
      </w:r>
      <w:r>
        <w:rPr>
          <w:rFonts w:ascii="Times New Roman" w:hAnsi="Times New Roman" w:cs="Times New Roman"/>
          <w:sz w:val="24"/>
          <w:szCs w:val="24"/>
        </w:rPr>
        <w:t>plan institucional de t</w:t>
      </w:r>
      <w:r w:rsidRPr="00F607A1">
        <w:rPr>
          <w:rFonts w:ascii="Times New Roman" w:hAnsi="Times New Roman" w:cs="Times New Roman"/>
          <w:sz w:val="24"/>
          <w:szCs w:val="24"/>
        </w:rPr>
        <w:t>utoría (PIT)</w:t>
      </w:r>
      <w:r>
        <w:rPr>
          <w:rFonts w:ascii="Times New Roman" w:hAnsi="Times New Roman" w:cs="Times New Roman"/>
          <w:sz w:val="24"/>
          <w:szCs w:val="24"/>
        </w:rPr>
        <w:t xml:space="preserve">, </w:t>
      </w:r>
      <w:r>
        <w:rPr>
          <w:rFonts w:ascii="Times New Roman" w:hAnsi="Times New Roman" w:cs="Times New Roman"/>
          <w:bCs/>
          <w:sz w:val="24"/>
          <w:szCs w:val="24"/>
        </w:rPr>
        <w:t>l</w:t>
      </w:r>
      <w:r w:rsidRPr="00F607A1">
        <w:rPr>
          <w:rFonts w:ascii="Times New Roman" w:hAnsi="Times New Roman" w:cs="Times New Roman"/>
          <w:bCs/>
          <w:sz w:val="24"/>
          <w:szCs w:val="24"/>
        </w:rPr>
        <w:t>os informes de los promotores CEM</w:t>
      </w:r>
      <w:r>
        <w:rPr>
          <w:rFonts w:ascii="Times New Roman" w:hAnsi="Times New Roman" w:cs="Times New Roman"/>
          <w:sz w:val="24"/>
          <w:szCs w:val="24"/>
        </w:rPr>
        <w:t xml:space="preserve"> y el </w:t>
      </w:r>
      <w:r>
        <w:rPr>
          <w:rFonts w:ascii="Times New Roman" w:hAnsi="Times New Roman" w:cs="Times New Roman"/>
          <w:bCs/>
          <w:sz w:val="24"/>
          <w:szCs w:val="24"/>
        </w:rPr>
        <w:t>c</w:t>
      </w:r>
      <w:r w:rsidRPr="00F607A1">
        <w:rPr>
          <w:rFonts w:ascii="Times New Roman" w:hAnsi="Times New Roman" w:cs="Times New Roman"/>
          <w:bCs/>
          <w:sz w:val="24"/>
          <w:szCs w:val="24"/>
        </w:rPr>
        <w:t>ronograma de la intervención</w:t>
      </w:r>
      <w:r>
        <w:rPr>
          <w:rFonts w:ascii="Times New Roman" w:hAnsi="Times New Roman" w:cs="Times New Roman"/>
          <w:bCs/>
          <w:sz w:val="24"/>
          <w:szCs w:val="24"/>
        </w:rPr>
        <w:t xml:space="preserve">; </w:t>
      </w:r>
      <w:r w:rsidRPr="00360EE7">
        <w:rPr>
          <w:rFonts w:ascii="Times New Roman" w:hAnsi="Times New Roman" w:cs="Times New Roman"/>
          <w:sz w:val="24"/>
          <w:szCs w:val="24"/>
        </w:rPr>
        <w:t>se orientaron principalmente hacia la planificación y coordinación de la ejecución de la intervención valiéndose de diversas estrategias</w:t>
      </w:r>
      <w:r>
        <w:rPr>
          <w:rFonts w:ascii="Times New Roman" w:hAnsi="Times New Roman" w:cs="Times New Roman"/>
          <w:sz w:val="24"/>
          <w:szCs w:val="24"/>
        </w:rPr>
        <w:t xml:space="preserve"> que han funcionado</w:t>
      </w:r>
      <w:r w:rsidRPr="00360EE7">
        <w:rPr>
          <w:rFonts w:ascii="Times New Roman" w:hAnsi="Times New Roman" w:cs="Times New Roman"/>
          <w:sz w:val="24"/>
          <w:szCs w:val="24"/>
        </w:rPr>
        <w:t xml:space="preserve">. </w:t>
      </w:r>
    </w:p>
    <w:p w14:paraId="06818BDA" w14:textId="31F5A535" w:rsidR="00A27057" w:rsidRDefault="00A27057" w:rsidP="00A27057">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En l</w:t>
      </w:r>
      <w:r w:rsidRPr="00360EE7">
        <w:rPr>
          <w:rFonts w:ascii="Times New Roman" w:hAnsi="Times New Roman" w:cs="Times New Roman"/>
          <w:sz w:val="24"/>
          <w:szCs w:val="24"/>
        </w:rPr>
        <w:t>os mecanismos de gestión de información</w:t>
      </w:r>
      <w:r>
        <w:rPr>
          <w:rFonts w:ascii="Times New Roman" w:hAnsi="Times New Roman" w:cs="Times New Roman"/>
          <w:sz w:val="24"/>
          <w:szCs w:val="24"/>
        </w:rPr>
        <w:t>: la línea de b</w:t>
      </w:r>
      <w:r w:rsidRPr="006F1801">
        <w:rPr>
          <w:rFonts w:ascii="Times New Roman" w:hAnsi="Times New Roman" w:cs="Times New Roman"/>
          <w:sz w:val="24"/>
          <w:szCs w:val="24"/>
        </w:rPr>
        <w:t>ase</w:t>
      </w:r>
      <w:r>
        <w:rPr>
          <w:rFonts w:ascii="Times New Roman" w:hAnsi="Times New Roman" w:cs="Times New Roman"/>
          <w:sz w:val="24"/>
          <w:szCs w:val="24"/>
        </w:rPr>
        <w:t>, el p</w:t>
      </w:r>
      <w:r w:rsidRPr="006F1801">
        <w:rPr>
          <w:rFonts w:ascii="Times New Roman" w:hAnsi="Times New Roman" w:cs="Times New Roman"/>
          <w:bCs/>
          <w:sz w:val="24"/>
          <w:szCs w:val="24"/>
        </w:rPr>
        <w:t>roceso de adecuación de la información al contexto de los docentes tutores</w:t>
      </w:r>
      <w:r w:rsidRPr="006F1801">
        <w:rPr>
          <w:rFonts w:ascii="Times New Roman" w:hAnsi="Times New Roman" w:cs="Times New Roman"/>
          <w:sz w:val="24"/>
          <w:szCs w:val="24"/>
        </w:rPr>
        <w:t>, el CD de kit de herramientas</w:t>
      </w:r>
      <w:r>
        <w:rPr>
          <w:rFonts w:ascii="Times New Roman" w:hAnsi="Times New Roman" w:cs="Times New Roman"/>
          <w:sz w:val="24"/>
          <w:szCs w:val="24"/>
        </w:rPr>
        <w:t xml:space="preserve"> y </w:t>
      </w:r>
      <w:r w:rsidR="008830B6">
        <w:rPr>
          <w:rFonts w:ascii="Times New Roman" w:hAnsi="Times New Roman" w:cs="Times New Roman"/>
          <w:sz w:val="24"/>
          <w:szCs w:val="24"/>
        </w:rPr>
        <w:t xml:space="preserve">la </w:t>
      </w:r>
      <w:r w:rsidR="008830B6" w:rsidRPr="006F1801">
        <w:rPr>
          <w:rFonts w:ascii="Times New Roman" w:hAnsi="Times New Roman" w:cs="Times New Roman"/>
          <w:sz w:val="24"/>
          <w:szCs w:val="24"/>
        </w:rPr>
        <w:t>difusión</w:t>
      </w:r>
      <w:r w:rsidRPr="006F1801">
        <w:rPr>
          <w:rFonts w:ascii="Times New Roman" w:hAnsi="Times New Roman" w:cs="Times New Roman"/>
          <w:sz w:val="24"/>
          <w:szCs w:val="24"/>
        </w:rPr>
        <w:t xml:space="preserve"> de la información a través de reuniones con la comunidad educativa</w:t>
      </w:r>
      <w:r>
        <w:rPr>
          <w:rFonts w:ascii="Times New Roman" w:hAnsi="Times New Roman" w:cs="Times New Roman"/>
          <w:sz w:val="24"/>
          <w:szCs w:val="24"/>
        </w:rPr>
        <w:t xml:space="preserve"> ha </w:t>
      </w:r>
      <w:r w:rsidRPr="00360EE7">
        <w:rPr>
          <w:rFonts w:ascii="Times New Roman" w:hAnsi="Times New Roman" w:cs="Times New Roman"/>
          <w:sz w:val="24"/>
          <w:szCs w:val="24"/>
        </w:rPr>
        <w:t>contribu</w:t>
      </w:r>
      <w:r>
        <w:rPr>
          <w:rFonts w:ascii="Times New Roman" w:hAnsi="Times New Roman" w:cs="Times New Roman"/>
          <w:sz w:val="24"/>
          <w:szCs w:val="24"/>
        </w:rPr>
        <w:t xml:space="preserve">ido </w:t>
      </w:r>
      <w:r w:rsidRPr="00360EE7">
        <w:rPr>
          <w:rFonts w:ascii="Times New Roman" w:hAnsi="Times New Roman" w:cs="Times New Roman"/>
          <w:sz w:val="24"/>
          <w:szCs w:val="24"/>
        </w:rPr>
        <w:t xml:space="preserve">desde la recopilación, procesamiento y difusión de la información de los lineamientos del proyecto para que los diversos actores puedan tener conocimiento </w:t>
      </w:r>
      <w:r>
        <w:rPr>
          <w:rFonts w:ascii="Times New Roman" w:hAnsi="Times New Roman" w:cs="Times New Roman"/>
          <w:sz w:val="24"/>
          <w:szCs w:val="24"/>
        </w:rPr>
        <w:t xml:space="preserve">y se tomen decisiones a diferentes niveles.  </w:t>
      </w:r>
    </w:p>
    <w:p w14:paraId="32DEDD5F" w14:textId="77777777" w:rsidR="00A27057" w:rsidRPr="009F69DF" w:rsidRDefault="00A27057" w:rsidP="00A27057">
      <w:pPr>
        <w:spacing w:line="360" w:lineRule="auto"/>
        <w:ind w:left="567"/>
        <w:jc w:val="both"/>
        <w:rPr>
          <w:rFonts w:ascii="Times New Roman" w:hAnsi="Times New Roman" w:cs="Times New Roman"/>
          <w:sz w:val="24"/>
          <w:szCs w:val="24"/>
        </w:rPr>
      </w:pPr>
      <w:r w:rsidRPr="00360EE7">
        <w:rPr>
          <w:rFonts w:ascii="Times New Roman" w:hAnsi="Times New Roman" w:cs="Times New Roman"/>
          <w:sz w:val="24"/>
          <w:szCs w:val="24"/>
        </w:rPr>
        <w:t>Finalmente, los mecanismos de seguimiento</w:t>
      </w:r>
      <w:r>
        <w:rPr>
          <w:rFonts w:ascii="Times New Roman" w:hAnsi="Times New Roman" w:cs="Times New Roman"/>
          <w:sz w:val="24"/>
          <w:szCs w:val="24"/>
        </w:rPr>
        <w:t xml:space="preserve">: </w:t>
      </w:r>
      <w:r>
        <w:rPr>
          <w:rFonts w:ascii="Times New Roman" w:hAnsi="Times New Roman" w:cs="Times New Roman"/>
          <w:sz w:val="24"/>
          <w:shd w:val="clear" w:color="auto" w:fill="FFFFFF"/>
        </w:rPr>
        <w:t>e</w:t>
      </w:r>
      <w:r w:rsidRPr="006F1801">
        <w:rPr>
          <w:rFonts w:ascii="Times New Roman" w:hAnsi="Times New Roman" w:cs="Times New Roman"/>
          <w:sz w:val="24"/>
          <w:shd w:val="clear" w:color="auto" w:fill="FFFFFF"/>
        </w:rPr>
        <w:t xml:space="preserve">l </w:t>
      </w:r>
      <w:r>
        <w:rPr>
          <w:rFonts w:ascii="Times New Roman" w:hAnsi="Times New Roman" w:cs="Times New Roman"/>
          <w:sz w:val="24"/>
          <w:shd w:val="clear" w:color="auto" w:fill="FFFFFF"/>
        </w:rPr>
        <w:t>p</w:t>
      </w:r>
      <w:r w:rsidRPr="006F1801">
        <w:rPr>
          <w:rFonts w:ascii="Times New Roman" w:hAnsi="Times New Roman" w:cs="Times New Roman"/>
          <w:sz w:val="24"/>
          <w:shd w:val="clear" w:color="auto" w:fill="FFFFFF"/>
        </w:rPr>
        <w:t>lan de monitoreo de la intervención, el diálogo directo entre docentes y estudiantes y</w:t>
      </w:r>
      <w:r w:rsidRPr="006F1801">
        <w:rPr>
          <w:rFonts w:ascii="Times New Roman" w:hAnsi="Times New Roman" w:cs="Times New Roman"/>
          <w:sz w:val="24"/>
          <w:szCs w:val="24"/>
        </w:rPr>
        <w:t xml:space="preserve"> las jornadas de trabajo con los docentes tutores</w:t>
      </w:r>
      <w:r>
        <w:rPr>
          <w:rFonts w:ascii="Times New Roman" w:hAnsi="Times New Roman" w:cs="Times New Roman"/>
          <w:sz w:val="24"/>
          <w:szCs w:val="24"/>
        </w:rPr>
        <w:t xml:space="preserve">; </w:t>
      </w:r>
      <w:r w:rsidRPr="00360EE7">
        <w:rPr>
          <w:rFonts w:ascii="Times New Roman" w:hAnsi="Times New Roman" w:cs="Times New Roman"/>
          <w:sz w:val="24"/>
          <w:szCs w:val="24"/>
        </w:rPr>
        <w:t xml:space="preserve">fueron indispensables para la identificación y visualización de los avances de la intervención, haciendo uso de un plan de monitoreo que contenía diversas estrategias y herramientas </w:t>
      </w:r>
      <w:r>
        <w:rPr>
          <w:rFonts w:ascii="Times New Roman" w:hAnsi="Times New Roman" w:cs="Times New Roman"/>
          <w:sz w:val="24"/>
          <w:szCs w:val="24"/>
        </w:rPr>
        <w:t xml:space="preserve">que han contribuido </w:t>
      </w:r>
      <w:r w:rsidRPr="00360EE7">
        <w:rPr>
          <w:rFonts w:ascii="Times New Roman" w:hAnsi="Times New Roman" w:cs="Times New Roman"/>
          <w:sz w:val="24"/>
          <w:szCs w:val="24"/>
        </w:rPr>
        <w:t>para dar seguimiento</w:t>
      </w:r>
      <w:r>
        <w:rPr>
          <w:rFonts w:ascii="Times New Roman" w:hAnsi="Times New Roman" w:cs="Times New Roman"/>
          <w:sz w:val="24"/>
          <w:szCs w:val="24"/>
        </w:rPr>
        <w:t xml:space="preserve"> de la intervención</w:t>
      </w:r>
      <w:r w:rsidRPr="008B14BB">
        <w:rPr>
          <w:rFonts w:ascii="Times New Roman" w:hAnsi="Times New Roman" w:cs="Times New Roman"/>
          <w:sz w:val="24"/>
          <w:szCs w:val="24"/>
        </w:rPr>
        <w:t>. Es vital realizar un balance mensual sobre la situación de la intervención tomando en cuenta los datos de la matriz para observar su avance en el tiempo y debe existir un mayor acompañamiento a los docentes tutores por parte del MINEDU a través de la UGEL en el marco de</w:t>
      </w:r>
      <w:r>
        <w:rPr>
          <w:rFonts w:ascii="Times New Roman" w:hAnsi="Times New Roman" w:cs="Times New Roman"/>
          <w:sz w:val="24"/>
          <w:szCs w:val="24"/>
        </w:rPr>
        <w:t xml:space="preserve"> </w:t>
      </w:r>
      <w:r w:rsidRPr="008B14BB">
        <w:rPr>
          <w:rFonts w:ascii="Times New Roman" w:hAnsi="Times New Roman" w:cs="Times New Roman"/>
          <w:sz w:val="24"/>
          <w:szCs w:val="24"/>
        </w:rPr>
        <w:t>la intervención debido a que manejan información pedagógica en el área de tutoría.</w:t>
      </w:r>
      <w:r>
        <w:rPr>
          <w:rFonts w:ascii="Times New Roman" w:hAnsi="Times New Roman" w:cs="Times New Roman"/>
          <w:sz w:val="24"/>
          <w:szCs w:val="24"/>
        </w:rPr>
        <w:t xml:space="preserve">  </w:t>
      </w:r>
    </w:p>
    <w:p w14:paraId="2ADF61AD" w14:textId="77777777" w:rsidR="00A27057" w:rsidRPr="00116365" w:rsidRDefault="00A27057" w:rsidP="00A27057">
      <w:pPr>
        <w:pStyle w:val="Prrafodelista"/>
        <w:spacing w:line="240" w:lineRule="auto"/>
        <w:ind w:left="993"/>
        <w:jc w:val="both"/>
        <w:rPr>
          <w:rFonts w:ascii="Times New Roman" w:hAnsi="Times New Roman" w:cs="Times New Roman"/>
          <w:b/>
        </w:rPr>
      </w:pPr>
    </w:p>
    <w:p w14:paraId="56B2ED5B" w14:textId="77777777" w:rsidR="00A27057" w:rsidRPr="00BF731A" w:rsidRDefault="00A27057" w:rsidP="00C06CFE">
      <w:pPr>
        <w:pStyle w:val="Prrafodelista"/>
        <w:numPr>
          <w:ilvl w:val="0"/>
          <w:numId w:val="83"/>
        </w:numPr>
        <w:spacing w:line="240" w:lineRule="auto"/>
        <w:ind w:left="993" w:hanging="426"/>
        <w:jc w:val="both"/>
        <w:rPr>
          <w:rFonts w:ascii="Times New Roman" w:hAnsi="Times New Roman" w:cs="Times New Roman"/>
          <w:b/>
          <w:sz w:val="24"/>
          <w:szCs w:val="24"/>
        </w:rPr>
      </w:pPr>
      <w:r w:rsidRPr="00BF731A">
        <w:rPr>
          <w:rFonts w:ascii="Times New Roman" w:hAnsi="Times New Roman" w:cs="Times New Roman"/>
          <w:b/>
          <w:sz w:val="24"/>
          <w:szCs w:val="24"/>
        </w:rPr>
        <w:t xml:space="preserve">Si se ha cumplido el objetivo a nivel de resultado final, específico y </w:t>
      </w:r>
      <w:r w:rsidRPr="008011E1">
        <w:rPr>
          <w:rFonts w:ascii="Times New Roman" w:hAnsi="Times New Roman" w:cs="Times New Roman"/>
          <w:b/>
          <w:sz w:val="24"/>
          <w:szCs w:val="24"/>
        </w:rPr>
        <w:t>productos.</w:t>
      </w:r>
      <w:r>
        <w:rPr>
          <w:rFonts w:ascii="Times New Roman" w:hAnsi="Times New Roman" w:cs="Times New Roman"/>
          <w:b/>
          <w:sz w:val="24"/>
          <w:szCs w:val="24"/>
        </w:rPr>
        <w:t xml:space="preserve"> Se ha reducido la tolerancia social de los estudiantes y se ha incrementado la percepción de riesgo y conocimientos de los estudiantes.</w:t>
      </w:r>
    </w:p>
    <w:p w14:paraId="2948AF26" w14:textId="77777777" w:rsidR="00A27057" w:rsidRPr="00BF731A" w:rsidRDefault="00A27057" w:rsidP="00A27057">
      <w:pPr>
        <w:pStyle w:val="Prrafodelista"/>
        <w:spacing w:line="240" w:lineRule="auto"/>
        <w:ind w:left="993"/>
        <w:jc w:val="both"/>
        <w:rPr>
          <w:rFonts w:ascii="Times New Roman" w:hAnsi="Times New Roman" w:cs="Times New Roman"/>
          <w:b/>
          <w:sz w:val="24"/>
          <w:szCs w:val="24"/>
        </w:rPr>
      </w:pPr>
    </w:p>
    <w:p w14:paraId="64741EA4" w14:textId="5D16FD9D" w:rsidR="00A27057" w:rsidRDefault="00A27057" w:rsidP="00C06CFE">
      <w:pPr>
        <w:pStyle w:val="Prrafodelista"/>
        <w:numPr>
          <w:ilvl w:val="0"/>
          <w:numId w:val="7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 nivel de resultado final, s</w:t>
      </w:r>
      <w:r w:rsidRPr="00BF731A">
        <w:rPr>
          <w:rFonts w:ascii="Times New Roman" w:hAnsi="Times New Roman" w:cs="Times New Roman"/>
          <w:b/>
          <w:sz w:val="24"/>
          <w:szCs w:val="24"/>
        </w:rPr>
        <w:t>e ha reducido la tolerancia social a</w:t>
      </w:r>
      <w:r>
        <w:rPr>
          <w:rFonts w:ascii="Times New Roman" w:hAnsi="Times New Roman" w:cs="Times New Roman"/>
          <w:b/>
          <w:sz w:val="24"/>
          <w:szCs w:val="24"/>
        </w:rPr>
        <w:t xml:space="preserve"> la violencia familiar y sexual de </w:t>
      </w:r>
      <w:r w:rsidR="00743EBB">
        <w:rPr>
          <w:rFonts w:ascii="Times New Roman" w:hAnsi="Times New Roman" w:cs="Times New Roman"/>
          <w:b/>
          <w:sz w:val="24"/>
          <w:szCs w:val="24"/>
        </w:rPr>
        <w:t xml:space="preserve">los estudiantes focalizados por la intervención </w:t>
      </w:r>
      <w:r>
        <w:rPr>
          <w:rFonts w:ascii="Times New Roman" w:hAnsi="Times New Roman" w:cs="Times New Roman"/>
          <w:b/>
          <w:sz w:val="24"/>
          <w:szCs w:val="24"/>
        </w:rPr>
        <w:t>y hay un incremento positivo respecto a la línea de base.</w:t>
      </w:r>
    </w:p>
    <w:p w14:paraId="55C8719D" w14:textId="77777777" w:rsidR="00A27057" w:rsidRPr="00BF731A" w:rsidRDefault="00A27057" w:rsidP="00A27057">
      <w:pPr>
        <w:pStyle w:val="Prrafodelista"/>
        <w:spacing w:line="240" w:lineRule="auto"/>
        <w:ind w:left="927"/>
        <w:jc w:val="both"/>
        <w:rPr>
          <w:rFonts w:ascii="Times New Roman" w:hAnsi="Times New Roman" w:cs="Times New Roman"/>
          <w:b/>
          <w:sz w:val="24"/>
          <w:szCs w:val="24"/>
        </w:rPr>
      </w:pPr>
    </w:p>
    <w:p w14:paraId="05BB6D6E" w14:textId="77777777" w:rsidR="00A27057" w:rsidRPr="00A26A43" w:rsidRDefault="00A27057" w:rsidP="00A27057">
      <w:pPr>
        <w:spacing w:after="0" w:line="360" w:lineRule="auto"/>
        <w:ind w:left="916" w:firstLine="11"/>
        <w:rPr>
          <w:rFonts w:ascii="Times New Roman" w:hAnsi="Times New Roman" w:cs="Times New Roman"/>
          <w:sz w:val="24"/>
          <w:szCs w:val="24"/>
        </w:rPr>
      </w:pPr>
      <w:r w:rsidRPr="00A26A43">
        <w:rPr>
          <w:rFonts w:ascii="Times New Roman" w:hAnsi="Times New Roman" w:cs="Times New Roman"/>
          <w:sz w:val="24"/>
          <w:szCs w:val="24"/>
        </w:rPr>
        <w:t xml:space="preserve">Si se ha cumplido el objetivo a nivel de nivel de resultado final, se ha reducido la tolerancia a la violencia en los estudiantes, </w:t>
      </w:r>
      <w:r>
        <w:rPr>
          <w:rFonts w:ascii="Times New Roman" w:hAnsi="Times New Roman" w:cs="Times New Roman"/>
          <w:sz w:val="24"/>
          <w:szCs w:val="24"/>
        </w:rPr>
        <w:t>se ha variado positivamente</w:t>
      </w:r>
      <w:r w:rsidRPr="00A26A43">
        <w:rPr>
          <w:rFonts w:ascii="Times New Roman" w:hAnsi="Times New Roman" w:cs="Times New Roman"/>
          <w:sz w:val="24"/>
          <w:szCs w:val="24"/>
        </w:rPr>
        <w:t xml:space="preserve"> el índice de tolerancia a nivel general pasó de 38.4% a 31.5% del 2016 al 2017, es decir la tolerancia a la violencia se redujo en 6.9% hacia el segundo año de intervención. </w:t>
      </w:r>
    </w:p>
    <w:p w14:paraId="0261BCD4" w14:textId="77777777" w:rsidR="00A27057" w:rsidRDefault="00A27057" w:rsidP="00A27057">
      <w:pPr>
        <w:pStyle w:val="Prrafodelista"/>
        <w:spacing w:line="240" w:lineRule="auto"/>
        <w:ind w:left="927"/>
        <w:jc w:val="both"/>
        <w:rPr>
          <w:rFonts w:ascii="Times New Roman" w:hAnsi="Times New Roman" w:cs="Times New Roman"/>
          <w:sz w:val="24"/>
          <w:szCs w:val="24"/>
        </w:rPr>
      </w:pPr>
    </w:p>
    <w:p w14:paraId="7A95B667" w14:textId="77777777" w:rsidR="00A27057" w:rsidRPr="006D6AAA" w:rsidRDefault="00A27057" w:rsidP="00C06CFE">
      <w:pPr>
        <w:pStyle w:val="Prrafodelista"/>
        <w:numPr>
          <w:ilvl w:val="1"/>
          <w:numId w:val="76"/>
        </w:numPr>
        <w:spacing w:after="0" w:line="240" w:lineRule="auto"/>
        <w:ind w:left="1276"/>
        <w:rPr>
          <w:rFonts w:ascii="Times New Roman" w:hAnsi="Times New Roman" w:cs="Times New Roman"/>
          <w:sz w:val="24"/>
          <w:szCs w:val="24"/>
        </w:rPr>
      </w:pPr>
      <w:r>
        <w:rPr>
          <w:rFonts w:ascii="Times New Roman" w:hAnsi="Times New Roman" w:cs="Times New Roman"/>
          <w:b/>
          <w:sz w:val="24"/>
          <w:szCs w:val="24"/>
        </w:rPr>
        <w:t>E</w:t>
      </w:r>
      <w:r w:rsidRPr="00A26A43">
        <w:rPr>
          <w:rFonts w:ascii="Times New Roman" w:hAnsi="Times New Roman" w:cs="Times New Roman"/>
          <w:b/>
          <w:sz w:val="24"/>
          <w:szCs w:val="24"/>
        </w:rPr>
        <w:t xml:space="preserve">l índice de tolerancia según </w:t>
      </w:r>
      <w:r>
        <w:rPr>
          <w:rFonts w:ascii="Times New Roman" w:hAnsi="Times New Roman" w:cs="Times New Roman"/>
          <w:b/>
          <w:sz w:val="24"/>
          <w:szCs w:val="24"/>
        </w:rPr>
        <w:t>grados</w:t>
      </w:r>
      <w:r w:rsidRPr="00A26A43">
        <w:rPr>
          <w:rFonts w:ascii="Times New Roman" w:hAnsi="Times New Roman" w:cs="Times New Roman"/>
          <w:b/>
          <w:sz w:val="24"/>
          <w:szCs w:val="24"/>
        </w:rPr>
        <w:t xml:space="preserve"> de </w:t>
      </w:r>
      <w:r>
        <w:rPr>
          <w:rFonts w:ascii="Times New Roman" w:hAnsi="Times New Roman" w:cs="Times New Roman"/>
          <w:b/>
          <w:sz w:val="24"/>
          <w:szCs w:val="24"/>
        </w:rPr>
        <w:t xml:space="preserve">estudios de </w:t>
      </w:r>
      <w:r w:rsidRPr="00A26A43">
        <w:rPr>
          <w:rFonts w:ascii="Times New Roman" w:hAnsi="Times New Roman" w:cs="Times New Roman"/>
          <w:b/>
          <w:sz w:val="24"/>
          <w:szCs w:val="24"/>
        </w:rPr>
        <w:t xml:space="preserve">los estudiantes </w:t>
      </w:r>
      <w:r>
        <w:rPr>
          <w:rFonts w:ascii="Times New Roman" w:hAnsi="Times New Roman" w:cs="Times New Roman"/>
          <w:b/>
          <w:sz w:val="24"/>
          <w:szCs w:val="24"/>
        </w:rPr>
        <w:t>varía positivamente para todos lo</w:t>
      </w:r>
      <w:r w:rsidRPr="00A26A43">
        <w:rPr>
          <w:rFonts w:ascii="Times New Roman" w:hAnsi="Times New Roman" w:cs="Times New Roman"/>
          <w:b/>
          <w:sz w:val="24"/>
          <w:szCs w:val="24"/>
        </w:rPr>
        <w:t>s</w:t>
      </w:r>
      <w:r>
        <w:rPr>
          <w:rFonts w:ascii="Times New Roman" w:hAnsi="Times New Roman" w:cs="Times New Roman"/>
          <w:b/>
          <w:sz w:val="24"/>
          <w:szCs w:val="24"/>
        </w:rPr>
        <w:t xml:space="preserve"> grados.</w:t>
      </w:r>
    </w:p>
    <w:p w14:paraId="5C837FC2" w14:textId="77777777" w:rsidR="00A27057" w:rsidRPr="006D6AAA" w:rsidRDefault="00A27057" w:rsidP="00A27057">
      <w:pPr>
        <w:pStyle w:val="Prrafodelista"/>
        <w:spacing w:after="0" w:line="240" w:lineRule="auto"/>
        <w:ind w:left="1276"/>
        <w:rPr>
          <w:rFonts w:ascii="Times New Roman" w:hAnsi="Times New Roman" w:cs="Times New Roman"/>
          <w:sz w:val="24"/>
          <w:szCs w:val="24"/>
        </w:rPr>
      </w:pPr>
    </w:p>
    <w:p w14:paraId="3BC92D70" w14:textId="7E86E109" w:rsidR="00A27057" w:rsidRDefault="00A27057" w:rsidP="00A27057">
      <w:pPr>
        <w:pStyle w:val="Prrafodelista"/>
        <w:spacing w:after="0" w:line="360" w:lineRule="auto"/>
        <w:ind w:left="1276"/>
        <w:rPr>
          <w:rFonts w:ascii="Times New Roman" w:hAnsi="Times New Roman" w:cs="Times New Roman"/>
          <w:sz w:val="24"/>
        </w:rPr>
      </w:pPr>
      <w:r w:rsidRPr="003313AA">
        <w:rPr>
          <w:rFonts w:ascii="Times New Roman" w:hAnsi="Times New Roman" w:cs="Times New Roman"/>
          <w:sz w:val="24"/>
          <w:szCs w:val="24"/>
        </w:rPr>
        <w:t>En el í</w:t>
      </w:r>
      <w:r>
        <w:rPr>
          <w:rFonts w:ascii="Times New Roman" w:hAnsi="Times New Roman" w:cs="Times New Roman"/>
          <w:sz w:val="24"/>
          <w:szCs w:val="24"/>
        </w:rPr>
        <w:t xml:space="preserve">ndice de tolerancia según </w:t>
      </w:r>
      <w:r w:rsidR="008830B6">
        <w:rPr>
          <w:rFonts w:ascii="Times New Roman" w:hAnsi="Times New Roman" w:cs="Times New Roman"/>
          <w:sz w:val="24"/>
          <w:szCs w:val="24"/>
        </w:rPr>
        <w:t xml:space="preserve">grados </w:t>
      </w:r>
      <w:r w:rsidR="008830B6" w:rsidRPr="003313AA">
        <w:rPr>
          <w:rFonts w:ascii="Times New Roman" w:hAnsi="Times New Roman" w:cs="Times New Roman"/>
          <w:sz w:val="24"/>
          <w:szCs w:val="24"/>
        </w:rPr>
        <w:t>hay</w:t>
      </w:r>
      <w:r w:rsidRPr="003313AA">
        <w:rPr>
          <w:rFonts w:ascii="Times New Roman" w:hAnsi="Times New Roman" w:cs="Times New Roman"/>
          <w:sz w:val="24"/>
          <w:szCs w:val="24"/>
        </w:rPr>
        <w:t xml:space="preserve"> una disminución</w:t>
      </w:r>
      <w:r>
        <w:rPr>
          <w:rFonts w:ascii="Times New Roman" w:hAnsi="Times New Roman" w:cs="Times New Roman"/>
          <w:sz w:val="24"/>
          <w:szCs w:val="24"/>
        </w:rPr>
        <w:t xml:space="preserve"> para todos los grados</w:t>
      </w:r>
      <w:r w:rsidRPr="003313AA">
        <w:rPr>
          <w:rFonts w:ascii="Times New Roman" w:hAnsi="Times New Roman" w:cs="Times New Roman"/>
          <w:sz w:val="24"/>
          <w:szCs w:val="24"/>
        </w:rPr>
        <w:t xml:space="preserve"> variando positivamente del 2016 al 2017</w:t>
      </w:r>
      <w:r w:rsidR="008830B6" w:rsidRPr="003313AA">
        <w:rPr>
          <w:rFonts w:ascii="Times New Roman" w:hAnsi="Times New Roman" w:cs="Times New Roman"/>
          <w:sz w:val="24"/>
          <w:szCs w:val="24"/>
        </w:rPr>
        <w:t>, los</w:t>
      </w:r>
      <w:r w:rsidRPr="003313AA">
        <w:rPr>
          <w:rFonts w:ascii="Times New Roman" w:hAnsi="Times New Roman" w:cs="Times New Roman"/>
          <w:sz w:val="24"/>
        </w:rPr>
        <w:t xml:space="preserve"> valores de menor tolerancia se presentan en los últimos años (4to y 5to grado de secundaria), manteniéndose la tendencia de la línea de base para el 2017</w:t>
      </w:r>
      <w:r>
        <w:rPr>
          <w:rFonts w:ascii="Times New Roman" w:hAnsi="Times New Roman" w:cs="Times New Roman"/>
          <w:sz w:val="24"/>
        </w:rPr>
        <w:t>, en relación a la variación de los grados</w:t>
      </w:r>
      <w:r w:rsidRPr="003313AA">
        <w:rPr>
          <w:rFonts w:ascii="Times New Roman" w:hAnsi="Times New Roman" w:cs="Times New Roman"/>
          <w:sz w:val="24"/>
        </w:rPr>
        <w:t>.</w:t>
      </w:r>
    </w:p>
    <w:p w14:paraId="2FE0F41C" w14:textId="77777777" w:rsidR="00A27057" w:rsidRPr="00A26A43" w:rsidRDefault="00A27057" w:rsidP="00A27057">
      <w:pPr>
        <w:pStyle w:val="Prrafodelista"/>
        <w:spacing w:after="0" w:line="360" w:lineRule="auto"/>
        <w:ind w:left="1276"/>
        <w:rPr>
          <w:rFonts w:ascii="Times New Roman" w:hAnsi="Times New Roman" w:cs="Times New Roman"/>
          <w:sz w:val="24"/>
          <w:szCs w:val="24"/>
        </w:rPr>
      </w:pPr>
    </w:p>
    <w:p w14:paraId="6401A884" w14:textId="77777777" w:rsidR="00A27057" w:rsidRDefault="00A27057" w:rsidP="00C06CFE">
      <w:pPr>
        <w:pStyle w:val="Prrafodelista"/>
        <w:numPr>
          <w:ilvl w:val="1"/>
          <w:numId w:val="76"/>
        </w:numPr>
        <w:spacing w:after="0" w:line="240" w:lineRule="auto"/>
        <w:ind w:left="1276"/>
        <w:rPr>
          <w:rFonts w:ascii="Times New Roman" w:hAnsi="Times New Roman" w:cs="Times New Roman"/>
          <w:sz w:val="24"/>
          <w:szCs w:val="24"/>
        </w:rPr>
      </w:pPr>
      <w:r>
        <w:rPr>
          <w:rFonts w:ascii="Times New Roman" w:hAnsi="Times New Roman" w:cs="Times New Roman"/>
          <w:b/>
          <w:sz w:val="24"/>
          <w:szCs w:val="24"/>
        </w:rPr>
        <w:t>E</w:t>
      </w:r>
      <w:r w:rsidRPr="00A26A43">
        <w:rPr>
          <w:rFonts w:ascii="Times New Roman" w:hAnsi="Times New Roman" w:cs="Times New Roman"/>
          <w:b/>
          <w:sz w:val="24"/>
          <w:szCs w:val="24"/>
        </w:rPr>
        <w:t xml:space="preserve">l índice de tolerancia </w:t>
      </w:r>
      <w:r>
        <w:rPr>
          <w:rFonts w:ascii="Times New Roman" w:hAnsi="Times New Roman" w:cs="Times New Roman"/>
          <w:b/>
          <w:sz w:val="24"/>
          <w:szCs w:val="24"/>
        </w:rPr>
        <w:t xml:space="preserve">por edad de </w:t>
      </w:r>
      <w:r w:rsidRPr="00A26A43">
        <w:rPr>
          <w:rFonts w:ascii="Times New Roman" w:hAnsi="Times New Roman" w:cs="Times New Roman"/>
          <w:b/>
          <w:sz w:val="24"/>
          <w:szCs w:val="24"/>
        </w:rPr>
        <w:t xml:space="preserve">los estudiantes </w:t>
      </w:r>
      <w:r>
        <w:rPr>
          <w:rFonts w:ascii="Times New Roman" w:hAnsi="Times New Roman" w:cs="Times New Roman"/>
          <w:b/>
          <w:sz w:val="24"/>
          <w:szCs w:val="24"/>
        </w:rPr>
        <w:t>varía positivamente para todas la</w:t>
      </w:r>
      <w:r w:rsidRPr="00A26A43">
        <w:rPr>
          <w:rFonts w:ascii="Times New Roman" w:hAnsi="Times New Roman" w:cs="Times New Roman"/>
          <w:b/>
          <w:sz w:val="24"/>
          <w:szCs w:val="24"/>
        </w:rPr>
        <w:t>s</w:t>
      </w:r>
      <w:r>
        <w:rPr>
          <w:rFonts w:ascii="Times New Roman" w:hAnsi="Times New Roman" w:cs="Times New Roman"/>
          <w:b/>
          <w:sz w:val="24"/>
          <w:szCs w:val="24"/>
        </w:rPr>
        <w:t xml:space="preserve"> edades.</w:t>
      </w:r>
    </w:p>
    <w:p w14:paraId="2EAAC1B2" w14:textId="77777777" w:rsidR="00A27057" w:rsidRDefault="00A27057" w:rsidP="00A27057">
      <w:pPr>
        <w:pStyle w:val="Prrafodelista"/>
        <w:spacing w:after="0" w:line="360" w:lineRule="auto"/>
        <w:ind w:left="1276"/>
        <w:rPr>
          <w:rFonts w:ascii="Times New Roman" w:hAnsi="Times New Roman" w:cs="Times New Roman"/>
          <w:sz w:val="24"/>
          <w:szCs w:val="24"/>
        </w:rPr>
      </w:pPr>
    </w:p>
    <w:p w14:paraId="67D59929" w14:textId="40DB33C7" w:rsidR="00A27057" w:rsidRPr="00EE02EB" w:rsidRDefault="00A27057" w:rsidP="00A27057">
      <w:pPr>
        <w:pStyle w:val="Prrafodelista"/>
        <w:spacing w:after="0" w:line="360" w:lineRule="auto"/>
        <w:ind w:left="1276"/>
        <w:rPr>
          <w:rFonts w:ascii="Times New Roman" w:hAnsi="Times New Roman" w:cs="Times New Roman"/>
          <w:sz w:val="24"/>
          <w:szCs w:val="24"/>
        </w:rPr>
      </w:pPr>
      <w:r w:rsidRPr="000078C6">
        <w:rPr>
          <w:rFonts w:ascii="Times New Roman" w:hAnsi="Times New Roman" w:cs="Times New Roman"/>
          <w:sz w:val="24"/>
          <w:szCs w:val="24"/>
        </w:rPr>
        <w:t>E</w:t>
      </w:r>
      <w:r>
        <w:rPr>
          <w:rFonts w:ascii="Times New Roman" w:hAnsi="Times New Roman" w:cs="Times New Roman"/>
          <w:sz w:val="24"/>
          <w:szCs w:val="24"/>
        </w:rPr>
        <w:t>n e</w:t>
      </w:r>
      <w:r w:rsidRPr="000078C6">
        <w:rPr>
          <w:rFonts w:ascii="Times New Roman" w:hAnsi="Times New Roman" w:cs="Times New Roman"/>
          <w:sz w:val="24"/>
          <w:szCs w:val="24"/>
        </w:rPr>
        <w:t xml:space="preserve">l índice de tolerancia por edad de los estudiantes </w:t>
      </w:r>
      <w:r w:rsidRPr="003313AA">
        <w:rPr>
          <w:rFonts w:ascii="Times New Roman" w:hAnsi="Times New Roman" w:cs="Times New Roman"/>
          <w:sz w:val="24"/>
          <w:szCs w:val="24"/>
        </w:rPr>
        <w:t>hay una disminución</w:t>
      </w:r>
      <w:r>
        <w:rPr>
          <w:rFonts w:ascii="Times New Roman" w:hAnsi="Times New Roman" w:cs="Times New Roman"/>
          <w:sz w:val="24"/>
          <w:szCs w:val="24"/>
        </w:rPr>
        <w:t xml:space="preserve"> para todos las edades</w:t>
      </w:r>
      <w:r w:rsidRPr="003313AA">
        <w:rPr>
          <w:rFonts w:ascii="Times New Roman" w:hAnsi="Times New Roman" w:cs="Times New Roman"/>
          <w:sz w:val="24"/>
          <w:szCs w:val="24"/>
        </w:rPr>
        <w:t xml:space="preserve"> variando positivamente del 2016 al 2017</w:t>
      </w:r>
      <w:r w:rsidRPr="000078C6">
        <w:rPr>
          <w:rFonts w:ascii="Times New Roman" w:hAnsi="Times New Roman" w:cs="Times New Roman"/>
          <w:sz w:val="24"/>
          <w:szCs w:val="24"/>
        </w:rPr>
        <w:t xml:space="preserve">, los menores valores del índice de tolerancia a la violencia se presentan en los estudiantes de 15 y 16 </w:t>
      </w:r>
      <w:r w:rsidR="008830B6" w:rsidRPr="000078C6">
        <w:rPr>
          <w:rFonts w:ascii="Times New Roman" w:hAnsi="Times New Roman" w:cs="Times New Roman"/>
          <w:sz w:val="24"/>
          <w:szCs w:val="24"/>
        </w:rPr>
        <w:t>años y</w:t>
      </w:r>
      <w:r w:rsidRPr="000078C6">
        <w:rPr>
          <w:rFonts w:ascii="Times New Roman" w:hAnsi="Times New Roman" w:cs="Times New Roman"/>
          <w:sz w:val="24"/>
          <w:szCs w:val="24"/>
        </w:rPr>
        <w:t xml:space="preserve"> los estudiantes de 13 y 12 </w:t>
      </w:r>
      <w:r w:rsidR="008830B6" w:rsidRPr="000078C6">
        <w:rPr>
          <w:rFonts w:ascii="Times New Roman" w:hAnsi="Times New Roman" w:cs="Times New Roman"/>
          <w:sz w:val="24"/>
          <w:szCs w:val="24"/>
        </w:rPr>
        <w:t>años son</w:t>
      </w:r>
      <w:r w:rsidRPr="000078C6">
        <w:rPr>
          <w:rFonts w:ascii="Times New Roman" w:hAnsi="Times New Roman" w:cs="Times New Roman"/>
          <w:sz w:val="24"/>
          <w:szCs w:val="24"/>
        </w:rPr>
        <w:t xml:space="preserve"> los </w:t>
      </w:r>
      <w:r w:rsidR="008830B6" w:rsidRPr="000078C6">
        <w:rPr>
          <w:rFonts w:ascii="Times New Roman" w:hAnsi="Times New Roman" w:cs="Times New Roman"/>
          <w:sz w:val="24"/>
          <w:szCs w:val="24"/>
        </w:rPr>
        <w:t>que tiene</w:t>
      </w:r>
      <w:r w:rsidRPr="000078C6">
        <w:rPr>
          <w:rFonts w:ascii="Times New Roman" w:hAnsi="Times New Roman" w:cs="Times New Roman"/>
          <w:sz w:val="24"/>
          <w:szCs w:val="24"/>
        </w:rPr>
        <w:t xml:space="preserve"> mayor índice de tolerancia a la violencia</w:t>
      </w:r>
      <w:r>
        <w:rPr>
          <w:rFonts w:ascii="Times New Roman" w:hAnsi="Times New Roman" w:cs="Times New Roman"/>
          <w:sz w:val="24"/>
          <w:szCs w:val="24"/>
        </w:rPr>
        <w:t>.</w:t>
      </w:r>
    </w:p>
    <w:p w14:paraId="0861AF63" w14:textId="77777777" w:rsidR="00A27057" w:rsidRPr="00FE7D72" w:rsidRDefault="00A27057" w:rsidP="00A27057">
      <w:pPr>
        <w:pStyle w:val="Prrafodelista"/>
        <w:spacing w:line="240" w:lineRule="auto"/>
        <w:ind w:left="1287"/>
        <w:jc w:val="both"/>
        <w:rPr>
          <w:rFonts w:ascii="Times New Roman" w:hAnsi="Times New Roman" w:cs="Times New Roman"/>
          <w:sz w:val="24"/>
          <w:szCs w:val="24"/>
          <w:highlight w:val="yellow"/>
        </w:rPr>
      </w:pPr>
    </w:p>
    <w:p w14:paraId="26921540" w14:textId="1CE510A3" w:rsidR="00A27057" w:rsidRPr="00FE7D72" w:rsidRDefault="00A27057" w:rsidP="00C06CFE">
      <w:pPr>
        <w:pStyle w:val="Prrafodelista"/>
        <w:numPr>
          <w:ilvl w:val="0"/>
          <w:numId w:val="77"/>
        </w:numPr>
        <w:spacing w:line="240" w:lineRule="auto"/>
        <w:jc w:val="both"/>
        <w:rPr>
          <w:rFonts w:ascii="Times New Roman" w:hAnsi="Times New Roman" w:cs="Times New Roman"/>
          <w:b/>
          <w:sz w:val="24"/>
          <w:szCs w:val="24"/>
        </w:rPr>
      </w:pPr>
      <w:r w:rsidRPr="00FE7D72">
        <w:rPr>
          <w:rFonts w:ascii="Times New Roman" w:hAnsi="Times New Roman" w:cs="Times New Roman"/>
          <w:b/>
          <w:sz w:val="24"/>
          <w:szCs w:val="24"/>
        </w:rPr>
        <w:t xml:space="preserve">Se evidencian experiencias de reducción que demostrarían una </w:t>
      </w:r>
      <w:r w:rsidR="008830B6" w:rsidRPr="00FE7D72">
        <w:rPr>
          <w:rFonts w:ascii="Times New Roman" w:hAnsi="Times New Roman" w:cs="Times New Roman"/>
          <w:b/>
          <w:sz w:val="24"/>
          <w:szCs w:val="24"/>
        </w:rPr>
        <w:t>disminución de</w:t>
      </w:r>
      <w:r w:rsidRPr="00FE7D72">
        <w:rPr>
          <w:rFonts w:ascii="Times New Roman" w:hAnsi="Times New Roman" w:cs="Times New Roman"/>
          <w:b/>
          <w:sz w:val="24"/>
          <w:szCs w:val="24"/>
        </w:rPr>
        <w:t xml:space="preserve"> tolerancia hacia la violencia. </w:t>
      </w:r>
    </w:p>
    <w:p w14:paraId="4D45F923" w14:textId="77777777" w:rsidR="00A27057" w:rsidRPr="00CE70EB" w:rsidRDefault="00A27057" w:rsidP="00A27057">
      <w:pPr>
        <w:pStyle w:val="Prrafodelista"/>
        <w:spacing w:line="240" w:lineRule="auto"/>
        <w:ind w:left="1287"/>
        <w:jc w:val="both"/>
        <w:rPr>
          <w:rFonts w:ascii="Times New Roman" w:hAnsi="Times New Roman" w:cs="Times New Roman"/>
          <w:sz w:val="24"/>
          <w:szCs w:val="24"/>
        </w:rPr>
      </w:pPr>
    </w:p>
    <w:p w14:paraId="10739919" w14:textId="426D0C33" w:rsidR="00A27057" w:rsidRPr="00870010" w:rsidRDefault="00A27057" w:rsidP="00A27057">
      <w:pPr>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Los informantes </w:t>
      </w:r>
      <w:r w:rsidRPr="00360EE7">
        <w:rPr>
          <w:rFonts w:ascii="Times New Roman" w:hAnsi="Times New Roman" w:cs="Times New Roman"/>
          <w:sz w:val="24"/>
          <w:szCs w:val="24"/>
        </w:rPr>
        <w:t xml:space="preserve">observan comportamientos y actitudes que demuestran una reducción de la </w:t>
      </w:r>
      <w:r w:rsidRPr="00870010">
        <w:rPr>
          <w:rFonts w:ascii="Times New Roman" w:hAnsi="Times New Roman" w:cs="Times New Roman"/>
          <w:sz w:val="24"/>
          <w:szCs w:val="24"/>
        </w:rPr>
        <w:t>tolerancia hacia la violencia en los estudiantes. Los estudiantes comprenden la información y demuestran cambios de conducta. Al tener los conocimientos de violencia han podido identificar experiencias propias y poder denunciarlas o comunicarlas a personas adultas. Otra experiencia de reducción observada por los informantes es que los estudiantes han reducido su agresividad</w:t>
      </w:r>
      <w:r w:rsidR="008830B6" w:rsidRPr="00870010">
        <w:rPr>
          <w:rFonts w:ascii="Times New Roman" w:hAnsi="Times New Roman" w:cs="Times New Roman"/>
          <w:sz w:val="24"/>
          <w:szCs w:val="24"/>
        </w:rPr>
        <w:t>, dan</w:t>
      </w:r>
      <w:r w:rsidRPr="00870010">
        <w:rPr>
          <w:rFonts w:ascii="Times New Roman" w:hAnsi="Times New Roman" w:cs="Times New Roman"/>
          <w:sz w:val="24"/>
          <w:szCs w:val="24"/>
        </w:rPr>
        <w:t xml:space="preserve"> sus opiniones y se evidencia una comunicación con sus padres. En el caso de los líderes escolares estos asumen la realización de actividades, donde tienen una participación activa. Una experiencia de reducción clara indican los informantes han sido que los estudiantes identifican experiencias propias y las </w:t>
      </w:r>
      <w:r w:rsidR="008830B6" w:rsidRPr="00870010">
        <w:rPr>
          <w:rFonts w:ascii="Times New Roman" w:hAnsi="Times New Roman" w:cs="Times New Roman"/>
          <w:sz w:val="24"/>
          <w:szCs w:val="24"/>
        </w:rPr>
        <w:t>comunican a</w:t>
      </w:r>
      <w:r w:rsidRPr="00870010">
        <w:rPr>
          <w:rFonts w:ascii="Times New Roman" w:hAnsi="Times New Roman" w:cs="Times New Roman"/>
          <w:sz w:val="24"/>
          <w:szCs w:val="24"/>
        </w:rPr>
        <w:t xml:space="preserve"> personas adultas</w:t>
      </w:r>
    </w:p>
    <w:p w14:paraId="3DC4FE58" w14:textId="20182AFA" w:rsidR="00A27057" w:rsidRDefault="00A27057" w:rsidP="00A27057">
      <w:pPr>
        <w:spacing w:line="360" w:lineRule="auto"/>
        <w:ind w:left="1287"/>
        <w:jc w:val="both"/>
        <w:rPr>
          <w:rFonts w:ascii="Times New Roman" w:hAnsi="Times New Roman" w:cs="Times New Roman"/>
          <w:sz w:val="24"/>
          <w:szCs w:val="24"/>
        </w:rPr>
      </w:pPr>
      <w:r w:rsidRPr="00CF2211">
        <w:rPr>
          <w:rFonts w:ascii="Times New Roman" w:hAnsi="Times New Roman" w:cs="Times New Roman"/>
          <w:sz w:val="24"/>
          <w:szCs w:val="24"/>
        </w:rPr>
        <w:t>También los informantes consideran una experiencia de reducción aunque no están directamente relacionadas con los estudiantes</w:t>
      </w:r>
      <w:r w:rsidR="008830B6" w:rsidRPr="00CF2211">
        <w:rPr>
          <w:rFonts w:ascii="Times New Roman" w:hAnsi="Times New Roman" w:cs="Times New Roman"/>
          <w:sz w:val="24"/>
          <w:szCs w:val="24"/>
        </w:rPr>
        <w:t>, el</w:t>
      </w:r>
      <w:r w:rsidRPr="00CF2211">
        <w:rPr>
          <w:rFonts w:ascii="Times New Roman" w:hAnsi="Times New Roman" w:cs="Times New Roman"/>
          <w:sz w:val="24"/>
          <w:szCs w:val="24"/>
        </w:rPr>
        <w:t xml:space="preserve"> </w:t>
      </w:r>
      <w:r w:rsidR="008830B6" w:rsidRPr="00CF2211">
        <w:rPr>
          <w:rFonts w:ascii="Times New Roman" w:hAnsi="Times New Roman" w:cs="Times New Roman"/>
          <w:sz w:val="24"/>
          <w:szCs w:val="24"/>
        </w:rPr>
        <w:t>mayor involucramiento</w:t>
      </w:r>
      <w:r w:rsidRPr="00CF2211">
        <w:rPr>
          <w:rFonts w:ascii="Times New Roman" w:hAnsi="Times New Roman" w:cs="Times New Roman"/>
          <w:sz w:val="24"/>
          <w:szCs w:val="24"/>
        </w:rPr>
        <w:t xml:space="preserve"> de los padres, ya que</w:t>
      </w:r>
      <w:r>
        <w:rPr>
          <w:rFonts w:ascii="Times New Roman" w:hAnsi="Times New Roman" w:cs="Times New Roman"/>
          <w:sz w:val="24"/>
          <w:szCs w:val="24"/>
        </w:rPr>
        <w:t xml:space="preserve"> asistieron a charlas que las IIE</w:t>
      </w:r>
      <w:r w:rsidRPr="00CF2211">
        <w:rPr>
          <w:rFonts w:ascii="Times New Roman" w:hAnsi="Times New Roman" w:cs="Times New Roman"/>
          <w:sz w:val="24"/>
          <w:szCs w:val="24"/>
        </w:rPr>
        <w:t>E dieron como parte de la intervención</w:t>
      </w:r>
      <w:r>
        <w:rPr>
          <w:rFonts w:ascii="Times New Roman" w:hAnsi="Times New Roman" w:cs="Times New Roman"/>
          <w:sz w:val="24"/>
          <w:szCs w:val="24"/>
        </w:rPr>
        <w:t>.</w:t>
      </w:r>
    </w:p>
    <w:p w14:paraId="495E3A87" w14:textId="77777777" w:rsidR="00A27057" w:rsidRPr="00304EC7" w:rsidRDefault="00A27057" w:rsidP="00C06CFE">
      <w:pPr>
        <w:pStyle w:val="Prrafodelista"/>
        <w:numPr>
          <w:ilvl w:val="0"/>
          <w:numId w:val="77"/>
        </w:numPr>
        <w:spacing w:line="240" w:lineRule="auto"/>
        <w:jc w:val="both"/>
        <w:rPr>
          <w:rFonts w:ascii="Times New Roman" w:hAnsi="Times New Roman" w:cs="Times New Roman"/>
          <w:b/>
          <w:sz w:val="24"/>
          <w:szCs w:val="24"/>
        </w:rPr>
      </w:pPr>
      <w:r w:rsidRPr="00304EC7">
        <w:rPr>
          <w:rFonts w:ascii="Times New Roman" w:hAnsi="Times New Roman" w:cs="Times New Roman"/>
          <w:b/>
          <w:sz w:val="24"/>
          <w:szCs w:val="24"/>
        </w:rPr>
        <w:t>Las mujeres redujeron más la tolerancia a la violencia en relación a los hombres del 2016 al 2017.</w:t>
      </w:r>
    </w:p>
    <w:p w14:paraId="3EF82E9A" w14:textId="77777777" w:rsidR="00A27057" w:rsidRPr="00304EC7" w:rsidRDefault="00A27057" w:rsidP="00A27057">
      <w:pPr>
        <w:pStyle w:val="Prrafodelista"/>
        <w:spacing w:line="240" w:lineRule="auto"/>
        <w:ind w:left="1287"/>
        <w:jc w:val="both"/>
        <w:rPr>
          <w:rFonts w:ascii="Times New Roman" w:hAnsi="Times New Roman" w:cs="Times New Roman"/>
          <w:sz w:val="24"/>
          <w:szCs w:val="24"/>
        </w:rPr>
      </w:pPr>
    </w:p>
    <w:p w14:paraId="52209074" w14:textId="77777777" w:rsidR="00A27057" w:rsidRPr="006D6AAA" w:rsidRDefault="00A27057" w:rsidP="00A27057">
      <w:pPr>
        <w:pStyle w:val="Prrafodelista"/>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Fueron las mujeres quienes redujeron más la tolerancia en relación a los hombres. </w:t>
      </w:r>
      <w:r w:rsidRPr="00304EC7">
        <w:rPr>
          <w:rFonts w:ascii="Times New Roman" w:hAnsi="Times New Roman" w:cs="Times New Roman"/>
          <w:sz w:val="24"/>
          <w:szCs w:val="24"/>
        </w:rPr>
        <w:t>El índice de tolerancia en los hombres pasó de 39.3% a 32.5% del 2016 al 2017, es decir la tolerancia a la violencia se redujo en 6.8% para el segundo año de intervención</w:t>
      </w:r>
      <w:r>
        <w:rPr>
          <w:rFonts w:ascii="Times New Roman" w:hAnsi="Times New Roman" w:cs="Times New Roman"/>
          <w:sz w:val="24"/>
          <w:szCs w:val="24"/>
        </w:rPr>
        <w:t xml:space="preserve"> y para las mujeres </w:t>
      </w:r>
      <w:r w:rsidRPr="00667774">
        <w:rPr>
          <w:rFonts w:ascii="Times New Roman" w:hAnsi="Times New Roman" w:cs="Times New Roman"/>
          <w:sz w:val="24"/>
          <w:szCs w:val="24"/>
        </w:rPr>
        <w:t>el índice de tolerancia a la violencia se redujo de 37.4% a 30.3% (7.1%)</w:t>
      </w:r>
      <w:r>
        <w:rPr>
          <w:rFonts w:ascii="Times New Roman" w:hAnsi="Times New Roman" w:cs="Times New Roman"/>
          <w:sz w:val="24"/>
          <w:szCs w:val="24"/>
        </w:rPr>
        <w:t>.</w:t>
      </w:r>
    </w:p>
    <w:p w14:paraId="4652890F" w14:textId="77777777" w:rsidR="00A27057" w:rsidRPr="001729AA" w:rsidRDefault="00A27057" w:rsidP="00C06CFE">
      <w:pPr>
        <w:pStyle w:val="Prrafodelista"/>
        <w:numPr>
          <w:ilvl w:val="0"/>
          <w:numId w:val="7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Según la percepción de los informantes </w:t>
      </w:r>
      <w:r w:rsidRPr="001729AA">
        <w:rPr>
          <w:rFonts w:ascii="Times New Roman" w:hAnsi="Times New Roman" w:cs="Times New Roman"/>
          <w:b/>
          <w:sz w:val="24"/>
          <w:szCs w:val="24"/>
        </w:rPr>
        <w:t>el género predominante</w:t>
      </w:r>
      <w:r>
        <w:rPr>
          <w:rFonts w:ascii="Times New Roman" w:hAnsi="Times New Roman" w:cs="Times New Roman"/>
          <w:b/>
          <w:sz w:val="24"/>
          <w:szCs w:val="24"/>
        </w:rPr>
        <w:t xml:space="preserve"> que ha reducido la tolerancia a la violencia son las mujeres.</w:t>
      </w:r>
    </w:p>
    <w:p w14:paraId="6760D2E6" w14:textId="77777777" w:rsidR="00A27057" w:rsidRDefault="00A27057" w:rsidP="00A27057">
      <w:pPr>
        <w:pStyle w:val="Prrafodelista"/>
        <w:spacing w:line="360" w:lineRule="auto"/>
        <w:ind w:left="1287"/>
        <w:jc w:val="both"/>
        <w:rPr>
          <w:rFonts w:ascii="Times New Roman" w:hAnsi="Times New Roman" w:cs="Times New Roman"/>
          <w:sz w:val="24"/>
          <w:szCs w:val="24"/>
        </w:rPr>
      </w:pPr>
    </w:p>
    <w:p w14:paraId="0887A237" w14:textId="77777777" w:rsidR="00A27057" w:rsidRPr="006D6AAA" w:rsidRDefault="00A27057" w:rsidP="00A27057">
      <w:pPr>
        <w:pStyle w:val="Prrafodelista"/>
        <w:spacing w:line="360" w:lineRule="auto"/>
        <w:ind w:left="1287"/>
        <w:jc w:val="both"/>
        <w:rPr>
          <w:rFonts w:ascii="Times New Roman" w:hAnsi="Times New Roman" w:cs="Times New Roman"/>
          <w:sz w:val="24"/>
          <w:szCs w:val="24"/>
        </w:rPr>
      </w:pPr>
      <w:r w:rsidRPr="001729AA">
        <w:rPr>
          <w:rFonts w:ascii="Times New Roman" w:hAnsi="Times New Roman" w:cs="Times New Roman"/>
          <w:sz w:val="24"/>
          <w:szCs w:val="24"/>
        </w:rPr>
        <w:t>Desde la percepción de los informantes, el género predominante de reducción de tolerancia hacia la violencia es el de las mujeres, se percibe que ahora cuentan con más conocimientos, en temas de embarazo adolescente, conocen donde pueden hacer alguna denuncia y evitar así algún tipo de violencia, etc. Sin embargo, algunas percepciones indican que también los hombres logran reducir su tolerancia hacia la violencia, se percibe una reducción del uso de groserías y de comportamiento agresivos ante los demás.</w:t>
      </w:r>
    </w:p>
    <w:p w14:paraId="5666D798" w14:textId="77777777" w:rsidR="00A27057" w:rsidRDefault="00A27057" w:rsidP="00C06CFE">
      <w:pPr>
        <w:pStyle w:val="Prrafodelista"/>
        <w:numPr>
          <w:ilvl w:val="0"/>
          <w:numId w:val="77"/>
        </w:numPr>
        <w:spacing w:line="240" w:lineRule="auto"/>
        <w:jc w:val="both"/>
        <w:rPr>
          <w:rFonts w:ascii="Times New Roman" w:hAnsi="Times New Roman" w:cs="Times New Roman"/>
          <w:b/>
          <w:sz w:val="24"/>
        </w:rPr>
      </w:pPr>
      <w:r w:rsidRPr="005017C8">
        <w:rPr>
          <w:rFonts w:ascii="Times New Roman" w:hAnsi="Times New Roman" w:cs="Times New Roman"/>
          <w:b/>
          <w:sz w:val="24"/>
        </w:rPr>
        <w:t xml:space="preserve">La tolerancia frente a la violencia familiar </w:t>
      </w:r>
      <w:r>
        <w:rPr>
          <w:rFonts w:ascii="Times New Roman" w:hAnsi="Times New Roman" w:cs="Times New Roman"/>
          <w:b/>
          <w:sz w:val="24"/>
        </w:rPr>
        <w:t>varía positivamente en las dimensiones de imaginarios y actitudes pero se mantiene en la dimensión creencias del 2016 al 2017.</w:t>
      </w:r>
    </w:p>
    <w:p w14:paraId="4269C43A" w14:textId="520F08AC" w:rsidR="00A27057" w:rsidRDefault="00A27057" w:rsidP="00A27057">
      <w:pPr>
        <w:spacing w:line="360" w:lineRule="auto"/>
        <w:ind w:left="1287"/>
        <w:jc w:val="both"/>
        <w:rPr>
          <w:rFonts w:ascii="Times New Roman" w:hAnsi="Times New Roman" w:cs="Times New Roman"/>
          <w:b/>
          <w:sz w:val="24"/>
        </w:rPr>
      </w:pPr>
      <w:r w:rsidRPr="005B41CA">
        <w:rPr>
          <w:rFonts w:ascii="Times New Roman" w:hAnsi="Times New Roman" w:cs="Times New Roman"/>
          <w:sz w:val="24"/>
        </w:rPr>
        <w:t>La tolerancia frente a la violencia familiar disminuye en la dimensión “Imaginarios”, pasa de un 46.1% en el 2016 a un 40.2% en el 2017, es decir existe una disminución de 5.9%. Esta misma tendencia se mantiene p</w:t>
      </w:r>
      <w:r>
        <w:rPr>
          <w:rFonts w:ascii="Times New Roman" w:hAnsi="Times New Roman" w:cs="Times New Roman"/>
          <w:sz w:val="24"/>
        </w:rPr>
        <w:t xml:space="preserve">ara la dimensión “Actitudes” </w:t>
      </w:r>
      <w:r w:rsidRPr="005B41CA">
        <w:rPr>
          <w:rFonts w:ascii="Times New Roman" w:hAnsi="Times New Roman" w:cs="Times New Roman"/>
          <w:sz w:val="24"/>
        </w:rPr>
        <w:t>la cual pasa de un 47</w:t>
      </w:r>
      <w:r w:rsidR="008830B6" w:rsidRPr="005B41CA">
        <w:rPr>
          <w:rFonts w:ascii="Times New Roman" w:hAnsi="Times New Roman" w:cs="Times New Roman"/>
          <w:sz w:val="24"/>
        </w:rPr>
        <w:t>% en</w:t>
      </w:r>
      <w:r w:rsidRPr="005B41CA">
        <w:rPr>
          <w:rFonts w:ascii="Times New Roman" w:hAnsi="Times New Roman" w:cs="Times New Roman"/>
          <w:sz w:val="24"/>
        </w:rPr>
        <w:t xml:space="preserve"> el 2016 a un 39.3% en el 2017, existe una disminución del 7.7%. Para la dimensión de “Creencias” se observa que no existió ningún cambio significativo con respecto a la tolerancia frente a la violencia, pasa de </w:t>
      </w:r>
      <w:r>
        <w:rPr>
          <w:rFonts w:ascii="Times New Roman" w:hAnsi="Times New Roman" w:cs="Times New Roman"/>
          <w:sz w:val="24"/>
        </w:rPr>
        <w:t>un 47.7% en el 2016 a un 47.9%, más bien se incrementa en 0,2%.</w:t>
      </w:r>
    </w:p>
    <w:p w14:paraId="6E99AF06" w14:textId="341218C1" w:rsidR="00A27057" w:rsidRPr="005B41CA" w:rsidRDefault="00A27057" w:rsidP="00A27057">
      <w:pPr>
        <w:spacing w:line="360" w:lineRule="auto"/>
        <w:ind w:left="1287"/>
        <w:jc w:val="both"/>
        <w:rPr>
          <w:rFonts w:ascii="Times New Roman" w:hAnsi="Times New Roman" w:cs="Times New Roman"/>
          <w:sz w:val="24"/>
        </w:rPr>
      </w:pPr>
      <w:r>
        <w:rPr>
          <w:rFonts w:ascii="Times New Roman" w:hAnsi="Times New Roman" w:cs="Times New Roman"/>
          <w:sz w:val="24"/>
        </w:rPr>
        <w:t>L</w:t>
      </w:r>
      <w:r w:rsidRPr="005B41CA">
        <w:rPr>
          <w:rFonts w:ascii="Times New Roman" w:hAnsi="Times New Roman" w:cs="Times New Roman"/>
          <w:sz w:val="24"/>
        </w:rPr>
        <w:t xml:space="preserve">a intervención </w:t>
      </w:r>
      <w:r>
        <w:rPr>
          <w:rFonts w:ascii="Times New Roman" w:hAnsi="Times New Roman" w:cs="Times New Roman"/>
          <w:sz w:val="24"/>
        </w:rPr>
        <w:t xml:space="preserve">debe </w:t>
      </w:r>
      <w:r w:rsidRPr="005B41CA">
        <w:rPr>
          <w:rFonts w:ascii="Times New Roman" w:hAnsi="Times New Roman" w:cs="Times New Roman"/>
          <w:sz w:val="24"/>
        </w:rPr>
        <w:t>centr</w:t>
      </w:r>
      <w:r>
        <w:rPr>
          <w:rFonts w:ascii="Times New Roman" w:hAnsi="Times New Roman" w:cs="Times New Roman"/>
          <w:sz w:val="24"/>
        </w:rPr>
        <w:t>ar</w:t>
      </w:r>
      <w:r w:rsidRPr="005B41CA">
        <w:rPr>
          <w:rFonts w:ascii="Times New Roman" w:hAnsi="Times New Roman" w:cs="Times New Roman"/>
          <w:sz w:val="24"/>
        </w:rPr>
        <w:t xml:space="preserve"> su atención en aplicar estrategias orientadas a modificar las creencias en los estudiantes de las IIEE</w:t>
      </w:r>
      <w:r>
        <w:rPr>
          <w:rFonts w:ascii="Times New Roman" w:hAnsi="Times New Roman" w:cs="Times New Roman"/>
          <w:sz w:val="24"/>
        </w:rPr>
        <w:t xml:space="preserve">; se debería </w:t>
      </w:r>
      <w:r w:rsidRPr="005B41CA">
        <w:rPr>
          <w:rFonts w:ascii="Times New Roman" w:hAnsi="Times New Roman" w:cs="Times New Roman"/>
          <w:sz w:val="24"/>
        </w:rPr>
        <w:t xml:space="preserve">partir primero por identificar en los estudiantes el conjunto </w:t>
      </w:r>
      <w:r w:rsidR="008830B6" w:rsidRPr="005B41CA">
        <w:rPr>
          <w:rFonts w:ascii="Times New Roman" w:hAnsi="Times New Roman" w:cs="Times New Roman"/>
          <w:sz w:val="24"/>
        </w:rPr>
        <w:t>de creencias</w:t>
      </w:r>
      <w:r w:rsidRPr="005B41CA">
        <w:rPr>
          <w:rFonts w:ascii="Times New Roman" w:hAnsi="Times New Roman" w:cs="Times New Roman"/>
          <w:sz w:val="24"/>
        </w:rPr>
        <w:t xml:space="preserve"> que tienen en relación a los principales temas de la intervención (violencia familiar y sexual, embarazo adolescentes, y trata de personas, </w:t>
      </w:r>
      <w:r>
        <w:rPr>
          <w:rFonts w:ascii="Times New Roman" w:hAnsi="Times New Roman" w:cs="Times New Roman"/>
          <w:sz w:val="24"/>
        </w:rPr>
        <w:t>etc.</w:t>
      </w:r>
      <w:r w:rsidRPr="005B41CA">
        <w:rPr>
          <w:rFonts w:ascii="Times New Roman" w:hAnsi="Times New Roman" w:cs="Times New Roman"/>
          <w:sz w:val="24"/>
        </w:rPr>
        <w:t>, y segundo plantear estrategias para el cambio de estas creencias. Al respecto existen diversas técnicas qu</w:t>
      </w:r>
      <w:r>
        <w:rPr>
          <w:rFonts w:ascii="Times New Roman" w:hAnsi="Times New Roman" w:cs="Times New Roman"/>
          <w:sz w:val="24"/>
        </w:rPr>
        <w:t>e pueden apoyar estos procesos.</w:t>
      </w:r>
    </w:p>
    <w:p w14:paraId="04DBF2DC" w14:textId="77777777" w:rsidR="00B670B9" w:rsidRDefault="00B670B9">
      <w:pPr>
        <w:rPr>
          <w:rFonts w:ascii="Times New Roman" w:hAnsi="Times New Roman" w:cs="Times New Roman"/>
          <w:b/>
          <w:sz w:val="24"/>
          <w:szCs w:val="24"/>
        </w:rPr>
      </w:pPr>
      <w:r>
        <w:rPr>
          <w:rFonts w:ascii="Times New Roman" w:hAnsi="Times New Roman" w:cs="Times New Roman"/>
          <w:b/>
          <w:sz w:val="24"/>
          <w:szCs w:val="24"/>
        </w:rPr>
        <w:br w:type="page"/>
      </w:r>
    </w:p>
    <w:p w14:paraId="5904C625" w14:textId="698DED78" w:rsidR="00A27057" w:rsidRPr="00B670B9" w:rsidRDefault="00A27057" w:rsidP="00E87980">
      <w:pPr>
        <w:pStyle w:val="Prrafodelista"/>
        <w:numPr>
          <w:ilvl w:val="0"/>
          <w:numId w:val="77"/>
        </w:numPr>
        <w:spacing w:line="240" w:lineRule="auto"/>
        <w:jc w:val="both"/>
        <w:rPr>
          <w:rFonts w:ascii="Times New Roman" w:hAnsi="Times New Roman" w:cs="Times New Roman"/>
          <w:sz w:val="24"/>
          <w:szCs w:val="24"/>
        </w:rPr>
      </w:pPr>
      <w:r w:rsidRPr="00B670B9">
        <w:rPr>
          <w:rFonts w:ascii="Times New Roman" w:hAnsi="Times New Roman" w:cs="Times New Roman"/>
          <w:b/>
          <w:sz w:val="24"/>
          <w:szCs w:val="24"/>
        </w:rPr>
        <w:t xml:space="preserve">Los estudiantes tienen diversas percepciones sobre </w:t>
      </w:r>
      <w:r w:rsidR="00B670B9">
        <w:rPr>
          <w:rFonts w:ascii="Times New Roman" w:hAnsi="Times New Roman" w:cs="Times New Roman"/>
          <w:b/>
          <w:sz w:val="24"/>
          <w:szCs w:val="24"/>
        </w:rPr>
        <w:t>la violencia familiar y sexual.</w:t>
      </w:r>
    </w:p>
    <w:p w14:paraId="273252E8" w14:textId="2ECE2E9F" w:rsidR="00A27057" w:rsidRPr="00EE3066" w:rsidRDefault="00A27057" w:rsidP="00A27057">
      <w:pPr>
        <w:pStyle w:val="Prrafodelista"/>
        <w:spacing w:line="360" w:lineRule="auto"/>
        <w:ind w:left="1287"/>
        <w:jc w:val="both"/>
        <w:rPr>
          <w:rFonts w:ascii="Times New Roman" w:hAnsi="Times New Roman" w:cs="Times New Roman"/>
          <w:sz w:val="24"/>
          <w:szCs w:val="24"/>
        </w:rPr>
      </w:pPr>
      <w:r w:rsidRPr="00EE3066">
        <w:rPr>
          <w:rFonts w:ascii="Times New Roman" w:hAnsi="Times New Roman" w:cs="Times New Roman"/>
          <w:sz w:val="24"/>
          <w:szCs w:val="24"/>
        </w:rPr>
        <w:t>En relación a violencia f</w:t>
      </w:r>
      <w:r>
        <w:rPr>
          <w:rFonts w:ascii="Times New Roman" w:hAnsi="Times New Roman" w:cs="Times New Roman"/>
          <w:sz w:val="24"/>
          <w:szCs w:val="24"/>
        </w:rPr>
        <w:t>amiliar, los estudiantes reconocen</w:t>
      </w:r>
      <w:r w:rsidRPr="00EE3066">
        <w:rPr>
          <w:rFonts w:ascii="Times New Roman" w:hAnsi="Times New Roman" w:cs="Times New Roman"/>
          <w:sz w:val="24"/>
          <w:szCs w:val="24"/>
        </w:rPr>
        <w:t xml:space="preserve"> dos enfoques claros. Primero, la violencia familiar entendida como la agresión física, psicológ</w:t>
      </w:r>
      <w:r>
        <w:rPr>
          <w:rFonts w:ascii="Times New Roman" w:hAnsi="Times New Roman" w:cs="Times New Roman"/>
          <w:sz w:val="24"/>
          <w:szCs w:val="24"/>
        </w:rPr>
        <w:t>ica y verbal del padre hacia la madre</w:t>
      </w:r>
      <w:r w:rsidRPr="00EE3066">
        <w:rPr>
          <w:rFonts w:ascii="Times New Roman" w:hAnsi="Times New Roman" w:cs="Times New Roman"/>
          <w:sz w:val="24"/>
          <w:szCs w:val="24"/>
        </w:rPr>
        <w:t xml:space="preserve"> y los hijos</w:t>
      </w:r>
      <w:r>
        <w:rPr>
          <w:rFonts w:ascii="Times New Roman" w:hAnsi="Times New Roman" w:cs="Times New Roman"/>
          <w:sz w:val="24"/>
          <w:szCs w:val="24"/>
        </w:rPr>
        <w:t>; donde la agresión se da por parte del padre hacia los miembros de su familia, imponiendo autoridad hacia</w:t>
      </w:r>
      <w:r w:rsidR="00A20E06">
        <w:rPr>
          <w:rFonts w:ascii="Times New Roman" w:hAnsi="Times New Roman" w:cs="Times New Roman"/>
          <w:sz w:val="24"/>
          <w:szCs w:val="24"/>
        </w:rPr>
        <w:t xml:space="preserve"> los otros, sintiéndose superior. </w:t>
      </w:r>
      <w:r w:rsidR="00A20E06" w:rsidRPr="00386B9E">
        <w:rPr>
          <w:rFonts w:ascii="Times New Roman" w:hAnsi="Times New Roman" w:cs="Times New Roman"/>
          <w:sz w:val="24"/>
          <w:szCs w:val="24"/>
        </w:rPr>
        <w:t>Segundo</w:t>
      </w:r>
      <w:r w:rsidRPr="00386B9E">
        <w:rPr>
          <w:rFonts w:ascii="Times New Roman" w:hAnsi="Times New Roman" w:cs="Times New Roman"/>
          <w:sz w:val="24"/>
          <w:szCs w:val="24"/>
        </w:rPr>
        <w:t>, la violencia familiar entendida como el maltrato físico, psicológico y verbal entre los miembros de una familia</w:t>
      </w:r>
      <w:r>
        <w:rPr>
          <w:rFonts w:ascii="Times New Roman" w:hAnsi="Times New Roman" w:cs="Times New Roman"/>
          <w:sz w:val="24"/>
          <w:szCs w:val="24"/>
        </w:rPr>
        <w:t>; donde la agresión se da por parte de todos los miembros de la familia. Estas dos acepciones que tienen los estudiantes respecto a lo que ellos entienden como agresión física es muy importante para que la intervención realice los ajustes más convenientes, enfatizando como se ha venido diciendo en las creencias, los imaginarios y actitudes en ese orden de prioridad.</w:t>
      </w:r>
    </w:p>
    <w:p w14:paraId="50A36379" w14:textId="77777777" w:rsidR="00A27057" w:rsidRPr="00767ECF" w:rsidRDefault="00A27057" w:rsidP="00A27057">
      <w:pPr>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Para el caso de la violencia sexual, los estudiantes tuvieron opiniones más claras. Los estudiantes consideran a la violencia sexual </w:t>
      </w:r>
      <w:r w:rsidRPr="00B70EEA">
        <w:rPr>
          <w:rFonts w:ascii="Times New Roman" w:hAnsi="Times New Roman" w:cs="Times New Roman"/>
          <w:sz w:val="24"/>
          <w:szCs w:val="24"/>
        </w:rPr>
        <w:t>como la obligación al acto sexual, que comprende un acto en contra de la voluntad de</w:t>
      </w:r>
      <w:r>
        <w:rPr>
          <w:rFonts w:ascii="Times New Roman" w:hAnsi="Times New Roman" w:cs="Times New Roman"/>
          <w:sz w:val="24"/>
          <w:szCs w:val="24"/>
        </w:rPr>
        <w:t xml:space="preserve"> la persona para obligarlas a tener una relación coital dañando la integridad física y emocional de la persona. </w:t>
      </w:r>
      <w:r w:rsidRPr="00386B9E">
        <w:rPr>
          <w:rFonts w:ascii="Times New Roman" w:hAnsi="Times New Roman" w:cs="Times New Roman"/>
          <w:sz w:val="24"/>
          <w:szCs w:val="24"/>
        </w:rPr>
        <w:t xml:space="preserve">Incluso consideran que la violencia sexual se da en contra de personas de diferente orientación sexual, identificándolos en situación de riesgo. </w:t>
      </w:r>
    </w:p>
    <w:p w14:paraId="272C06F4" w14:textId="77777777" w:rsidR="00A27057" w:rsidRDefault="00A27057" w:rsidP="00C06CFE">
      <w:pPr>
        <w:pStyle w:val="Prrafodelista"/>
        <w:numPr>
          <w:ilvl w:val="0"/>
          <w:numId w:val="7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Los estudiantes en términos generales no justifican la violencia familiar y sexual, pero si la justifican por determinadas situaciones.</w:t>
      </w:r>
    </w:p>
    <w:p w14:paraId="5F138AFE" w14:textId="77777777" w:rsidR="00A27057" w:rsidRDefault="00A27057" w:rsidP="00A27057">
      <w:pPr>
        <w:spacing w:line="240" w:lineRule="auto"/>
        <w:ind w:left="1287"/>
        <w:jc w:val="both"/>
        <w:rPr>
          <w:rFonts w:ascii="Times New Roman" w:hAnsi="Times New Roman" w:cs="Times New Roman"/>
          <w:sz w:val="24"/>
          <w:szCs w:val="24"/>
        </w:rPr>
      </w:pPr>
    </w:p>
    <w:p w14:paraId="0BC80FA3" w14:textId="77777777" w:rsidR="00A27057" w:rsidRPr="00386B9E" w:rsidRDefault="00A27057" w:rsidP="00A27057">
      <w:pPr>
        <w:spacing w:line="360" w:lineRule="auto"/>
        <w:ind w:left="1287"/>
        <w:jc w:val="both"/>
        <w:rPr>
          <w:rFonts w:ascii="Times New Roman" w:hAnsi="Times New Roman" w:cs="Times New Roman"/>
          <w:sz w:val="24"/>
          <w:szCs w:val="24"/>
        </w:rPr>
      </w:pPr>
      <w:r>
        <w:rPr>
          <w:rFonts w:ascii="Times New Roman" w:hAnsi="Times New Roman" w:cs="Times New Roman"/>
          <w:sz w:val="24"/>
          <w:szCs w:val="24"/>
        </w:rPr>
        <w:t>En cuanto a la justificación de la violencia, esta demuestra los imaginarios o creencias en torno a la violencia que aún resultan complicadas de trabajar y erradicar. Se encontraron dos opiniones opuestas. Por un lado, una vertiente de opinión que no justifica la violencia y otra que sí la justifica en determinadas situaciones</w:t>
      </w:r>
    </w:p>
    <w:p w14:paraId="150CA022" w14:textId="354C769C" w:rsidR="00A27057" w:rsidRPr="00710B13" w:rsidRDefault="00A27057" w:rsidP="00A27057">
      <w:pPr>
        <w:spacing w:line="360" w:lineRule="auto"/>
        <w:ind w:left="1287"/>
        <w:jc w:val="both"/>
        <w:rPr>
          <w:rFonts w:ascii="Times New Roman" w:hAnsi="Times New Roman" w:cs="Times New Roman"/>
          <w:sz w:val="24"/>
          <w:szCs w:val="24"/>
        </w:rPr>
      </w:pPr>
      <w:r w:rsidRPr="00CA6660">
        <w:rPr>
          <w:rFonts w:ascii="Times New Roman" w:hAnsi="Times New Roman" w:cs="Times New Roman"/>
          <w:sz w:val="24"/>
          <w:szCs w:val="24"/>
        </w:rPr>
        <w:t>Los estudiantes consideran que la violencia sexual no se justifica, porque</w:t>
      </w:r>
      <w:r>
        <w:rPr>
          <w:rFonts w:ascii="Times New Roman" w:hAnsi="Times New Roman" w:cs="Times New Roman"/>
          <w:sz w:val="24"/>
          <w:szCs w:val="24"/>
        </w:rPr>
        <w:t xml:space="preserve"> consideran que es un episodio traumático que deja secuelas de por vida, donde la salud y la integridad de la persona está en juego. En la violencia familiar, “consideran que el castigo no tiene que ser violento, hay formas de castigar mediante la comunicación asertiva”. Reconociendo que ante una falta se merecen un castigo, pero que la forma de castigo físico no es buena y enfatizan en la comunicación asertiva para solucionar. Un punto importante es el hecho que los estudiantes consideran que en caso de violaciones sexuales o maltrato físico, la denuncia es lo que corresponde. Esto es muy importante, pues los estudiantes ahora ya no se callan sino al contrario reconocen que deben denunciar.</w:t>
      </w:r>
    </w:p>
    <w:p w14:paraId="4D75D9B2" w14:textId="270CFDD4" w:rsidR="00A27057" w:rsidRPr="00CA6660" w:rsidRDefault="00A27057" w:rsidP="00C06CFE">
      <w:pPr>
        <w:pStyle w:val="Prrafodelista"/>
        <w:numPr>
          <w:ilvl w:val="0"/>
          <w:numId w:val="77"/>
        </w:numPr>
        <w:spacing w:line="240" w:lineRule="auto"/>
        <w:jc w:val="both"/>
        <w:rPr>
          <w:rFonts w:ascii="Times New Roman" w:eastAsia="Calibri" w:hAnsi="Times New Roman" w:cs="Times New Roman"/>
          <w:b/>
          <w:sz w:val="24"/>
        </w:rPr>
      </w:pPr>
      <w:r w:rsidRPr="00CA6660">
        <w:rPr>
          <w:rFonts w:ascii="Times New Roman" w:eastAsia="Calibri" w:hAnsi="Times New Roman" w:cs="Times New Roman"/>
          <w:b/>
          <w:sz w:val="24"/>
        </w:rPr>
        <w:t>Los hombres tienen un poco más arraigadas las creencias respecto a la violencia familiar y sexual que las mujeres</w:t>
      </w:r>
      <w:r>
        <w:rPr>
          <w:rFonts w:ascii="Times New Roman" w:eastAsia="Calibri" w:hAnsi="Times New Roman" w:cs="Times New Roman"/>
          <w:b/>
          <w:sz w:val="24"/>
        </w:rPr>
        <w:t xml:space="preserve"> del 2016 al 2017.</w:t>
      </w:r>
    </w:p>
    <w:p w14:paraId="3D2D67B8" w14:textId="77777777" w:rsidR="00A27057" w:rsidRPr="00CA6660" w:rsidRDefault="00A27057" w:rsidP="00A27057">
      <w:pPr>
        <w:spacing w:line="360" w:lineRule="auto"/>
        <w:ind w:left="1287"/>
        <w:jc w:val="both"/>
        <w:rPr>
          <w:rFonts w:ascii="Times New Roman" w:eastAsia="Calibri" w:hAnsi="Times New Roman" w:cs="Times New Roman"/>
          <w:b/>
          <w:sz w:val="24"/>
        </w:rPr>
      </w:pPr>
      <w:r>
        <w:rPr>
          <w:rFonts w:ascii="Times New Roman" w:eastAsia="Calibri" w:hAnsi="Times New Roman" w:cs="Times New Roman"/>
          <w:sz w:val="24"/>
        </w:rPr>
        <w:t>Los resultados demuestran una ligera diferencia de tolerancia según el sexo. En los varones existe un incremento de casi 1% con respecto a la tolerancia en relación a las creencias sobre la violencia familiar y sexual, en el caso de las mujeres existe una pequeña disminución de 0.2% con respecto a la tolerancia en relación a las creencias sobre la violencia familiar.</w:t>
      </w:r>
    </w:p>
    <w:p w14:paraId="11F0C075" w14:textId="77777777" w:rsidR="00A27057" w:rsidRPr="00BD6DD2" w:rsidRDefault="00A27057" w:rsidP="00C06CFE">
      <w:pPr>
        <w:pStyle w:val="Prrafodelista"/>
        <w:numPr>
          <w:ilvl w:val="0"/>
          <w:numId w:val="77"/>
        </w:numPr>
        <w:spacing w:line="240" w:lineRule="auto"/>
        <w:jc w:val="both"/>
        <w:rPr>
          <w:rFonts w:ascii="Times New Roman" w:eastAsia="Calibri" w:hAnsi="Times New Roman" w:cs="Times New Roman"/>
          <w:b/>
          <w:sz w:val="24"/>
        </w:rPr>
      </w:pPr>
      <w:r w:rsidRPr="00BD6DD2">
        <w:rPr>
          <w:rFonts w:ascii="Times New Roman" w:eastAsia="Calibri" w:hAnsi="Times New Roman" w:cs="Times New Roman"/>
          <w:b/>
          <w:sz w:val="24"/>
        </w:rPr>
        <w:t xml:space="preserve">Los estudiantes de menor edad </w:t>
      </w:r>
      <w:r>
        <w:rPr>
          <w:rFonts w:ascii="Times New Roman" w:eastAsia="Calibri" w:hAnsi="Times New Roman" w:cs="Times New Roman"/>
          <w:b/>
          <w:sz w:val="24"/>
        </w:rPr>
        <w:t xml:space="preserve">y grados de estudios </w:t>
      </w:r>
      <w:r w:rsidRPr="00BD6DD2">
        <w:rPr>
          <w:rFonts w:ascii="Times New Roman" w:eastAsia="Calibri" w:hAnsi="Times New Roman" w:cs="Times New Roman"/>
          <w:b/>
          <w:sz w:val="24"/>
        </w:rPr>
        <w:t>muestran mayor tolerancia de las creencias respecto a la violencia familiar y sexual</w:t>
      </w:r>
      <w:r>
        <w:rPr>
          <w:rFonts w:ascii="Times New Roman" w:eastAsia="Calibri" w:hAnsi="Times New Roman" w:cs="Times New Roman"/>
          <w:b/>
          <w:sz w:val="24"/>
        </w:rPr>
        <w:t xml:space="preserve">. </w:t>
      </w:r>
    </w:p>
    <w:p w14:paraId="5C140E56" w14:textId="77777777" w:rsidR="00A27057" w:rsidRPr="000201D2" w:rsidRDefault="00A27057" w:rsidP="00A27057">
      <w:pPr>
        <w:spacing w:line="360" w:lineRule="auto"/>
        <w:ind w:left="1287"/>
        <w:jc w:val="both"/>
        <w:rPr>
          <w:rFonts w:ascii="Times New Roman" w:eastAsia="Calibri" w:hAnsi="Times New Roman" w:cs="Times New Roman"/>
          <w:b/>
          <w:sz w:val="24"/>
        </w:rPr>
      </w:pPr>
      <w:r>
        <w:rPr>
          <w:rFonts w:ascii="Times New Roman" w:eastAsia="Calibri" w:hAnsi="Times New Roman" w:cs="Times New Roman"/>
          <w:sz w:val="24"/>
        </w:rPr>
        <w:t xml:space="preserve">Los estudiantes de menor edad muestran mayor tolerancia y aceptación de las creencias respecto a la violencia familiar y sexual. Conforme los estudiantes avanzan en edad la no tolerancia a la violencia va en aumento. </w:t>
      </w:r>
      <w:r>
        <w:rPr>
          <w:rFonts w:ascii="Times New Roman" w:eastAsia="Calibri" w:hAnsi="Times New Roman" w:cs="Times New Roman"/>
          <w:b/>
          <w:sz w:val="24"/>
        </w:rPr>
        <w:t xml:space="preserve"> </w:t>
      </w:r>
    </w:p>
    <w:p w14:paraId="0876DE2D" w14:textId="77777777" w:rsidR="00A27057" w:rsidRPr="00BD25C4" w:rsidRDefault="00A27057" w:rsidP="00C06CFE">
      <w:pPr>
        <w:pStyle w:val="Prrafodelista"/>
        <w:numPr>
          <w:ilvl w:val="0"/>
          <w:numId w:val="77"/>
        </w:numPr>
        <w:spacing w:line="240" w:lineRule="auto"/>
        <w:jc w:val="both"/>
        <w:rPr>
          <w:rFonts w:ascii="Times New Roman" w:eastAsia="Calibri" w:hAnsi="Times New Roman" w:cs="Times New Roman"/>
          <w:b/>
          <w:sz w:val="24"/>
        </w:rPr>
      </w:pPr>
      <w:r>
        <w:rPr>
          <w:rFonts w:ascii="Times New Roman" w:eastAsia="Calibri" w:hAnsi="Times New Roman" w:cs="Times New Roman"/>
          <w:b/>
          <w:sz w:val="24"/>
          <w:szCs w:val="24"/>
        </w:rPr>
        <w:t>L</w:t>
      </w:r>
      <w:r w:rsidRPr="00BD25C4">
        <w:rPr>
          <w:rFonts w:ascii="Times New Roman" w:eastAsia="Calibri" w:hAnsi="Times New Roman" w:cs="Times New Roman"/>
          <w:b/>
          <w:sz w:val="24"/>
          <w:szCs w:val="24"/>
        </w:rPr>
        <w:t>as mujeres tienen actitudes de menor tolerancia  a la violencia</w:t>
      </w:r>
      <w:r>
        <w:rPr>
          <w:rFonts w:ascii="Times New Roman" w:eastAsia="Calibri" w:hAnsi="Times New Roman" w:cs="Times New Roman"/>
          <w:b/>
          <w:sz w:val="24"/>
          <w:szCs w:val="24"/>
        </w:rPr>
        <w:t xml:space="preserve"> familiar y sexual</w:t>
      </w:r>
    </w:p>
    <w:p w14:paraId="53360B29" w14:textId="2DF80C2B" w:rsidR="00A27057" w:rsidRDefault="00A27057" w:rsidP="00A27057">
      <w:pPr>
        <w:spacing w:line="360" w:lineRule="auto"/>
        <w:ind w:left="1287"/>
        <w:jc w:val="both"/>
        <w:rPr>
          <w:rFonts w:ascii="Times New Roman" w:hAnsi="Times New Roman" w:cs="Times New Roman"/>
          <w:sz w:val="24"/>
          <w:szCs w:val="24"/>
        </w:rPr>
      </w:pPr>
      <w:r>
        <w:rPr>
          <w:rFonts w:ascii="Times New Roman" w:eastAsia="Calibri" w:hAnsi="Times New Roman" w:cs="Times New Roman"/>
          <w:sz w:val="24"/>
          <w:szCs w:val="24"/>
        </w:rPr>
        <w:t xml:space="preserve">Las mujeres tienen actitudes de menor </w:t>
      </w:r>
      <w:r w:rsidR="008830B6">
        <w:rPr>
          <w:rFonts w:ascii="Times New Roman" w:eastAsia="Calibri" w:hAnsi="Times New Roman" w:cs="Times New Roman"/>
          <w:sz w:val="24"/>
          <w:szCs w:val="24"/>
        </w:rPr>
        <w:t>tolerancia a</w:t>
      </w:r>
      <w:r>
        <w:rPr>
          <w:rFonts w:ascii="Times New Roman" w:eastAsia="Calibri" w:hAnsi="Times New Roman" w:cs="Times New Roman"/>
          <w:sz w:val="24"/>
          <w:szCs w:val="24"/>
        </w:rPr>
        <w:t xml:space="preserve"> la violencia, variación a favor del 2016 al 2017.</w:t>
      </w:r>
    </w:p>
    <w:p w14:paraId="5B57012E" w14:textId="77777777" w:rsidR="00A27057" w:rsidRPr="00BD25C4" w:rsidRDefault="00A27057" w:rsidP="00C06CFE">
      <w:pPr>
        <w:pStyle w:val="Prrafodelista"/>
        <w:numPr>
          <w:ilvl w:val="0"/>
          <w:numId w:val="77"/>
        </w:numPr>
        <w:spacing w:line="240" w:lineRule="auto"/>
        <w:jc w:val="both"/>
        <w:rPr>
          <w:rFonts w:ascii="Times New Roman" w:hAnsi="Times New Roman" w:cs="Times New Roman"/>
          <w:b/>
          <w:sz w:val="24"/>
          <w:szCs w:val="24"/>
        </w:rPr>
      </w:pPr>
      <w:r w:rsidRPr="00BD25C4">
        <w:rPr>
          <w:rFonts w:ascii="Times New Roman" w:eastAsia="Calibri" w:hAnsi="Times New Roman" w:cs="Times New Roman"/>
          <w:b/>
          <w:sz w:val="24"/>
          <w:szCs w:val="24"/>
        </w:rPr>
        <w:t>Las actitudes de tolerancia a la violencia familiar y sexual di</w:t>
      </w:r>
      <w:r>
        <w:rPr>
          <w:rFonts w:ascii="Times New Roman" w:eastAsia="Calibri" w:hAnsi="Times New Roman" w:cs="Times New Roman"/>
          <w:b/>
          <w:sz w:val="24"/>
          <w:szCs w:val="24"/>
        </w:rPr>
        <w:t>sminuyen para todas las edades y los grados de estudios</w:t>
      </w:r>
    </w:p>
    <w:p w14:paraId="33D52105" w14:textId="77777777" w:rsidR="00A27057" w:rsidRDefault="00A27057" w:rsidP="00A27057">
      <w:pPr>
        <w:spacing w:line="360" w:lineRule="auto"/>
        <w:ind w:left="128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Con respecto a las actitudes de tolerancia a la violencia familiar entre el 2016 y el 2017 se observa que existe una disminución para todas las edades, excepto para los 14 años donde este porcentaje es constante para ambos años. Así como también disminuye la tolerancia a la violencia familiar y sexual </w:t>
      </w:r>
      <w:r>
        <w:rPr>
          <w:rFonts w:ascii="Times New Roman" w:eastAsia="Calibri" w:hAnsi="Times New Roman" w:cs="Times New Roman"/>
          <w:sz w:val="24"/>
        </w:rPr>
        <w:t>a medida que aumenta el grado de estudios.</w:t>
      </w:r>
    </w:p>
    <w:p w14:paraId="12609875" w14:textId="77777777" w:rsidR="00A27057" w:rsidRPr="00B4032B" w:rsidRDefault="00A27057" w:rsidP="00C06CFE">
      <w:pPr>
        <w:pStyle w:val="Prrafodelista"/>
        <w:numPr>
          <w:ilvl w:val="0"/>
          <w:numId w:val="77"/>
        </w:numPr>
        <w:spacing w:line="240" w:lineRule="auto"/>
        <w:jc w:val="both"/>
        <w:rPr>
          <w:rFonts w:ascii="Times New Roman" w:eastAsia="Calibri" w:hAnsi="Times New Roman" w:cs="Times New Roman"/>
          <w:b/>
          <w:sz w:val="24"/>
          <w:szCs w:val="24"/>
        </w:rPr>
      </w:pPr>
      <w:r w:rsidRPr="00B4032B">
        <w:rPr>
          <w:rFonts w:ascii="Times New Roman" w:eastAsia="Calibri" w:hAnsi="Times New Roman" w:cs="Times New Roman"/>
          <w:b/>
          <w:sz w:val="24"/>
          <w:szCs w:val="24"/>
        </w:rPr>
        <w:t xml:space="preserve">Las mujeres muestran una disminución de la tolerancia a los imaginarios </w:t>
      </w:r>
      <w:r>
        <w:rPr>
          <w:rFonts w:ascii="Times New Roman" w:eastAsia="Calibri" w:hAnsi="Times New Roman" w:cs="Times New Roman"/>
          <w:b/>
          <w:sz w:val="24"/>
          <w:szCs w:val="24"/>
        </w:rPr>
        <w:t xml:space="preserve">que justifican </w:t>
      </w:r>
      <w:r w:rsidRPr="00B4032B">
        <w:rPr>
          <w:rFonts w:ascii="Times New Roman" w:eastAsia="Calibri" w:hAnsi="Times New Roman" w:cs="Times New Roman"/>
          <w:b/>
          <w:sz w:val="24"/>
          <w:szCs w:val="24"/>
        </w:rPr>
        <w:t xml:space="preserve">la violencia familiar y sexual del 2016 al 2017. </w:t>
      </w:r>
    </w:p>
    <w:p w14:paraId="1EC5799A" w14:textId="77777777" w:rsidR="00A27057" w:rsidRDefault="00A27057" w:rsidP="00A27057">
      <w:pPr>
        <w:spacing w:line="360" w:lineRule="auto"/>
        <w:ind w:left="1287"/>
        <w:jc w:val="both"/>
        <w:rPr>
          <w:rFonts w:ascii="Times New Roman" w:hAnsi="Times New Roman" w:cs="Times New Roman"/>
          <w:sz w:val="24"/>
          <w:szCs w:val="24"/>
        </w:rPr>
      </w:pPr>
      <w:r>
        <w:rPr>
          <w:rFonts w:ascii="Times New Roman" w:eastAsia="Calibri" w:hAnsi="Times New Roman" w:cs="Times New Roman"/>
          <w:sz w:val="24"/>
          <w:szCs w:val="24"/>
        </w:rPr>
        <w:t xml:space="preserve">En el caso de los imaginaros, las mujeres muestran un mayor desacuerdo con la tolerancia de la violencia. Para los hombres existe una disminución del15%, para las mujeres esta disminución es de 17.7%. </w:t>
      </w:r>
    </w:p>
    <w:p w14:paraId="18D6CC29" w14:textId="36DF4F39" w:rsidR="00A27057" w:rsidRDefault="00A27057" w:rsidP="00A27057">
      <w:pPr>
        <w:rPr>
          <w:rFonts w:ascii="Times New Roman" w:eastAsia="Calibri" w:hAnsi="Times New Roman" w:cs="Times New Roman"/>
          <w:b/>
          <w:sz w:val="24"/>
          <w:szCs w:val="24"/>
        </w:rPr>
      </w:pPr>
    </w:p>
    <w:p w14:paraId="0362F1C0" w14:textId="77777777" w:rsidR="00A27057" w:rsidRPr="009F6B66" w:rsidRDefault="00A27057" w:rsidP="00C06CFE">
      <w:pPr>
        <w:pStyle w:val="Prrafodelista"/>
        <w:numPr>
          <w:ilvl w:val="0"/>
          <w:numId w:val="77"/>
        </w:numPr>
        <w:spacing w:line="240" w:lineRule="auto"/>
        <w:jc w:val="both"/>
        <w:rPr>
          <w:rFonts w:ascii="Times New Roman" w:eastAsia="Calibri" w:hAnsi="Times New Roman" w:cs="Times New Roman"/>
          <w:b/>
          <w:sz w:val="24"/>
          <w:szCs w:val="24"/>
        </w:rPr>
      </w:pPr>
      <w:r w:rsidRPr="009F6B66">
        <w:rPr>
          <w:rFonts w:ascii="Times New Roman" w:eastAsia="Calibri" w:hAnsi="Times New Roman" w:cs="Times New Roman"/>
          <w:b/>
          <w:sz w:val="24"/>
          <w:szCs w:val="24"/>
        </w:rPr>
        <w:t xml:space="preserve">Los imaginarios </w:t>
      </w:r>
      <w:r>
        <w:rPr>
          <w:rFonts w:ascii="Times New Roman" w:eastAsia="Calibri" w:hAnsi="Times New Roman" w:cs="Times New Roman"/>
          <w:b/>
          <w:sz w:val="24"/>
          <w:szCs w:val="24"/>
        </w:rPr>
        <w:t xml:space="preserve">que </w:t>
      </w:r>
      <w:r w:rsidRPr="009F6B66">
        <w:rPr>
          <w:rFonts w:ascii="Times New Roman" w:eastAsia="Calibri" w:hAnsi="Times New Roman" w:cs="Times New Roman"/>
          <w:b/>
          <w:sz w:val="24"/>
          <w:szCs w:val="24"/>
        </w:rPr>
        <w:t>justifican la tolerancia a la violencia familiar disminuyen en todas las edades</w:t>
      </w:r>
      <w:r>
        <w:rPr>
          <w:rFonts w:ascii="Times New Roman" w:eastAsia="Calibri" w:hAnsi="Times New Roman" w:cs="Times New Roman"/>
          <w:b/>
          <w:sz w:val="24"/>
          <w:szCs w:val="24"/>
        </w:rPr>
        <w:t xml:space="preserve"> y grados de estudios del 2016 al 2017.</w:t>
      </w:r>
    </w:p>
    <w:p w14:paraId="05E116B7" w14:textId="77777777" w:rsidR="00A27057" w:rsidRPr="009F6B66" w:rsidRDefault="00A27057" w:rsidP="00A27057">
      <w:pPr>
        <w:pStyle w:val="Prrafodelista"/>
        <w:spacing w:line="240" w:lineRule="auto"/>
        <w:ind w:left="1287"/>
        <w:jc w:val="both"/>
        <w:rPr>
          <w:rFonts w:ascii="Times New Roman" w:eastAsia="Calibri" w:hAnsi="Times New Roman" w:cs="Times New Roman"/>
          <w:b/>
          <w:sz w:val="24"/>
          <w:szCs w:val="24"/>
        </w:rPr>
      </w:pPr>
    </w:p>
    <w:p w14:paraId="2731144B" w14:textId="77777777" w:rsidR="00A27057" w:rsidRDefault="00A27057" w:rsidP="00A27057">
      <w:pPr>
        <w:tabs>
          <w:tab w:val="left" w:pos="3555"/>
        </w:tabs>
        <w:spacing w:line="360" w:lineRule="auto"/>
        <w:ind w:left="1287"/>
        <w:jc w:val="both"/>
        <w:rPr>
          <w:rFonts w:ascii="Times New Roman" w:eastAsia="Calibri" w:hAnsi="Times New Roman" w:cs="Times New Roman"/>
          <w:sz w:val="24"/>
          <w:szCs w:val="24"/>
        </w:rPr>
      </w:pPr>
      <w:r>
        <w:rPr>
          <w:rFonts w:ascii="Times New Roman" w:eastAsia="Calibri" w:hAnsi="Times New Roman" w:cs="Times New Roman"/>
          <w:sz w:val="24"/>
          <w:szCs w:val="24"/>
        </w:rPr>
        <w:t>La aceptación de los imaginarios que justifican la tolerancia a la violencia familiar disminuyen en todas las edades excepto para los de 14 años entre el 2016 y el 2017.</w:t>
      </w:r>
    </w:p>
    <w:p w14:paraId="20E4425C" w14:textId="77777777" w:rsidR="00A27057" w:rsidRDefault="00A27057" w:rsidP="00A27057">
      <w:pPr>
        <w:tabs>
          <w:tab w:val="left" w:pos="3555"/>
        </w:tabs>
        <w:spacing w:line="360" w:lineRule="auto"/>
        <w:ind w:left="1287"/>
        <w:jc w:val="both"/>
        <w:rPr>
          <w:rFonts w:ascii="Times New Roman" w:eastAsia="Calibri" w:hAnsi="Times New Roman" w:cs="Times New Roman"/>
          <w:sz w:val="24"/>
          <w:szCs w:val="24"/>
        </w:rPr>
      </w:pPr>
      <w:r>
        <w:rPr>
          <w:rFonts w:ascii="Times New Roman" w:eastAsia="Calibri" w:hAnsi="Times New Roman" w:cs="Times New Roman"/>
          <w:sz w:val="24"/>
          <w:szCs w:val="24"/>
        </w:rPr>
        <w:t>En el caso de los grados sucede lo mismo que con la edad. Entre el 2016 y el 2017 disminuye los estudiantes que se encuentran de acuerdo con la aceptación de los imaginarios que reflejan o justifican la tolerancia a la violencia familiar, excepto para los estudiantes de tercero.</w:t>
      </w:r>
    </w:p>
    <w:p w14:paraId="6FD29757" w14:textId="77777777" w:rsidR="00A27057" w:rsidRPr="005E239D" w:rsidRDefault="00A27057" w:rsidP="00C06CFE">
      <w:pPr>
        <w:pStyle w:val="Prrafodelista"/>
        <w:numPr>
          <w:ilvl w:val="0"/>
          <w:numId w:val="77"/>
        </w:numPr>
        <w:spacing w:line="240" w:lineRule="auto"/>
        <w:jc w:val="both"/>
        <w:rPr>
          <w:rFonts w:ascii="Times New Roman" w:hAnsi="Times New Roman" w:cs="Times New Roman"/>
          <w:b/>
          <w:sz w:val="24"/>
          <w:szCs w:val="24"/>
        </w:rPr>
      </w:pPr>
      <w:r w:rsidRPr="005E239D">
        <w:rPr>
          <w:rFonts w:ascii="Times New Roman" w:hAnsi="Times New Roman" w:cs="Times New Roman"/>
          <w:b/>
          <w:sz w:val="24"/>
          <w:szCs w:val="24"/>
        </w:rPr>
        <w:t xml:space="preserve">La </w:t>
      </w:r>
      <w:r w:rsidRPr="005E239D">
        <w:rPr>
          <w:rFonts w:ascii="Times New Roman" w:eastAsia="Arial" w:hAnsi="Times New Roman" w:cs="Times New Roman"/>
          <w:b/>
          <w:sz w:val="24"/>
        </w:rPr>
        <w:t xml:space="preserve"> tolerancia a la violencia familiar y sexual, disminu</w:t>
      </w:r>
      <w:r>
        <w:rPr>
          <w:rFonts w:ascii="Times New Roman" w:eastAsia="Arial" w:hAnsi="Times New Roman" w:cs="Times New Roman"/>
          <w:b/>
          <w:sz w:val="24"/>
        </w:rPr>
        <w:t>y</w:t>
      </w:r>
      <w:r w:rsidRPr="005E239D">
        <w:rPr>
          <w:rFonts w:ascii="Times New Roman" w:eastAsia="Arial" w:hAnsi="Times New Roman" w:cs="Times New Roman"/>
          <w:b/>
          <w:sz w:val="24"/>
        </w:rPr>
        <w:t xml:space="preserve">e en </w:t>
      </w:r>
      <w:r>
        <w:rPr>
          <w:rFonts w:ascii="Times New Roman" w:eastAsia="Arial" w:hAnsi="Times New Roman" w:cs="Times New Roman"/>
          <w:b/>
          <w:sz w:val="24"/>
        </w:rPr>
        <w:t xml:space="preserve">13  regiones, en 4 regiones se mantiene y en 4 </w:t>
      </w:r>
      <w:r w:rsidRPr="005E239D">
        <w:rPr>
          <w:rFonts w:ascii="Times New Roman" w:eastAsia="Arial" w:hAnsi="Times New Roman" w:cs="Times New Roman"/>
          <w:b/>
          <w:sz w:val="24"/>
        </w:rPr>
        <w:t>regiones</w:t>
      </w:r>
      <w:r>
        <w:rPr>
          <w:rFonts w:ascii="Times New Roman" w:eastAsia="Arial" w:hAnsi="Times New Roman" w:cs="Times New Roman"/>
          <w:b/>
          <w:sz w:val="24"/>
        </w:rPr>
        <w:t xml:space="preserve"> aumenta del 2016 al 2017-</w:t>
      </w:r>
    </w:p>
    <w:p w14:paraId="7D04CF3A" w14:textId="7961DCBC" w:rsidR="00A27057" w:rsidRDefault="00A27057" w:rsidP="00A27057">
      <w:pPr>
        <w:tabs>
          <w:tab w:val="left" w:pos="993"/>
        </w:tabs>
        <w:spacing w:line="360" w:lineRule="auto"/>
        <w:ind w:left="1287"/>
        <w:jc w:val="both"/>
        <w:rPr>
          <w:rFonts w:ascii="Times New Roman" w:eastAsia="Arial" w:hAnsi="Times New Roman" w:cs="Times New Roman"/>
          <w:sz w:val="24"/>
        </w:rPr>
      </w:pPr>
      <w:r>
        <w:rPr>
          <w:rFonts w:ascii="Times New Roman" w:eastAsia="Arial" w:hAnsi="Times New Roman" w:cs="Times New Roman"/>
          <w:sz w:val="24"/>
        </w:rPr>
        <w:t xml:space="preserve">En la mayoría de regiones disminuye el porcentaje de “acuerdo” entre el 2016 al 2017, es decir disminuye la tolerancia a la violencia familiar y sexual, en el caso de Amazonas, </w:t>
      </w:r>
      <w:r w:rsidR="008830B6">
        <w:rPr>
          <w:rFonts w:ascii="Times New Roman" w:eastAsia="Arial" w:hAnsi="Times New Roman" w:cs="Times New Roman"/>
          <w:sz w:val="24"/>
        </w:rPr>
        <w:t>Apurímac</w:t>
      </w:r>
      <w:r>
        <w:rPr>
          <w:rFonts w:ascii="Times New Roman" w:eastAsia="Arial" w:hAnsi="Times New Roman" w:cs="Times New Roman"/>
          <w:sz w:val="24"/>
        </w:rPr>
        <w:t>, Tacna y Arequipa se observa una tendencia diferente pues se muestra un incremento entre el 2016 y el 2017, es decir la tolerancia a la violencia familiar y sexual aumenta. En las regiones de Madre de Dos, Ica, Huancavelica y Cajamarca se mantiene igual la tolerancia a la violencia familiar y sexual.</w:t>
      </w:r>
    </w:p>
    <w:p w14:paraId="3C8ED031" w14:textId="77777777" w:rsidR="00A27057" w:rsidRDefault="00A27057" w:rsidP="00A27057">
      <w:pPr>
        <w:spacing w:line="240" w:lineRule="auto"/>
        <w:ind w:left="993"/>
        <w:jc w:val="both"/>
        <w:rPr>
          <w:rFonts w:ascii="Times New Roman" w:hAnsi="Times New Roman" w:cs="Times New Roman"/>
          <w:sz w:val="24"/>
          <w:szCs w:val="24"/>
        </w:rPr>
      </w:pPr>
    </w:p>
    <w:p w14:paraId="4DD5C5D6" w14:textId="77777777" w:rsidR="00A27057" w:rsidRPr="004F7BD8" w:rsidRDefault="00A27057" w:rsidP="00C06CFE">
      <w:pPr>
        <w:pStyle w:val="Prrafodelista"/>
        <w:numPr>
          <w:ilvl w:val="0"/>
          <w:numId w:val="7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7BD8">
        <w:rPr>
          <w:rFonts w:ascii="Times New Roman" w:eastAsia="Calibri" w:hAnsi="Times New Roman" w:cs="Times New Roman"/>
          <w:b/>
          <w:sz w:val="24"/>
          <w:szCs w:val="24"/>
        </w:rPr>
        <w:t xml:space="preserve">Ítems con mayor aceptación de la tolerancia a la violencia familiar es en la dimensión </w:t>
      </w:r>
      <w:r>
        <w:rPr>
          <w:rFonts w:ascii="Times New Roman" w:eastAsia="Calibri" w:hAnsi="Times New Roman" w:cs="Times New Roman"/>
          <w:b/>
          <w:sz w:val="24"/>
          <w:szCs w:val="24"/>
        </w:rPr>
        <w:t>de los imaginarios.</w:t>
      </w:r>
    </w:p>
    <w:p w14:paraId="1D137B03" w14:textId="77777777" w:rsidR="00A27057" w:rsidRDefault="00A27057" w:rsidP="00A27057">
      <w:pPr>
        <w:pStyle w:val="Prrafodelista"/>
        <w:spacing w:line="240" w:lineRule="auto"/>
        <w:ind w:left="1287"/>
        <w:jc w:val="both"/>
        <w:rPr>
          <w:rFonts w:ascii="Times New Roman" w:eastAsia="Calibri" w:hAnsi="Times New Roman" w:cs="Times New Roman"/>
          <w:b/>
          <w:sz w:val="24"/>
          <w:szCs w:val="24"/>
        </w:rPr>
      </w:pPr>
    </w:p>
    <w:p w14:paraId="0F62D485" w14:textId="77777777" w:rsidR="00A27057" w:rsidRPr="004403A4" w:rsidRDefault="00A27057" w:rsidP="00A27057">
      <w:pPr>
        <w:pStyle w:val="Prrafodelista"/>
        <w:spacing w:line="360" w:lineRule="auto"/>
        <w:ind w:left="1287"/>
        <w:jc w:val="both"/>
        <w:rPr>
          <w:rFonts w:ascii="Times New Roman" w:eastAsia="Arial" w:hAnsi="Times New Roman" w:cs="Times New Roman"/>
          <w:sz w:val="24"/>
        </w:rPr>
      </w:pPr>
      <w:r w:rsidRPr="004403A4">
        <w:rPr>
          <w:rFonts w:ascii="Times New Roman" w:eastAsia="Arial" w:hAnsi="Times New Roman" w:cs="Times New Roman"/>
          <w:sz w:val="24"/>
        </w:rPr>
        <w:t>En los imaginarios, se considera que el hogar debe mantenerse siempre unido aunque haya violencia, se la acepta justificándola por el bien de los otros. Además se considera que la forma de vestir provocativa es una causa para que las mujeres sean acosadas. Ítems 25,27 y 32.</w:t>
      </w:r>
    </w:p>
    <w:p w14:paraId="5D7FAF28" w14:textId="77777777" w:rsidR="00A27057" w:rsidRDefault="00A27057" w:rsidP="00A27057">
      <w:pPr>
        <w:spacing w:line="360" w:lineRule="auto"/>
        <w:ind w:left="1287"/>
        <w:jc w:val="both"/>
        <w:rPr>
          <w:rFonts w:ascii="Times New Roman" w:eastAsia="Arial" w:hAnsi="Times New Roman" w:cs="Times New Roman"/>
          <w:sz w:val="24"/>
        </w:rPr>
      </w:pPr>
      <w:r w:rsidRPr="004403A4">
        <w:rPr>
          <w:rFonts w:ascii="Times New Roman" w:eastAsia="Arial" w:hAnsi="Times New Roman" w:cs="Times New Roman"/>
          <w:sz w:val="24"/>
        </w:rPr>
        <w:t xml:space="preserve">Está arraigada la creencia que los padres no tienen por qué contarle lo que hacen a sus hijos, </w:t>
      </w:r>
      <w:r>
        <w:rPr>
          <w:rFonts w:ascii="Times New Roman" w:eastAsia="Arial" w:hAnsi="Times New Roman" w:cs="Times New Roman"/>
          <w:sz w:val="24"/>
        </w:rPr>
        <w:t xml:space="preserve">en este sentido, </w:t>
      </w:r>
      <w:r w:rsidRPr="004403A4">
        <w:rPr>
          <w:rFonts w:ascii="Times New Roman" w:eastAsia="Arial" w:hAnsi="Times New Roman" w:cs="Times New Roman"/>
          <w:sz w:val="24"/>
        </w:rPr>
        <w:t xml:space="preserve">las familias establecen sus propias normas </w:t>
      </w:r>
      <w:r>
        <w:rPr>
          <w:rFonts w:ascii="Times New Roman" w:eastAsia="Arial" w:hAnsi="Times New Roman" w:cs="Times New Roman"/>
          <w:sz w:val="24"/>
        </w:rPr>
        <w:t>las cua</w:t>
      </w:r>
      <w:r w:rsidRPr="004403A4">
        <w:rPr>
          <w:rFonts w:ascii="Times New Roman" w:eastAsia="Arial" w:hAnsi="Times New Roman" w:cs="Times New Roman"/>
          <w:sz w:val="24"/>
        </w:rPr>
        <w:t>l</w:t>
      </w:r>
      <w:r>
        <w:rPr>
          <w:rFonts w:ascii="Times New Roman" w:eastAsia="Arial" w:hAnsi="Times New Roman" w:cs="Times New Roman"/>
          <w:sz w:val="24"/>
        </w:rPr>
        <w:t>e</w:t>
      </w:r>
      <w:r w:rsidRPr="004403A4">
        <w:rPr>
          <w:rFonts w:ascii="Times New Roman" w:eastAsia="Arial" w:hAnsi="Times New Roman" w:cs="Times New Roman"/>
          <w:sz w:val="24"/>
        </w:rPr>
        <w:t xml:space="preserve">s deben ser respetadas por sus integrantes. Ítem 10. </w:t>
      </w:r>
    </w:p>
    <w:p w14:paraId="066F7E42" w14:textId="77777777" w:rsidR="00A27057" w:rsidRDefault="00A27057" w:rsidP="00A27057">
      <w:pPr>
        <w:spacing w:line="360" w:lineRule="auto"/>
        <w:ind w:left="1287"/>
        <w:jc w:val="both"/>
        <w:rPr>
          <w:rFonts w:ascii="Times New Roman" w:eastAsia="Calibri" w:hAnsi="Times New Roman" w:cs="Times New Roman"/>
          <w:sz w:val="24"/>
          <w:szCs w:val="24"/>
        </w:rPr>
      </w:pPr>
      <w:r w:rsidRPr="00D60429">
        <w:rPr>
          <w:rFonts w:ascii="Times New Roman" w:eastAsia="Arial" w:hAnsi="Times New Roman" w:cs="Times New Roman"/>
          <w:sz w:val="24"/>
        </w:rPr>
        <w:t xml:space="preserve">Por otro lado, </w:t>
      </w:r>
      <w:r>
        <w:rPr>
          <w:rFonts w:ascii="Times New Roman" w:eastAsia="Arial" w:hAnsi="Times New Roman" w:cs="Times New Roman"/>
          <w:sz w:val="24"/>
        </w:rPr>
        <w:t xml:space="preserve">en la dimensión actitudes, </w:t>
      </w:r>
      <w:r w:rsidRPr="00D60429">
        <w:rPr>
          <w:rFonts w:ascii="Times New Roman" w:eastAsia="Arial" w:hAnsi="Times New Roman" w:cs="Times New Roman"/>
          <w:sz w:val="24"/>
        </w:rPr>
        <w:t xml:space="preserve">se </w:t>
      </w:r>
      <w:r>
        <w:rPr>
          <w:rFonts w:ascii="Times New Roman" w:eastAsia="Arial" w:hAnsi="Times New Roman" w:cs="Times New Roman"/>
          <w:sz w:val="24"/>
        </w:rPr>
        <w:t>promueve</w:t>
      </w:r>
      <w:r w:rsidRPr="00D60429">
        <w:rPr>
          <w:rFonts w:ascii="Times New Roman" w:eastAsia="Arial" w:hAnsi="Times New Roman" w:cs="Times New Roman"/>
          <w:sz w:val="24"/>
        </w:rPr>
        <w:t xml:space="preserve"> </w:t>
      </w:r>
      <w:r>
        <w:rPr>
          <w:rFonts w:ascii="Times New Roman" w:eastAsia="Arial" w:hAnsi="Times New Roman" w:cs="Times New Roman"/>
          <w:sz w:val="24"/>
        </w:rPr>
        <w:t>el hecho de</w:t>
      </w:r>
      <w:r w:rsidRPr="00D60429">
        <w:rPr>
          <w:rFonts w:ascii="Times New Roman" w:eastAsia="Arial" w:hAnsi="Times New Roman" w:cs="Times New Roman"/>
          <w:sz w:val="24"/>
        </w:rPr>
        <w:t xml:space="preserve"> que los estudiantes </w:t>
      </w:r>
      <w:r w:rsidRPr="00D60429">
        <w:rPr>
          <w:rFonts w:ascii="Times New Roman" w:eastAsia="Calibri" w:hAnsi="Times New Roman" w:cs="Times New Roman"/>
          <w:sz w:val="24"/>
          <w:szCs w:val="24"/>
        </w:rPr>
        <w:t>necesitan que se les grite para que entiendan lo que se les dicen</w:t>
      </w:r>
      <w:r>
        <w:rPr>
          <w:rFonts w:ascii="Times New Roman" w:eastAsia="Calibri" w:hAnsi="Times New Roman" w:cs="Times New Roman"/>
          <w:sz w:val="24"/>
          <w:szCs w:val="24"/>
        </w:rPr>
        <w:t>. Ítem 21.</w:t>
      </w:r>
    </w:p>
    <w:p w14:paraId="7E4B4C97" w14:textId="77777777" w:rsidR="00A27057" w:rsidRDefault="00A27057" w:rsidP="00A27057">
      <w:pPr>
        <w:pStyle w:val="Prrafodelista"/>
        <w:spacing w:line="360" w:lineRule="auto"/>
        <w:ind w:left="1287"/>
        <w:jc w:val="both"/>
        <w:rPr>
          <w:rFonts w:ascii="Times New Roman" w:eastAsia="Calibri" w:hAnsi="Times New Roman" w:cs="Times New Roman"/>
          <w:b/>
          <w:sz w:val="24"/>
          <w:szCs w:val="24"/>
        </w:rPr>
      </w:pPr>
    </w:p>
    <w:p w14:paraId="29C639EA" w14:textId="77777777" w:rsidR="00A27057" w:rsidRDefault="00A27057" w:rsidP="00C06CFE">
      <w:pPr>
        <w:pStyle w:val="Prrafodelista"/>
        <w:numPr>
          <w:ilvl w:val="0"/>
          <w:numId w:val="76"/>
        </w:numPr>
        <w:spacing w:line="240" w:lineRule="auto"/>
        <w:jc w:val="both"/>
        <w:rPr>
          <w:rFonts w:ascii="Times New Roman" w:hAnsi="Times New Roman" w:cs="Times New Roman"/>
          <w:b/>
          <w:sz w:val="24"/>
          <w:szCs w:val="24"/>
        </w:rPr>
      </w:pPr>
      <w:r w:rsidRPr="00F83B31">
        <w:rPr>
          <w:rFonts w:ascii="Times New Roman" w:hAnsi="Times New Roman" w:cs="Times New Roman"/>
          <w:b/>
          <w:sz w:val="24"/>
          <w:szCs w:val="24"/>
        </w:rPr>
        <w:t>A nivel de resultado específico</w:t>
      </w:r>
      <w:r>
        <w:rPr>
          <w:rFonts w:ascii="Times New Roman" w:hAnsi="Times New Roman" w:cs="Times New Roman"/>
          <w:b/>
          <w:sz w:val="24"/>
          <w:szCs w:val="24"/>
        </w:rPr>
        <w:t xml:space="preserve"> hay un incremento de la percepción de riesgo a nivel general en los estudiantes del 2016 al 2017.</w:t>
      </w:r>
    </w:p>
    <w:p w14:paraId="34A87FA1" w14:textId="77777777" w:rsidR="00A27057" w:rsidRDefault="00A27057" w:rsidP="00A27057">
      <w:pPr>
        <w:pStyle w:val="Prrafodelista"/>
        <w:tabs>
          <w:tab w:val="left" w:pos="567"/>
        </w:tabs>
        <w:spacing w:line="360" w:lineRule="auto"/>
        <w:ind w:left="927"/>
        <w:jc w:val="both"/>
        <w:rPr>
          <w:rFonts w:ascii="Times New Roman" w:hAnsi="Times New Roman" w:cs="Times New Roman"/>
          <w:sz w:val="24"/>
          <w:szCs w:val="24"/>
        </w:rPr>
      </w:pPr>
    </w:p>
    <w:p w14:paraId="3F35111D" w14:textId="77777777" w:rsidR="00A27057" w:rsidRPr="000201D2" w:rsidRDefault="00A27057" w:rsidP="00A27057">
      <w:pPr>
        <w:pStyle w:val="Prrafodelista"/>
        <w:tabs>
          <w:tab w:val="left" w:pos="567"/>
        </w:tabs>
        <w:spacing w:line="360" w:lineRule="auto"/>
        <w:ind w:left="927"/>
        <w:jc w:val="both"/>
        <w:rPr>
          <w:rFonts w:ascii="Times New Roman" w:hAnsi="Times New Roman" w:cs="Times New Roman"/>
          <w:b/>
          <w:sz w:val="24"/>
          <w:szCs w:val="24"/>
        </w:rPr>
      </w:pPr>
      <w:r>
        <w:rPr>
          <w:rFonts w:ascii="Times New Roman" w:hAnsi="Times New Roman" w:cs="Times New Roman"/>
          <w:sz w:val="24"/>
          <w:szCs w:val="24"/>
        </w:rPr>
        <w:t>La percepción sobre la violencia en los estudiantes incrementa en la categoría “Percepción alta” en 0.4%, el incremento fue bastante pequeño. Lo ideal es que el mayor porcentaje de los estudiantes se encuentre en esta categoría y que en la categoría “Percepción muy baja”.</w:t>
      </w:r>
    </w:p>
    <w:p w14:paraId="71DE6644" w14:textId="487405F0" w:rsidR="00A27057" w:rsidRDefault="00A27057" w:rsidP="00C06CFE">
      <w:pPr>
        <w:pStyle w:val="Prrafodelista"/>
        <w:numPr>
          <w:ilvl w:val="1"/>
          <w:numId w:val="76"/>
        </w:numPr>
        <w:tabs>
          <w:tab w:val="left" w:pos="567"/>
        </w:tabs>
        <w:spacing w:line="360" w:lineRule="auto"/>
        <w:jc w:val="both"/>
        <w:rPr>
          <w:rFonts w:ascii="Times New Roman" w:hAnsi="Times New Roman" w:cs="Times New Roman"/>
          <w:b/>
          <w:sz w:val="24"/>
          <w:szCs w:val="24"/>
        </w:rPr>
      </w:pPr>
      <w:r w:rsidRPr="004454DE">
        <w:rPr>
          <w:rFonts w:ascii="Times New Roman" w:hAnsi="Times New Roman" w:cs="Times New Roman"/>
          <w:b/>
          <w:sz w:val="24"/>
          <w:szCs w:val="24"/>
        </w:rPr>
        <w:t xml:space="preserve">Hay un incremento de la percepción de riesgo </w:t>
      </w:r>
      <w:r>
        <w:rPr>
          <w:rFonts w:ascii="Times New Roman" w:hAnsi="Times New Roman" w:cs="Times New Roman"/>
          <w:b/>
          <w:sz w:val="24"/>
          <w:szCs w:val="24"/>
        </w:rPr>
        <w:t xml:space="preserve">de los estudiantes del 2016 al 2017 </w:t>
      </w:r>
      <w:r w:rsidRPr="004454DE">
        <w:rPr>
          <w:rFonts w:ascii="Times New Roman" w:hAnsi="Times New Roman" w:cs="Times New Roman"/>
          <w:b/>
          <w:sz w:val="24"/>
          <w:szCs w:val="24"/>
        </w:rPr>
        <w:t xml:space="preserve">en 1ero y </w:t>
      </w:r>
      <w:r w:rsidR="008830B6" w:rsidRPr="004454DE">
        <w:rPr>
          <w:rFonts w:ascii="Times New Roman" w:hAnsi="Times New Roman" w:cs="Times New Roman"/>
          <w:b/>
          <w:sz w:val="24"/>
          <w:szCs w:val="24"/>
        </w:rPr>
        <w:t>2do grado</w:t>
      </w:r>
      <w:r w:rsidRPr="004454DE">
        <w:rPr>
          <w:rFonts w:ascii="Times New Roman" w:hAnsi="Times New Roman" w:cs="Times New Roman"/>
          <w:b/>
          <w:sz w:val="24"/>
          <w:szCs w:val="24"/>
        </w:rPr>
        <w:t xml:space="preserve">, se mantiene en el 4to grado y en 5to y 3ero disminuyen un poco. </w:t>
      </w:r>
    </w:p>
    <w:p w14:paraId="7C062BA5" w14:textId="77777777" w:rsidR="00A27057" w:rsidRPr="004454DE" w:rsidRDefault="00A27057" w:rsidP="00A27057">
      <w:pPr>
        <w:pStyle w:val="Prrafodelista"/>
        <w:tabs>
          <w:tab w:val="left" w:pos="567"/>
        </w:tabs>
        <w:spacing w:line="360" w:lineRule="auto"/>
        <w:ind w:left="1647"/>
        <w:jc w:val="both"/>
        <w:rPr>
          <w:rFonts w:ascii="Times New Roman" w:hAnsi="Times New Roman" w:cs="Times New Roman"/>
          <w:b/>
          <w:sz w:val="24"/>
          <w:szCs w:val="24"/>
        </w:rPr>
      </w:pPr>
      <w:r w:rsidRPr="004454DE">
        <w:rPr>
          <w:rFonts w:ascii="Times New Roman" w:hAnsi="Times New Roman" w:cs="Times New Roman"/>
          <w:sz w:val="24"/>
          <w:szCs w:val="24"/>
        </w:rPr>
        <w:t>Todos los grados, menos en quinto y tercer grado de secundaria, el porcentaje de estudiantes con “percepción alta” sobre la violencia incrementó. En quinto y tercer grado el porcentaje de estudiantes con “percepción alta” sobre la violencia disminuyó. Los estudiantes que se encuentran en quinto grado tanto para el 2016 y 2017 son los que tienen mayor porcentaje de estudiantes con percepción alta sobre la violencia y primer grado son los que tienen menor porcentaje de estudiantes con percepción alta sobre la violencia.</w:t>
      </w:r>
    </w:p>
    <w:p w14:paraId="13C55D58" w14:textId="77777777" w:rsidR="00A27057" w:rsidRDefault="00A27057" w:rsidP="00C06CFE">
      <w:pPr>
        <w:pStyle w:val="Prrafodelista"/>
        <w:numPr>
          <w:ilvl w:val="1"/>
          <w:numId w:val="76"/>
        </w:num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t>Se reconocen acciones que ayudaron a incrementar la percepción de riesgo de los estudiantes.</w:t>
      </w:r>
    </w:p>
    <w:p w14:paraId="159AAAF3" w14:textId="77777777" w:rsidR="00A27057" w:rsidRPr="00786C21" w:rsidRDefault="00A27057" w:rsidP="00A27057">
      <w:pPr>
        <w:pStyle w:val="Prrafodelista"/>
        <w:tabs>
          <w:tab w:val="left" w:pos="567"/>
        </w:tabs>
        <w:spacing w:line="360" w:lineRule="auto"/>
        <w:ind w:left="1647"/>
        <w:jc w:val="both"/>
        <w:rPr>
          <w:rFonts w:ascii="Times New Roman" w:hAnsi="Times New Roman" w:cs="Times New Roman"/>
          <w:sz w:val="24"/>
          <w:szCs w:val="24"/>
        </w:rPr>
      </w:pPr>
      <w:r w:rsidRPr="00786C21">
        <w:rPr>
          <w:rFonts w:ascii="Times New Roman" w:hAnsi="Times New Roman" w:cs="Times New Roman"/>
          <w:sz w:val="24"/>
          <w:szCs w:val="24"/>
        </w:rPr>
        <w:t xml:space="preserve">Según la percepción de los informantes, </w:t>
      </w:r>
      <w:r>
        <w:rPr>
          <w:rFonts w:ascii="Times New Roman" w:hAnsi="Times New Roman" w:cs="Times New Roman"/>
          <w:sz w:val="24"/>
          <w:szCs w:val="24"/>
        </w:rPr>
        <w:t xml:space="preserve">se </w:t>
      </w:r>
      <w:r w:rsidRPr="00786C21">
        <w:rPr>
          <w:rFonts w:ascii="Times New Roman" w:hAnsi="Times New Roman" w:cs="Times New Roman"/>
          <w:sz w:val="24"/>
          <w:szCs w:val="24"/>
        </w:rPr>
        <w:t>reconocen  acciones que ayudaron a incrementar la percepción de riesgo de los estudiantes, entre las que se destacan el trabajo en conjunto y constante por parte de las instituciones del estado, articuladas con las II.EE junto a la participación de los est</w:t>
      </w:r>
      <w:r>
        <w:rPr>
          <w:rFonts w:ascii="Times New Roman" w:hAnsi="Times New Roman" w:cs="Times New Roman"/>
          <w:sz w:val="24"/>
          <w:szCs w:val="24"/>
        </w:rPr>
        <w:t>udiantes</w:t>
      </w:r>
      <w:r w:rsidRPr="00786C21">
        <w:rPr>
          <w:rFonts w:ascii="Times New Roman" w:hAnsi="Times New Roman" w:cs="Times New Roman"/>
          <w:sz w:val="24"/>
          <w:szCs w:val="24"/>
        </w:rPr>
        <w:t>, también se reconocen a las charlas brindadas por el CEM, el apoyo de la Policía Nacional del Perú y de la DEMUNA, en casos de denuncias, han sido de gran ayuda para que los estudiantes conozcan que deben hacer y que no, y así incrementar su percepción de riesgo.  Las sesiones de tutorías y el desarrollo de talleres fueron efectivos para ayudar a incr</w:t>
      </w:r>
      <w:r>
        <w:rPr>
          <w:rFonts w:ascii="Times New Roman" w:hAnsi="Times New Roman" w:cs="Times New Roman"/>
          <w:sz w:val="24"/>
          <w:szCs w:val="24"/>
        </w:rPr>
        <w:t xml:space="preserve">ementar la percepción de riesgo, </w:t>
      </w:r>
      <w:r w:rsidRPr="00786C21">
        <w:rPr>
          <w:rFonts w:ascii="Times New Roman" w:hAnsi="Times New Roman" w:cs="Times New Roman"/>
          <w:sz w:val="24"/>
          <w:szCs w:val="24"/>
        </w:rPr>
        <w:t>los informantes finalmente destacan que la intervención en conjunto con el área de psicología dentro de la I.E ha ayudado al incremento de la percepción de riesgo en los estudiantes.</w:t>
      </w:r>
    </w:p>
    <w:p w14:paraId="699CE5AC" w14:textId="77777777" w:rsidR="00A27057" w:rsidRPr="00F83B31" w:rsidRDefault="00A27057" w:rsidP="00A27057">
      <w:pPr>
        <w:pStyle w:val="Prrafodelista"/>
        <w:spacing w:line="240" w:lineRule="auto"/>
        <w:ind w:left="927"/>
        <w:jc w:val="both"/>
        <w:rPr>
          <w:rFonts w:ascii="Times New Roman" w:hAnsi="Times New Roman" w:cs="Times New Roman"/>
          <w:b/>
          <w:sz w:val="24"/>
          <w:szCs w:val="24"/>
        </w:rPr>
      </w:pPr>
    </w:p>
    <w:p w14:paraId="4323D692" w14:textId="77777777" w:rsidR="00A27057" w:rsidRPr="00D13F45"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D13F45">
        <w:rPr>
          <w:rFonts w:ascii="Times New Roman" w:hAnsi="Times New Roman" w:cs="Times New Roman"/>
          <w:b/>
          <w:sz w:val="24"/>
          <w:szCs w:val="24"/>
        </w:rPr>
        <w:t xml:space="preserve">Los estudiantes tienen diversas percepciones de las situaciones de riesgo </w:t>
      </w:r>
      <w:r>
        <w:rPr>
          <w:rFonts w:ascii="Times New Roman" w:hAnsi="Times New Roman" w:cs="Times New Roman"/>
          <w:b/>
          <w:sz w:val="24"/>
          <w:szCs w:val="24"/>
        </w:rPr>
        <w:t>y trata de personas.</w:t>
      </w:r>
    </w:p>
    <w:p w14:paraId="50EB65C5" w14:textId="77777777" w:rsidR="00A27057" w:rsidRDefault="00A27057" w:rsidP="00A27057">
      <w:pPr>
        <w:pStyle w:val="Prrafodelista"/>
        <w:spacing w:line="240" w:lineRule="auto"/>
        <w:ind w:left="1158" w:firstLine="489"/>
        <w:jc w:val="both"/>
        <w:rPr>
          <w:rFonts w:ascii="Times New Roman" w:hAnsi="Times New Roman" w:cs="Times New Roman"/>
          <w:sz w:val="24"/>
          <w:szCs w:val="24"/>
        </w:rPr>
      </w:pPr>
    </w:p>
    <w:p w14:paraId="71AC2263" w14:textId="77777777" w:rsidR="00A27057" w:rsidRPr="007676DF" w:rsidRDefault="00A27057" w:rsidP="00A27057">
      <w:pPr>
        <w:pStyle w:val="Prrafodelista"/>
        <w:spacing w:line="360" w:lineRule="auto"/>
        <w:ind w:left="1647"/>
        <w:jc w:val="both"/>
        <w:rPr>
          <w:rFonts w:ascii="Times New Roman" w:hAnsi="Times New Roman" w:cs="Times New Roman"/>
          <w:b/>
          <w:sz w:val="24"/>
          <w:szCs w:val="24"/>
        </w:rPr>
      </w:pPr>
      <w:r w:rsidRPr="00F310F9">
        <w:rPr>
          <w:rFonts w:ascii="Times New Roman" w:hAnsi="Times New Roman" w:cs="Times New Roman"/>
          <w:sz w:val="24"/>
          <w:szCs w:val="24"/>
        </w:rPr>
        <w:t>En relación a la situación de riesgo, la estudiantes la reconocen como la inseguridad en la comunidad</w:t>
      </w:r>
      <w:r>
        <w:rPr>
          <w:rFonts w:ascii="Times New Roman" w:hAnsi="Times New Roman" w:cs="Times New Roman"/>
          <w:sz w:val="24"/>
          <w:szCs w:val="24"/>
        </w:rPr>
        <w:t>”</w:t>
      </w:r>
      <w:r w:rsidRPr="00F310F9">
        <w:rPr>
          <w:rFonts w:ascii="Times New Roman" w:hAnsi="Times New Roman" w:cs="Times New Roman"/>
          <w:sz w:val="24"/>
          <w:szCs w:val="24"/>
        </w:rPr>
        <w:t xml:space="preserve">, también la reconocen como </w:t>
      </w:r>
      <w:r>
        <w:rPr>
          <w:rFonts w:ascii="Times New Roman" w:hAnsi="Times New Roman" w:cs="Times New Roman"/>
          <w:sz w:val="24"/>
          <w:szCs w:val="24"/>
        </w:rPr>
        <w:t>“</w:t>
      </w:r>
      <w:r w:rsidRPr="00F310F9">
        <w:rPr>
          <w:rFonts w:ascii="Times New Roman" w:hAnsi="Times New Roman" w:cs="Times New Roman"/>
          <w:sz w:val="24"/>
          <w:szCs w:val="24"/>
        </w:rPr>
        <w:t>la violencia familiar donde se desarrolla el maltrato físico y psicológico por parte de los padres hacia los hijos(as) o golpes a la pareja</w:t>
      </w:r>
      <w:r>
        <w:rPr>
          <w:rFonts w:ascii="Times New Roman" w:hAnsi="Times New Roman" w:cs="Times New Roman"/>
          <w:sz w:val="24"/>
          <w:szCs w:val="24"/>
        </w:rPr>
        <w:t>”</w:t>
      </w:r>
      <w:r w:rsidRPr="00F310F9">
        <w:rPr>
          <w:rFonts w:ascii="Times New Roman" w:hAnsi="Times New Roman" w:cs="Times New Roman"/>
          <w:sz w:val="24"/>
          <w:szCs w:val="24"/>
        </w:rPr>
        <w:t>.</w:t>
      </w:r>
      <w:r>
        <w:rPr>
          <w:rFonts w:ascii="Times New Roman" w:hAnsi="Times New Roman" w:cs="Times New Roman"/>
          <w:sz w:val="24"/>
          <w:szCs w:val="24"/>
        </w:rPr>
        <w:t xml:space="preserve"> En esa misma perspectiva, </w:t>
      </w:r>
      <w:r w:rsidRPr="00F310F9">
        <w:rPr>
          <w:rFonts w:ascii="Times New Roman" w:hAnsi="Times New Roman" w:cs="Times New Roman"/>
          <w:sz w:val="24"/>
          <w:szCs w:val="24"/>
        </w:rPr>
        <w:t xml:space="preserve">los estudiantes </w:t>
      </w:r>
      <w:r>
        <w:rPr>
          <w:rFonts w:ascii="Times New Roman" w:hAnsi="Times New Roman" w:cs="Times New Roman"/>
          <w:sz w:val="24"/>
          <w:szCs w:val="24"/>
        </w:rPr>
        <w:t>considera</w:t>
      </w:r>
      <w:r w:rsidRPr="00F310F9">
        <w:rPr>
          <w:rFonts w:ascii="Times New Roman" w:hAnsi="Times New Roman" w:cs="Times New Roman"/>
          <w:sz w:val="24"/>
          <w:szCs w:val="24"/>
        </w:rPr>
        <w:t>n a “</w:t>
      </w:r>
      <w:r w:rsidRPr="00F310F9">
        <w:rPr>
          <w:rFonts w:ascii="Times New Roman" w:hAnsi="Times New Roman" w:cs="Times New Roman"/>
          <w:i/>
          <w:sz w:val="24"/>
          <w:szCs w:val="24"/>
        </w:rPr>
        <w:t>los problemas psicológicos”</w:t>
      </w:r>
      <w:r w:rsidRPr="00F310F9">
        <w:rPr>
          <w:rFonts w:ascii="Times New Roman" w:hAnsi="Times New Roman" w:cs="Times New Roman"/>
          <w:sz w:val="24"/>
          <w:szCs w:val="24"/>
        </w:rPr>
        <w:t xml:space="preserve"> como una situación de riesgo</w:t>
      </w:r>
      <w:r>
        <w:rPr>
          <w:rFonts w:ascii="Times New Roman" w:hAnsi="Times New Roman" w:cs="Times New Roman"/>
          <w:sz w:val="24"/>
          <w:szCs w:val="24"/>
        </w:rPr>
        <w:t>,</w:t>
      </w:r>
      <w:r w:rsidRPr="00F310F9">
        <w:rPr>
          <w:rFonts w:ascii="Times New Roman" w:hAnsi="Times New Roman" w:cs="Times New Roman"/>
          <w:sz w:val="24"/>
          <w:szCs w:val="24"/>
        </w:rPr>
        <w:t xml:space="preserve"> que refiere a ciertos estados emocionales como la depresión que puede ocasionar el agresor sobre la persona violentada, pudiendo incluso terminar en un caso de suicidio</w:t>
      </w:r>
      <w:r>
        <w:rPr>
          <w:rFonts w:ascii="Times New Roman" w:hAnsi="Times New Roman" w:cs="Times New Roman"/>
          <w:sz w:val="24"/>
          <w:szCs w:val="24"/>
        </w:rPr>
        <w:t>.</w:t>
      </w:r>
    </w:p>
    <w:p w14:paraId="73B01869" w14:textId="19986E3B" w:rsidR="00A27057" w:rsidRDefault="00A27057" w:rsidP="00A27057">
      <w:pPr>
        <w:pStyle w:val="Prrafodelista"/>
        <w:spacing w:line="36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La percepción sobre la trata de personas, los estudiantes consideran que “es una </w:t>
      </w:r>
      <w:r>
        <w:rPr>
          <w:rFonts w:ascii="Times New Roman" w:hAnsi="Times New Roman" w:cs="Times New Roman"/>
          <w:i/>
          <w:sz w:val="24"/>
          <w:szCs w:val="24"/>
        </w:rPr>
        <w:t xml:space="preserve">actividad con fines de explotación sexual </w:t>
      </w:r>
      <w:r>
        <w:rPr>
          <w:rFonts w:ascii="Times New Roman" w:hAnsi="Times New Roman" w:cs="Times New Roman"/>
          <w:sz w:val="24"/>
          <w:szCs w:val="24"/>
        </w:rPr>
        <w:t xml:space="preserve">contra las mujeres”, </w:t>
      </w:r>
      <w:r w:rsidRPr="00360EE7">
        <w:rPr>
          <w:rFonts w:ascii="Times New Roman" w:hAnsi="Times New Roman" w:cs="Times New Roman"/>
          <w:sz w:val="24"/>
          <w:szCs w:val="24"/>
        </w:rPr>
        <w:t xml:space="preserve">también </w:t>
      </w:r>
      <w:r w:rsidR="008830B6">
        <w:rPr>
          <w:rFonts w:ascii="Times New Roman" w:hAnsi="Times New Roman" w:cs="Times New Roman"/>
          <w:sz w:val="24"/>
          <w:szCs w:val="24"/>
        </w:rPr>
        <w:t xml:space="preserve">la </w:t>
      </w:r>
      <w:r w:rsidR="008830B6" w:rsidRPr="00360EE7">
        <w:rPr>
          <w:rFonts w:ascii="Times New Roman" w:hAnsi="Times New Roman" w:cs="Times New Roman"/>
          <w:sz w:val="24"/>
          <w:szCs w:val="24"/>
        </w:rPr>
        <w:t>entienden</w:t>
      </w:r>
      <w:r w:rsidRPr="00360EE7">
        <w:rPr>
          <w:rFonts w:ascii="Times New Roman" w:hAnsi="Times New Roman" w:cs="Times New Roman"/>
          <w:sz w:val="24"/>
          <w:szCs w:val="24"/>
        </w:rPr>
        <w:t xml:space="preserve"> como </w:t>
      </w:r>
      <w:r>
        <w:rPr>
          <w:rFonts w:ascii="Times New Roman" w:hAnsi="Times New Roman" w:cs="Times New Roman"/>
          <w:sz w:val="24"/>
          <w:szCs w:val="24"/>
        </w:rPr>
        <w:t>“</w:t>
      </w:r>
      <w:r w:rsidRPr="00360EE7">
        <w:rPr>
          <w:rFonts w:ascii="Times New Roman" w:hAnsi="Times New Roman" w:cs="Times New Roman"/>
          <w:sz w:val="24"/>
          <w:szCs w:val="24"/>
        </w:rPr>
        <w:t>la captura y</w:t>
      </w:r>
      <w:r>
        <w:rPr>
          <w:rFonts w:ascii="Times New Roman" w:hAnsi="Times New Roman" w:cs="Times New Roman"/>
          <w:sz w:val="24"/>
          <w:szCs w:val="24"/>
        </w:rPr>
        <w:t xml:space="preserve"> </w:t>
      </w:r>
      <w:r w:rsidRPr="00360EE7">
        <w:rPr>
          <w:rFonts w:ascii="Times New Roman" w:hAnsi="Times New Roman" w:cs="Times New Roman"/>
          <w:sz w:val="24"/>
          <w:szCs w:val="24"/>
        </w:rPr>
        <w:t>traslado de jóvenes a otros países</w:t>
      </w:r>
      <w:r>
        <w:rPr>
          <w:rFonts w:ascii="Times New Roman" w:hAnsi="Times New Roman" w:cs="Times New Roman"/>
          <w:sz w:val="24"/>
          <w:szCs w:val="24"/>
        </w:rPr>
        <w:t>, para ser explotado</w:t>
      </w:r>
      <w:r w:rsidRPr="00360EE7">
        <w:rPr>
          <w:rFonts w:ascii="Times New Roman" w:hAnsi="Times New Roman" w:cs="Times New Roman"/>
          <w:sz w:val="24"/>
          <w:szCs w:val="24"/>
        </w:rPr>
        <w:t>s sexualmente o hasta sacar sus órganos y comercializarlos</w:t>
      </w:r>
      <w:r>
        <w:rPr>
          <w:rFonts w:ascii="Times New Roman" w:hAnsi="Times New Roman" w:cs="Times New Roman"/>
          <w:sz w:val="24"/>
          <w:szCs w:val="24"/>
        </w:rPr>
        <w:t>”</w:t>
      </w:r>
      <w:r w:rsidRPr="00360EE7">
        <w:rPr>
          <w:rFonts w:ascii="Times New Roman" w:hAnsi="Times New Roman" w:cs="Times New Roman"/>
          <w:i/>
          <w:sz w:val="24"/>
          <w:szCs w:val="24"/>
        </w:rPr>
        <w:t xml:space="preserve">. </w:t>
      </w:r>
      <w:r w:rsidRPr="00360EE7">
        <w:rPr>
          <w:rFonts w:ascii="Times New Roman" w:hAnsi="Times New Roman" w:cs="Times New Roman"/>
          <w:sz w:val="24"/>
          <w:szCs w:val="24"/>
        </w:rPr>
        <w:t xml:space="preserve">También </w:t>
      </w:r>
      <w:r>
        <w:rPr>
          <w:rFonts w:ascii="Times New Roman" w:hAnsi="Times New Roman" w:cs="Times New Roman"/>
          <w:sz w:val="24"/>
          <w:szCs w:val="24"/>
        </w:rPr>
        <w:t xml:space="preserve">reparan en </w:t>
      </w:r>
      <w:r w:rsidRPr="00360EE7">
        <w:rPr>
          <w:rFonts w:ascii="Times New Roman" w:hAnsi="Times New Roman" w:cs="Times New Roman"/>
          <w:sz w:val="24"/>
          <w:szCs w:val="24"/>
        </w:rPr>
        <w:t xml:space="preserve">la </w:t>
      </w:r>
      <w:r w:rsidRPr="00360EE7">
        <w:rPr>
          <w:rFonts w:ascii="Times New Roman" w:hAnsi="Times New Roman" w:cs="Times New Roman"/>
          <w:i/>
          <w:sz w:val="24"/>
          <w:szCs w:val="24"/>
        </w:rPr>
        <w:t xml:space="preserve">explotación sexual infantil, </w:t>
      </w:r>
      <w:r>
        <w:rPr>
          <w:rFonts w:ascii="Times New Roman" w:hAnsi="Times New Roman" w:cs="Times New Roman"/>
          <w:i/>
          <w:sz w:val="24"/>
          <w:szCs w:val="24"/>
        </w:rPr>
        <w:t xml:space="preserve">y la </w:t>
      </w:r>
      <w:r w:rsidRPr="00360EE7">
        <w:rPr>
          <w:rFonts w:ascii="Times New Roman" w:hAnsi="Times New Roman" w:cs="Times New Roman"/>
          <w:sz w:val="24"/>
          <w:szCs w:val="24"/>
        </w:rPr>
        <w:t>ent</w:t>
      </w:r>
      <w:r>
        <w:rPr>
          <w:rFonts w:ascii="Times New Roman" w:hAnsi="Times New Roman" w:cs="Times New Roman"/>
          <w:sz w:val="24"/>
          <w:szCs w:val="24"/>
        </w:rPr>
        <w:t>ienden</w:t>
      </w:r>
      <w:r w:rsidRPr="00360EE7">
        <w:rPr>
          <w:rFonts w:ascii="Times New Roman" w:hAnsi="Times New Roman" w:cs="Times New Roman"/>
          <w:sz w:val="24"/>
          <w:szCs w:val="24"/>
        </w:rPr>
        <w:t xml:space="preserve"> como la captura de niños y niñas para explotarlos sexualmente, </w:t>
      </w:r>
      <w:r>
        <w:rPr>
          <w:rFonts w:ascii="Times New Roman" w:hAnsi="Times New Roman" w:cs="Times New Roman"/>
          <w:sz w:val="24"/>
          <w:szCs w:val="24"/>
        </w:rPr>
        <w:t xml:space="preserve">considerando que esas </w:t>
      </w:r>
      <w:r w:rsidRPr="00360EE7">
        <w:rPr>
          <w:rFonts w:ascii="Times New Roman" w:hAnsi="Times New Roman" w:cs="Times New Roman"/>
          <w:sz w:val="24"/>
          <w:szCs w:val="24"/>
        </w:rPr>
        <w:t>capturas</w:t>
      </w:r>
      <w:r>
        <w:rPr>
          <w:rFonts w:ascii="Times New Roman" w:hAnsi="Times New Roman" w:cs="Times New Roman"/>
          <w:sz w:val="24"/>
          <w:szCs w:val="24"/>
        </w:rPr>
        <w:t xml:space="preserve"> se dan a través de secuestros, asociado al </w:t>
      </w:r>
      <w:r w:rsidRPr="007E286C">
        <w:rPr>
          <w:rFonts w:ascii="Times New Roman" w:hAnsi="Times New Roman" w:cs="Times New Roman"/>
          <w:sz w:val="24"/>
          <w:szCs w:val="24"/>
        </w:rPr>
        <w:t>beneficio de un tercero que lucra co</w:t>
      </w:r>
      <w:r>
        <w:rPr>
          <w:rFonts w:ascii="Times New Roman" w:hAnsi="Times New Roman" w:cs="Times New Roman"/>
          <w:sz w:val="24"/>
          <w:szCs w:val="24"/>
        </w:rPr>
        <w:t xml:space="preserve">n la actividad sexual del niño y </w:t>
      </w:r>
      <w:r w:rsidRPr="007E286C">
        <w:rPr>
          <w:rFonts w:ascii="Times New Roman" w:hAnsi="Times New Roman" w:cs="Times New Roman"/>
          <w:sz w:val="24"/>
          <w:szCs w:val="24"/>
        </w:rPr>
        <w:t>se toma beneficio de la baja situación económica de algunas personas, con la finalidad de explotarlas sexualmente e</w:t>
      </w:r>
      <w:r>
        <w:rPr>
          <w:rFonts w:ascii="Times New Roman" w:hAnsi="Times New Roman" w:cs="Times New Roman"/>
          <w:sz w:val="24"/>
          <w:szCs w:val="24"/>
        </w:rPr>
        <w:t xml:space="preserve"> incluirlas en la prostitución.</w:t>
      </w:r>
    </w:p>
    <w:p w14:paraId="45A57C70" w14:textId="77777777" w:rsidR="00A27057" w:rsidRDefault="00A27057" w:rsidP="00A27057">
      <w:pPr>
        <w:pStyle w:val="Prrafodelista"/>
        <w:spacing w:line="360" w:lineRule="auto"/>
        <w:ind w:left="1647"/>
        <w:jc w:val="both"/>
        <w:rPr>
          <w:rFonts w:ascii="Times New Roman" w:hAnsi="Times New Roman" w:cs="Times New Roman"/>
          <w:sz w:val="24"/>
          <w:szCs w:val="24"/>
        </w:rPr>
      </w:pPr>
    </w:p>
    <w:p w14:paraId="78A3BE1C" w14:textId="77777777" w:rsidR="00A27057" w:rsidRPr="00370572"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370572">
        <w:rPr>
          <w:rFonts w:ascii="Times New Roman" w:hAnsi="Times New Roman" w:cs="Times New Roman"/>
          <w:b/>
          <w:sz w:val="24"/>
          <w:szCs w:val="24"/>
        </w:rPr>
        <w:t xml:space="preserve">Hay una disminución de la brecha de la percepción de riesgo </w:t>
      </w:r>
      <w:r>
        <w:rPr>
          <w:rFonts w:ascii="Times New Roman" w:hAnsi="Times New Roman" w:cs="Times New Roman"/>
          <w:b/>
          <w:sz w:val="24"/>
          <w:szCs w:val="24"/>
        </w:rPr>
        <w:t>a favor de las mujeres del 2016 al 2017.</w:t>
      </w:r>
    </w:p>
    <w:p w14:paraId="3CC127D1" w14:textId="77777777" w:rsidR="00A27057" w:rsidRPr="00366B50" w:rsidRDefault="00A27057" w:rsidP="00A27057">
      <w:pPr>
        <w:spacing w:line="360" w:lineRule="auto"/>
        <w:ind w:left="1647"/>
        <w:jc w:val="both"/>
        <w:rPr>
          <w:rFonts w:ascii="Times New Roman" w:hAnsi="Times New Roman" w:cs="Times New Roman"/>
          <w:sz w:val="24"/>
          <w:szCs w:val="24"/>
        </w:rPr>
      </w:pPr>
      <w:r>
        <w:rPr>
          <w:rFonts w:ascii="Times New Roman" w:hAnsi="Times New Roman" w:cs="Times New Roman"/>
          <w:sz w:val="24"/>
          <w:szCs w:val="24"/>
        </w:rPr>
        <w:t>P</w:t>
      </w:r>
      <w:r w:rsidRPr="00360EE7">
        <w:rPr>
          <w:rFonts w:ascii="Times New Roman" w:hAnsi="Times New Roman" w:cs="Times New Roman"/>
          <w:sz w:val="24"/>
          <w:szCs w:val="24"/>
        </w:rPr>
        <w:t xml:space="preserve">ara el 2017 la brecha de sexo </w:t>
      </w:r>
      <w:r>
        <w:rPr>
          <w:rFonts w:ascii="Times New Roman" w:hAnsi="Times New Roman" w:cs="Times New Roman"/>
          <w:sz w:val="24"/>
          <w:szCs w:val="24"/>
        </w:rPr>
        <w:t xml:space="preserve">a favor de las mujeres </w:t>
      </w:r>
      <w:r w:rsidRPr="00360EE7">
        <w:rPr>
          <w:rFonts w:ascii="Times New Roman" w:hAnsi="Times New Roman" w:cs="Times New Roman"/>
          <w:sz w:val="24"/>
          <w:szCs w:val="24"/>
        </w:rPr>
        <w:t>sobre la “percepción alta” de la viole</w:t>
      </w:r>
      <w:r>
        <w:rPr>
          <w:rFonts w:ascii="Times New Roman" w:hAnsi="Times New Roman" w:cs="Times New Roman"/>
          <w:sz w:val="24"/>
          <w:szCs w:val="24"/>
        </w:rPr>
        <w:t xml:space="preserve">ncia disminuyó de 4.6% a 1.7%. </w:t>
      </w:r>
      <w:r w:rsidRPr="00366B50">
        <w:rPr>
          <w:rFonts w:ascii="Times New Roman" w:hAnsi="Times New Roman" w:cs="Times New Roman"/>
          <w:sz w:val="24"/>
          <w:szCs w:val="24"/>
        </w:rPr>
        <w:t>El género predominante de la percepción de riesgo es el femenino. Cada vez más mujeres han sido capaces de mostrarse en contra de la violencia y otras situaciones de riesgo, por lo que son más desconfiadas con personas extrañas y denuncian casos de violencia.</w:t>
      </w:r>
    </w:p>
    <w:p w14:paraId="59214947" w14:textId="3ADD1FDA" w:rsidR="00A27057" w:rsidRDefault="00A27057" w:rsidP="00A27057">
      <w:pPr>
        <w:rPr>
          <w:rFonts w:ascii="Times New Roman" w:eastAsia="Calibri" w:hAnsi="Times New Roman" w:cs="Times New Roman"/>
          <w:b/>
          <w:sz w:val="24"/>
          <w:szCs w:val="24"/>
        </w:rPr>
      </w:pPr>
    </w:p>
    <w:p w14:paraId="6D050627" w14:textId="77777777" w:rsidR="00A27057" w:rsidRPr="00867086" w:rsidRDefault="00A27057" w:rsidP="00C06CFE">
      <w:pPr>
        <w:pStyle w:val="Prrafodelista"/>
        <w:numPr>
          <w:ilvl w:val="1"/>
          <w:numId w:val="76"/>
        </w:numPr>
        <w:spacing w:line="240" w:lineRule="auto"/>
        <w:jc w:val="both"/>
        <w:rPr>
          <w:rFonts w:ascii="Times New Roman" w:hAnsi="Times New Roman" w:cs="Times New Roman"/>
          <w:sz w:val="24"/>
          <w:szCs w:val="24"/>
        </w:rPr>
      </w:pPr>
      <w:r>
        <w:rPr>
          <w:rFonts w:ascii="Times New Roman" w:eastAsia="Calibri" w:hAnsi="Times New Roman" w:cs="Times New Roman"/>
          <w:b/>
          <w:sz w:val="24"/>
          <w:szCs w:val="24"/>
        </w:rPr>
        <w:t>La percepción de riesgo de la sub dimensión violencia familiar tiene una ligera disminución para hombres y mujeres.</w:t>
      </w:r>
    </w:p>
    <w:p w14:paraId="74C9EC71" w14:textId="77777777" w:rsidR="00A27057" w:rsidRPr="00345EAF" w:rsidRDefault="00A27057"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El porcentaje de respuesta correcta disminuye entre el 2016 y el 2017 tanto para hombres como para mujeres, aunque esta disminución es bastante pequeña. Las mujeres tienen mayor porcentaje de respuesta correcta con respecto a los hombres.</w:t>
      </w:r>
    </w:p>
    <w:p w14:paraId="0180A902" w14:textId="57D94286" w:rsidR="00A27057" w:rsidRPr="00A860DC"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A860DC">
        <w:rPr>
          <w:rFonts w:ascii="Times New Roman" w:eastAsia="Calibri" w:hAnsi="Times New Roman" w:cs="Times New Roman"/>
          <w:b/>
          <w:sz w:val="24"/>
          <w:szCs w:val="24"/>
        </w:rPr>
        <w:t xml:space="preserve">La percepción de riesgo </w:t>
      </w:r>
      <w:r>
        <w:rPr>
          <w:rFonts w:ascii="Times New Roman" w:eastAsia="Calibri" w:hAnsi="Times New Roman" w:cs="Times New Roman"/>
          <w:b/>
          <w:sz w:val="24"/>
          <w:szCs w:val="24"/>
        </w:rPr>
        <w:t>en</w:t>
      </w:r>
      <w:r w:rsidRPr="00A860DC">
        <w:rPr>
          <w:rFonts w:ascii="Times New Roman" w:eastAsia="Calibri" w:hAnsi="Times New Roman" w:cs="Times New Roman"/>
          <w:b/>
          <w:sz w:val="24"/>
          <w:szCs w:val="24"/>
        </w:rPr>
        <w:t xml:space="preserve"> la sub dimensión violencia familiar tiene una tendencia a la disminución de las respuestas correctas en las edades </w:t>
      </w:r>
      <w:r w:rsidR="008830B6" w:rsidRPr="00A860DC">
        <w:rPr>
          <w:rFonts w:ascii="Times New Roman" w:eastAsia="Calibri" w:hAnsi="Times New Roman" w:cs="Times New Roman"/>
          <w:b/>
          <w:sz w:val="24"/>
          <w:szCs w:val="24"/>
        </w:rPr>
        <w:t>de 15,16</w:t>
      </w:r>
      <w:r w:rsidRPr="00A860DC">
        <w:rPr>
          <w:rFonts w:ascii="Times New Roman" w:eastAsia="Calibri" w:hAnsi="Times New Roman" w:cs="Times New Roman"/>
          <w:b/>
          <w:sz w:val="24"/>
          <w:szCs w:val="24"/>
        </w:rPr>
        <w:t xml:space="preserve"> y 17 años.</w:t>
      </w:r>
    </w:p>
    <w:p w14:paraId="3FE0723D" w14:textId="3869C775" w:rsidR="00A27057" w:rsidRDefault="00A27057" w:rsidP="00A27057">
      <w:pPr>
        <w:tabs>
          <w:tab w:val="left" w:pos="5235"/>
        </w:tabs>
        <w:spacing w:after="0"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Para los estudiantes de 12, 13 y 14 años de edad las respuestas correctas respecto a la percepción de riesgo en la sub dimensión de violencia familiar se observa </w:t>
      </w:r>
      <w:r w:rsidR="008830B6">
        <w:rPr>
          <w:rFonts w:ascii="Times New Roman" w:eastAsia="Calibri" w:hAnsi="Times New Roman" w:cs="Times New Roman"/>
          <w:sz w:val="24"/>
          <w:szCs w:val="24"/>
        </w:rPr>
        <w:t>un incremento para</w:t>
      </w:r>
      <w:r>
        <w:rPr>
          <w:rFonts w:ascii="Times New Roman" w:eastAsia="Calibri" w:hAnsi="Times New Roman" w:cs="Times New Roman"/>
          <w:sz w:val="24"/>
          <w:szCs w:val="24"/>
        </w:rPr>
        <w:t xml:space="preserve"> el 2017, mientras que en los estudiantes de 15,16 y 17 años se ve una disminución del porcentaje de respuestas correctas entre el 2016 y el 2017. Hay que tomar atención en la edad de 16 años que es la que ha disminuido en más de 10%.</w:t>
      </w:r>
    </w:p>
    <w:p w14:paraId="208B7710" w14:textId="77777777" w:rsidR="00A27057" w:rsidRDefault="00A27057" w:rsidP="00A27057">
      <w:pPr>
        <w:pStyle w:val="Prrafodelista"/>
        <w:spacing w:line="360" w:lineRule="auto"/>
        <w:ind w:left="1647"/>
        <w:jc w:val="both"/>
        <w:rPr>
          <w:rFonts w:ascii="Times New Roman" w:hAnsi="Times New Roman" w:cs="Times New Roman"/>
          <w:sz w:val="24"/>
          <w:szCs w:val="24"/>
        </w:rPr>
      </w:pPr>
    </w:p>
    <w:p w14:paraId="21636B25" w14:textId="77777777" w:rsidR="00A27057" w:rsidRPr="00A860DC" w:rsidRDefault="00A27057" w:rsidP="00C06CFE">
      <w:pPr>
        <w:pStyle w:val="Prrafodelista"/>
        <w:numPr>
          <w:ilvl w:val="1"/>
          <w:numId w:val="76"/>
        </w:numPr>
        <w:spacing w:line="240" w:lineRule="auto"/>
        <w:jc w:val="both"/>
        <w:rPr>
          <w:rFonts w:ascii="Times New Roman" w:hAnsi="Times New Roman" w:cs="Times New Roman"/>
          <w:b/>
          <w:sz w:val="24"/>
          <w:szCs w:val="24"/>
        </w:rPr>
      </w:pPr>
      <w:r>
        <w:rPr>
          <w:rFonts w:ascii="Times New Roman" w:eastAsia="Calibri" w:hAnsi="Times New Roman" w:cs="Times New Roman"/>
          <w:b/>
          <w:sz w:val="24"/>
          <w:szCs w:val="24"/>
        </w:rPr>
        <w:t>Hay un incremento del porcentaje de respuestas correctas de l</w:t>
      </w:r>
      <w:r w:rsidRPr="00A860DC">
        <w:rPr>
          <w:rFonts w:ascii="Times New Roman" w:eastAsia="Calibri" w:hAnsi="Times New Roman" w:cs="Times New Roman"/>
          <w:b/>
          <w:sz w:val="24"/>
          <w:szCs w:val="24"/>
        </w:rPr>
        <w:t xml:space="preserve">a percepción de riesgo </w:t>
      </w:r>
      <w:r>
        <w:rPr>
          <w:rFonts w:ascii="Times New Roman" w:eastAsia="Calibri" w:hAnsi="Times New Roman" w:cs="Times New Roman"/>
          <w:b/>
          <w:sz w:val="24"/>
          <w:szCs w:val="24"/>
        </w:rPr>
        <w:t>en</w:t>
      </w:r>
      <w:r w:rsidRPr="00A860DC">
        <w:rPr>
          <w:rFonts w:ascii="Times New Roman" w:eastAsia="Calibri" w:hAnsi="Times New Roman" w:cs="Times New Roman"/>
          <w:b/>
          <w:sz w:val="24"/>
          <w:szCs w:val="24"/>
        </w:rPr>
        <w:t xml:space="preserve"> la sub dimensión violencia familiar</w:t>
      </w:r>
      <w:r>
        <w:rPr>
          <w:rFonts w:ascii="Times New Roman" w:eastAsia="Calibri" w:hAnsi="Times New Roman" w:cs="Times New Roman"/>
          <w:b/>
          <w:sz w:val="24"/>
          <w:szCs w:val="24"/>
        </w:rPr>
        <w:t>, en 1ero, 2do y 3er grado, pero en 4to y 5to el porcentaje de respuestas correctas de los estudiantes disminuye.</w:t>
      </w:r>
    </w:p>
    <w:p w14:paraId="7E12251B" w14:textId="77777777" w:rsidR="00A27057" w:rsidRDefault="00A27057" w:rsidP="00A27057">
      <w:pPr>
        <w:pStyle w:val="Prrafodelista"/>
        <w:spacing w:line="360" w:lineRule="auto"/>
        <w:ind w:left="1647"/>
        <w:jc w:val="both"/>
        <w:rPr>
          <w:rFonts w:ascii="Times New Roman" w:hAnsi="Times New Roman" w:cs="Times New Roman"/>
          <w:sz w:val="24"/>
          <w:szCs w:val="24"/>
        </w:rPr>
      </w:pPr>
    </w:p>
    <w:p w14:paraId="192685A1" w14:textId="77777777" w:rsidR="00A27057" w:rsidRDefault="00A27057" w:rsidP="00A27057">
      <w:pPr>
        <w:pStyle w:val="Prrafodelista"/>
        <w:spacing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La percepción de riesgo sobre la violencia familiar es menor en los estudiantes de los primeros grados de educación secundaria, pese a eso hay una incremento del 2016 al 2017 en 1er, 2do y 3er grado, pero en los últimos grados 4to y 5to disminuye en varios puntos porcentuales.</w:t>
      </w:r>
    </w:p>
    <w:p w14:paraId="75E13F09" w14:textId="77777777" w:rsidR="00A27057" w:rsidRPr="003A0817" w:rsidRDefault="00A27057" w:rsidP="00A27057">
      <w:pPr>
        <w:pStyle w:val="Prrafodelista"/>
        <w:spacing w:line="360" w:lineRule="auto"/>
        <w:ind w:left="1647"/>
        <w:jc w:val="both"/>
        <w:rPr>
          <w:rFonts w:ascii="Times New Roman" w:hAnsi="Times New Roman" w:cs="Times New Roman"/>
          <w:sz w:val="24"/>
          <w:szCs w:val="24"/>
        </w:rPr>
      </w:pPr>
    </w:p>
    <w:p w14:paraId="5D3C3C65" w14:textId="77777777" w:rsidR="00A27057" w:rsidRPr="003A0817" w:rsidRDefault="00A27057" w:rsidP="00C06CFE">
      <w:pPr>
        <w:pStyle w:val="Prrafodelista"/>
        <w:numPr>
          <w:ilvl w:val="1"/>
          <w:numId w:val="76"/>
        </w:num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Hay un incremento del porcentaje de respuestas correctas de l</w:t>
      </w:r>
      <w:r w:rsidRPr="00A860DC">
        <w:rPr>
          <w:rFonts w:ascii="Times New Roman" w:eastAsia="Calibri" w:hAnsi="Times New Roman" w:cs="Times New Roman"/>
          <w:b/>
          <w:sz w:val="24"/>
          <w:szCs w:val="24"/>
        </w:rPr>
        <w:t xml:space="preserve">a percepción de riesgo </w:t>
      </w:r>
      <w:r>
        <w:rPr>
          <w:rFonts w:ascii="Times New Roman" w:eastAsia="Calibri" w:hAnsi="Times New Roman" w:cs="Times New Roman"/>
          <w:b/>
          <w:sz w:val="24"/>
          <w:szCs w:val="24"/>
        </w:rPr>
        <w:t>en</w:t>
      </w:r>
      <w:r w:rsidRPr="00A860DC">
        <w:rPr>
          <w:rFonts w:ascii="Times New Roman" w:eastAsia="Calibri" w:hAnsi="Times New Roman" w:cs="Times New Roman"/>
          <w:b/>
          <w:sz w:val="24"/>
          <w:szCs w:val="24"/>
        </w:rPr>
        <w:t xml:space="preserve"> la sub dimensión </w:t>
      </w:r>
      <w:r>
        <w:rPr>
          <w:rFonts w:ascii="Times New Roman" w:eastAsia="Calibri" w:hAnsi="Times New Roman" w:cs="Times New Roman"/>
          <w:b/>
          <w:sz w:val="24"/>
          <w:szCs w:val="24"/>
        </w:rPr>
        <w:t>control de la mujer</w:t>
      </w:r>
      <w:r w:rsidRPr="003A0817">
        <w:rPr>
          <w:rFonts w:ascii="Times New Roman" w:eastAsia="Calibri" w:hAnsi="Times New Roman" w:cs="Times New Roman"/>
          <w:b/>
          <w:sz w:val="24"/>
          <w:szCs w:val="24"/>
        </w:rPr>
        <w:t xml:space="preserve">, en </w:t>
      </w:r>
      <w:r>
        <w:rPr>
          <w:rFonts w:ascii="Times New Roman" w:eastAsia="Calibri" w:hAnsi="Times New Roman" w:cs="Times New Roman"/>
          <w:b/>
          <w:sz w:val="24"/>
          <w:szCs w:val="24"/>
        </w:rPr>
        <w:t>las mujeres</w:t>
      </w:r>
      <w:r w:rsidRPr="003A0817">
        <w:rPr>
          <w:rFonts w:ascii="Times New Roman" w:eastAsia="Calibri" w:hAnsi="Times New Roman" w:cs="Times New Roman"/>
          <w:b/>
          <w:sz w:val="24"/>
          <w:szCs w:val="24"/>
        </w:rPr>
        <w:t xml:space="preserve">, pero en </w:t>
      </w:r>
      <w:r>
        <w:rPr>
          <w:rFonts w:ascii="Times New Roman" w:eastAsia="Calibri" w:hAnsi="Times New Roman" w:cs="Times New Roman"/>
          <w:b/>
          <w:sz w:val="24"/>
          <w:szCs w:val="24"/>
        </w:rPr>
        <w:t xml:space="preserve">los hombres </w:t>
      </w:r>
      <w:r w:rsidRPr="003A0817">
        <w:rPr>
          <w:rFonts w:ascii="Times New Roman" w:eastAsia="Calibri" w:hAnsi="Times New Roman" w:cs="Times New Roman"/>
          <w:b/>
          <w:sz w:val="24"/>
          <w:szCs w:val="24"/>
        </w:rPr>
        <w:t>el porcentaje de respuestas correctas disminuye.</w:t>
      </w:r>
    </w:p>
    <w:p w14:paraId="6AE5DFE8" w14:textId="77777777" w:rsidR="00A27057" w:rsidRDefault="00A27057"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Mientras que para los hombres disminuye el porcentaje de respuestas correctas entre el 2016 al 2017 de 0.8%, para las mujeres existe un incremento del porcentaje de respuesta correcta de 2.9%.</w:t>
      </w:r>
    </w:p>
    <w:p w14:paraId="149475B2" w14:textId="5056CBC8" w:rsidR="00A27057" w:rsidRDefault="00A27057" w:rsidP="00A27057">
      <w:pPr>
        <w:rPr>
          <w:rFonts w:ascii="Times New Roman" w:eastAsia="Calibri" w:hAnsi="Times New Roman" w:cs="Times New Roman"/>
          <w:b/>
          <w:sz w:val="24"/>
          <w:szCs w:val="24"/>
        </w:rPr>
      </w:pPr>
    </w:p>
    <w:p w14:paraId="1E73E543" w14:textId="77777777" w:rsidR="00A27057" w:rsidRDefault="00A27057" w:rsidP="00C06CFE">
      <w:pPr>
        <w:pStyle w:val="Prrafodelista"/>
        <w:numPr>
          <w:ilvl w:val="1"/>
          <w:numId w:val="76"/>
        </w:numPr>
        <w:spacing w:line="240" w:lineRule="auto"/>
        <w:jc w:val="both"/>
        <w:rPr>
          <w:rFonts w:ascii="Times New Roman" w:hAnsi="Times New Roman" w:cs="Times New Roman"/>
          <w:sz w:val="24"/>
          <w:szCs w:val="24"/>
        </w:rPr>
      </w:pPr>
      <w:r>
        <w:rPr>
          <w:rFonts w:ascii="Times New Roman" w:eastAsia="Calibri" w:hAnsi="Times New Roman" w:cs="Times New Roman"/>
          <w:b/>
          <w:sz w:val="24"/>
          <w:szCs w:val="24"/>
        </w:rPr>
        <w:t>Hay un incremento del porcentaje de respuestas correctas de l</w:t>
      </w:r>
      <w:r w:rsidRPr="00A860DC">
        <w:rPr>
          <w:rFonts w:ascii="Times New Roman" w:eastAsia="Calibri" w:hAnsi="Times New Roman" w:cs="Times New Roman"/>
          <w:b/>
          <w:sz w:val="24"/>
          <w:szCs w:val="24"/>
        </w:rPr>
        <w:t xml:space="preserve">a percepción de riesgo </w:t>
      </w:r>
      <w:r>
        <w:rPr>
          <w:rFonts w:ascii="Times New Roman" w:eastAsia="Calibri" w:hAnsi="Times New Roman" w:cs="Times New Roman"/>
          <w:b/>
          <w:sz w:val="24"/>
          <w:szCs w:val="24"/>
        </w:rPr>
        <w:t>en</w:t>
      </w:r>
      <w:r w:rsidRPr="00A860DC">
        <w:rPr>
          <w:rFonts w:ascii="Times New Roman" w:eastAsia="Calibri" w:hAnsi="Times New Roman" w:cs="Times New Roman"/>
          <w:b/>
          <w:sz w:val="24"/>
          <w:szCs w:val="24"/>
        </w:rPr>
        <w:t xml:space="preserve"> la sub dimensión </w:t>
      </w:r>
      <w:r>
        <w:rPr>
          <w:rFonts w:ascii="Times New Roman" w:eastAsia="Calibri" w:hAnsi="Times New Roman" w:cs="Times New Roman"/>
          <w:b/>
          <w:sz w:val="24"/>
          <w:szCs w:val="24"/>
        </w:rPr>
        <w:t>control de la mujer para todas las edades.</w:t>
      </w:r>
    </w:p>
    <w:p w14:paraId="5F2F0CA3" w14:textId="77777777" w:rsidR="00A27057" w:rsidRPr="00345EAF" w:rsidRDefault="00A27057" w:rsidP="00A27057">
      <w:pPr>
        <w:pStyle w:val="Prrafodelista"/>
        <w:spacing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Se observa que entre el 2016 y el 2017 existe un incremento del porcentaje de respuestas correctas para cada una de las edades.</w:t>
      </w:r>
    </w:p>
    <w:p w14:paraId="2B04A621" w14:textId="77777777" w:rsidR="00A27057" w:rsidRPr="00381590" w:rsidRDefault="00A27057" w:rsidP="00C06CFE">
      <w:pPr>
        <w:pStyle w:val="Prrafodelista"/>
        <w:numPr>
          <w:ilvl w:val="1"/>
          <w:numId w:val="76"/>
        </w:numPr>
        <w:spacing w:line="240" w:lineRule="auto"/>
        <w:jc w:val="both"/>
        <w:rPr>
          <w:rFonts w:ascii="Times New Roman" w:hAnsi="Times New Roman" w:cs="Times New Roman"/>
          <w:sz w:val="24"/>
          <w:szCs w:val="24"/>
        </w:rPr>
      </w:pPr>
      <w:r>
        <w:rPr>
          <w:rFonts w:ascii="Times New Roman" w:eastAsia="Calibri" w:hAnsi="Times New Roman" w:cs="Times New Roman"/>
          <w:b/>
          <w:sz w:val="24"/>
          <w:szCs w:val="24"/>
        </w:rPr>
        <w:t>Hay un incremento del porcentaje de respuestas correctas de l</w:t>
      </w:r>
      <w:r w:rsidRPr="00A860DC">
        <w:rPr>
          <w:rFonts w:ascii="Times New Roman" w:eastAsia="Calibri" w:hAnsi="Times New Roman" w:cs="Times New Roman"/>
          <w:b/>
          <w:sz w:val="24"/>
          <w:szCs w:val="24"/>
        </w:rPr>
        <w:t xml:space="preserve">a percepción de riesgo </w:t>
      </w:r>
      <w:r>
        <w:rPr>
          <w:rFonts w:ascii="Times New Roman" w:eastAsia="Calibri" w:hAnsi="Times New Roman" w:cs="Times New Roman"/>
          <w:b/>
          <w:sz w:val="24"/>
          <w:szCs w:val="24"/>
        </w:rPr>
        <w:t>en</w:t>
      </w:r>
      <w:r w:rsidRPr="00A860DC">
        <w:rPr>
          <w:rFonts w:ascii="Times New Roman" w:eastAsia="Calibri" w:hAnsi="Times New Roman" w:cs="Times New Roman"/>
          <w:b/>
          <w:sz w:val="24"/>
          <w:szCs w:val="24"/>
        </w:rPr>
        <w:t xml:space="preserve"> la sub dimensión </w:t>
      </w:r>
      <w:r>
        <w:rPr>
          <w:rFonts w:ascii="Times New Roman" w:eastAsia="Calibri" w:hAnsi="Times New Roman" w:cs="Times New Roman"/>
          <w:b/>
          <w:sz w:val="24"/>
          <w:szCs w:val="24"/>
        </w:rPr>
        <w:t>control de la mujer para todos los grados.</w:t>
      </w:r>
    </w:p>
    <w:p w14:paraId="6C65FC74" w14:textId="526BA8DE" w:rsidR="00A27057" w:rsidRDefault="00A27057" w:rsidP="00A27057">
      <w:pPr>
        <w:tabs>
          <w:tab w:val="left" w:pos="5235"/>
        </w:tabs>
        <w:spacing w:after="0"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percepción de control de la mujer según la variable grado para el 2016 y el 2017, muestra que a medida que se avanza en grados de estudio se incrementa la percepción de riesgo al control de la mujer. Los estudiantes de primer grado tienen un 66.8% de percepción de riesgo de control a la mujer en el 2016 y este porcentaje incrementa al 70.1% para el 2017, mientras que </w:t>
      </w:r>
      <w:r w:rsidR="008830B6">
        <w:rPr>
          <w:rFonts w:ascii="Times New Roman" w:eastAsia="Calibri" w:hAnsi="Times New Roman" w:cs="Times New Roman"/>
          <w:sz w:val="24"/>
          <w:szCs w:val="24"/>
        </w:rPr>
        <w:t>en quinto</w:t>
      </w:r>
      <w:r>
        <w:rPr>
          <w:rFonts w:ascii="Times New Roman" w:eastAsia="Calibri" w:hAnsi="Times New Roman" w:cs="Times New Roman"/>
          <w:sz w:val="24"/>
          <w:szCs w:val="24"/>
        </w:rPr>
        <w:t xml:space="preserve"> grado de secundaria tienen un 77.5% en el 2016 y este porcentaje incrementa al 78.9% en el 2017. Es importante notar que el segundo grado disminuye el porcentaje de respuestas correctas.</w:t>
      </w:r>
    </w:p>
    <w:p w14:paraId="1F92DE63" w14:textId="77777777" w:rsidR="00A27057" w:rsidRDefault="00A27057" w:rsidP="00A27057">
      <w:pPr>
        <w:tabs>
          <w:tab w:val="left" w:pos="5235"/>
        </w:tabs>
        <w:spacing w:after="0"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06A3356" w14:textId="77777777" w:rsidR="00A27057" w:rsidRPr="00F81BBE" w:rsidRDefault="00A27057" w:rsidP="00C06CFE">
      <w:pPr>
        <w:pStyle w:val="Prrafodelista"/>
        <w:numPr>
          <w:ilvl w:val="1"/>
          <w:numId w:val="76"/>
        </w:numPr>
        <w:spacing w:line="240" w:lineRule="auto"/>
        <w:jc w:val="both"/>
        <w:rPr>
          <w:rFonts w:ascii="Times New Roman" w:hAnsi="Times New Roman" w:cs="Times New Roman"/>
          <w:sz w:val="24"/>
          <w:szCs w:val="24"/>
        </w:rPr>
      </w:pPr>
      <w:r w:rsidRPr="00F81BBE">
        <w:rPr>
          <w:rFonts w:ascii="Times New Roman" w:eastAsia="Calibri" w:hAnsi="Times New Roman" w:cs="Times New Roman"/>
          <w:b/>
          <w:sz w:val="24"/>
          <w:szCs w:val="24"/>
        </w:rPr>
        <w:t>Hay un incremento del porcentaje de respuestas correctas de l</w:t>
      </w:r>
      <w:r>
        <w:rPr>
          <w:rFonts w:ascii="Times New Roman" w:eastAsia="Calibri" w:hAnsi="Times New Roman" w:cs="Times New Roman"/>
          <w:b/>
          <w:sz w:val="24"/>
          <w:szCs w:val="24"/>
        </w:rPr>
        <w:t xml:space="preserve">a </w:t>
      </w:r>
      <w:r w:rsidRPr="00F81BBE">
        <w:rPr>
          <w:rFonts w:ascii="Times New Roman" w:eastAsia="Calibri" w:hAnsi="Times New Roman" w:cs="Times New Roman"/>
          <w:b/>
          <w:sz w:val="24"/>
          <w:szCs w:val="24"/>
        </w:rPr>
        <w:t xml:space="preserve">percepción de riesgo en la sub dimensión </w:t>
      </w:r>
      <w:r>
        <w:rPr>
          <w:rFonts w:ascii="Times New Roman" w:eastAsia="Calibri" w:hAnsi="Times New Roman" w:cs="Times New Roman"/>
          <w:b/>
          <w:sz w:val="24"/>
          <w:szCs w:val="24"/>
        </w:rPr>
        <w:t>violencia Sexual para ambos sexos, siendo las mujeres en quienes se incrementa más.</w:t>
      </w:r>
    </w:p>
    <w:p w14:paraId="65404CFF" w14:textId="77777777" w:rsidR="00A27057" w:rsidRDefault="00A27057" w:rsidP="00A27057">
      <w:pPr>
        <w:pStyle w:val="Prrafodelista"/>
        <w:spacing w:line="240" w:lineRule="auto"/>
        <w:ind w:left="1647"/>
        <w:jc w:val="both"/>
        <w:rPr>
          <w:rFonts w:ascii="Times New Roman" w:eastAsia="Calibri" w:hAnsi="Times New Roman" w:cs="Times New Roman"/>
          <w:b/>
          <w:sz w:val="24"/>
          <w:szCs w:val="24"/>
        </w:rPr>
      </w:pPr>
    </w:p>
    <w:p w14:paraId="6ED6BBE9" w14:textId="5BC3E803" w:rsidR="00A27057" w:rsidRDefault="008830B6"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Los hombres</w:t>
      </w:r>
      <w:r w:rsidR="00A27057">
        <w:rPr>
          <w:rFonts w:ascii="Times New Roman" w:eastAsia="Calibri" w:hAnsi="Times New Roman" w:cs="Times New Roman"/>
          <w:sz w:val="24"/>
        </w:rPr>
        <w:t xml:space="preserve"> como las mujeres presentan un incremento en el porcentaje de respuestas correctas entre el 2016 y el 2017. Para ambos años las mujeres presentan un mayor porcentaje de respuestas correctas respecto a los hombres en esta sub dimensión.</w:t>
      </w:r>
    </w:p>
    <w:p w14:paraId="3EF3BB5A" w14:textId="77777777" w:rsidR="00A27057" w:rsidRPr="00F81BBE" w:rsidRDefault="00A27057" w:rsidP="00A27057">
      <w:pPr>
        <w:pStyle w:val="Prrafodelista"/>
        <w:spacing w:line="360" w:lineRule="auto"/>
        <w:ind w:left="1647"/>
        <w:jc w:val="both"/>
        <w:rPr>
          <w:rFonts w:ascii="Times New Roman" w:hAnsi="Times New Roman" w:cs="Times New Roman"/>
          <w:sz w:val="24"/>
          <w:szCs w:val="24"/>
        </w:rPr>
      </w:pPr>
    </w:p>
    <w:p w14:paraId="27674024" w14:textId="77777777" w:rsidR="00A27057" w:rsidRPr="00F81BBE" w:rsidRDefault="00A27057" w:rsidP="00C06CFE">
      <w:pPr>
        <w:pStyle w:val="Prrafodelista"/>
        <w:numPr>
          <w:ilvl w:val="1"/>
          <w:numId w:val="76"/>
        </w:numPr>
        <w:spacing w:line="240" w:lineRule="auto"/>
        <w:jc w:val="both"/>
        <w:rPr>
          <w:rFonts w:ascii="Times New Roman" w:hAnsi="Times New Roman" w:cs="Times New Roman"/>
          <w:sz w:val="24"/>
          <w:szCs w:val="24"/>
        </w:rPr>
      </w:pPr>
      <w:r w:rsidRPr="00F81BBE">
        <w:rPr>
          <w:rFonts w:ascii="Times New Roman" w:eastAsia="Calibri" w:hAnsi="Times New Roman" w:cs="Times New Roman"/>
          <w:b/>
          <w:sz w:val="24"/>
          <w:szCs w:val="24"/>
        </w:rPr>
        <w:t>Hay un incremento del porcentaje de respuestas correctas de la percepción de riesgo en la sub dimensión v</w:t>
      </w:r>
      <w:r>
        <w:rPr>
          <w:rFonts w:ascii="Times New Roman" w:eastAsia="Calibri" w:hAnsi="Times New Roman" w:cs="Times New Roman"/>
          <w:b/>
          <w:sz w:val="24"/>
          <w:szCs w:val="24"/>
        </w:rPr>
        <w:t>iolencia s</w:t>
      </w:r>
      <w:r w:rsidRPr="00F81BBE">
        <w:rPr>
          <w:rFonts w:ascii="Times New Roman" w:eastAsia="Calibri" w:hAnsi="Times New Roman" w:cs="Times New Roman"/>
          <w:b/>
          <w:sz w:val="24"/>
          <w:szCs w:val="24"/>
        </w:rPr>
        <w:t xml:space="preserve">exual para </w:t>
      </w:r>
      <w:r>
        <w:rPr>
          <w:rFonts w:ascii="Times New Roman" w:eastAsia="Calibri" w:hAnsi="Times New Roman" w:cs="Times New Roman"/>
          <w:b/>
          <w:sz w:val="24"/>
          <w:szCs w:val="24"/>
        </w:rPr>
        <w:t>todas las edades y grados de estudios.</w:t>
      </w:r>
    </w:p>
    <w:p w14:paraId="3F1473C1" w14:textId="77777777" w:rsidR="00A27057" w:rsidRDefault="00A27057" w:rsidP="00A27057">
      <w:pPr>
        <w:pStyle w:val="Prrafodelista"/>
        <w:spacing w:line="240" w:lineRule="auto"/>
        <w:ind w:left="1647"/>
        <w:jc w:val="both"/>
        <w:rPr>
          <w:rFonts w:ascii="Times New Roman" w:hAnsi="Times New Roman" w:cs="Times New Roman"/>
          <w:sz w:val="24"/>
          <w:szCs w:val="24"/>
        </w:rPr>
      </w:pPr>
    </w:p>
    <w:p w14:paraId="0EA98251" w14:textId="77777777" w:rsidR="00A27057" w:rsidRDefault="00A27057"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Podemos concluir que hay un incremento para todas las edades y los grados escolares, se destaca el incremento de 10% para los 13 años y es el primer grado el que incrementa más con 6.5% de respuestas correctas, en esta sub dimensión.</w:t>
      </w:r>
    </w:p>
    <w:p w14:paraId="17F910AE" w14:textId="77777777" w:rsidR="00A27057" w:rsidRDefault="00A27057" w:rsidP="00A27057">
      <w:pPr>
        <w:tabs>
          <w:tab w:val="left" w:pos="5235"/>
        </w:tabs>
        <w:spacing w:after="0" w:line="240" w:lineRule="auto"/>
        <w:jc w:val="center"/>
        <w:rPr>
          <w:rFonts w:ascii="Verdana" w:eastAsia="Calibri" w:hAnsi="Verdana" w:cs="Times New Roman"/>
          <w:b/>
        </w:rPr>
      </w:pPr>
    </w:p>
    <w:p w14:paraId="49019FFA" w14:textId="1B95E4DA" w:rsidR="00A27057" w:rsidRPr="00F81BBE" w:rsidRDefault="00A27057" w:rsidP="00C06CFE">
      <w:pPr>
        <w:pStyle w:val="Prrafodelista"/>
        <w:numPr>
          <w:ilvl w:val="1"/>
          <w:numId w:val="76"/>
        </w:numPr>
        <w:spacing w:line="240" w:lineRule="auto"/>
        <w:jc w:val="both"/>
        <w:rPr>
          <w:rFonts w:ascii="Times New Roman" w:hAnsi="Times New Roman" w:cs="Times New Roman"/>
          <w:sz w:val="24"/>
          <w:szCs w:val="24"/>
        </w:rPr>
      </w:pPr>
      <w:r w:rsidRPr="00F81BBE">
        <w:rPr>
          <w:rFonts w:ascii="Times New Roman" w:eastAsia="Calibri" w:hAnsi="Times New Roman" w:cs="Times New Roman"/>
          <w:b/>
          <w:sz w:val="24"/>
          <w:szCs w:val="24"/>
        </w:rPr>
        <w:t xml:space="preserve">Hay un incremento del porcentaje de respuestas correctas de la percepción de riesgo en la sub dimensión </w:t>
      </w:r>
      <w:r w:rsidR="008830B6">
        <w:rPr>
          <w:rFonts w:ascii="Times New Roman" w:eastAsia="Calibri" w:hAnsi="Times New Roman" w:cs="Times New Roman"/>
          <w:b/>
          <w:sz w:val="24"/>
          <w:szCs w:val="24"/>
        </w:rPr>
        <w:t xml:space="preserve">embarazo </w:t>
      </w:r>
      <w:r w:rsidR="008830B6" w:rsidRPr="00F81BBE">
        <w:rPr>
          <w:rFonts w:ascii="Times New Roman" w:eastAsia="Calibri" w:hAnsi="Times New Roman" w:cs="Times New Roman"/>
          <w:b/>
          <w:sz w:val="24"/>
          <w:szCs w:val="24"/>
        </w:rPr>
        <w:t>para</w:t>
      </w:r>
      <w:r w:rsidRPr="00F81BB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hombres y mujeres.</w:t>
      </w:r>
    </w:p>
    <w:p w14:paraId="5E631F92" w14:textId="77777777" w:rsidR="00A27057" w:rsidRDefault="00A27057" w:rsidP="00A27057">
      <w:pPr>
        <w:pStyle w:val="Prrafodelista"/>
        <w:spacing w:line="240" w:lineRule="auto"/>
        <w:ind w:left="1647"/>
        <w:jc w:val="both"/>
        <w:rPr>
          <w:rFonts w:ascii="Times New Roman" w:hAnsi="Times New Roman" w:cs="Times New Roman"/>
          <w:sz w:val="24"/>
          <w:szCs w:val="24"/>
        </w:rPr>
      </w:pPr>
    </w:p>
    <w:p w14:paraId="1BBF1782" w14:textId="77777777" w:rsidR="00A27057" w:rsidRDefault="00A27057"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En los hombres y mujeres se observa un incremento del porcentaje de respuestas correctas entre el 2016 y el 2017. La brecha en el 2016 y el 2017 para hombres y mujeres se mantiene alrededor de 2%.</w:t>
      </w:r>
    </w:p>
    <w:p w14:paraId="0CF5862F" w14:textId="77777777" w:rsidR="00A27057" w:rsidRPr="00F81BBE" w:rsidRDefault="00A27057" w:rsidP="00A27057">
      <w:pPr>
        <w:pStyle w:val="Prrafodelista"/>
        <w:spacing w:line="240" w:lineRule="auto"/>
        <w:ind w:left="1647"/>
        <w:jc w:val="both"/>
        <w:rPr>
          <w:rFonts w:ascii="Times New Roman" w:hAnsi="Times New Roman" w:cs="Times New Roman"/>
          <w:sz w:val="24"/>
          <w:szCs w:val="24"/>
        </w:rPr>
      </w:pPr>
    </w:p>
    <w:p w14:paraId="42297624" w14:textId="269C4B02" w:rsidR="00A27057" w:rsidRPr="00A9346B" w:rsidRDefault="00A27057" w:rsidP="00C06CFE">
      <w:pPr>
        <w:pStyle w:val="Prrafodelista"/>
        <w:numPr>
          <w:ilvl w:val="1"/>
          <w:numId w:val="76"/>
        </w:numPr>
        <w:spacing w:line="240" w:lineRule="auto"/>
        <w:jc w:val="both"/>
        <w:rPr>
          <w:rFonts w:ascii="Times New Roman" w:hAnsi="Times New Roman" w:cs="Times New Roman"/>
          <w:sz w:val="24"/>
          <w:szCs w:val="24"/>
        </w:rPr>
      </w:pPr>
      <w:r w:rsidRPr="00A9346B">
        <w:rPr>
          <w:rFonts w:ascii="Times New Roman" w:eastAsia="Calibri" w:hAnsi="Times New Roman" w:cs="Times New Roman"/>
          <w:b/>
          <w:sz w:val="24"/>
          <w:szCs w:val="24"/>
        </w:rPr>
        <w:t xml:space="preserve">Hay un incremento del porcentaje de respuestas correctas de la percepción de riesgo en la sub dimensión </w:t>
      </w:r>
      <w:r w:rsidR="008830B6" w:rsidRPr="00A9346B">
        <w:rPr>
          <w:rFonts w:ascii="Times New Roman" w:eastAsia="Calibri" w:hAnsi="Times New Roman" w:cs="Times New Roman"/>
          <w:b/>
          <w:sz w:val="24"/>
          <w:szCs w:val="24"/>
        </w:rPr>
        <w:t>embarazo para</w:t>
      </w:r>
      <w:r w:rsidRPr="00A934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las edades de 13, 16 y 17 años.</w:t>
      </w:r>
    </w:p>
    <w:p w14:paraId="4BA61E57" w14:textId="77777777" w:rsidR="00A27057" w:rsidRDefault="00A27057" w:rsidP="00A27057">
      <w:pPr>
        <w:pStyle w:val="Prrafodelista"/>
        <w:spacing w:line="240" w:lineRule="auto"/>
        <w:ind w:left="1647"/>
        <w:jc w:val="both"/>
        <w:rPr>
          <w:rFonts w:ascii="Times New Roman" w:eastAsia="Calibri" w:hAnsi="Times New Roman" w:cs="Times New Roman"/>
          <w:b/>
          <w:sz w:val="24"/>
          <w:szCs w:val="24"/>
        </w:rPr>
      </w:pPr>
    </w:p>
    <w:p w14:paraId="3EE6D296" w14:textId="0A41AD42" w:rsidR="00A27057" w:rsidRPr="00A9346B" w:rsidRDefault="00A27057" w:rsidP="00A27057">
      <w:pPr>
        <w:pStyle w:val="Prrafodelista"/>
        <w:spacing w:line="360" w:lineRule="auto"/>
        <w:ind w:left="1647"/>
        <w:jc w:val="both"/>
        <w:rPr>
          <w:rFonts w:ascii="Times New Roman" w:hAnsi="Times New Roman" w:cs="Times New Roman"/>
          <w:sz w:val="24"/>
          <w:szCs w:val="24"/>
        </w:rPr>
      </w:pPr>
      <w:r w:rsidRPr="00A9346B">
        <w:rPr>
          <w:rFonts w:ascii="Times New Roman" w:eastAsia="Calibri" w:hAnsi="Times New Roman" w:cs="Times New Roman"/>
          <w:sz w:val="24"/>
          <w:szCs w:val="24"/>
        </w:rPr>
        <w:t xml:space="preserve">La percepción de riesgo en la sub dimensión </w:t>
      </w:r>
      <w:r w:rsidR="008830B6" w:rsidRPr="00A9346B">
        <w:rPr>
          <w:rFonts w:ascii="Times New Roman" w:eastAsia="Calibri" w:hAnsi="Times New Roman" w:cs="Times New Roman"/>
          <w:sz w:val="24"/>
          <w:szCs w:val="24"/>
        </w:rPr>
        <w:t>embarazo para</w:t>
      </w:r>
      <w:r w:rsidRPr="00A9346B">
        <w:rPr>
          <w:rFonts w:ascii="Times New Roman" w:eastAsia="Calibri" w:hAnsi="Times New Roman" w:cs="Times New Roman"/>
          <w:sz w:val="24"/>
          <w:szCs w:val="24"/>
        </w:rPr>
        <w:t xml:space="preserve"> las edades de 13, 16 y 17 años tiene un incremento del porcentaje de respuestas correcta,</w:t>
      </w:r>
      <w:r>
        <w:rPr>
          <w:rFonts w:ascii="Times New Roman" w:eastAsia="Calibri" w:hAnsi="Times New Roman" w:cs="Times New Roman"/>
          <w:sz w:val="24"/>
          <w:szCs w:val="24"/>
        </w:rPr>
        <w:t xml:space="preserve"> pero en los 12, 14 y 15 años se produce una disminución del 2016 al 2017. Es importante acotar que, l</w:t>
      </w:r>
      <w:r w:rsidRPr="00A9346B">
        <w:rPr>
          <w:rFonts w:ascii="Times New Roman" w:eastAsia="Calibri" w:hAnsi="Times New Roman" w:cs="Times New Roman"/>
          <w:sz w:val="24"/>
        </w:rPr>
        <w:t>os estudiantes de 14 años tienen mayor percepción</w:t>
      </w:r>
      <w:r>
        <w:rPr>
          <w:rFonts w:ascii="Times New Roman" w:eastAsia="Calibri" w:hAnsi="Times New Roman" w:cs="Times New Roman"/>
          <w:sz w:val="24"/>
        </w:rPr>
        <w:t xml:space="preserve"> de riesgo que los de 16 años para el 2016 y el 2017.</w:t>
      </w:r>
    </w:p>
    <w:p w14:paraId="38299C4F" w14:textId="77777777" w:rsidR="00A27057" w:rsidRDefault="00A27057" w:rsidP="00A27057">
      <w:pPr>
        <w:pStyle w:val="Prrafodelista"/>
        <w:spacing w:line="360" w:lineRule="auto"/>
        <w:ind w:left="1647"/>
        <w:jc w:val="both"/>
        <w:rPr>
          <w:rFonts w:ascii="Times New Roman" w:hAnsi="Times New Roman" w:cs="Times New Roman"/>
          <w:sz w:val="24"/>
          <w:szCs w:val="24"/>
        </w:rPr>
      </w:pPr>
    </w:p>
    <w:p w14:paraId="2F5E580B" w14:textId="6B2EF67D" w:rsidR="00A27057" w:rsidRPr="00A9346B" w:rsidRDefault="00A27057" w:rsidP="00C06CFE">
      <w:pPr>
        <w:pStyle w:val="Prrafodelista"/>
        <w:numPr>
          <w:ilvl w:val="1"/>
          <w:numId w:val="76"/>
        </w:numPr>
        <w:spacing w:line="240" w:lineRule="auto"/>
        <w:jc w:val="both"/>
        <w:rPr>
          <w:rFonts w:ascii="Times New Roman" w:hAnsi="Times New Roman" w:cs="Times New Roman"/>
          <w:sz w:val="24"/>
          <w:szCs w:val="24"/>
        </w:rPr>
      </w:pPr>
      <w:r w:rsidRPr="00A9346B">
        <w:rPr>
          <w:rFonts w:ascii="Times New Roman" w:eastAsia="Calibri" w:hAnsi="Times New Roman" w:cs="Times New Roman"/>
          <w:b/>
          <w:sz w:val="24"/>
          <w:szCs w:val="24"/>
        </w:rPr>
        <w:t xml:space="preserve">Hay un incremento del porcentaje de respuestas correctas de la percepción de riesgo en la sub dimensión </w:t>
      </w:r>
      <w:r w:rsidR="008830B6" w:rsidRPr="00A9346B">
        <w:rPr>
          <w:rFonts w:ascii="Times New Roman" w:eastAsia="Calibri" w:hAnsi="Times New Roman" w:cs="Times New Roman"/>
          <w:b/>
          <w:sz w:val="24"/>
          <w:szCs w:val="24"/>
        </w:rPr>
        <w:t>embarazo para</w:t>
      </w:r>
      <w:r w:rsidRPr="00A934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el 1ero, 2do, 4to y 5to, del 2016 al 2017.</w:t>
      </w:r>
    </w:p>
    <w:p w14:paraId="51647390" w14:textId="77777777" w:rsidR="00A27057" w:rsidRDefault="00A27057" w:rsidP="00A27057">
      <w:pPr>
        <w:pStyle w:val="Prrafodelista"/>
        <w:spacing w:line="360" w:lineRule="auto"/>
        <w:ind w:left="1647"/>
        <w:jc w:val="both"/>
        <w:rPr>
          <w:rFonts w:ascii="Times New Roman" w:hAnsi="Times New Roman" w:cs="Times New Roman"/>
          <w:sz w:val="24"/>
          <w:szCs w:val="24"/>
        </w:rPr>
      </w:pPr>
    </w:p>
    <w:p w14:paraId="15B245CA" w14:textId="087A52C1" w:rsidR="00A27057" w:rsidRPr="005738BC" w:rsidRDefault="00A27057" w:rsidP="00A27057">
      <w:pPr>
        <w:pStyle w:val="Prrafodelista"/>
        <w:spacing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porcentaje de respuestas correctas de la percepción de riesgo en la sub dimensión </w:t>
      </w:r>
      <w:r w:rsidR="008830B6">
        <w:rPr>
          <w:rFonts w:ascii="Times New Roman" w:eastAsia="Calibri" w:hAnsi="Times New Roman" w:cs="Times New Roman"/>
          <w:sz w:val="24"/>
          <w:szCs w:val="24"/>
        </w:rPr>
        <w:t>embarazo para</w:t>
      </w:r>
      <w:r>
        <w:rPr>
          <w:rFonts w:ascii="Times New Roman" w:eastAsia="Calibri" w:hAnsi="Times New Roman" w:cs="Times New Roman"/>
          <w:sz w:val="24"/>
          <w:szCs w:val="24"/>
        </w:rPr>
        <w:t xml:space="preserve"> el 1ero, 2do, 4to y 5to, del 2016 al 2017, se incrementa, hay un caso especial en 3er grado que disminuye a pesar que en el 2016 era el grado con mayor % de respuestas correctas.</w:t>
      </w:r>
    </w:p>
    <w:p w14:paraId="732C0E20" w14:textId="77777777" w:rsidR="00A27057" w:rsidRPr="0014418D" w:rsidRDefault="00A27057" w:rsidP="00C06CFE">
      <w:pPr>
        <w:pStyle w:val="Prrafodelista"/>
        <w:numPr>
          <w:ilvl w:val="1"/>
          <w:numId w:val="76"/>
        </w:numPr>
        <w:spacing w:line="240" w:lineRule="auto"/>
        <w:jc w:val="both"/>
        <w:rPr>
          <w:rFonts w:ascii="Times New Roman" w:hAnsi="Times New Roman" w:cs="Times New Roman"/>
          <w:sz w:val="40"/>
          <w:szCs w:val="24"/>
        </w:rPr>
      </w:pPr>
      <w:r>
        <w:rPr>
          <w:rFonts w:ascii="Times New Roman" w:eastAsia="Calibri" w:hAnsi="Times New Roman" w:cs="Times New Roman"/>
          <w:b/>
          <w:sz w:val="24"/>
          <w:szCs w:val="24"/>
        </w:rPr>
        <w:t>En 13 regiones se incrementa el porcentaje de respuestas correctas en la dimensión de percepción de riesgo y en 8 regiones disminuye el porcentaje de respuestas correctas.</w:t>
      </w:r>
    </w:p>
    <w:p w14:paraId="7C26E738" w14:textId="77777777" w:rsidR="00A27057" w:rsidRPr="005738BC" w:rsidRDefault="00A27057" w:rsidP="00A27057">
      <w:pPr>
        <w:spacing w:after="0"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rPr>
        <w:t>La región Huancavelica es la que presenta un porcentaje de mayor incremento de respuestas correctas del 2016 al 2017, seguida de la región Tacna.  En el caso de las regiones que presenta menor incremento del porcentaje de respuestas correctas es Amazonas seguida de Madre de Dios. Es importante tomar atención en estas variaciones.</w:t>
      </w:r>
    </w:p>
    <w:p w14:paraId="7B814A73" w14:textId="77777777" w:rsidR="00A27057" w:rsidRDefault="00A27057" w:rsidP="00A27057">
      <w:pPr>
        <w:rPr>
          <w:rFonts w:ascii="Times New Roman" w:hAnsi="Times New Roman" w:cs="Times New Roman"/>
          <w:b/>
          <w:sz w:val="24"/>
          <w:szCs w:val="24"/>
        </w:rPr>
      </w:pPr>
      <w:r>
        <w:rPr>
          <w:rFonts w:ascii="Times New Roman" w:hAnsi="Times New Roman" w:cs="Times New Roman"/>
          <w:b/>
          <w:sz w:val="24"/>
          <w:szCs w:val="24"/>
        </w:rPr>
        <w:br w:type="page"/>
      </w:r>
    </w:p>
    <w:p w14:paraId="2A120867" w14:textId="77777777" w:rsidR="00A27057" w:rsidRPr="001B43C6" w:rsidRDefault="00A27057" w:rsidP="00C06CFE">
      <w:pPr>
        <w:pStyle w:val="Prrafodelista"/>
        <w:numPr>
          <w:ilvl w:val="0"/>
          <w:numId w:val="76"/>
        </w:numPr>
        <w:spacing w:line="240" w:lineRule="auto"/>
        <w:jc w:val="both"/>
        <w:rPr>
          <w:rFonts w:ascii="Times New Roman" w:hAnsi="Times New Roman" w:cs="Times New Roman"/>
          <w:b/>
          <w:sz w:val="24"/>
          <w:szCs w:val="24"/>
        </w:rPr>
      </w:pPr>
      <w:r w:rsidRPr="00F83B31">
        <w:rPr>
          <w:rFonts w:ascii="Times New Roman" w:hAnsi="Times New Roman" w:cs="Times New Roman"/>
          <w:b/>
          <w:sz w:val="24"/>
          <w:szCs w:val="24"/>
        </w:rPr>
        <w:t xml:space="preserve">A </w:t>
      </w:r>
      <w:r w:rsidRPr="001B43C6">
        <w:rPr>
          <w:rFonts w:ascii="Times New Roman" w:hAnsi="Times New Roman" w:cs="Times New Roman"/>
          <w:b/>
          <w:sz w:val="24"/>
          <w:szCs w:val="24"/>
        </w:rPr>
        <w:t>nivel de resultado específico hay un incremento de los conocimientos adquiridos</w:t>
      </w:r>
      <w:r>
        <w:rPr>
          <w:rFonts w:ascii="Times New Roman" w:hAnsi="Times New Roman" w:cs="Times New Roman"/>
          <w:b/>
          <w:sz w:val="24"/>
          <w:szCs w:val="24"/>
        </w:rPr>
        <w:t xml:space="preserve"> sobre la violencia familiar y sexual</w:t>
      </w:r>
      <w:r w:rsidRPr="001B43C6">
        <w:rPr>
          <w:rFonts w:ascii="Times New Roman" w:hAnsi="Times New Roman" w:cs="Times New Roman"/>
          <w:b/>
          <w:sz w:val="24"/>
          <w:szCs w:val="24"/>
        </w:rPr>
        <w:t>, a nivel general en los estudiantes del 2016 al 2017.</w:t>
      </w:r>
    </w:p>
    <w:p w14:paraId="10D91D2E" w14:textId="77777777" w:rsidR="00A27057" w:rsidRDefault="00A27057" w:rsidP="00A27057">
      <w:pPr>
        <w:pStyle w:val="Prrafodelista"/>
        <w:spacing w:line="240" w:lineRule="auto"/>
        <w:ind w:left="927"/>
        <w:jc w:val="both"/>
        <w:rPr>
          <w:rFonts w:ascii="Times New Roman" w:hAnsi="Times New Roman" w:cs="Times New Roman"/>
          <w:sz w:val="24"/>
          <w:szCs w:val="24"/>
        </w:rPr>
      </w:pPr>
    </w:p>
    <w:p w14:paraId="7441254E" w14:textId="77777777" w:rsidR="00A27057" w:rsidRDefault="00A27057" w:rsidP="00A27057">
      <w:pPr>
        <w:pStyle w:val="Prrafodelista"/>
        <w:spacing w:line="240" w:lineRule="auto"/>
        <w:ind w:left="927"/>
        <w:jc w:val="both"/>
        <w:rPr>
          <w:rFonts w:ascii="Times New Roman" w:hAnsi="Times New Roman" w:cs="Times New Roman"/>
          <w:sz w:val="24"/>
          <w:szCs w:val="24"/>
        </w:rPr>
      </w:pPr>
      <w:r w:rsidRPr="00360EE7">
        <w:rPr>
          <w:rFonts w:ascii="Times New Roman" w:hAnsi="Times New Roman" w:cs="Times New Roman"/>
          <w:sz w:val="24"/>
          <w:szCs w:val="24"/>
        </w:rPr>
        <w:t>A nivel general, el conocimiento sobre la violencia en los estudiant</w:t>
      </w:r>
      <w:r>
        <w:rPr>
          <w:rFonts w:ascii="Times New Roman" w:hAnsi="Times New Roman" w:cs="Times New Roman"/>
          <w:sz w:val="24"/>
          <w:szCs w:val="24"/>
        </w:rPr>
        <w:t>es incrementa en la categoría “c</w:t>
      </w:r>
      <w:r w:rsidRPr="00360EE7">
        <w:rPr>
          <w:rFonts w:ascii="Times New Roman" w:hAnsi="Times New Roman" w:cs="Times New Roman"/>
          <w:sz w:val="24"/>
          <w:szCs w:val="24"/>
        </w:rPr>
        <w:t>onocimiento alto” en 4.7%</w:t>
      </w:r>
      <w:r>
        <w:rPr>
          <w:rFonts w:ascii="Times New Roman" w:hAnsi="Times New Roman" w:cs="Times New Roman"/>
          <w:sz w:val="24"/>
          <w:szCs w:val="24"/>
        </w:rPr>
        <w:t xml:space="preserve"> del 2016 al 2017.</w:t>
      </w:r>
    </w:p>
    <w:p w14:paraId="02411900" w14:textId="77777777" w:rsidR="00A27057" w:rsidRPr="005738BC" w:rsidRDefault="00A27057" w:rsidP="00A27057">
      <w:pPr>
        <w:pStyle w:val="Prrafodelista"/>
        <w:spacing w:line="240" w:lineRule="auto"/>
        <w:ind w:left="927"/>
        <w:jc w:val="both"/>
        <w:rPr>
          <w:rFonts w:ascii="Times New Roman" w:hAnsi="Times New Roman" w:cs="Times New Roman"/>
          <w:sz w:val="24"/>
          <w:szCs w:val="24"/>
        </w:rPr>
      </w:pPr>
    </w:p>
    <w:p w14:paraId="1668CBA0" w14:textId="77777777" w:rsidR="00A27057" w:rsidRPr="00445672" w:rsidRDefault="00A27057" w:rsidP="00C06CFE">
      <w:pPr>
        <w:pStyle w:val="Prrafodelista"/>
        <w:numPr>
          <w:ilvl w:val="1"/>
          <w:numId w:val="7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Hay un incremento del c</w:t>
      </w:r>
      <w:r w:rsidRPr="004D1B32">
        <w:rPr>
          <w:rFonts w:ascii="Times New Roman" w:hAnsi="Times New Roman" w:cs="Times New Roman"/>
          <w:b/>
          <w:sz w:val="24"/>
          <w:szCs w:val="24"/>
        </w:rPr>
        <w:t xml:space="preserve">onocimiento </w:t>
      </w:r>
      <w:r>
        <w:rPr>
          <w:rFonts w:ascii="Times New Roman" w:hAnsi="Times New Roman" w:cs="Times New Roman"/>
          <w:b/>
          <w:sz w:val="24"/>
          <w:szCs w:val="24"/>
        </w:rPr>
        <w:t xml:space="preserve">adquirido en los estudiantes </w:t>
      </w:r>
      <w:r w:rsidRPr="004D1B32">
        <w:rPr>
          <w:rFonts w:ascii="Times New Roman" w:hAnsi="Times New Roman" w:cs="Times New Roman"/>
          <w:b/>
          <w:sz w:val="24"/>
          <w:szCs w:val="24"/>
        </w:rPr>
        <w:t xml:space="preserve">sobre violencia </w:t>
      </w:r>
      <w:r>
        <w:rPr>
          <w:rFonts w:ascii="Times New Roman" w:hAnsi="Times New Roman" w:cs="Times New Roman"/>
          <w:b/>
          <w:sz w:val="24"/>
          <w:szCs w:val="24"/>
        </w:rPr>
        <w:t xml:space="preserve">en todos los grados menos en 5to </w:t>
      </w:r>
      <w:r w:rsidRPr="004D1B32">
        <w:rPr>
          <w:rFonts w:ascii="Times New Roman" w:hAnsi="Times New Roman" w:cs="Times New Roman"/>
          <w:b/>
          <w:sz w:val="24"/>
          <w:szCs w:val="24"/>
        </w:rPr>
        <w:t>grado</w:t>
      </w:r>
      <w:r>
        <w:rPr>
          <w:rFonts w:ascii="Times New Roman" w:hAnsi="Times New Roman" w:cs="Times New Roman"/>
          <w:b/>
          <w:sz w:val="24"/>
          <w:szCs w:val="24"/>
        </w:rPr>
        <w:t>.</w:t>
      </w:r>
    </w:p>
    <w:p w14:paraId="4D587C90" w14:textId="77777777" w:rsidR="00A27057" w:rsidRDefault="00A27057" w:rsidP="00A27057">
      <w:pPr>
        <w:spacing w:line="360" w:lineRule="auto"/>
        <w:ind w:left="1647"/>
        <w:jc w:val="both"/>
        <w:rPr>
          <w:rFonts w:ascii="Times New Roman" w:hAnsi="Times New Roman" w:cs="Times New Roman"/>
          <w:sz w:val="24"/>
          <w:szCs w:val="24"/>
        </w:rPr>
      </w:pPr>
      <w:r w:rsidRPr="001E35FB">
        <w:rPr>
          <w:rFonts w:ascii="Times New Roman" w:hAnsi="Times New Roman" w:cs="Times New Roman"/>
          <w:sz w:val="24"/>
          <w:szCs w:val="24"/>
        </w:rPr>
        <w:t xml:space="preserve">Se observa que para todos los grados, menos en quinto grado de secundaria, el porcentaje de estudiantes con “Conocimiento alto” sobre la violencia </w:t>
      </w:r>
      <w:r>
        <w:rPr>
          <w:rFonts w:ascii="Times New Roman" w:hAnsi="Times New Roman" w:cs="Times New Roman"/>
          <w:sz w:val="24"/>
          <w:szCs w:val="24"/>
        </w:rPr>
        <w:t xml:space="preserve">se incrementó del 2016 al 2017. Por otro lado, </w:t>
      </w:r>
      <w:r w:rsidRPr="00360EE7">
        <w:rPr>
          <w:rFonts w:ascii="Times New Roman" w:hAnsi="Times New Roman" w:cs="Times New Roman"/>
          <w:sz w:val="24"/>
          <w:szCs w:val="24"/>
        </w:rPr>
        <w:t>los estudiantes que se encuentran en quinto grado tanto para el 2016 y 2017 son los que tienen mayor porcentaje de estudiantes con conocimiento alto sobre la violencia y primer grado son los que tienen menor porcentaje de estudiantes con conoci</w:t>
      </w:r>
      <w:r>
        <w:rPr>
          <w:rFonts w:ascii="Times New Roman" w:hAnsi="Times New Roman" w:cs="Times New Roman"/>
          <w:sz w:val="24"/>
          <w:szCs w:val="24"/>
        </w:rPr>
        <w:t>miento alto sobre la violencia.</w:t>
      </w:r>
    </w:p>
    <w:p w14:paraId="56AF7D13" w14:textId="6C79937B" w:rsidR="00A27057" w:rsidRDefault="00A27057" w:rsidP="00C06CFE">
      <w:pPr>
        <w:pStyle w:val="Prrafodelista"/>
        <w:numPr>
          <w:ilvl w:val="1"/>
          <w:numId w:val="7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Para el 2017 la brecha entre</w:t>
      </w:r>
      <w:r w:rsidRPr="001B6113">
        <w:rPr>
          <w:rFonts w:ascii="Times New Roman" w:hAnsi="Times New Roman" w:cs="Times New Roman"/>
          <w:b/>
          <w:sz w:val="24"/>
          <w:szCs w:val="24"/>
        </w:rPr>
        <w:t xml:space="preserve"> sexo</w:t>
      </w:r>
      <w:r w:rsidR="008830B6">
        <w:rPr>
          <w:rFonts w:ascii="Times New Roman" w:hAnsi="Times New Roman" w:cs="Times New Roman"/>
          <w:b/>
          <w:sz w:val="24"/>
          <w:szCs w:val="24"/>
        </w:rPr>
        <w:t xml:space="preserve">, </w:t>
      </w:r>
      <w:r w:rsidR="008830B6" w:rsidRPr="001B6113">
        <w:rPr>
          <w:rFonts w:ascii="Times New Roman" w:hAnsi="Times New Roman" w:cs="Times New Roman"/>
          <w:b/>
          <w:sz w:val="24"/>
          <w:szCs w:val="24"/>
        </w:rPr>
        <w:t>del</w:t>
      </w:r>
      <w:r w:rsidRPr="001B6113">
        <w:rPr>
          <w:rFonts w:ascii="Times New Roman" w:hAnsi="Times New Roman" w:cs="Times New Roman"/>
          <w:b/>
          <w:sz w:val="24"/>
          <w:szCs w:val="24"/>
        </w:rPr>
        <w:t xml:space="preserve"> conocimiento alto sobre la violencia es casi 0%.</w:t>
      </w:r>
    </w:p>
    <w:p w14:paraId="255E16CC" w14:textId="77777777" w:rsidR="00A27057" w:rsidRPr="001B6113" w:rsidRDefault="00A27057" w:rsidP="00A27057">
      <w:pPr>
        <w:pStyle w:val="Prrafodelista"/>
        <w:spacing w:line="360" w:lineRule="auto"/>
        <w:ind w:left="1647"/>
        <w:jc w:val="both"/>
        <w:rPr>
          <w:rFonts w:ascii="Times New Roman" w:hAnsi="Times New Roman" w:cs="Times New Roman"/>
          <w:b/>
          <w:sz w:val="24"/>
          <w:szCs w:val="24"/>
        </w:rPr>
      </w:pPr>
      <w:r w:rsidRPr="00360EE7">
        <w:rPr>
          <w:rFonts w:ascii="Times New Roman" w:hAnsi="Times New Roman" w:cs="Times New Roman"/>
          <w:sz w:val="24"/>
          <w:szCs w:val="24"/>
        </w:rPr>
        <w:t>Tanto hombres como mujeres tienen un incremento del 2016 al 2017 en el porcentaje de estudiantes con conocimiento alto sobre la violenc</w:t>
      </w:r>
      <w:r>
        <w:rPr>
          <w:rFonts w:ascii="Times New Roman" w:hAnsi="Times New Roman" w:cs="Times New Roman"/>
          <w:sz w:val="24"/>
          <w:szCs w:val="24"/>
        </w:rPr>
        <w:t>ia (6.3% hombres, 3.1% mujeres), para el 2017, el incremento acorto casi a cero la brecha que había en el 2016.</w:t>
      </w:r>
    </w:p>
    <w:p w14:paraId="259D623C" w14:textId="77777777" w:rsidR="00A27057" w:rsidRDefault="00A27057" w:rsidP="00C06CFE">
      <w:pPr>
        <w:pStyle w:val="Prrafodelista"/>
        <w:numPr>
          <w:ilvl w:val="1"/>
          <w:numId w:val="76"/>
        </w:numPr>
        <w:spacing w:line="240" w:lineRule="auto"/>
        <w:jc w:val="both"/>
        <w:rPr>
          <w:rFonts w:ascii="Times New Roman" w:hAnsi="Times New Roman" w:cs="Times New Roman"/>
          <w:sz w:val="24"/>
          <w:szCs w:val="24"/>
        </w:rPr>
      </w:pPr>
      <w:r w:rsidRPr="001B6113">
        <w:rPr>
          <w:rFonts w:ascii="Times New Roman" w:hAnsi="Times New Roman" w:cs="Times New Roman"/>
          <w:b/>
          <w:sz w:val="24"/>
          <w:szCs w:val="24"/>
        </w:rPr>
        <w:t xml:space="preserve">Los estudiantes identifican episodios de violencia </w:t>
      </w:r>
      <w:r>
        <w:rPr>
          <w:rFonts w:ascii="Times New Roman" w:hAnsi="Times New Roman" w:cs="Times New Roman"/>
          <w:b/>
          <w:sz w:val="24"/>
          <w:szCs w:val="24"/>
        </w:rPr>
        <w:t>en diferentes ámbitos.</w:t>
      </w:r>
    </w:p>
    <w:p w14:paraId="21CE4E46" w14:textId="77777777" w:rsidR="00A27057" w:rsidRDefault="00A27057" w:rsidP="00A27057">
      <w:pPr>
        <w:spacing w:line="360" w:lineRule="auto"/>
        <w:ind w:left="1647"/>
        <w:jc w:val="both"/>
        <w:rPr>
          <w:rFonts w:ascii="Times New Roman" w:hAnsi="Times New Roman" w:cs="Times New Roman"/>
          <w:sz w:val="24"/>
          <w:szCs w:val="24"/>
        </w:rPr>
      </w:pPr>
      <w:r w:rsidRPr="00360EE7">
        <w:rPr>
          <w:rFonts w:ascii="Times New Roman" w:hAnsi="Times New Roman" w:cs="Times New Roman"/>
          <w:sz w:val="24"/>
          <w:szCs w:val="24"/>
        </w:rPr>
        <w:t xml:space="preserve">Los estudiantes identificaron </w:t>
      </w:r>
      <w:r w:rsidRPr="00360EE7">
        <w:rPr>
          <w:rFonts w:ascii="Times New Roman" w:hAnsi="Times New Roman" w:cs="Times New Roman"/>
          <w:i/>
          <w:sz w:val="24"/>
          <w:szCs w:val="24"/>
        </w:rPr>
        <w:t xml:space="preserve">episodios de violencia en </w:t>
      </w:r>
      <w:r>
        <w:rPr>
          <w:rFonts w:ascii="Times New Roman" w:hAnsi="Times New Roman" w:cs="Times New Roman"/>
          <w:i/>
          <w:sz w:val="24"/>
          <w:szCs w:val="24"/>
        </w:rPr>
        <w:t xml:space="preserve">el ámbito de </w:t>
      </w:r>
      <w:r w:rsidRPr="00360EE7">
        <w:rPr>
          <w:rFonts w:ascii="Times New Roman" w:hAnsi="Times New Roman" w:cs="Times New Roman"/>
          <w:i/>
          <w:sz w:val="24"/>
          <w:szCs w:val="24"/>
        </w:rPr>
        <w:t>su comunidad</w:t>
      </w:r>
      <w:r>
        <w:rPr>
          <w:rFonts w:ascii="Times New Roman" w:hAnsi="Times New Roman" w:cs="Times New Roman"/>
          <w:i/>
          <w:sz w:val="24"/>
          <w:szCs w:val="24"/>
        </w:rPr>
        <w:t xml:space="preserve">, </w:t>
      </w:r>
      <w:r w:rsidRPr="00360EE7">
        <w:rPr>
          <w:rFonts w:ascii="Times New Roman" w:hAnsi="Times New Roman" w:cs="Times New Roman"/>
          <w:sz w:val="24"/>
          <w:szCs w:val="24"/>
        </w:rPr>
        <w:t>la violencia po</w:t>
      </w:r>
      <w:r>
        <w:rPr>
          <w:rFonts w:ascii="Times New Roman" w:hAnsi="Times New Roman" w:cs="Times New Roman"/>
          <w:sz w:val="24"/>
          <w:szCs w:val="24"/>
        </w:rPr>
        <w:t xml:space="preserve">r parte de </w:t>
      </w:r>
      <w:r w:rsidRPr="00360EE7">
        <w:rPr>
          <w:rFonts w:ascii="Times New Roman" w:hAnsi="Times New Roman" w:cs="Times New Roman"/>
          <w:sz w:val="24"/>
          <w:szCs w:val="24"/>
        </w:rPr>
        <w:t>vecinos con actitudes agresivas</w:t>
      </w:r>
      <w:r>
        <w:rPr>
          <w:rFonts w:ascii="Times New Roman" w:hAnsi="Times New Roman" w:cs="Times New Roman"/>
          <w:sz w:val="24"/>
          <w:szCs w:val="24"/>
        </w:rPr>
        <w:t xml:space="preserve"> </w:t>
      </w:r>
      <w:r w:rsidRPr="00360EE7">
        <w:rPr>
          <w:rFonts w:ascii="Times New Roman" w:hAnsi="Times New Roman" w:cs="Times New Roman"/>
          <w:sz w:val="24"/>
          <w:szCs w:val="24"/>
        </w:rPr>
        <w:t>que ocasionan peleas callejeras</w:t>
      </w:r>
      <w:r>
        <w:rPr>
          <w:rFonts w:ascii="Times New Roman" w:hAnsi="Times New Roman" w:cs="Times New Roman"/>
          <w:sz w:val="24"/>
          <w:szCs w:val="24"/>
        </w:rPr>
        <w:t xml:space="preserve">, </w:t>
      </w:r>
      <w:r w:rsidRPr="00360EE7">
        <w:rPr>
          <w:rFonts w:ascii="Times New Roman" w:hAnsi="Times New Roman" w:cs="Times New Roman"/>
          <w:sz w:val="24"/>
          <w:szCs w:val="24"/>
        </w:rPr>
        <w:t>moto taxistas peligrosos</w:t>
      </w:r>
      <w:r>
        <w:rPr>
          <w:rFonts w:ascii="Times New Roman" w:hAnsi="Times New Roman" w:cs="Times New Roman"/>
          <w:sz w:val="24"/>
          <w:szCs w:val="24"/>
        </w:rPr>
        <w:t xml:space="preserve">, </w:t>
      </w:r>
      <w:r w:rsidRPr="00360EE7">
        <w:rPr>
          <w:rFonts w:ascii="Times New Roman" w:hAnsi="Times New Roman" w:cs="Times New Roman"/>
          <w:sz w:val="24"/>
          <w:szCs w:val="24"/>
        </w:rPr>
        <w:t>violencia sex</w:t>
      </w:r>
      <w:r>
        <w:rPr>
          <w:rFonts w:ascii="Times New Roman" w:hAnsi="Times New Roman" w:cs="Times New Roman"/>
          <w:sz w:val="24"/>
          <w:szCs w:val="24"/>
        </w:rPr>
        <w:t xml:space="preserve">ual a mujeres en calles oscuras, la </w:t>
      </w:r>
      <w:r w:rsidRPr="00360EE7">
        <w:rPr>
          <w:rFonts w:ascii="Times New Roman" w:hAnsi="Times New Roman" w:cs="Times New Roman"/>
          <w:sz w:val="24"/>
          <w:szCs w:val="24"/>
        </w:rPr>
        <w:t>delincuencia y falta de seguridad, enfrentamientos en discotecas y accion</w:t>
      </w:r>
      <w:r>
        <w:rPr>
          <w:rFonts w:ascii="Times New Roman" w:hAnsi="Times New Roman" w:cs="Times New Roman"/>
          <w:sz w:val="24"/>
          <w:szCs w:val="24"/>
        </w:rPr>
        <w:t>es de maltrato físico y</w:t>
      </w:r>
      <w:r w:rsidRPr="00360EE7">
        <w:rPr>
          <w:rFonts w:ascii="Times New Roman" w:hAnsi="Times New Roman" w:cs="Times New Roman"/>
          <w:sz w:val="24"/>
          <w:szCs w:val="24"/>
        </w:rPr>
        <w:t xml:space="preserve"> verbal, son vistas como las principales situaciones de riesgo</w:t>
      </w:r>
      <w:r>
        <w:rPr>
          <w:rFonts w:ascii="Times New Roman" w:hAnsi="Times New Roman" w:cs="Times New Roman"/>
          <w:sz w:val="24"/>
          <w:szCs w:val="24"/>
        </w:rPr>
        <w:t xml:space="preserve"> por los estudiantes.</w:t>
      </w:r>
    </w:p>
    <w:p w14:paraId="029D88EF" w14:textId="77777777" w:rsidR="00A27057" w:rsidRDefault="00A27057" w:rsidP="00A27057">
      <w:pPr>
        <w:spacing w:line="36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En el ámbito </w:t>
      </w:r>
      <w:r w:rsidRPr="00360EE7">
        <w:rPr>
          <w:rFonts w:ascii="Times New Roman" w:hAnsi="Times New Roman" w:cs="Times New Roman"/>
          <w:i/>
          <w:sz w:val="24"/>
          <w:szCs w:val="24"/>
        </w:rPr>
        <w:t>familiar</w:t>
      </w:r>
      <w:r>
        <w:rPr>
          <w:rFonts w:ascii="Times New Roman" w:hAnsi="Times New Roman" w:cs="Times New Roman"/>
          <w:i/>
          <w:sz w:val="24"/>
          <w:szCs w:val="24"/>
        </w:rPr>
        <w:t xml:space="preserve">, identifican como situaciones de riesgo, el </w:t>
      </w:r>
      <w:r w:rsidRPr="00360EE7">
        <w:rPr>
          <w:rFonts w:ascii="Times New Roman" w:hAnsi="Times New Roman" w:cs="Times New Roman"/>
          <w:sz w:val="24"/>
          <w:szCs w:val="24"/>
        </w:rPr>
        <w:t>maltrato físico entre miembros de una familia, pelea</w:t>
      </w:r>
      <w:r>
        <w:rPr>
          <w:rFonts w:ascii="Times New Roman" w:hAnsi="Times New Roman" w:cs="Times New Roman"/>
          <w:sz w:val="24"/>
          <w:szCs w:val="24"/>
        </w:rPr>
        <w:t>s</w:t>
      </w:r>
      <w:r w:rsidRPr="00360EE7">
        <w:rPr>
          <w:rFonts w:ascii="Times New Roman" w:hAnsi="Times New Roman" w:cs="Times New Roman"/>
          <w:sz w:val="24"/>
          <w:szCs w:val="24"/>
        </w:rPr>
        <w:t xml:space="preserve"> entre padres e hijos, madres y padres ebrios </w:t>
      </w:r>
      <w:r>
        <w:rPr>
          <w:rFonts w:ascii="Times New Roman" w:hAnsi="Times New Roman" w:cs="Times New Roman"/>
          <w:sz w:val="24"/>
          <w:szCs w:val="24"/>
        </w:rPr>
        <w:t xml:space="preserve">que </w:t>
      </w:r>
      <w:r w:rsidRPr="00360EE7">
        <w:rPr>
          <w:rFonts w:ascii="Times New Roman" w:hAnsi="Times New Roman" w:cs="Times New Roman"/>
          <w:sz w:val="24"/>
          <w:szCs w:val="24"/>
        </w:rPr>
        <w:t xml:space="preserve">golpean a sus hijos, maltrato de pareja, peleas entre hermanos llegando hasta los golpes, maltrato por parte de la madrastra. </w:t>
      </w:r>
    </w:p>
    <w:p w14:paraId="709AE075" w14:textId="77777777" w:rsidR="00A27057" w:rsidRDefault="00A27057" w:rsidP="00A27057">
      <w:pPr>
        <w:spacing w:line="360" w:lineRule="auto"/>
        <w:ind w:left="1647"/>
        <w:jc w:val="both"/>
        <w:rPr>
          <w:rFonts w:ascii="Times New Roman" w:hAnsi="Times New Roman" w:cs="Times New Roman"/>
          <w:sz w:val="24"/>
          <w:szCs w:val="24"/>
        </w:rPr>
      </w:pPr>
      <w:r w:rsidRPr="00A805D2">
        <w:rPr>
          <w:rFonts w:ascii="Times New Roman" w:hAnsi="Times New Roman" w:cs="Times New Roman"/>
          <w:sz w:val="24"/>
          <w:szCs w:val="24"/>
        </w:rPr>
        <w:t>En el ámbito de las IIEE, identifican al  Bullying, caracterizándolo como un abuso de poder entre estudiantes expresándose en insultos y con constantes peleas. Así mismo, también identifican la discriminación por color de piel o por características físicas, la presión de grupo, los amigos o amigas que representan malas influencias, como episodios de violencia.</w:t>
      </w:r>
    </w:p>
    <w:p w14:paraId="00A1EC16" w14:textId="77777777" w:rsidR="00A27057" w:rsidRPr="002835AF"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F33649">
        <w:rPr>
          <w:rFonts w:ascii="Times New Roman" w:hAnsi="Times New Roman" w:cs="Times New Roman"/>
          <w:b/>
          <w:sz w:val="24"/>
          <w:szCs w:val="24"/>
        </w:rPr>
        <w:t>Los estudiantes reaccionan ante los episodios de violencia.</w:t>
      </w:r>
    </w:p>
    <w:p w14:paraId="5EEAAAAF" w14:textId="77777777" w:rsidR="00A27057" w:rsidRPr="00E549B8" w:rsidRDefault="00A27057" w:rsidP="00A27057">
      <w:pPr>
        <w:spacing w:line="360" w:lineRule="auto"/>
        <w:ind w:left="1647"/>
        <w:jc w:val="both"/>
        <w:rPr>
          <w:rFonts w:ascii="Times New Roman" w:hAnsi="Times New Roman" w:cs="Times New Roman"/>
          <w:sz w:val="24"/>
          <w:szCs w:val="24"/>
        </w:rPr>
      </w:pPr>
      <w:r w:rsidRPr="00E549B8">
        <w:rPr>
          <w:rFonts w:ascii="Times New Roman" w:hAnsi="Times New Roman" w:cs="Times New Roman"/>
          <w:sz w:val="24"/>
          <w:szCs w:val="24"/>
        </w:rPr>
        <w:t xml:space="preserve">Los estudiantes reaccionan ante los episodios de violencia, estas reacciones son diversas como: “acudir a alguna autoridad o persona adulta, para que intervención y evitar que siga dicho acto, acudir a la policía, serenazgo, etc., también reconocen que es importante denunciar. </w:t>
      </w:r>
    </w:p>
    <w:p w14:paraId="6BA2D93C" w14:textId="77777777" w:rsidR="00A27057" w:rsidRDefault="00A27057" w:rsidP="00A27057">
      <w:pPr>
        <w:spacing w:line="360" w:lineRule="auto"/>
        <w:ind w:left="1647"/>
        <w:jc w:val="both"/>
        <w:rPr>
          <w:rFonts w:ascii="Times New Roman" w:hAnsi="Times New Roman" w:cs="Times New Roman"/>
          <w:sz w:val="24"/>
          <w:szCs w:val="24"/>
        </w:rPr>
      </w:pPr>
      <w:r w:rsidRPr="00E549B8">
        <w:rPr>
          <w:rFonts w:ascii="Times New Roman" w:hAnsi="Times New Roman" w:cs="Times New Roman"/>
          <w:sz w:val="24"/>
          <w:szCs w:val="24"/>
        </w:rPr>
        <w:t>Otra forma de reacción es alejarse de las situaciones de violencia, por el miedo a ser dañado a pesar de que desean ayudar a las víctimas, finalmente los estudiantes también tienen reacciones emocionales frente a situaciones de violencia como llanto en consecuencia del susto, sobre todo cuando los agresores son los pa</w:t>
      </w:r>
      <w:r>
        <w:rPr>
          <w:rFonts w:ascii="Times New Roman" w:hAnsi="Times New Roman" w:cs="Times New Roman"/>
          <w:sz w:val="24"/>
          <w:szCs w:val="24"/>
        </w:rPr>
        <w:t>dres y madres dentro del hogar.</w:t>
      </w:r>
    </w:p>
    <w:p w14:paraId="6174BA0C" w14:textId="77777777" w:rsidR="00A27057" w:rsidRPr="003E2A78" w:rsidRDefault="00A27057" w:rsidP="00C06CFE">
      <w:pPr>
        <w:pStyle w:val="Prrafodelista"/>
        <w:numPr>
          <w:ilvl w:val="1"/>
          <w:numId w:val="76"/>
        </w:numPr>
        <w:spacing w:line="240" w:lineRule="auto"/>
        <w:jc w:val="both"/>
        <w:rPr>
          <w:rFonts w:ascii="Times New Roman" w:eastAsia="Calibri" w:hAnsi="Times New Roman" w:cs="Times New Roman"/>
          <w:b/>
          <w:sz w:val="24"/>
        </w:rPr>
      </w:pPr>
      <w:r w:rsidRPr="0067454C">
        <w:rPr>
          <w:rFonts w:ascii="Times New Roman" w:hAnsi="Times New Roman" w:cs="Times New Roman"/>
          <w:b/>
          <w:sz w:val="24"/>
          <w:szCs w:val="24"/>
        </w:rPr>
        <w:t>Los hombres tienen un mayor incremento de respuesta</w:t>
      </w:r>
      <w:r>
        <w:rPr>
          <w:rFonts w:ascii="Times New Roman" w:hAnsi="Times New Roman" w:cs="Times New Roman"/>
          <w:b/>
          <w:sz w:val="24"/>
          <w:szCs w:val="24"/>
        </w:rPr>
        <w:t>s</w:t>
      </w:r>
      <w:r w:rsidRPr="0067454C">
        <w:rPr>
          <w:rFonts w:ascii="Times New Roman" w:hAnsi="Times New Roman" w:cs="Times New Roman"/>
          <w:b/>
          <w:sz w:val="24"/>
          <w:szCs w:val="24"/>
        </w:rPr>
        <w:t xml:space="preserve"> correcta</w:t>
      </w:r>
      <w:r>
        <w:rPr>
          <w:rFonts w:ascii="Times New Roman" w:hAnsi="Times New Roman" w:cs="Times New Roman"/>
          <w:b/>
          <w:sz w:val="24"/>
          <w:szCs w:val="24"/>
        </w:rPr>
        <w:t>s</w:t>
      </w:r>
      <w:r w:rsidRPr="0067454C">
        <w:rPr>
          <w:rFonts w:ascii="Times New Roman" w:hAnsi="Times New Roman" w:cs="Times New Roman"/>
          <w:b/>
          <w:sz w:val="24"/>
          <w:szCs w:val="24"/>
        </w:rPr>
        <w:t xml:space="preserve"> </w:t>
      </w:r>
      <w:r>
        <w:rPr>
          <w:rFonts w:ascii="Times New Roman" w:hAnsi="Times New Roman" w:cs="Times New Roman"/>
          <w:b/>
          <w:sz w:val="24"/>
          <w:szCs w:val="24"/>
        </w:rPr>
        <w:t xml:space="preserve">en la </w:t>
      </w:r>
      <w:r w:rsidRPr="0067454C">
        <w:rPr>
          <w:rFonts w:ascii="Times New Roman" w:hAnsi="Times New Roman" w:cs="Times New Roman"/>
          <w:b/>
          <w:sz w:val="24"/>
          <w:szCs w:val="24"/>
        </w:rPr>
        <w:t xml:space="preserve">sub dimensión </w:t>
      </w:r>
      <w:r>
        <w:rPr>
          <w:rFonts w:ascii="Times New Roman" w:hAnsi="Times New Roman" w:cs="Times New Roman"/>
          <w:b/>
          <w:sz w:val="24"/>
          <w:szCs w:val="24"/>
        </w:rPr>
        <w:t>v</w:t>
      </w:r>
      <w:r w:rsidRPr="0067454C">
        <w:rPr>
          <w:rFonts w:ascii="Times New Roman" w:hAnsi="Times New Roman" w:cs="Times New Roman"/>
          <w:b/>
          <w:sz w:val="24"/>
          <w:szCs w:val="24"/>
        </w:rPr>
        <w:t>iolencia</w:t>
      </w:r>
      <w:r>
        <w:rPr>
          <w:rFonts w:ascii="Times New Roman" w:eastAsia="Calibri" w:hAnsi="Times New Roman" w:cs="Times New Roman"/>
          <w:b/>
          <w:sz w:val="24"/>
        </w:rPr>
        <w:t xml:space="preserve"> f</w:t>
      </w:r>
      <w:r w:rsidRPr="003E2A78">
        <w:rPr>
          <w:rFonts w:ascii="Times New Roman" w:eastAsia="Calibri" w:hAnsi="Times New Roman" w:cs="Times New Roman"/>
          <w:b/>
          <w:sz w:val="24"/>
        </w:rPr>
        <w:t>amiliar</w:t>
      </w:r>
      <w:r>
        <w:rPr>
          <w:rFonts w:ascii="Times New Roman" w:eastAsia="Calibri" w:hAnsi="Times New Roman" w:cs="Times New Roman"/>
          <w:b/>
          <w:sz w:val="24"/>
        </w:rPr>
        <w:t xml:space="preserve"> del 2016 al 2017.</w:t>
      </w:r>
    </w:p>
    <w:p w14:paraId="561243E3" w14:textId="3787D2A1" w:rsidR="00A27057" w:rsidRDefault="00A27057" w:rsidP="00A27057">
      <w:pPr>
        <w:spacing w:line="360" w:lineRule="auto"/>
        <w:ind w:left="1701"/>
        <w:jc w:val="both"/>
        <w:rPr>
          <w:rFonts w:ascii="Times New Roman" w:eastAsia="Calibri" w:hAnsi="Times New Roman" w:cs="Times New Roman"/>
          <w:sz w:val="24"/>
        </w:rPr>
      </w:pPr>
      <w:r w:rsidRPr="003E2A78">
        <w:rPr>
          <w:rFonts w:ascii="Times New Roman" w:eastAsia="Calibri" w:hAnsi="Times New Roman" w:cs="Times New Roman"/>
          <w:sz w:val="24"/>
        </w:rPr>
        <w:t xml:space="preserve">Los resultados </w:t>
      </w:r>
      <w:r w:rsidR="008830B6" w:rsidRPr="003E2A78">
        <w:rPr>
          <w:rFonts w:ascii="Times New Roman" w:eastAsia="Calibri" w:hAnsi="Times New Roman" w:cs="Times New Roman"/>
          <w:sz w:val="24"/>
        </w:rPr>
        <w:t>para violencia</w:t>
      </w:r>
      <w:r w:rsidRPr="003E2A78">
        <w:rPr>
          <w:rFonts w:ascii="Times New Roman" w:eastAsia="Calibri" w:hAnsi="Times New Roman" w:cs="Times New Roman"/>
          <w:sz w:val="24"/>
        </w:rPr>
        <w:t xml:space="preserve"> familiar según el sexo de los encuestados entre el 2016 y el 2017 muestran que los hombres incrementan sus respuestas correctas en 2.1% mientras las mujeres incrementan en 1.9%. </w:t>
      </w:r>
    </w:p>
    <w:p w14:paraId="15C33A07" w14:textId="77777777" w:rsidR="00A27057" w:rsidRPr="00100152"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100152">
        <w:rPr>
          <w:rFonts w:ascii="Times New Roman" w:hAnsi="Times New Roman" w:cs="Times New Roman"/>
          <w:b/>
          <w:sz w:val="24"/>
          <w:szCs w:val="24"/>
        </w:rPr>
        <w:t>Hay una tendencia al incremento de respuestas correctas en</w:t>
      </w:r>
      <w:r>
        <w:rPr>
          <w:rFonts w:ascii="Times New Roman" w:hAnsi="Times New Roman" w:cs="Times New Roman"/>
          <w:b/>
          <w:sz w:val="24"/>
          <w:szCs w:val="24"/>
        </w:rPr>
        <w:t xml:space="preserve"> la mayoría de las</w:t>
      </w:r>
      <w:r w:rsidRPr="00100152">
        <w:rPr>
          <w:rFonts w:ascii="Times New Roman" w:hAnsi="Times New Roman" w:cs="Times New Roman"/>
          <w:b/>
          <w:sz w:val="24"/>
          <w:szCs w:val="24"/>
        </w:rPr>
        <w:t xml:space="preserve"> edades para la sub dimensión violencia</w:t>
      </w:r>
      <w:r w:rsidRPr="00100152">
        <w:rPr>
          <w:rFonts w:ascii="Times New Roman" w:eastAsia="Calibri" w:hAnsi="Times New Roman" w:cs="Times New Roman"/>
          <w:b/>
          <w:sz w:val="24"/>
        </w:rPr>
        <w:t xml:space="preserve"> familiar del 2016 al 2017.</w:t>
      </w:r>
    </w:p>
    <w:p w14:paraId="7D95DADB" w14:textId="77777777" w:rsidR="00A27057" w:rsidRPr="00B23E53" w:rsidRDefault="00A27057" w:rsidP="00A27057">
      <w:pPr>
        <w:pStyle w:val="Prrafodelista"/>
        <w:spacing w:line="360" w:lineRule="auto"/>
        <w:ind w:left="1647"/>
        <w:jc w:val="both"/>
        <w:rPr>
          <w:rFonts w:ascii="Times New Roman" w:hAnsi="Times New Roman" w:cs="Times New Roman"/>
          <w:sz w:val="12"/>
          <w:szCs w:val="24"/>
        </w:rPr>
      </w:pPr>
    </w:p>
    <w:p w14:paraId="78FA0C3A" w14:textId="01FEBFF1" w:rsidR="00A27057" w:rsidRPr="008F3A67" w:rsidRDefault="00A27057" w:rsidP="00A27057">
      <w:pPr>
        <w:pStyle w:val="Prrafodelista"/>
        <w:spacing w:line="360" w:lineRule="auto"/>
        <w:ind w:left="1647"/>
        <w:jc w:val="both"/>
        <w:rPr>
          <w:rFonts w:ascii="Times New Roman" w:hAnsi="Times New Roman" w:cs="Times New Roman"/>
          <w:sz w:val="24"/>
          <w:szCs w:val="24"/>
        </w:rPr>
      </w:pPr>
      <w:r w:rsidRPr="008F3A67">
        <w:rPr>
          <w:rFonts w:ascii="Times New Roman" w:hAnsi="Times New Roman" w:cs="Times New Roman"/>
          <w:sz w:val="24"/>
          <w:szCs w:val="24"/>
        </w:rPr>
        <w:t xml:space="preserve">Se ha producido un incremento de </w:t>
      </w:r>
      <w:r>
        <w:rPr>
          <w:rFonts w:ascii="Times New Roman" w:hAnsi="Times New Roman" w:cs="Times New Roman"/>
          <w:sz w:val="24"/>
          <w:szCs w:val="24"/>
        </w:rPr>
        <w:t>l</w:t>
      </w:r>
      <w:r w:rsidRPr="008F3A67">
        <w:rPr>
          <w:rFonts w:ascii="Times New Roman" w:hAnsi="Times New Roman" w:cs="Times New Roman"/>
          <w:sz w:val="24"/>
          <w:szCs w:val="24"/>
        </w:rPr>
        <w:t>as re</w:t>
      </w:r>
      <w:r>
        <w:rPr>
          <w:rFonts w:ascii="Times New Roman" w:hAnsi="Times New Roman" w:cs="Times New Roman"/>
          <w:sz w:val="24"/>
          <w:szCs w:val="24"/>
        </w:rPr>
        <w:t>sp</w:t>
      </w:r>
      <w:r w:rsidRPr="008F3A67">
        <w:rPr>
          <w:rFonts w:ascii="Times New Roman" w:hAnsi="Times New Roman" w:cs="Times New Roman"/>
          <w:sz w:val="24"/>
          <w:szCs w:val="24"/>
        </w:rPr>
        <w:t>u</w:t>
      </w:r>
      <w:r>
        <w:rPr>
          <w:rFonts w:ascii="Times New Roman" w:hAnsi="Times New Roman" w:cs="Times New Roman"/>
          <w:sz w:val="24"/>
          <w:szCs w:val="24"/>
        </w:rPr>
        <w:t>e</w:t>
      </w:r>
      <w:r w:rsidRPr="008F3A67">
        <w:rPr>
          <w:rFonts w:ascii="Times New Roman" w:hAnsi="Times New Roman" w:cs="Times New Roman"/>
          <w:sz w:val="24"/>
          <w:szCs w:val="24"/>
        </w:rPr>
        <w:t>sta</w:t>
      </w:r>
      <w:r>
        <w:rPr>
          <w:rFonts w:ascii="Times New Roman" w:hAnsi="Times New Roman" w:cs="Times New Roman"/>
          <w:sz w:val="24"/>
          <w:szCs w:val="24"/>
        </w:rPr>
        <w:t>s</w:t>
      </w:r>
      <w:r w:rsidRPr="008F3A67">
        <w:rPr>
          <w:rFonts w:ascii="Times New Roman" w:hAnsi="Times New Roman" w:cs="Times New Roman"/>
          <w:sz w:val="24"/>
          <w:szCs w:val="24"/>
        </w:rPr>
        <w:t xml:space="preserve"> correctas </w:t>
      </w:r>
      <w:r>
        <w:rPr>
          <w:rFonts w:ascii="Times New Roman" w:hAnsi="Times New Roman" w:cs="Times New Roman"/>
          <w:sz w:val="24"/>
          <w:szCs w:val="24"/>
        </w:rPr>
        <w:t xml:space="preserve">en todas las edades, principalmente en 12 y 13 años </w:t>
      </w:r>
      <w:r w:rsidR="008830B6">
        <w:rPr>
          <w:rFonts w:ascii="Times New Roman" w:hAnsi="Times New Roman" w:cs="Times New Roman"/>
          <w:sz w:val="24"/>
          <w:szCs w:val="24"/>
        </w:rPr>
        <w:t>donde la</w:t>
      </w:r>
      <w:r>
        <w:rPr>
          <w:rFonts w:ascii="Times New Roman" w:hAnsi="Times New Roman" w:cs="Times New Roman"/>
          <w:sz w:val="24"/>
          <w:szCs w:val="24"/>
        </w:rPr>
        <w:t xml:space="preserve"> variación es mayor</w:t>
      </w:r>
      <w:r w:rsidRPr="008F3A67">
        <w:rPr>
          <w:rFonts w:ascii="Times New Roman" w:hAnsi="Times New Roman" w:cs="Times New Roman"/>
          <w:sz w:val="24"/>
          <w:szCs w:val="24"/>
        </w:rPr>
        <w:t xml:space="preserve">. </w:t>
      </w:r>
      <w:r w:rsidRPr="008F3A67">
        <w:rPr>
          <w:rFonts w:ascii="Times New Roman" w:eastAsia="Calibri" w:hAnsi="Times New Roman" w:cs="Times New Roman"/>
          <w:sz w:val="24"/>
        </w:rPr>
        <w:t>Como era de esperarse, frente a las mismas preguntas, los estudiantes de mayor edad muestran tener más conocimientos sobre el tema de la violencia familiar en ambos años, excepto en</w:t>
      </w:r>
      <w:r>
        <w:rPr>
          <w:rFonts w:ascii="Times New Roman" w:eastAsia="Calibri" w:hAnsi="Times New Roman" w:cs="Times New Roman"/>
          <w:sz w:val="24"/>
        </w:rPr>
        <w:t xml:space="preserve"> los</w:t>
      </w:r>
      <w:r w:rsidRPr="008F3A67">
        <w:rPr>
          <w:rFonts w:ascii="Times New Roman" w:eastAsia="Calibri" w:hAnsi="Times New Roman" w:cs="Times New Roman"/>
          <w:sz w:val="24"/>
        </w:rPr>
        <w:t xml:space="preserve"> 13 </w:t>
      </w:r>
      <w:r>
        <w:rPr>
          <w:rFonts w:ascii="Times New Roman" w:eastAsia="Calibri" w:hAnsi="Times New Roman" w:cs="Times New Roman"/>
          <w:sz w:val="24"/>
        </w:rPr>
        <w:t>años donde hubo una pequeña disminución.</w:t>
      </w:r>
    </w:p>
    <w:p w14:paraId="2BB3F2E6" w14:textId="77777777" w:rsidR="00A27057" w:rsidRPr="00100152"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100152">
        <w:rPr>
          <w:rFonts w:ascii="Times New Roman" w:hAnsi="Times New Roman" w:cs="Times New Roman"/>
          <w:b/>
          <w:sz w:val="24"/>
          <w:szCs w:val="24"/>
        </w:rPr>
        <w:t>Hay una tendencia al incremento de respuestas correctas</w:t>
      </w:r>
      <w:r>
        <w:rPr>
          <w:rFonts w:ascii="Times New Roman" w:hAnsi="Times New Roman" w:cs="Times New Roman"/>
          <w:b/>
          <w:sz w:val="24"/>
          <w:szCs w:val="24"/>
        </w:rPr>
        <w:t xml:space="preserve"> en la mayoría de todo</w:t>
      </w:r>
      <w:r w:rsidRPr="00100152">
        <w:rPr>
          <w:rFonts w:ascii="Times New Roman" w:hAnsi="Times New Roman" w:cs="Times New Roman"/>
          <w:b/>
          <w:sz w:val="24"/>
          <w:szCs w:val="24"/>
        </w:rPr>
        <w:t xml:space="preserve">s </w:t>
      </w:r>
      <w:r>
        <w:rPr>
          <w:rFonts w:ascii="Times New Roman" w:hAnsi="Times New Roman" w:cs="Times New Roman"/>
          <w:b/>
          <w:sz w:val="24"/>
          <w:szCs w:val="24"/>
        </w:rPr>
        <w:t>lo</w:t>
      </w:r>
      <w:r w:rsidRPr="00100152">
        <w:rPr>
          <w:rFonts w:ascii="Times New Roman" w:hAnsi="Times New Roman" w:cs="Times New Roman"/>
          <w:b/>
          <w:sz w:val="24"/>
          <w:szCs w:val="24"/>
        </w:rPr>
        <w:t xml:space="preserve">s </w:t>
      </w:r>
      <w:r>
        <w:rPr>
          <w:rFonts w:ascii="Times New Roman" w:hAnsi="Times New Roman" w:cs="Times New Roman"/>
          <w:b/>
          <w:sz w:val="24"/>
          <w:szCs w:val="24"/>
        </w:rPr>
        <w:t>grados</w:t>
      </w:r>
      <w:r w:rsidRPr="00100152">
        <w:rPr>
          <w:rFonts w:ascii="Times New Roman" w:hAnsi="Times New Roman" w:cs="Times New Roman"/>
          <w:b/>
          <w:sz w:val="24"/>
          <w:szCs w:val="24"/>
        </w:rPr>
        <w:t xml:space="preserve"> para la sub dimensión violencia</w:t>
      </w:r>
      <w:r w:rsidRPr="00100152">
        <w:rPr>
          <w:rFonts w:ascii="Times New Roman" w:eastAsia="Calibri" w:hAnsi="Times New Roman" w:cs="Times New Roman"/>
          <w:b/>
          <w:sz w:val="24"/>
        </w:rPr>
        <w:t xml:space="preserve"> familiar del 2016 al 2017.</w:t>
      </w:r>
    </w:p>
    <w:p w14:paraId="317A35B3" w14:textId="5EF78EAE" w:rsidR="00A27057" w:rsidRDefault="00A27057" w:rsidP="00A27057">
      <w:pPr>
        <w:spacing w:after="0" w:line="360" w:lineRule="auto"/>
        <w:ind w:left="1647"/>
        <w:jc w:val="both"/>
        <w:rPr>
          <w:rFonts w:ascii="Times New Roman" w:eastAsia="Calibri" w:hAnsi="Times New Roman" w:cs="Times New Roman"/>
          <w:sz w:val="24"/>
        </w:rPr>
      </w:pPr>
      <w:r w:rsidRPr="00A21037">
        <w:rPr>
          <w:rFonts w:ascii="Times New Roman" w:eastAsia="Calibri" w:hAnsi="Times New Roman" w:cs="Times New Roman"/>
          <w:sz w:val="24"/>
        </w:rPr>
        <w:t xml:space="preserve">A medida que los estudiantes aumentan en grado de estudios </w:t>
      </w:r>
      <w:r w:rsidR="008830B6">
        <w:rPr>
          <w:rFonts w:ascii="Times New Roman" w:eastAsia="Calibri" w:hAnsi="Times New Roman" w:cs="Times New Roman"/>
          <w:sz w:val="24"/>
        </w:rPr>
        <w:t xml:space="preserve">secundarios </w:t>
      </w:r>
      <w:r w:rsidR="008830B6" w:rsidRPr="00A21037">
        <w:rPr>
          <w:rFonts w:ascii="Times New Roman" w:eastAsia="Calibri" w:hAnsi="Times New Roman" w:cs="Times New Roman"/>
          <w:sz w:val="24"/>
        </w:rPr>
        <w:t>del</w:t>
      </w:r>
      <w:r>
        <w:rPr>
          <w:rFonts w:ascii="Times New Roman" w:eastAsia="Calibri" w:hAnsi="Times New Roman" w:cs="Times New Roman"/>
          <w:sz w:val="24"/>
        </w:rPr>
        <w:t xml:space="preserve"> 2016 a</w:t>
      </w:r>
      <w:r w:rsidRPr="00A21037">
        <w:rPr>
          <w:rFonts w:ascii="Times New Roman" w:eastAsia="Calibri" w:hAnsi="Times New Roman" w:cs="Times New Roman"/>
          <w:sz w:val="24"/>
        </w:rPr>
        <w:t xml:space="preserve">l 2017 se incrementa el porcentaje de respuestas correctas en </w:t>
      </w:r>
      <w:r w:rsidRPr="00884B6F">
        <w:rPr>
          <w:rFonts w:ascii="Times New Roman" w:eastAsia="Calibri" w:hAnsi="Times New Roman" w:cs="Times New Roman"/>
          <w:sz w:val="24"/>
        </w:rPr>
        <w:t xml:space="preserve">conocimientos </w:t>
      </w:r>
      <w:r w:rsidRPr="00884B6F">
        <w:rPr>
          <w:rFonts w:ascii="Times New Roman" w:hAnsi="Times New Roman" w:cs="Times New Roman"/>
          <w:sz w:val="24"/>
          <w:szCs w:val="24"/>
        </w:rPr>
        <w:t>para la sub dimensión violencia</w:t>
      </w:r>
      <w:r w:rsidRPr="00884B6F">
        <w:rPr>
          <w:rFonts w:ascii="Times New Roman" w:eastAsia="Calibri" w:hAnsi="Times New Roman" w:cs="Times New Roman"/>
          <w:sz w:val="24"/>
        </w:rPr>
        <w:t xml:space="preserve"> familiar.</w:t>
      </w:r>
      <w:r w:rsidRPr="00A21037">
        <w:rPr>
          <w:rFonts w:ascii="Times New Roman" w:eastAsia="Calibri" w:hAnsi="Times New Roman" w:cs="Times New Roman"/>
          <w:sz w:val="24"/>
        </w:rPr>
        <w:t xml:space="preserve"> Se observa un incremento de respuestas correctas para la mayoría de </w:t>
      </w:r>
      <w:r w:rsidR="008830B6" w:rsidRPr="00A21037">
        <w:rPr>
          <w:rFonts w:ascii="Times New Roman" w:eastAsia="Calibri" w:hAnsi="Times New Roman" w:cs="Times New Roman"/>
          <w:sz w:val="24"/>
        </w:rPr>
        <w:t>grados excepto</w:t>
      </w:r>
      <w:r w:rsidRPr="00A21037">
        <w:rPr>
          <w:rFonts w:ascii="Times New Roman" w:eastAsia="Calibri" w:hAnsi="Times New Roman" w:cs="Times New Roman"/>
          <w:sz w:val="24"/>
        </w:rPr>
        <w:t xml:space="preserve"> para tercero y quinto.</w:t>
      </w:r>
    </w:p>
    <w:p w14:paraId="386AED31" w14:textId="77777777" w:rsidR="00A27057" w:rsidRDefault="00A27057" w:rsidP="00A27057">
      <w:pPr>
        <w:spacing w:after="0" w:line="360" w:lineRule="auto"/>
        <w:ind w:left="1647"/>
        <w:jc w:val="both"/>
        <w:rPr>
          <w:rFonts w:ascii="Times New Roman" w:eastAsia="Calibri" w:hAnsi="Times New Roman" w:cs="Times New Roman"/>
          <w:sz w:val="24"/>
        </w:rPr>
      </w:pPr>
    </w:p>
    <w:p w14:paraId="791A507B" w14:textId="77777777" w:rsidR="00A27057" w:rsidRPr="00F1250A" w:rsidRDefault="00A27057" w:rsidP="00C06CFE">
      <w:pPr>
        <w:pStyle w:val="Prrafodelista"/>
        <w:numPr>
          <w:ilvl w:val="1"/>
          <w:numId w:val="76"/>
        </w:numPr>
        <w:spacing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Los conocimientos adquiridos en </w:t>
      </w:r>
      <w:r w:rsidRPr="003E2A78">
        <w:rPr>
          <w:rFonts w:ascii="Times New Roman" w:eastAsia="Calibri" w:hAnsi="Times New Roman" w:cs="Times New Roman"/>
          <w:b/>
          <w:sz w:val="24"/>
        </w:rPr>
        <w:t xml:space="preserve">la sub dimensión </w:t>
      </w:r>
      <w:r>
        <w:rPr>
          <w:rFonts w:ascii="Times New Roman" w:eastAsia="Calibri" w:hAnsi="Times New Roman" w:cs="Times New Roman"/>
          <w:b/>
          <w:sz w:val="24"/>
        </w:rPr>
        <w:t>de roles de género, se incrementan por igual para los hombres y las mujeres.</w:t>
      </w:r>
    </w:p>
    <w:p w14:paraId="018E7D2B" w14:textId="77777777" w:rsidR="00A27057" w:rsidRPr="002206D4" w:rsidRDefault="00A27057" w:rsidP="00A27057">
      <w:pPr>
        <w:spacing w:line="360" w:lineRule="auto"/>
        <w:ind w:left="1647"/>
        <w:jc w:val="both"/>
        <w:rPr>
          <w:rFonts w:ascii="Times New Roman" w:eastAsia="Calibri" w:hAnsi="Times New Roman" w:cs="Times New Roman"/>
          <w:sz w:val="24"/>
        </w:rPr>
      </w:pPr>
      <w:r w:rsidRPr="002206D4">
        <w:rPr>
          <w:rFonts w:ascii="Times New Roman" w:eastAsia="Calibri" w:hAnsi="Times New Roman" w:cs="Times New Roman"/>
          <w:sz w:val="24"/>
        </w:rPr>
        <w:t>Entre el 2016 y el 2017 existe un incremento del porcentaje de respuestas correctas tanto para hombres como mujeres (este incremento es aproximadamente de 2% para ambos sexos).</w:t>
      </w:r>
    </w:p>
    <w:p w14:paraId="52647F1C" w14:textId="77777777" w:rsidR="00A27057" w:rsidRDefault="00A27057" w:rsidP="00C06CFE">
      <w:pPr>
        <w:pStyle w:val="Prrafodelista"/>
        <w:numPr>
          <w:ilvl w:val="1"/>
          <w:numId w:val="76"/>
        </w:numPr>
        <w:spacing w:line="240" w:lineRule="auto"/>
        <w:jc w:val="both"/>
        <w:rPr>
          <w:rFonts w:ascii="Times New Roman" w:hAnsi="Times New Roman" w:cs="Times New Roman"/>
          <w:sz w:val="24"/>
          <w:szCs w:val="24"/>
        </w:rPr>
      </w:pPr>
      <w:r>
        <w:rPr>
          <w:rFonts w:ascii="Times New Roman" w:eastAsia="Calibri" w:hAnsi="Times New Roman" w:cs="Times New Roman"/>
          <w:b/>
          <w:sz w:val="24"/>
        </w:rPr>
        <w:t xml:space="preserve">Los conocimientos adquiridos en </w:t>
      </w:r>
      <w:r w:rsidRPr="003E2A78">
        <w:rPr>
          <w:rFonts w:ascii="Times New Roman" w:eastAsia="Calibri" w:hAnsi="Times New Roman" w:cs="Times New Roman"/>
          <w:b/>
          <w:sz w:val="24"/>
        </w:rPr>
        <w:t xml:space="preserve">la sub dimensión </w:t>
      </w:r>
      <w:r>
        <w:rPr>
          <w:rFonts w:ascii="Times New Roman" w:eastAsia="Calibri" w:hAnsi="Times New Roman" w:cs="Times New Roman"/>
          <w:b/>
          <w:sz w:val="24"/>
        </w:rPr>
        <w:t>de roles de género, se incrementan en la mayoría de las edades del 2016 al 2017.</w:t>
      </w:r>
    </w:p>
    <w:p w14:paraId="746D409E" w14:textId="0941511C" w:rsidR="00A27057" w:rsidRPr="002206D4" w:rsidRDefault="008830B6" w:rsidP="00A27057">
      <w:pPr>
        <w:spacing w:line="360" w:lineRule="auto"/>
        <w:ind w:left="1710"/>
        <w:jc w:val="both"/>
        <w:rPr>
          <w:rFonts w:ascii="Times New Roman" w:eastAsia="Calibri" w:hAnsi="Times New Roman" w:cs="Times New Roman"/>
          <w:sz w:val="24"/>
        </w:rPr>
      </w:pPr>
      <w:r>
        <w:rPr>
          <w:rFonts w:ascii="Times New Roman" w:eastAsia="Calibri" w:hAnsi="Times New Roman" w:cs="Times New Roman"/>
          <w:sz w:val="24"/>
        </w:rPr>
        <w:t>Del 2016</w:t>
      </w:r>
      <w:r w:rsidR="00A27057">
        <w:rPr>
          <w:rFonts w:ascii="Times New Roman" w:eastAsia="Calibri" w:hAnsi="Times New Roman" w:cs="Times New Roman"/>
          <w:sz w:val="24"/>
        </w:rPr>
        <w:t xml:space="preserve"> a</w:t>
      </w:r>
      <w:r w:rsidR="00A27057" w:rsidRPr="002206D4">
        <w:rPr>
          <w:rFonts w:ascii="Times New Roman" w:eastAsia="Calibri" w:hAnsi="Times New Roman" w:cs="Times New Roman"/>
          <w:sz w:val="24"/>
        </w:rPr>
        <w:t xml:space="preserve">l 2017 </w:t>
      </w:r>
      <w:r w:rsidR="00A27057">
        <w:rPr>
          <w:rFonts w:ascii="Times New Roman" w:eastAsia="Calibri" w:hAnsi="Times New Roman" w:cs="Times New Roman"/>
          <w:sz w:val="24"/>
        </w:rPr>
        <w:t xml:space="preserve">se ha dado </w:t>
      </w:r>
      <w:r w:rsidR="00A27057" w:rsidRPr="002206D4">
        <w:rPr>
          <w:rFonts w:ascii="Times New Roman" w:eastAsia="Calibri" w:hAnsi="Times New Roman" w:cs="Times New Roman"/>
          <w:sz w:val="24"/>
        </w:rPr>
        <w:t xml:space="preserve">un incremento del porcentaje de respuestas correctas para </w:t>
      </w:r>
      <w:r w:rsidR="00A27057">
        <w:rPr>
          <w:rFonts w:ascii="Times New Roman" w:eastAsia="Calibri" w:hAnsi="Times New Roman" w:cs="Times New Roman"/>
          <w:sz w:val="24"/>
        </w:rPr>
        <w:t>la mayoría de las edades, siendo los 17 años donde se registró el mayor incremento y en los 15 y 16 años se ha producido una ligera disminución de las respuestas correctas.</w:t>
      </w:r>
    </w:p>
    <w:p w14:paraId="1E54E4D6" w14:textId="77777777" w:rsidR="00A27057" w:rsidRPr="00642EB8" w:rsidRDefault="00A27057" w:rsidP="00C06CFE">
      <w:pPr>
        <w:pStyle w:val="Prrafodelista"/>
        <w:numPr>
          <w:ilvl w:val="1"/>
          <w:numId w:val="76"/>
        </w:numPr>
        <w:spacing w:line="240" w:lineRule="auto"/>
        <w:jc w:val="both"/>
        <w:rPr>
          <w:rFonts w:ascii="Times New Roman" w:hAnsi="Times New Roman" w:cs="Times New Roman"/>
          <w:sz w:val="24"/>
          <w:szCs w:val="24"/>
        </w:rPr>
      </w:pPr>
      <w:r>
        <w:rPr>
          <w:rFonts w:ascii="Times New Roman" w:eastAsia="Calibri" w:hAnsi="Times New Roman" w:cs="Times New Roman"/>
          <w:b/>
          <w:sz w:val="24"/>
        </w:rPr>
        <w:t xml:space="preserve">Los conocimientos adquiridos en </w:t>
      </w:r>
      <w:r w:rsidRPr="003E2A78">
        <w:rPr>
          <w:rFonts w:ascii="Times New Roman" w:eastAsia="Calibri" w:hAnsi="Times New Roman" w:cs="Times New Roman"/>
          <w:b/>
          <w:sz w:val="24"/>
        </w:rPr>
        <w:t xml:space="preserve">la sub dimensión </w:t>
      </w:r>
      <w:r>
        <w:rPr>
          <w:rFonts w:ascii="Times New Roman" w:eastAsia="Calibri" w:hAnsi="Times New Roman" w:cs="Times New Roman"/>
          <w:b/>
          <w:sz w:val="24"/>
        </w:rPr>
        <w:t>de roles de género, se incrementan en la mayoría de los grados del 2016 al 2017.</w:t>
      </w:r>
    </w:p>
    <w:p w14:paraId="39DBADE6" w14:textId="77777777" w:rsidR="00A27057" w:rsidRDefault="00A27057" w:rsidP="00A27057">
      <w:pPr>
        <w:spacing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E</w:t>
      </w:r>
      <w:r w:rsidRPr="002206D4">
        <w:rPr>
          <w:rFonts w:ascii="Times New Roman" w:eastAsia="Calibri" w:hAnsi="Times New Roman" w:cs="Times New Roman"/>
          <w:sz w:val="24"/>
        </w:rPr>
        <w:t xml:space="preserve">xiste un incremento del porcentaje de respuestas correctas para </w:t>
      </w:r>
      <w:r>
        <w:rPr>
          <w:rFonts w:ascii="Times New Roman" w:eastAsia="Calibri" w:hAnsi="Times New Roman" w:cs="Times New Roman"/>
          <w:sz w:val="24"/>
        </w:rPr>
        <w:t>la mayoría de grados, menos en segundo grado que tiene una ligera disminución y en tercer grado se mantiene el porcentaje de respuestas correctas.</w:t>
      </w:r>
    </w:p>
    <w:p w14:paraId="71CD4795" w14:textId="77777777" w:rsidR="00335DE2" w:rsidRDefault="00335DE2">
      <w:pPr>
        <w:rPr>
          <w:rFonts w:ascii="Times New Roman" w:eastAsia="Calibri" w:hAnsi="Times New Roman" w:cs="Times New Roman"/>
          <w:b/>
          <w:sz w:val="24"/>
        </w:rPr>
      </w:pPr>
      <w:r>
        <w:rPr>
          <w:rFonts w:ascii="Times New Roman" w:eastAsia="Calibri" w:hAnsi="Times New Roman" w:cs="Times New Roman"/>
          <w:b/>
          <w:sz w:val="24"/>
        </w:rPr>
        <w:br w:type="page"/>
      </w:r>
    </w:p>
    <w:p w14:paraId="3BAB2752" w14:textId="2CD4910C" w:rsidR="00A27057" w:rsidRPr="00FD480D" w:rsidRDefault="00A27057" w:rsidP="00C06CFE">
      <w:pPr>
        <w:pStyle w:val="Prrafodelista"/>
        <w:numPr>
          <w:ilvl w:val="1"/>
          <w:numId w:val="76"/>
        </w:numPr>
        <w:spacing w:line="240" w:lineRule="auto"/>
        <w:jc w:val="both"/>
        <w:rPr>
          <w:rFonts w:ascii="Times New Roman" w:hAnsi="Times New Roman" w:cs="Times New Roman"/>
          <w:sz w:val="24"/>
          <w:szCs w:val="24"/>
        </w:rPr>
      </w:pPr>
      <w:r w:rsidRPr="00FD480D">
        <w:rPr>
          <w:rFonts w:ascii="Times New Roman" w:eastAsia="Calibri" w:hAnsi="Times New Roman" w:cs="Times New Roman"/>
          <w:b/>
          <w:sz w:val="24"/>
        </w:rPr>
        <w:t>Los conocimientos adquiridos en</w:t>
      </w:r>
      <w:r>
        <w:rPr>
          <w:rFonts w:ascii="Times New Roman" w:eastAsia="Calibri" w:hAnsi="Times New Roman" w:cs="Times New Roman"/>
          <w:b/>
          <w:sz w:val="24"/>
        </w:rPr>
        <w:t xml:space="preserve"> la sub dimensión de violencia s</w:t>
      </w:r>
      <w:r w:rsidRPr="00FD480D">
        <w:rPr>
          <w:rFonts w:ascii="Times New Roman" w:eastAsia="Calibri" w:hAnsi="Times New Roman" w:cs="Times New Roman"/>
          <w:b/>
          <w:sz w:val="24"/>
        </w:rPr>
        <w:t>exual, se incrementan para hombres y mujeres. Siendo los hombres quienes incrementan más del 2016 al 2017.</w:t>
      </w:r>
    </w:p>
    <w:p w14:paraId="30105BAB" w14:textId="77777777" w:rsidR="00A27057" w:rsidRPr="00FD480D" w:rsidRDefault="00A27057" w:rsidP="00A27057">
      <w:pPr>
        <w:pStyle w:val="Prrafodelista"/>
        <w:spacing w:line="360" w:lineRule="auto"/>
        <w:ind w:left="1287" w:firstLine="360"/>
        <w:jc w:val="both"/>
        <w:rPr>
          <w:rFonts w:ascii="Times New Roman" w:eastAsia="Calibri" w:hAnsi="Times New Roman" w:cs="Times New Roman"/>
          <w:sz w:val="16"/>
          <w:szCs w:val="24"/>
        </w:rPr>
      </w:pPr>
    </w:p>
    <w:p w14:paraId="1C7E101A" w14:textId="13E269F1" w:rsidR="00A27057" w:rsidRPr="00335DE2" w:rsidRDefault="00A27057" w:rsidP="00335DE2">
      <w:pPr>
        <w:pStyle w:val="Prrafodelista"/>
        <w:spacing w:line="360" w:lineRule="auto"/>
        <w:ind w:left="1647"/>
        <w:jc w:val="both"/>
        <w:rPr>
          <w:rFonts w:ascii="Times New Roman" w:eastAsia="Calibri" w:hAnsi="Times New Roman" w:cs="Times New Roman"/>
          <w:sz w:val="24"/>
          <w:szCs w:val="24"/>
        </w:rPr>
      </w:pPr>
      <w:r w:rsidRPr="00FD480D">
        <w:rPr>
          <w:rFonts w:ascii="Times New Roman" w:eastAsia="Calibri" w:hAnsi="Times New Roman" w:cs="Times New Roman"/>
          <w:sz w:val="24"/>
          <w:szCs w:val="24"/>
        </w:rPr>
        <w:t>Para ambos sexos existe un incremento de las respuestas correctas entre el 2016 y el 2017, siendo los hombres quienes incrementaron más.</w:t>
      </w:r>
    </w:p>
    <w:p w14:paraId="2B3C8937" w14:textId="77777777" w:rsidR="00A27057" w:rsidRPr="00FD480D" w:rsidRDefault="00A27057" w:rsidP="00C06CFE">
      <w:pPr>
        <w:pStyle w:val="Prrafodelista"/>
        <w:numPr>
          <w:ilvl w:val="1"/>
          <w:numId w:val="76"/>
        </w:numPr>
        <w:spacing w:line="240" w:lineRule="auto"/>
        <w:jc w:val="both"/>
        <w:rPr>
          <w:rFonts w:ascii="Times New Roman" w:hAnsi="Times New Roman" w:cs="Times New Roman"/>
          <w:sz w:val="24"/>
          <w:szCs w:val="24"/>
        </w:rPr>
      </w:pPr>
      <w:r w:rsidRPr="00FD480D">
        <w:rPr>
          <w:rFonts w:ascii="Times New Roman" w:eastAsia="Calibri" w:hAnsi="Times New Roman" w:cs="Times New Roman"/>
          <w:b/>
          <w:sz w:val="24"/>
        </w:rPr>
        <w:t>Los conocimientos adquiridos en</w:t>
      </w:r>
      <w:r>
        <w:rPr>
          <w:rFonts w:ascii="Times New Roman" w:eastAsia="Calibri" w:hAnsi="Times New Roman" w:cs="Times New Roman"/>
          <w:b/>
          <w:sz w:val="24"/>
        </w:rPr>
        <w:t xml:space="preserve"> la sub dimensión de violencia s</w:t>
      </w:r>
      <w:r w:rsidRPr="00FD480D">
        <w:rPr>
          <w:rFonts w:ascii="Times New Roman" w:eastAsia="Calibri" w:hAnsi="Times New Roman" w:cs="Times New Roman"/>
          <w:b/>
          <w:sz w:val="24"/>
        </w:rPr>
        <w:t xml:space="preserve">exual, se incrementan para </w:t>
      </w:r>
      <w:r>
        <w:rPr>
          <w:rFonts w:ascii="Times New Roman" w:eastAsia="Calibri" w:hAnsi="Times New Roman" w:cs="Times New Roman"/>
          <w:b/>
          <w:sz w:val="24"/>
        </w:rPr>
        <w:t xml:space="preserve">todas las edades y grados </w:t>
      </w:r>
      <w:r w:rsidRPr="00FD480D">
        <w:rPr>
          <w:rFonts w:ascii="Times New Roman" w:eastAsia="Calibri" w:hAnsi="Times New Roman" w:cs="Times New Roman"/>
          <w:b/>
          <w:sz w:val="24"/>
        </w:rPr>
        <w:t>del 2016 al 2017.</w:t>
      </w:r>
    </w:p>
    <w:p w14:paraId="4C68DFAB" w14:textId="77777777" w:rsidR="00A27057" w:rsidRDefault="00A27057" w:rsidP="00A27057">
      <w:pPr>
        <w:spacing w:line="360" w:lineRule="auto"/>
        <w:ind w:left="1647" w:firstLine="63"/>
        <w:jc w:val="both"/>
        <w:rPr>
          <w:rFonts w:ascii="Times New Roman" w:hAnsi="Times New Roman" w:cs="Times New Roman"/>
          <w:sz w:val="24"/>
          <w:szCs w:val="24"/>
        </w:rPr>
      </w:pPr>
      <w:r w:rsidRPr="00F55D05">
        <w:rPr>
          <w:rFonts w:ascii="Times New Roman" w:eastAsia="Calibri" w:hAnsi="Times New Roman" w:cs="Times New Roman"/>
          <w:sz w:val="24"/>
        </w:rPr>
        <w:t>E</w:t>
      </w:r>
      <w:r>
        <w:rPr>
          <w:rFonts w:ascii="Times New Roman" w:eastAsia="Calibri" w:hAnsi="Times New Roman" w:cs="Times New Roman"/>
          <w:sz w:val="24"/>
        </w:rPr>
        <w:t>l</w:t>
      </w:r>
      <w:r w:rsidRPr="00F55D05">
        <w:rPr>
          <w:rFonts w:ascii="Times New Roman" w:eastAsia="Calibri" w:hAnsi="Times New Roman" w:cs="Times New Roman"/>
          <w:sz w:val="24"/>
        </w:rPr>
        <w:t xml:space="preserve"> estudio nos indica que las respuestas correctas aumentan con la edad y también co</w:t>
      </w:r>
      <w:r>
        <w:rPr>
          <w:rFonts w:ascii="Times New Roman" w:eastAsia="Calibri" w:hAnsi="Times New Roman" w:cs="Times New Roman"/>
          <w:sz w:val="24"/>
        </w:rPr>
        <w:t>n los grados</w:t>
      </w:r>
      <w:r w:rsidRPr="001A4FA0">
        <w:rPr>
          <w:rFonts w:ascii="Times New Roman" w:eastAsia="Calibri" w:hAnsi="Times New Roman" w:cs="Times New Roman"/>
          <w:sz w:val="24"/>
        </w:rPr>
        <w:t>, los conocimientos adquiridos en la sub dimensión de violencia sexual.</w:t>
      </w:r>
    </w:p>
    <w:p w14:paraId="6E59710B" w14:textId="0785A0FA" w:rsidR="00A27057" w:rsidRPr="00256F1D" w:rsidRDefault="00A27057" w:rsidP="00C06CFE">
      <w:pPr>
        <w:pStyle w:val="Prrafodelista"/>
        <w:numPr>
          <w:ilvl w:val="1"/>
          <w:numId w:val="76"/>
        </w:numPr>
        <w:spacing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Se acorta la brecha entre hombres y mujeres respecto a </w:t>
      </w:r>
      <w:r w:rsidR="008830B6">
        <w:rPr>
          <w:rFonts w:ascii="Times New Roman" w:eastAsia="Calibri" w:hAnsi="Times New Roman" w:cs="Times New Roman"/>
          <w:b/>
          <w:sz w:val="24"/>
        </w:rPr>
        <w:t>los conocimientos</w:t>
      </w:r>
      <w:r w:rsidRPr="001A4FA0">
        <w:rPr>
          <w:rFonts w:ascii="Times New Roman" w:eastAsia="Calibri" w:hAnsi="Times New Roman" w:cs="Times New Roman"/>
          <w:b/>
          <w:sz w:val="24"/>
        </w:rPr>
        <w:t xml:space="preserve"> adquiridos en la sub dimensión trata de personas</w:t>
      </w:r>
      <w:r>
        <w:rPr>
          <w:rFonts w:ascii="Times New Roman" w:eastAsia="Calibri" w:hAnsi="Times New Roman" w:cs="Times New Roman"/>
          <w:b/>
          <w:sz w:val="24"/>
        </w:rPr>
        <w:t xml:space="preserve"> del 2016 al 2017.</w:t>
      </w:r>
    </w:p>
    <w:p w14:paraId="7852AF99" w14:textId="77777777" w:rsidR="00A27057" w:rsidRPr="00256F1D" w:rsidRDefault="00A27057" w:rsidP="00A27057">
      <w:pPr>
        <w:pStyle w:val="Prrafodelista"/>
        <w:tabs>
          <w:tab w:val="left" w:pos="7755"/>
        </w:tabs>
        <w:spacing w:after="0" w:line="360" w:lineRule="auto"/>
        <w:ind w:left="1647"/>
        <w:jc w:val="both"/>
        <w:rPr>
          <w:rFonts w:ascii="Times New Roman" w:eastAsia="Calibri" w:hAnsi="Times New Roman" w:cs="Times New Roman"/>
          <w:sz w:val="20"/>
        </w:rPr>
      </w:pPr>
    </w:p>
    <w:p w14:paraId="1727837C" w14:textId="0B4ED255" w:rsidR="00A27057" w:rsidRDefault="00A27057" w:rsidP="00A27057">
      <w:pPr>
        <w:pStyle w:val="Prrafodelista"/>
        <w:tabs>
          <w:tab w:val="left" w:pos="7755"/>
        </w:tabs>
        <w:spacing w:after="0" w:line="360" w:lineRule="auto"/>
        <w:ind w:left="1647"/>
        <w:jc w:val="both"/>
        <w:rPr>
          <w:rFonts w:ascii="Times New Roman" w:eastAsia="Calibri" w:hAnsi="Times New Roman" w:cs="Times New Roman"/>
          <w:sz w:val="24"/>
        </w:rPr>
      </w:pPr>
      <w:r w:rsidRPr="001A4FA0">
        <w:rPr>
          <w:rFonts w:ascii="Times New Roman" w:eastAsia="Calibri" w:hAnsi="Times New Roman" w:cs="Times New Roman"/>
          <w:sz w:val="24"/>
        </w:rPr>
        <w:t>Los resultados en porcentajes de respuestas correctas de conocimientos adquiridos en la sub dimensión trata de personas</w:t>
      </w:r>
      <w:r w:rsidR="008830B6">
        <w:rPr>
          <w:rFonts w:ascii="Times New Roman" w:eastAsia="Calibri" w:hAnsi="Times New Roman" w:cs="Times New Roman"/>
          <w:sz w:val="24"/>
        </w:rPr>
        <w:t xml:space="preserve">, </w:t>
      </w:r>
      <w:r w:rsidR="008830B6" w:rsidRPr="001A4FA0">
        <w:rPr>
          <w:rFonts w:ascii="Times New Roman" w:eastAsia="Calibri" w:hAnsi="Times New Roman" w:cs="Times New Roman"/>
          <w:sz w:val="24"/>
        </w:rPr>
        <w:t>existe</w:t>
      </w:r>
      <w:r w:rsidRPr="001A4FA0">
        <w:rPr>
          <w:rFonts w:ascii="Times New Roman" w:eastAsia="Calibri" w:hAnsi="Times New Roman" w:cs="Times New Roman"/>
          <w:sz w:val="24"/>
        </w:rPr>
        <w:t xml:space="preserve"> un incremento</w:t>
      </w:r>
      <w:r w:rsidRPr="00256F1D">
        <w:rPr>
          <w:rFonts w:ascii="Times New Roman" w:eastAsia="Calibri" w:hAnsi="Times New Roman" w:cs="Times New Roman"/>
          <w:sz w:val="24"/>
        </w:rPr>
        <w:t xml:space="preserve"> entre el 2016 y el 2017</w:t>
      </w:r>
      <w:r>
        <w:rPr>
          <w:rFonts w:ascii="Times New Roman" w:eastAsia="Calibri" w:hAnsi="Times New Roman" w:cs="Times New Roman"/>
          <w:sz w:val="24"/>
        </w:rPr>
        <w:t xml:space="preserve"> </w:t>
      </w:r>
      <w:r w:rsidRPr="001A4FA0">
        <w:rPr>
          <w:rFonts w:ascii="Times New Roman" w:eastAsia="Calibri" w:hAnsi="Times New Roman" w:cs="Times New Roman"/>
          <w:sz w:val="24"/>
        </w:rPr>
        <w:t>tanto para hombres y mujeres</w:t>
      </w:r>
      <w:r w:rsidRPr="00256F1D">
        <w:rPr>
          <w:rFonts w:ascii="Times New Roman" w:eastAsia="Calibri" w:hAnsi="Times New Roman" w:cs="Times New Roman"/>
          <w:sz w:val="24"/>
        </w:rPr>
        <w:t>, la brecha pasa de 2.6% en el 2016 al 0.6%</w:t>
      </w:r>
      <w:r>
        <w:rPr>
          <w:rFonts w:ascii="Times New Roman" w:eastAsia="Calibri" w:hAnsi="Times New Roman" w:cs="Times New Roman"/>
          <w:sz w:val="24"/>
        </w:rPr>
        <w:t>.</w:t>
      </w:r>
    </w:p>
    <w:p w14:paraId="61EBEC1C" w14:textId="77777777" w:rsidR="00A27057" w:rsidRPr="001A4FA0" w:rsidRDefault="00A27057" w:rsidP="00A27057">
      <w:pPr>
        <w:tabs>
          <w:tab w:val="left" w:pos="7755"/>
        </w:tabs>
        <w:spacing w:after="0" w:line="360" w:lineRule="auto"/>
        <w:jc w:val="both"/>
        <w:rPr>
          <w:rFonts w:ascii="Times New Roman" w:eastAsia="Calibri" w:hAnsi="Times New Roman" w:cs="Times New Roman"/>
          <w:sz w:val="24"/>
        </w:rPr>
      </w:pPr>
    </w:p>
    <w:p w14:paraId="32CDD3A0" w14:textId="77777777" w:rsidR="00A27057" w:rsidRPr="00FD480D" w:rsidRDefault="00A27057" w:rsidP="00C06CFE">
      <w:pPr>
        <w:pStyle w:val="Prrafodelista"/>
        <w:numPr>
          <w:ilvl w:val="1"/>
          <w:numId w:val="76"/>
        </w:numPr>
        <w:spacing w:line="240" w:lineRule="auto"/>
        <w:jc w:val="both"/>
        <w:rPr>
          <w:rFonts w:ascii="Times New Roman" w:hAnsi="Times New Roman" w:cs="Times New Roman"/>
          <w:sz w:val="24"/>
          <w:szCs w:val="24"/>
        </w:rPr>
      </w:pPr>
      <w:r w:rsidRPr="00FD480D">
        <w:rPr>
          <w:rFonts w:ascii="Times New Roman" w:eastAsia="Calibri" w:hAnsi="Times New Roman" w:cs="Times New Roman"/>
          <w:b/>
          <w:sz w:val="24"/>
        </w:rPr>
        <w:t xml:space="preserve">Los conocimientos adquiridos en la sub dimensión de </w:t>
      </w:r>
      <w:r>
        <w:rPr>
          <w:rFonts w:ascii="Times New Roman" w:eastAsia="Calibri" w:hAnsi="Times New Roman" w:cs="Times New Roman"/>
          <w:b/>
          <w:sz w:val="24"/>
        </w:rPr>
        <w:t>t</w:t>
      </w:r>
      <w:r w:rsidRPr="007B10F0">
        <w:rPr>
          <w:rFonts w:ascii="Times New Roman" w:eastAsia="Calibri" w:hAnsi="Times New Roman" w:cs="Times New Roman"/>
          <w:b/>
          <w:sz w:val="24"/>
        </w:rPr>
        <w:t>rata de personas</w:t>
      </w:r>
      <w:r w:rsidRPr="00FD480D">
        <w:rPr>
          <w:rFonts w:ascii="Times New Roman" w:eastAsia="Calibri" w:hAnsi="Times New Roman" w:cs="Times New Roman"/>
          <w:b/>
          <w:sz w:val="24"/>
        </w:rPr>
        <w:t xml:space="preserve">, se incrementan para </w:t>
      </w:r>
      <w:r>
        <w:rPr>
          <w:rFonts w:ascii="Times New Roman" w:eastAsia="Calibri" w:hAnsi="Times New Roman" w:cs="Times New Roman"/>
          <w:b/>
          <w:sz w:val="24"/>
        </w:rPr>
        <w:t xml:space="preserve">todas las edades y grados </w:t>
      </w:r>
      <w:r w:rsidRPr="00FD480D">
        <w:rPr>
          <w:rFonts w:ascii="Times New Roman" w:eastAsia="Calibri" w:hAnsi="Times New Roman" w:cs="Times New Roman"/>
          <w:b/>
          <w:sz w:val="24"/>
        </w:rPr>
        <w:t>del 2016 al 2017.</w:t>
      </w:r>
    </w:p>
    <w:p w14:paraId="1D3C78B8" w14:textId="6C5E132D" w:rsidR="00A27057" w:rsidRDefault="00A27057" w:rsidP="00A27057">
      <w:pPr>
        <w:spacing w:line="360" w:lineRule="auto"/>
        <w:ind w:left="1647" w:firstLine="63"/>
        <w:jc w:val="both"/>
        <w:rPr>
          <w:rFonts w:ascii="Times New Roman" w:hAnsi="Times New Roman" w:cs="Times New Roman"/>
          <w:sz w:val="24"/>
          <w:szCs w:val="24"/>
        </w:rPr>
      </w:pPr>
      <w:r w:rsidRPr="007B10F0">
        <w:rPr>
          <w:rFonts w:ascii="Times New Roman" w:eastAsia="Calibri" w:hAnsi="Times New Roman" w:cs="Times New Roman"/>
          <w:sz w:val="24"/>
        </w:rPr>
        <w:t>El conocimiento sobre trata de personas se inc</w:t>
      </w:r>
      <w:r>
        <w:rPr>
          <w:rFonts w:ascii="Times New Roman" w:eastAsia="Calibri" w:hAnsi="Times New Roman" w:cs="Times New Roman"/>
          <w:sz w:val="24"/>
        </w:rPr>
        <w:t xml:space="preserve">rementa, el porcentaje </w:t>
      </w:r>
      <w:r w:rsidR="008830B6">
        <w:rPr>
          <w:rFonts w:ascii="Times New Roman" w:eastAsia="Calibri" w:hAnsi="Times New Roman" w:cs="Times New Roman"/>
          <w:sz w:val="24"/>
        </w:rPr>
        <w:t xml:space="preserve">de </w:t>
      </w:r>
      <w:r w:rsidR="008830B6" w:rsidRPr="00F55D05">
        <w:rPr>
          <w:rFonts w:ascii="Times New Roman" w:eastAsia="Calibri" w:hAnsi="Times New Roman" w:cs="Times New Roman"/>
          <w:sz w:val="24"/>
        </w:rPr>
        <w:t>respuestas</w:t>
      </w:r>
      <w:r w:rsidRPr="00F55D05">
        <w:rPr>
          <w:rFonts w:ascii="Times New Roman" w:eastAsia="Calibri" w:hAnsi="Times New Roman" w:cs="Times New Roman"/>
          <w:sz w:val="24"/>
        </w:rPr>
        <w:t xml:space="preserve"> correctas aumentan con l</w:t>
      </w:r>
      <w:r>
        <w:rPr>
          <w:rFonts w:ascii="Times New Roman" w:eastAsia="Calibri" w:hAnsi="Times New Roman" w:cs="Times New Roman"/>
          <w:sz w:val="24"/>
        </w:rPr>
        <w:t>a edad y también con los grados.</w:t>
      </w:r>
    </w:p>
    <w:p w14:paraId="33EFEB48" w14:textId="77777777" w:rsidR="00A27057" w:rsidRPr="009A2F6F"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9A2F6F">
        <w:rPr>
          <w:rFonts w:ascii="Times New Roman" w:eastAsia="Calibri" w:hAnsi="Times New Roman" w:cs="Times New Roman"/>
          <w:b/>
          <w:sz w:val="24"/>
        </w:rPr>
        <w:t>Los conocimientos adquiridos en la sub dimensión sexualidad, los varones y mujeres incrementan el porcentaje de respuestas correctas, siendo las mujeres quienes incrementan más</w:t>
      </w:r>
      <w:r>
        <w:rPr>
          <w:rFonts w:ascii="Times New Roman" w:eastAsia="Calibri" w:hAnsi="Times New Roman" w:cs="Times New Roman"/>
          <w:b/>
          <w:sz w:val="24"/>
        </w:rPr>
        <w:t xml:space="preserve">, acortando la brecha </w:t>
      </w:r>
      <w:r w:rsidRPr="009A2F6F">
        <w:rPr>
          <w:rFonts w:ascii="Times New Roman" w:eastAsia="Calibri" w:hAnsi="Times New Roman" w:cs="Times New Roman"/>
          <w:b/>
          <w:sz w:val="24"/>
        </w:rPr>
        <w:t>del 2016 al 2017.</w:t>
      </w:r>
    </w:p>
    <w:p w14:paraId="16220B17" w14:textId="77777777" w:rsidR="00A27057" w:rsidRPr="00A07AA5" w:rsidRDefault="00A27057" w:rsidP="00A27057">
      <w:pPr>
        <w:spacing w:line="360" w:lineRule="auto"/>
        <w:ind w:left="1647"/>
        <w:jc w:val="both"/>
        <w:rPr>
          <w:rFonts w:ascii="Times New Roman" w:hAnsi="Times New Roman" w:cs="Times New Roman"/>
          <w:b/>
          <w:sz w:val="24"/>
          <w:szCs w:val="24"/>
        </w:rPr>
      </w:pPr>
      <w:r>
        <w:rPr>
          <w:rFonts w:ascii="Times New Roman" w:eastAsia="Calibri" w:hAnsi="Times New Roman" w:cs="Times New Roman"/>
          <w:sz w:val="24"/>
        </w:rPr>
        <w:t>L</w:t>
      </w:r>
      <w:r w:rsidRPr="00664CD2">
        <w:rPr>
          <w:rFonts w:ascii="Times New Roman" w:eastAsia="Calibri" w:hAnsi="Times New Roman" w:cs="Times New Roman"/>
          <w:sz w:val="24"/>
        </w:rPr>
        <w:t>os varones y mujeres incrementan el porcentaje de respuestas correctas entre el 2016 y el 2017. En los hombres este incremento es del 1.7% y en las mujeres es de 2.5%, las brechas de sexo disminuye entre el 2016 y el 2017</w:t>
      </w:r>
      <w:r>
        <w:rPr>
          <w:rFonts w:ascii="Times New Roman" w:eastAsia="Calibri" w:hAnsi="Times New Roman" w:cs="Times New Roman"/>
          <w:sz w:val="24"/>
        </w:rPr>
        <w:t>.</w:t>
      </w:r>
    </w:p>
    <w:p w14:paraId="33103458" w14:textId="77777777" w:rsidR="00A27057" w:rsidRPr="00A07AA5" w:rsidRDefault="00A27057" w:rsidP="00C06CFE">
      <w:pPr>
        <w:pStyle w:val="Prrafodelista"/>
        <w:numPr>
          <w:ilvl w:val="1"/>
          <w:numId w:val="76"/>
        </w:numPr>
        <w:spacing w:line="240" w:lineRule="auto"/>
        <w:jc w:val="both"/>
        <w:rPr>
          <w:rFonts w:ascii="Times New Roman" w:hAnsi="Times New Roman" w:cs="Times New Roman"/>
          <w:b/>
          <w:sz w:val="24"/>
          <w:szCs w:val="24"/>
        </w:rPr>
      </w:pPr>
      <w:r w:rsidRPr="009A2F6F">
        <w:rPr>
          <w:rFonts w:ascii="Times New Roman" w:eastAsia="Calibri" w:hAnsi="Times New Roman" w:cs="Times New Roman"/>
          <w:b/>
          <w:sz w:val="24"/>
        </w:rPr>
        <w:t xml:space="preserve">Los conocimientos adquiridos en la sub dimensión sexualidad, </w:t>
      </w:r>
      <w:r>
        <w:rPr>
          <w:rFonts w:ascii="Times New Roman" w:eastAsia="Calibri" w:hAnsi="Times New Roman" w:cs="Times New Roman"/>
          <w:b/>
          <w:sz w:val="24"/>
        </w:rPr>
        <w:t>se incrementa</w:t>
      </w:r>
      <w:r w:rsidRPr="009A2F6F">
        <w:rPr>
          <w:rFonts w:ascii="Times New Roman" w:eastAsia="Calibri" w:hAnsi="Times New Roman" w:cs="Times New Roman"/>
          <w:b/>
          <w:sz w:val="24"/>
        </w:rPr>
        <w:t xml:space="preserve"> el porcentaje de respuestas correctas, </w:t>
      </w:r>
      <w:r>
        <w:rPr>
          <w:rFonts w:ascii="Times New Roman" w:eastAsia="Calibri" w:hAnsi="Times New Roman" w:cs="Times New Roman"/>
          <w:b/>
          <w:sz w:val="24"/>
        </w:rPr>
        <w:t xml:space="preserve">por edades y grados </w:t>
      </w:r>
      <w:r w:rsidRPr="009A2F6F">
        <w:rPr>
          <w:rFonts w:ascii="Times New Roman" w:eastAsia="Calibri" w:hAnsi="Times New Roman" w:cs="Times New Roman"/>
          <w:b/>
          <w:sz w:val="24"/>
        </w:rPr>
        <w:t>del 2016 al 2017.</w:t>
      </w:r>
    </w:p>
    <w:p w14:paraId="0FB4D649" w14:textId="77777777" w:rsidR="00A27057" w:rsidRDefault="00A27057" w:rsidP="00A27057">
      <w:pPr>
        <w:tabs>
          <w:tab w:val="left" w:pos="5235"/>
        </w:tabs>
        <w:spacing w:after="0" w:line="360" w:lineRule="auto"/>
        <w:ind w:left="1647"/>
        <w:jc w:val="both"/>
        <w:rPr>
          <w:rFonts w:ascii="Times New Roman" w:eastAsia="Calibri" w:hAnsi="Times New Roman" w:cs="Times New Roman"/>
          <w:sz w:val="24"/>
        </w:rPr>
      </w:pPr>
      <w:r>
        <w:rPr>
          <w:rFonts w:ascii="Times New Roman" w:eastAsia="Calibri" w:hAnsi="Times New Roman" w:cs="Times New Roman"/>
          <w:sz w:val="24"/>
        </w:rPr>
        <w:t>Se observa que entre el 2016 y el 2017 existe un incremento del porcentaje de respuestas correctas para cada una de las edades y los grados. Conforme los estudiantes avanzan en grados de instrucción secundaria y edad, los porcentajes de respuestas correctas en conocimientos también aumentan.</w:t>
      </w:r>
    </w:p>
    <w:p w14:paraId="278D587B" w14:textId="77777777" w:rsidR="00A27057" w:rsidRDefault="00A27057" w:rsidP="00A27057">
      <w:pPr>
        <w:spacing w:line="240" w:lineRule="auto"/>
        <w:ind w:left="993"/>
        <w:jc w:val="both"/>
        <w:rPr>
          <w:rFonts w:ascii="Times New Roman" w:hAnsi="Times New Roman" w:cs="Times New Roman"/>
          <w:sz w:val="24"/>
          <w:szCs w:val="24"/>
        </w:rPr>
      </w:pPr>
    </w:p>
    <w:p w14:paraId="748835BB" w14:textId="58AF49C3" w:rsidR="00A27057" w:rsidRPr="001C3D20" w:rsidRDefault="00A27057" w:rsidP="00C06CFE">
      <w:pPr>
        <w:pStyle w:val="Prrafodelista"/>
        <w:numPr>
          <w:ilvl w:val="1"/>
          <w:numId w:val="76"/>
        </w:numPr>
        <w:spacing w:line="240" w:lineRule="auto"/>
        <w:jc w:val="both"/>
        <w:rPr>
          <w:rFonts w:ascii="Times New Roman" w:eastAsia="Calibri" w:hAnsi="Times New Roman" w:cs="Times New Roman"/>
          <w:sz w:val="24"/>
          <w:szCs w:val="24"/>
          <w:lang w:val="es-MX"/>
        </w:rPr>
      </w:pPr>
      <w:r>
        <w:rPr>
          <w:rFonts w:ascii="Times New Roman" w:eastAsia="Calibri" w:hAnsi="Times New Roman" w:cs="Times New Roman"/>
          <w:b/>
          <w:sz w:val="24"/>
        </w:rPr>
        <w:t>E</w:t>
      </w:r>
      <w:r w:rsidRPr="009A2F6F">
        <w:rPr>
          <w:rFonts w:ascii="Times New Roman" w:eastAsia="Calibri" w:hAnsi="Times New Roman" w:cs="Times New Roman"/>
          <w:b/>
          <w:sz w:val="24"/>
        </w:rPr>
        <w:t>l porcentaje de respuestas correctas</w:t>
      </w:r>
      <w:r w:rsidRPr="00555FA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de l</w:t>
      </w:r>
      <w:r w:rsidRPr="00555FA1">
        <w:rPr>
          <w:rFonts w:ascii="Times New Roman" w:eastAsia="Calibri" w:hAnsi="Times New Roman" w:cs="Times New Roman"/>
          <w:b/>
          <w:sz w:val="24"/>
          <w:szCs w:val="24"/>
        </w:rPr>
        <w:t>os conocimientos adquiridos</w:t>
      </w:r>
      <w:r w:rsidR="008830B6">
        <w:rPr>
          <w:rFonts w:ascii="Times New Roman" w:eastAsia="Calibri" w:hAnsi="Times New Roman" w:cs="Times New Roman"/>
          <w:b/>
          <w:sz w:val="24"/>
          <w:szCs w:val="24"/>
        </w:rPr>
        <w:t>, se</w:t>
      </w:r>
      <w:r w:rsidRPr="00555FA1">
        <w:rPr>
          <w:rFonts w:ascii="Times New Roman" w:eastAsia="Calibri" w:hAnsi="Times New Roman" w:cs="Times New Roman"/>
          <w:b/>
          <w:sz w:val="24"/>
          <w:szCs w:val="24"/>
        </w:rPr>
        <w:t xml:space="preserve"> incr</w:t>
      </w:r>
      <w:r>
        <w:rPr>
          <w:rFonts w:ascii="Times New Roman" w:eastAsia="Calibri" w:hAnsi="Times New Roman" w:cs="Times New Roman"/>
          <w:b/>
          <w:sz w:val="24"/>
          <w:szCs w:val="24"/>
        </w:rPr>
        <w:t>e</w:t>
      </w:r>
      <w:r w:rsidRPr="00555FA1">
        <w:rPr>
          <w:rFonts w:ascii="Times New Roman" w:eastAsia="Calibri" w:hAnsi="Times New Roman" w:cs="Times New Roman"/>
          <w:b/>
          <w:sz w:val="24"/>
          <w:szCs w:val="24"/>
        </w:rPr>
        <w:t xml:space="preserve">mentan en la mayoría </w:t>
      </w:r>
      <w:r>
        <w:rPr>
          <w:rFonts w:ascii="Times New Roman" w:eastAsia="Calibri" w:hAnsi="Times New Roman" w:cs="Times New Roman"/>
          <w:b/>
          <w:sz w:val="24"/>
          <w:szCs w:val="24"/>
        </w:rPr>
        <w:t>de regiones, menos en Huancavelica.</w:t>
      </w:r>
    </w:p>
    <w:p w14:paraId="288238FA" w14:textId="77777777" w:rsidR="00A27057" w:rsidRPr="00AC2C7D" w:rsidRDefault="00A27057" w:rsidP="00A27057">
      <w:pPr>
        <w:autoSpaceDE w:val="0"/>
        <w:autoSpaceDN w:val="0"/>
        <w:adjustRightInd w:val="0"/>
        <w:spacing w:after="0" w:line="360" w:lineRule="auto"/>
        <w:ind w:left="1647"/>
        <w:jc w:val="both"/>
        <w:rPr>
          <w:rFonts w:ascii="Times New Roman" w:eastAsia="Calibri" w:hAnsi="Times New Roman" w:cs="Times New Roman"/>
          <w:sz w:val="24"/>
          <w:szCs w:val="24"/>
        </w:rPr>
      </w:pPr>
      <w:r>
        <w:rPr>
          <w:rFonts w:ascii="Times New Roman" w:eastAsia="Calibri" w:hAnsi="Times New Roman" w:cs="Times New Roman"/>
          <w:sz w:val="24"/>
          <w:szCs w:val="24"/>
          <w:lang w:val="es-MX"/>
        </w:rPr>
        <w:t xml:space="preserve">En el 2016, es Amazonas el que presenta menor porcentaje de respuestas correctas y el segundo con menor porcentaje en el 2017, es importante destacar que a pesar de estar ubicado segundo hay un incremento de casi 4% de respuesta correctas en el 2017. Para Huancavelica hubo una disminución de las respuestas correctas del 2016 al 2017. El resto de regiones hubo un incremento de las respuestas correctas para la </w:t>
      </w:r>
      <w:r w:rsidRPr="006558D4">
        <w:rPr>
          <w:rFonts w:ascii="Times New Roman" w:eastAsia="Calibri" w:hAnsi="Times New Roman" w:cs="Times New Roman"/>
          <w:sz w:val="24"/>
          <w:szCs w:val="24"/>
          <w:lang w:val="es-MX"/>
        </w:rPr>
        <w:t xml:space="preserve">dimensión </w:t>
      </w:r>
      <w:r w:rsidRPr="006558D4">
        <w:rPr>
          <w:rFonts w:ascii="Times New Roman" w:eastAsia="Calibri" w:hAnsi="Times New Roman" w:cs="Times New Roman"/>
          <w:sz w:val="24"/>
          <w:szCs w:val="24"/>
        </w:rPr>
        <w:t>conocimientos.</w:t>
      </w:r>
    </w:p>
    <w:p w14:paraId="26D093FB" w14:textId="77777777" w:rsidR="00A27057" w:rsidRDefault="00A27057" w:rsidP="00A27057">
      <w:pPr>
        <w:pStyle w:val="Prrafodelista"/>
        <w:spacing w:line="240" w:lineRule="auto"/>
        <w:ind w:left="927"/>
        <w:jc w:val="both"/>
        <w:rPr>
          <w:rFonts w:ascii="Times New Roman" w:hAnsi="Times New Roman" w:cs="Times New Roman"/>
          <w:b/>
          <w:sz w:val="24"/>
          <w:szCs w:val="24"/>
        </w:rPr>
      </w:pPr>
    </w:p>
    <w:p w14:paraId="2AC9D0C3" w14:textId="77777777" w:rsidR="00A27057" w:rsidRDefault="00A27057" w:rsidP="00C06CFE">
      <w:pPr>
        <w:pStyle w:val="Prrafodelista"/>
        <w:numPr>
          <w:ilvl w:val="0"/>
          <w:numId w:val="76"/>
        </w:numPr>
        <w:spacing w:line="240" w:lineRule="auto"/>
        <w:jc w:val="both"/>
        <w:rPr>
          <w:rFonts w:ascii="Times New Roman" w:hAnsi="Times New Roman" w:cs="Times New Roman"/>
          <w:b/>
          <w:sz w:val="24"/>
          <w:szCs w:val="24"/>
        </w:rPr>
      </w:pPr>
      <w:r w:rsidRPr="00BF731A">
        <w:rPr>
          <w:rFonts w:ascii="Times New Roman" w:hAnsi="Times New Roman" w:cs="Times New Roman"/>
          <w:b/>
          <w:sz w:val="24"/>
          <w:szCs w:val="24"/>
        </w:rPr>
        <w:t xml:space="preserve">Si se ha cumplido el objetivo a nivel de </w:t>
      </w:r>
      <w:r w:rsidRPr="008011E1">
        <w:rPr>
          <w:rFonts w:ascii="Times New Roman" w:hAnsi="Times New Roman" w:cs="Times New Roman"/>
          <w:b/>
          <w:sz w:val="24"/>
          <w:szCs w:val="24"/>
        </w:rPr>
        <w:t>productos.</w:t>
      </w:r>
      <w:r>
        <w:rPr>
          <w:rFonts w:ascii="Times New Roman" w:hAnsi="Times New Roman" w:cs="Times New Roman"/>
          <w:b/>
          <w:sz w:val="24"/>
          <w:szCs w:val="24"/>
        </w:rPr>
        <w:t xml:space="preserve"> Se ha capacitado a los docentes y líderes escolares </w:t>
      </w:r>
    </w:p>
    <w:p w14:paraId="1B5A94BF" w14:textId="77777777" w:rsidR="00A27057" w:rsidRDefault="00A27057" w:rsidP="00A27057">
      <w:pPr>
        <w:pStyle w:val="Prrafodelista"/>
        <w:spacing w:line="240" w:lineRule="auto"/>
        <w:ind w:left="927"/>
        <w:jc w:val="both"/>
        <w:rPr>
          <w:rFonts w:ascii="Times New Roman" w:hAnsi="Times New Roman" w:cs="Times New Roman"/>
          <w:sz w:val="24"/>
          <w:szCs w:val="24"/>
        </w:rPr>
      </w:pPr>
    </w:p>
    <w:p w14:paraId="7D0916EF" w14:textId="77777777" w:rsidR="00A27057" w:rsidRPr="008011E1" w:rsidRDefault="00A27057" w:rsidP="00A27057">
      <w:pPr>
        <w:pStyle w:val="Prrafodelista"/>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Los d</w:t>
      </w:r>
      <w:r w:rsidRPr="008011E1">
        <w:rPr>
          <w:rFonts w:ascii="Times New Roman" w:hAnsi="Times New Roman" w:cs="Times New Roman"/>
          <w:sz w:val="24"/>
          <w:szCs w:val="24"/>
        </w:rPr>
        <w:t xml:space="preserve">ocentes de </w:t>
      </w:r>
      <w:r>
        <w:rPr>
          <w:rFonts w:ascii="Times New Roman" w:hAnsi="Times New Roman" w:cs="Times New Roman"/>
          <w:sz w:val="24"/>
          <w:szCs w:val="24"/>
        </w:rPr>
        <w:t xml:space="preserve">las </w:t>
      </w:r>
      <w:r w:rsidRPr="008011E1">
        <w:rPr>
          <w:rFonts w:ascii="Times New Roman" w:hAnsi="Times New Roman" w:cs="Times New Roman"/>
          <w:sz w:val="24"/>
          <w:szCs w:val="24"/>
        </w:rPr>
        <w:t xml:space="preserve">instituciones educativas  </w:t>
      </w:r>
      <w:r>
        <w:rPr>
          <w:rFonts w:ascii="Times New Roman" w:hAnsi="Times New Roman" w:cs="Times New Roman"/>
          <w:sz w:val="24"/>
          <w:szCs w:val="24"/>
        </w:rPr>
        <w:t>se han formado</w:t>
      </w:r>
      <w:r w:rsidRPr="008011E1">
        <w:rPr>
          <w:rFonts w:ascii="Times New Roman" w:hAnsi="Times New Roman" w:cs="Times New Roman"/>
          <w:sz w:val="24"/>
          <w:szCs w:val="24"/>
        </w:rPr>
        <w:t xml:space="preserve"> en violencia familiar y sexual, embarazo en adolescentes y trata de personas</w:t>
      </w:r>
      <w:r>
        <w:rPr>
          <w:rFonts w:ascii="Times New Roman" w:hAnsi="Times New Roman" w:cs="Times New Roman"/>
          <w:sz w:val="24"/>
          <w:szCs w:val="24"/>
        </w:rPr>
        <w:t xml:space="preserve"> y los </w:t>
      </w:r>
      <w:r w:rsidRPr="008011E1">
        <w:rPr>
          <w:rFonts w:ascii="Times New Roman" w:hAnsi="Times New Roman" w:cs="Times New Roman"/>
          <w:sz w:val="24"/>
          <w:szCs w:val="24"/>
        </w:rPr>
        <w:t>Líderes escolares se han formado y han desarrollado acciones preventivas promocionales en violencia familiar y sexual, embarazo en adolescentes y trata de personas en sus instituciones educativas.</w:t>
      </w:r>
    </w:p>
    <w:p w14:paraId="60C1CDD3" w14:textId="77777777" w:rsidR="00A27057" w:rsidRPr="001D24A8" w:rsidRDefault="00A27057" w:rsidP="00A27057">
      <w:pPr>
        <w:spacing w:line="240" w:lineRule="auto"/>
        <w:jc w:val="both"/>
        <w:rPr>
          <w:rFonts w:ascii="Times New Roman" w:hAnsi="Times New Roman" w:cs="Times New Roman"/>
          <w:b/>
        </w:rPr>
      </w:pPr>
    </w:p>
    <w:p w14:paraId="0602135D" w14:textId="77777777" w:rsidR="00A27057" w:rsidRPr="00A81F01" w:rsidRDefault="00A27057" w:rsidP="00C06CFE">
      <w:pPr>
        <w:pStyle w:val="Prrafodelista"/>
        <w:numPr>
          <w:ilvl w:val="0"/>
          <w:numId w:val="83"/>
        </w:numPr>
        <w:spacing w:line="240" w:lineRule="auto"/>
        <w:ind w:left="993" w:hanging="426"/>
        <w:jc w:val="both"/>
        <w:rPr>
          <w:rFonts w:ascii="Times New Roman" w:hAnsi="Times New Roman" w:cs="Times New Roman"/>
          <w:b/>
        </w:rPr>
      </w:pPr>
      <w:r>
        <w:rPr>
          <w:rFonts w:ascii="Times New Roman" w:hAnsi="Times New Roman" w:cs="Times New Roman"/>
          <w:b/>
        </w:rPr>
        <w:t>No se</w:t>
      </w:r>
      <w:r w:rsidRPr="00A81F01">
        <w:rPr>
          <w:rFonts w:ascii="Times New Roman" w:hAnsi="Times New Roman" w:cs="Times New Roman"/>
          <w:b/>
        </w:rPr>
        <w:t xml:space="preserve"> ha producido algún efecto no planeado de la intervención o cambios en grupos de población dif</w:t>
      </w:r>
      <w:r>
        <w:rPr>
          <w:rFonts w:ascii="Times New Roman" w:hAnsi="Times New Roman" w:cs="Times New Roman"/>
          <w:b/>
        </w:rPr>
        <w:t>erentes a la población objetivo.</w:t>
      </w:r>
    </w:p>
    <w:p w14:paraId="18AD85FE" w14:textId="77777777" w:rsidR="00A27057" w:rsidRPr="00A81F01" w:rsidRDefault="00A27057" w:rsidP="00A27057">
      <w:pPr>
        <w:pStyle w:val="Prrafodelista"/>
        <w:spacing w:line="240" w:lineRule="auto"/>
        <w:ind w:left="993"/>
        <w:jc w:val="both"/>
        <w:rPr>
          <w:rFonts w:ascii="Times New Roman" w:hAnsi="Times New Roman" w:cs="Times New Roman"/>
          <w:b/>
        </w:rPr>
      </w:pPr>
    </w:p>
    <w:p w14:paraId="53FA2562" w14:textId="77777777" w:rsidR="00A27057" w:rsidRPr="00F90252" w:rsidRDefault="00A27057" w:rsidP="00A27057">
      <w:pPr>
        <w:pStyle w:val="Prrafodelista"/>
        <w:spacing w:after="0" w:line="360" w:lineRule="auto"/>
        <w:ind w:left="993"/>
        <w:jc w:val="both"/>
        <w:rPr>
          <w:rFonts w:ascii="Times New Roman" w:eastAsia="MS Mincho" w:hAnsi="Times New Roman" w:cs="Times New Roman"/>
          <w:sz w:val="24"/>
          <w:szCs w:val="24"/>
          <w:lang w:val="es-ES_tradnl"/>
        </w:rPr>
      </w:pPr>
      <w:r w:rsidRPr="00A81F01">
        <w:rPr>
          <w:rFonts w:ascii="Times New Roman" w:eastAsia="MS Mincho" w:hAnsi="Times New Roman" w:cs="Times New Roman"/>
          <w:sz w:val="24"/>
          <w:szCs w:val="24"/>
          <w:lang w:val="es-ES_tradnl"/>
        </w:rPr>
        <w:t>Sobre los efectos inesperados, no se ha  identificado población distinta y resultados inesperados no planificados</w:t>
      </w:r>
      <w:r w:rsidRPr="00F90252">
        <w:rPr>
          <w:rFonts w:ascii="Times New Roman" w:eastAsia="MS Mincho" w:hAnsi="Times New Roman" w:cs="Times New Roman"/>
          <w:sz w:val="24"/>
          <w:szCs w:val="24"/>
          <w:lang w:val="es-ES_tradnl"/>
        </w:rPr>
        <w:t xml:space="preserve">. Sin embargo, se ha identificado un tema, el alcoholismo, en el sentido que es un factor que genera violencia, como un tema de interés por los estudiantes en la intervención. </w:t>
      </w:r>
    </w:p>
    <w:p w14:paraId="3E78FEB6" w14:textId="77777777" w:rsidR="00A27057" w:rsidRPr="000C29B0" w:rsidRDefault="00A27057" w:rsidP="00A27057">
      <w:pPr>
        <w:spacing w:line="240" w:lineRule="auto"/>
        <w:jc w:val="both"/>
        <w:rPr>
          <w:rFonts w:ascii="Times New Roman" w:hAnsi="Times New Roman" w:cs="Times New Roman"/>
          <w:b/>
          <w:highlight w:val="yellow"/>
        </w:rPr>
      </w:pPr>
    </w:p>
    <w:p w14:paraId="42D06B5A" w14:textId="77777777" w:rsidR="00A27057" w:rsidRPr="004A672C" w:rsidRDefault="00A27057" w:rsidP="00C06CFE">
      <w:pPr>
        <w:pStyle w:val="Prrafodelista"/>
        <w:numPr>
          <w:ilvl w:val="0"/>
          <w:numId w:val="83"/>
        </w:numPr>
        <w:spacing w:line="240" w:lineRule="auto"/>
        <w:ind w:left="993" w:hanging="426"/>
        <w:jc w:val="both"/>
        <w:rPr>
          <w:rFonts w:ascii="Times New Roman" w:hAnsi="Times New Roman" w:cs="Times New Roman"/>
          <w:b/>
          <w:sz w:val="24"/>
          <w:szCs w:val="24"/>
        </w:rPr>
      </w:pPr>
      <w:r w:rsidRPr="004A672C">
        <w:rPr>
          <w:rFonts w:ascii="Times New Roman" w:hAnsi="Times New Roman" w:cs="Times New Roman"/>
          <w:b/>
          <w:sz w:val="24"/>
          <w:szCs w:val="24"/>
        </w:rPr>
        <w:t xml:space="preserve">Si </w:t>
      </w:r>
      <w:r>
        <w:rPr>
          <w:rFonts w:ascii="Times New Roman" w:hAnsi="Times New Roman" w:cs="Times New Roman"/>
          <w:b/>
          <w:sz w:val="24"/>
          <w:szCs w:val="24"/>
        </w:rPr>
        <w:t xml:space="preserve">se </w:t>
      </w:r>
      <w:r w:rsidRPr="004A672C">
        <w:rPr>
          <w:rFonts w:ascii="Times New Roman" w:hAnsi="Times New Roman" w:cs="Times New Roman"/>
          <w:b/>
          <w:sz w:val="24"/>
          <w:szCs w:val="24"/>
        </w:rPr>
        <w:t>ha llegado a la población que se deseaba atender, y se identifican factores que ayudaron a este propósito.</w:t>
      </w:r>
    </w:p>
    <w:p w14:paraId="50B3305D" w14:textId="77777777" w:rsidR="00A27057" w:rsidRDefault="00A27057" w:rsidP="00A27057">
      <w:pPr>
        <w:pStyle w:val="Prrafodelista"/>
        <w:widowControl w:val="0"/>
        <w:autoSpaceDE w:val="0"/>
        <w:autoSpaceDN w:val="0"/>
        <w:adjustRightInd w:val="0"/>
        <w:spacing w:after="0" w:line="360" w:lineRule="auto"/>
        <w:ind w:left="993"/>
        <w:jc w:val="both"/>
        <w:rPr>
          <w:rFonts w:ascii="Times New Roman" w:hAnsi="Times New Roman" w:cs="Times New Roman"/>
          <w:b/>
          <w:sz w:val="24"/>
          <w:szCs w:val="24"/>
        </w:rPr>
      </w:pPr>
    </w:p>
    <w:p w14:paraId="0553435E" w14:textId="19F5BE8B" w:rsidR="00A27057" w:rsidRPr="00103B3C" w:rsidRDefault="008830B6" w:rsidP="00A27057">
      <w:pPr>
        <w:pStyle w:val="Prrafodelista"/>
        <w:widowControl w:val="0"/>
        <w:autoSpaceDE w:val="0"/>
        <w:autoSpaceDN w:val="0"/>
        <w:adjustRightInd w:val="0"/>
        <w:spacing w:after="0" w:line="360" w:lineRule="auto"/>
        <w:ind w:left="993"/>
        <w:jc w:val="both"/>
        <w:rPr>
          <w:rFonts w:ascii="Times New Roman" w:eastAsia="MS Mincho" w:hAnsi="Times New Roman" w:cs="Times New Roman"/>
          <w:sz w:val="24"/>
          <w:szCs w:val="24"/>
          <w:lang w:val="es-ES_tradnl"/>
        </w:rPr>
      </w:pPr>
      <w:r w:rsidRPr="004A672C">
        <w:rPr>
          <w:rFonts w:ascii="Times New Roman" w:hAnsi="Times New Roman" w:cs="Times New Roman"/>
          <w:sz w:val="24"/>
          <w:szCs w:val="24"/>
        </w:rPr>
        <w:t xml:space="preserve">La </w:t>
      </w:r>
      <w:r w:rsidRPr="004A672C">
        <w:rPr>
          <w:rFonts w:ascii="Times New Roman" w:eastAsia="MS Mincho" w:hAnsi="Times New Roman" w:cs="Times New Roman"/>
          <w:sz w:val="24"/>
          <w:szCs w:val="24"/>
          <w:lang w:val="es-ES_tradnl"/>
        </w:rPr>
        <w:t>meta</w:t>
      </w:r>
      <w:r w:rsidR="00A27057" w:rsidRPr="004A672C">
        <w:rPr>
          <w:rFonts w:ascii="Times New Roman" w:eastAsia="MS Mincho" w:hAnsi="Times New Roman" w:cs="Times New Roman"/>
          <w:sz w:val="24"/>
          <w:szCs w:val="24"/>
          <w:lang w:val="es-ES_tradnl"/>
        </w:rPr>
        <w:t xml:space="preserve"> poblacional, esta ha sido cumplida en</w:t>
      </w:r>
      <w:r w:rsidR="00A27057" w:rsidRPr="00FB3C85">
        <w:rPr>
          <w:rFonts w:ascii="Times New Roman" w:eastAsia="MS Mincho" w:hAnsi="Times New Roman" w:cs="Times New Roman"/>
          <w:sz w:val="24"/>
          <w:szCs w:val="24"/>
          <w:lang w:val="es-ES_tradnl"/>
        </w:rPr>
        <w:t xml:space="preserve"> 88.02% donde se ha atendido 27 273 estudiantes bajo la muestra de 52 I.E. Se identificaron factores que contribuyeron tales como: apoyo constante del CEM, actitud positiva de los directores, actitud positiva de los docentes, facilidades por parte de los directores y apoyo de otras entidades como la Defensoría del Pueblo, Defensoría del Niño y el Adolescente y el MIMP. </w:t>
      </w:r>
    </w:p>
    <w:p w14:paraId="664C2FFC" w14:textId="77777777" w:rsidR="00A27057" w:rsidRPr="00116365" w:rsidRDefault="00A27057" w:rsidP="00A27057">
      <w:pPr>
        <w:pStyle w:val="Prrafodelista"/>
        <w:rPr>
          <w:rFonts w:ascii="Times New Roman" w:hAnsi="Times New Roman" w:cs="Times New Roman"/>
          <w:b/>
        </w:rPr>
      </w:pPr>
    </w:p>
    <w:p w14:paraId="13D9B14A" w14:textId="77777777" w:rsidR="00A27057" w:rsidRPr="00103B3C" w:rsidRDefault="00A27057" w:rsidP="00C06CFE">
      <w:pPr>
        <w:pStyle w:val="Prrafodelista"/>
        <w:numPr>
          <w:ilvl w:val="0"/>
          <w:numId w:val="83"/>
        </w:numPr>
        <w:spacing w:line="240" w:lineRule="auto"/>
        <w:ind w:left="993" w:hanging="426"/>
        <w:jc w:val="both"/>
        <w:rPr>
          <w:rFonts w:ascii="Times New Roman" w:hAnsi="Times New Roman" w:cs="Times New Roman"/>
          <w:b/>
          <w:sz w:val="24"/>
          <w:szCs w:val="24"/>
        </w:rPr>
      </w:pPr>
      <w:r w:rsidRPr="00C54293">
        <w:rPr>
          <w:rFonts w:ascii="Times New Roman" w:hAnsi="Times New Roman" w:cs="Times New Roman"/>
          <w:b/>
          <w:sz w:val="24"/>
          <w:szCs w:val="24"/>
        </w:rPr>
        <w:t>La intervención ha contribuido al logro del resultado final, de diversas formas.</w:t>
      </w:r>
    </w:p>
    <w:p w14:paraId="21731616" w14:textId="77777777" w:rsidR="00A27057" w:rsidRDefault="00A27057" w:rsidP="00A27057">
      <w:pPr>
        <w:spacing w:line="360" w:lineRule="auto"/>
        <w:ind w:left="981"/>
        <w:jc w:val="both"/>
        <w:rPr>
          <w:rFonts w:ascii="Times New Roman" w:hAnsi="Times New Roman" w:cs="Times New Roman"/>
        </w:rPr>
      </w:pPr>
      <w:r w:rsidRPr="00C54293">
        <w:rPr>
          <w:sz w:val="24"/>
          <w:szCs w:val="24"/>
        </w:rPr>
        <w:t xml:space="preserve">La intervención si ha </w:t>
      </w:r>
      <w:r w:rsidRPr="00C54293">
        <w:rPr>
          <w:rFonts w:ascii="Times New Roman" w:hAnsi="Times New Roman" w:cs="Times New Roman"/>
          <w:bCs/>
          <w:sz w:val="24"/>
          <w:szCs w:val="24"/>
        </w:rPr>
        <w:t xml:space="preserve">contribuido al logro del resultado final, </w:t>
      </w:r>
      <w:r w:rsidRPr="00C54293">
        <w:rPr>
          <w:sz w:val="24"/>
          <w:szCs w:val="24"/>
        </w:rPr>
        <w:t xml:space="preserve"> hubo diversas f</w:t>
      </w:r>
      <w:r w:rsidRPr="00C54293">
        <w:rPr>
          <w:rFonts w:ascii="Times New Roman" w:hAnsi="Times New Roman" w:cs="Times New Roman"/>
          <w:sz w:val="24"/>
          <w:szCs w:val="24"/>
        </w:rPr>
        <w:t>ormas o acciones con las que la intervención ha contribuido, estas formas son las líneas de acción, las cuales según la percepción de los informantes han contribuido en el siguiente orden;</w:t>
      </w:r>
      <w:r w:rsidRPr="00C54293">
        <w:rPr>
          <w:rFonts w:ascii="Times New Roman" w:eastAsia="MS Mincho" w:hAnsi="Times New Roman" w:cs="Times New Roman"/>
          <w:sz w:val="24"/>
          <w:szCs w:val="24"/>
          <w:lang w:val="es-ES_tradnl"/>
        </w:rPr>
        <w:t xml:space="preserve"> se pudo distinguir que la línea que contribuyó más fue la tutoría individual, porque permitió al docente un mayor acercamiento y apoyo más personalizado hacia el estudiante, con lo que, consecuentemente, se podía identificar de manera más empática las necesidades de cada estudiante. La segunda la constituye la tutoría grupal, porque permite el dialogo e información sobre las problemáticas suscitadas. En tercer lugar, se encuentra la participación estudiantil de trabajo con líderes escolares que per</w:t>
      </w:r>
      <w:r>
        <w:rPr>
          <w:rFonts w:ascii="Times New Roman" w:eastAsia="MS Mincho" w:hAnsi="Times New Roman" w:cs="Times New Roman"/>
          <w:sz w:val="24"/>
          <w:szCs w:val="24"/>
          <w:lang w:val="es-ES_tradnl"/>
        </w:rPr>
        <w:t xml:space="preserve">mitió </w:t>
      </w:r>
      <w:r w:rsidRPr="00F90252">
        <w:rPr>
          <w:rFonts w:ascii="Times New Roman" w:eastAsia="MS Mincho" w:hAnsi="Times New Roman" w:cs="Times New Roman"/>
          <w:sz w:val="24"/>
          <w:szCs w:val="24"/>
          <w:lang w:val="es-ES_tradnl"/>
        </w:rPr>
        <w:t>potencia</w:t>
      </w:r>
      <w:r>
        <w:rPr>
          <w:rFonts w:ascii="Times New Roman" w:eastAsia="MS Mincho" w:hAnsi="Times New Roman" w:cs="Times New Roman"/>
          <w:sz w:val="24"/>
          <w:szCs w:val="24"/>
          <w:lang w:val="es-ES_tradnl"/>
        </w:rPr>
        <w:t>r las capacidades de lo</w:t>
      </w:r>
      <w:r w:rsidRPr="00F90252">
        <w:rPr>
          <w:rFonts w:ascii="Times New Roman" w:eastAsia="MS Mincho" w:hAnsi="Times New Roman" w:cs="Times New Roman"/>
          <w:sz w:val="24"/>
          <w:szCs w:val="24"/>
          <w:lang w:val="es-ES_tradnl"/>
        </w:rPr>
        <w:t xml:space="preserve">s estudiantes </w:t>
      </w:r>
      <w:r>
        <w:rPr>
          <w:rFonts w:ascii="Times New Roman" w:eastAsia="MS Mincho" w:hAnsi="Times New Roman" w:cs="Times New Roman"/>
          <w:sz w:val="24"/>
          <w:szCs w:val="24"/>
          <w:lang w:val="es-ES_tradnl"/>
        </w:rPr>
        <w:t xml:space="preserve">para </w:t>
      </w:r>
      <w:r w:rsidRPr="00F90252">
        <w:rPr>
          <w:rFonts w:ascii="Times New Roman" w:eastAsia="MS Mincho" w:hAnsi="Times New Roman" w:cs="Times New Roman"/>
          <w:sz w:val="24"/>
          <w:szCs w:val="24"/>
          <w:lang w:val="es-ES_tradnl"/>
        </w:rPr>
        <w:t>la toma de acción an</w:t>
      </w:r>
      <w:r>
        <w:rPr>
          <w:rFonts w:ascii="Times New Roman" w:eastAsia="MS Mincho" w:hAnsi="Times New Roman" w:cs="Times New Roman"/>
          <w:sz w:val="24"/>
          <w:szCs w:val="24"/>
          <w:lang w:val="es-ES_tradnl"/>
        </w:rPr>
        <w:t xml:space="preserve">te casos de </w:t>
      </w:r>
      <w:r w:rsidRPr="00BC63B1">
        <w:rPr>
          <w:rFonts w:ascii="Times New Roman" w:eastAsia="MS Mincho" w:hAnsi="Times New Roman" w:cs="Times New Roman"/>
          <w:sz w:val="24"/>
          <w:szCs w:val="24"/>
          <w:lang w:val="es-ES_tradnl"/>
        </w:rPr>
        <w:t>violencia. La cuarta e</w:t>
      </w:r>
      <w:r>
        <w:rPr>
          <w:rFonts w:ascii="Times New Roman" w:eastAsia="MS Mincho" w:hAnsi="Times New Roman" w:cs="Times New Roman"/>
          <w:sz w:val="24"/>
          <w:szCs w:val="24"/>
          <w:lang w:val="es-ES_tradnl"/>
        </w:rPr>
        <w:t>s la gestión de TOE porque apoyo</w:t>
      </w:r>
      <w:r w:rsidRPr="00BC63B1">
        <w:rPr>
          <w:rFonts w:ascii="Times New Roman" w:eastAsia="MS Mincho" w:hAnsi="Times New Roman" w:cs="Times New Roman"/>
          <w:sz w:val="24"/>
          <w:szCs w:val="24"/>
          <w:lang w:val="es-ES_tradnl"/>
        </w:rPr>
        <w:t xml:space="preserve"> </w:t>
      </w:r>
      <w:r>
        <w:rPr>
          <w:rFonts w:ascii="Times New Roman" w:eastAsia="MS Mincho" w:hAnsi="Times New Roman" w:cs="Times New Roman"/>
          <w:sz w:val="24"/>
          <w:szCs w:val="24"/>
          <w:lang w:val="es-ES_tradnl"/>
        </w:rPr>
        <w:t xml:space="preserve">en </w:t>
      </w:r>
      <w:r w:rsidRPr="00BC63B1">
        <w:rPr>
          <w:rFonts w:ascii="Times New Roman" w:eastAsia="MS Mincho" w:hAnsi="Times New Roman" w:cs="Times New Roman"/>
          <w:sz w:val="24"/>
          <w:szCs w:val="24"/>
          <w:lang w:val="es-ES_tradnl"/>
        </w:rPr>
        <w:t>la coordinación de las tutorías, y la quinta línea de acción que contribuyó, de igual manera, f</w:t>
      </w:r>
      <w:r>
        <w:rPr>
          <w:rFonts w:ascii="Times New Roman" w:eastAsia="MS Mincho" w:hAnsi="Times New Roman" w:cs="Times New Roman"/>
          <w:sz w:val="24"/>
          <w:szCs w:val="24"/>
          <w:lang w:val="es-ES_tradnl"/>
        </w:rPr>
        <w:t>ue la de orientación a familias</w:t>
      </w:r>
      <w:r w:rsidRPr="00F90252">
        <w:rPr>
          <w:rFonts w:ascii="Times New Roman" w:eastAsia="MS Mincho" w:hAnsi="Times New Roman" w:cs="Times New Roman"/>
          <w:sz w:val="24"/>
          <w:szCs w:val="24"/>
          <w:lang w:val="es-ES_tradnl"/>
        </w:rPr>
        <w:t>.</w:t>
      </w:r>
    </w:p>
    <w:p w14:paraId="5723184B" w14:textId="77777777" w:rsidR="00A27057" w:rsidRPr="007559F3" w:rsidRDefault="00A27057" w:rsidP="00A27057">
      <w:pPr>
        <w:spacing w:line="240" w:lineRule="auto"/>
        <w:jc w:val="both"/>
        <w:rPr>
          <w:rFonts w:ascii="Times New Roman" w:hAnsi="Times New Roman" w:cs="Times New Roman"/>
        </w:rPr>
      </w:pPr>
    </w:p>
    <w:p w14:paraId="7867C7F7" w14:textId="77777777" w:rsidR="00A27057" w:rsidRDefault="00A27057" w:rsidP="00C06CFE">
      <w:pPr>
        <w:pStyle w:val="Prrafodelista"/>
        <w:numPr>
          <w:ilvl w:val="0"/>
          <w:numId w:val="83"/>
        </w:numPr>
        <w:spacing w:line="240" w:lineRule="auto"/>
        <w:jc w:val="both"/>
        <w:rPr>
          <w:rFonts w:ascii="Times New Roman" w:hAnsi="Times New Roman" w:cs="Times New Roman"/>
          <w:b/>
          <w:sz w:val="24"/>
          <w:szCs w:val="24"/>
        </w:rPr>
      </w:pPr>
      <w:r w:rsidRPr="007F5654">
        <w:rPr>
          <w:rFonts w:ascii="Times New Roman" w:hAnsi="Times New Roman" w:cs="Times New Roman"/>
          <w:b/>
          <w:sz w:val="24"/>
          <w:szCs w:val="24"/>
        </w:rPr>
        <w:t xml:space="preserve">El avance de los indicadores a nivel de Producto </w:t>
      </w:r>
      <w:r>
        <w:rPr>
          <w:rFonts w:ascii="Times New Roman" w:hAnsi="Times New Roman" w:cs="Times New Roman"/>
          <w:b/>
          <w:sz w:val="24"/>
          <w:szCs w:val="24"/>
        </w:rPr>
        <w:t xml:space="preserve">si ha sido </w:t>
      </w:r>
      <w:r w:rsidRPr="007F5654">
        <w:rPr>
          <w:rFonts w:ascii="Times New Roman" w:hAnsi="Times New Roman" w:cs="Times New Roman"/>
          <w:b/>
          <w:sz w:val="24"/>
          <w:szCs w:val="24"/>
        </w:rPr>
        <w:t>el adecuado para el</w:t>
      </w:r>
      <w:r>
        <w:rPr>
          <w:rFonts w:ascii="Times New Roman" w:hAnsi="Times New Roman" w:cs="Times New Roman"/>
          <w:b/>
          <w:sz w:val="24"/>
          <w:szCs w:val="24"/>
        </w:rPr>
        <w:t xml:space="preserve"> logro del resultado específico.</w:t>
      </w:r>
    </w:p>
    <w:p w14:paraId="406F3CF3" w14:textId="77777777" w:rsidR="00A27057" w:rsidRDefault="00A27057" w:rsidP="00A27057">
      <w:pPr>
        <w:pStyle w:val="Prrafodelista"/>
        <w:spacing w:line="240" w:lineRule="auto"/>
        <w:ind w:left="1068"/>
        <w:jc w:val="both"/>
        <w:rPr>
          <w:rFonts w:ascii="Times New Roman" w:hAnsi="Times New Roman" w:cs="Times New Roman"/>
          <w:b/>
          <w:sz w:val="24"/>
          <w:szCs w:val="24"/>
        </w:rPr>
      </w:pPr>
    </w:p>
    <w:p w14:paraId="0682179D" w14:textId="77777777" w:rsidR="00A27057" w:rsidRPr="007F5654" w:rsidRDefault="00A27057" w:rsidP="00C06CFE">
      <w:pPr>
        <w:pStyle w:val="Prrafodelista"/>
        <w:numPr>
          <w:ilvl w:val="1"/>
          <w:numId w:val="76"/>
        </w:numPr>
        <w:spacing w:line="360" w:lineRule="auto"/>
        <w:ind w:left="1276" w:hanging="283"/>
        <w:jc w:val="both"/>
        <w:rPr>
          <w:rFonts w:ascii="Times New Roman" w:hAnsi="Times New Roman" w:cs="Times New Roman"/>
          <w:b/>
          <w:sz w:val="24"/>
        </w:rPr>
      </w:pPr>
      <w:r>
        <w:rPr>
          <w:rFonts w:ascii="Times New Roman" w:hAnsi="Times New Roman" w:cs="Times New Roman"/>
          <w:b/>
          <w:sz w:val="24"/>
          <w:szCs w:val="24"/>
        </w:rPr>
        <w:t>Los d</w:t>
      </w:r>
      <w:r w:rsidRPr="007F5654">
        <w:rPr>
          <w:rFonts w:ascii="Times New Roman" w:hAnsi="Times New Roman" w:cs="Times New Roman"/>
          <w:b/>
          <w:sz w:val="24"/>
          <w:szCs w:val="24"/>
        </w:rPr>
        <w:t>ocentes de las</w:t>
      </w:r>
      <w:r w:rsidRPr="007F5654">
        <w:rPr>
          <w:rFonts w:ascii="Times New Roman" w:hAnsi="Times New Roman" w:cs="Times New Roman"/>
          <w:b/>
          <w:sz w:val="24"/>
        </w:rPr>
        <w:t xml:space="preserve"> IIEE</w:t>
      </w:r>
      <w:r>
        <w:rPr>
          <w:rFonts w:ascii="Times New Roman" w:hAnsi="Times New Roman" w:cs="Times New Roman"/>
          <w:b/>
          <w:sz w:val="24"/>
        </w:rPr>
        <w:t xml:space="preserve"> se han capacitado en los temas priorizados por la intervención.</w:t>
      </w:r>
    </w:p>
    <w:p w14:paraId="47D093A3" w14:textId="77777777" w:rsidR="00A27057" w:rsidRDefault="00A27057" w:rsidP="00A27057">
      <w:pPr>
        <w:spacing w:line="360" w:lineRule="auto"/>
        <w:ind w:left="1276"/>
        <w:jc w:val="both"/>
        <w:rPr>
          <w:rFonts w:ascii="Times New Roman" w:eastAsia="MS Mincho" w:hAnsi="Times New Roman" w:cs="Times New Roman"/>
          <w:sz w:val="24"/>
          <w:szCs w:val="24"/>
          <w:lang w:val="es-ES_tradnl"/>
        </w:rPr>
      </w:pPr>
      <w:r>
        <w:rPr>
          <w:rFonts w:ascii="Times New Roman" w:hAnsi="Times New Roman" w:cs="Times New Roman"/>
          <w:sz w:val="24"/>
          <w:szCs w:val="24"/>
        </w:rPr>
        <w:t>En el año 2016 se alcanzó el 94.75 % de docentes formados a diferencia del año 2017 donde se llegó al 89.84% de docentes formados.</w:t>
      </w:r>
      <w:r>
        <w:rPr>
          <w:rFonts w:ascii="Times New Roman" w:hAnsi="Times New Roman" w:cs="Times New Roman"/>
        </w:rPr>
        <w:t xml:space="preserve"> </w:t>
      </w:r>
      <w:r w:rsidRPr="007F5654">
        <w:rPr>
          <w:rFonts w:ascii="Times New Roman" w:eastAsia="MS Mincho" w:hAnsi="Times New Roman" w:cs="Times New Roman"/>
          <w:sz w:val="24"/>
          <w:szCs w:val="24"/>
          <w:lang w:val="es-ES_tradnl"/>
        </w:rPr>
        <w:t>Los docentes tuvieron participación constante y asistencia permanente, han tenido informació</w:t>
      </w:r>
      <w:r>
        <w:rPr>
          <w:rFonts w:ascii="Times New Roman" w:eastAsia="MS Mincho" w:hAnsi="Times New Roman" w:cs="Times New Roman"/>
          <w:sz w:val="24"/>
          <w:szCs w:val="24"/>
          <w:lang w:val="es-ES_tradnl"/>
        </w:rPr>
        <w:t>n oportuna para desarrollar l</w:t>
      </w:r>
      <w:r w:rsidRPr="007F5654">
        <w:rPr>
          <w:rFonts w:ascii="Times New Roman" w:eastAsia="MS Mincho" w:hAnsi="Times New Roman" w:cs="Times New Roman"/>
          <w:sz w:val="24"/>
          <w:szCs w:val="24"/>
          <w:lang w:val="es-ES_tradnl"/>
        </w:rPr>
        <w:t>as sesiones de tutoría, disposición, entusiasmo y son conscientes de la importancia que lleva el fomento de los temas.</w:t>
      </w:r>
    </w:p>
    <w:p w14:paraId="27BCB77F" w14:textId="0500B456" w:rsidR="00A27057" w:rsidRPr="001878DA" w:rsidRDefault="008830B6" w:rsidP="00C06CFE">
      <w:pPr>
        <w:pStyle w:val="Prrafodelista"/>
        <w:numPr>
          <w:ilvl w:val="1"/>
          <w:numId w:val="76"/>
        </w:numPr>
        <w:spacing w:line="240" w:lineRule="auto"/>
        <w:ind w:left="1276" w:hanging="283"/>
        <w:jc w:val="both"/>
        <w:rPr>
          <w:rFonts w:ascii="Times New Roman" w:eastAsia="MS Mincho" w:hAnsi="Times New Roman" w:cs="Times New Roman"/>
          <w:sz w:val="24"/>
          <w:szCs w:val="24"/>
          <w:lang w:val="es-ES_tradnl"/>
        </w:rPr>
      </w:pPr>
      <w:r w:rsidRPr="001878DA">
        <w:rPr>
          <w:rFonts w:ascii="Times New Roman" w:hAnsi="Times New Roman" w:cs="Times New Roman"/>
          <w:b/>
          <w:sz w:val="24"/>
          <w:szCs w:val="24"/>
        </w:rPr>
        <w:t>El alto</w:t>
      </w:r>
      <w:r w:rsidR="00A27057" w:rsidRPr="001878DA">
        <w:rPr>
          <w:rFonts w:ascii="Times New Roman" w:hAnsi="Times New Roman" w:cs="Times New Roman"/>
          <w:b/>
          <w:sz w:val="24"/>
          <w:szCs w:val="24"/>
        </w:rPr>
        <w:t xml:space="preserve"> porcentaje de asistencia de los docentes a los talleres se vieron favorecidos por </w:t>
      </w:r>
      <w:r w:rsidR="00A27057">
        <w:rPr>
          <w:rFonts w:ascii="Times New Roman" w:hAnsi="Times New Roman" w:cs="Times New Roman"/>
          <w:b/>
          <w:sz w:val="24"/>
          <w:szCs w:val="24"/>
        </w:rPr>
        <w:t>el c</w:t>
      </w:r>
      <w:r w:rsidR="00A27057" w:rsidRPr="001878DA">
        <w:rPr>
          <w:rFonts w:ascii="Times New Roman" w:hAnsi="Times New Roman" w:cs="Times New Roman"/>
          <w:b/>
          <w:sz w:val="24"/>
          <w:szCs w:val="24"/>
        </w:rPr>
        <w:t xml:space="preserve">ompromiso, disposición y entusiasmo de los docentes y el </w:t>
      </w:r>
      <w:r w:rsidR="00A27057">
        <w:rPr>
          <w:rFonts w:ascii="Times New Roman" w:hAnsi="Times New Roman" w:cs="Times New Roman"/>
          <w:b/>
          <w:sz w:val="24"/>
          <w:szCs w:val="24"/>
        </w:rPr>
        <w:t>a</w:t>
      </w:r>
      <w:r w:rsidR="00A27057" w:rsidRPr="001878DA">
        <w:rPr>
          <w:rFonts w:ascii="Times New Roman" w:hAnsi="Times New Roman" w:cs="Times New Roman"/>
          <w:b/>
          <w:sz w:val="24"/>
          <w:szCs w:val="24"/>
        </w:rPr>
        <w:t>poyo de los directores de las II.EE</w:t>
      </w:r>
      <w:r w:rsidR="00A27057">
        <w:rPr>
          <w:rFonts w:ascii="Times New Roman" w:hAnsi="Times New Roman" w:cs="Times New Roman"/>
          <w:b/>
          <w:sz w:val="24"/>
          <w:szCs w:val="24"/>
        </w:rPr>
        <w:t xml:space="preserve"> a la intervención. </w:t>
      </w:r>
    </w:p>
    <w:p w14:paraId="0DD85077" w14:textId="77777777" w:rsidR="00A27057" w:rsidRDefault="00A27057" w:rsidP="00A27057">
      <w:pPr>
        <w:spacing w:line="360" w:lineRule="auto"/>
        <w:ind w:left="1276"/>
        <w:jc w:val="both"/>
        <w:rPr>
          <w:rFonts w:ascii="Times New Roman" w:hAnsi="Times New Roman" w:cs="Times New Roman"/>
          <w:sz w:val="24"/>
          <w:szCs w:val="24"/>
        </w:rPr>
      </w:pPr>
      <w:r w:rsidRPr="003E5938">
        <w:rPr>
          <w:rFonts w:ascii="Times New Roman" w:hAnsi="Times New Roman" w:cs="Times New Roman"/>
          <w:sz w:val="24"/>
          <w:szCs w:val="24"/>
        </w:rPr>
        <w:t>El compromiso, disposición y entusiasmo de los docentes permitió que tuvieran una</w:t>
      </w:r>
      <w:r w:rsidRPr="003E5938">
        <w:rPr>
          <w:rFonts w:ascii="Times New Roman" w:hAnsi="Times New Roman" w:cs="Times New Roman"/>
          <w:i/>
          <w:sz w:val="24"/>
          <w:szCs w:val="24"/>
        </w:rPr>
        <w:t xml:space="preserve"> participación constante y responsable. </w:t>
      </w:r>
      <w:r w:rsidRPr="003E5938">
        <w:rPr>
          <w:rFonts w:ascii="Times New Roman" w:hAnsi="Times New Roman" w:cs="Times New Roman"/>
          <w:sz w:val="24"/>
          <w:szCs w:val="24"/>
        </w:rPr>
        <w:t>Esto ha sido una fortaleza ya que la participación constante de los docentes tutores en las capacitaciones o talleres formativos y su asistencia permanente ha permitido que obtengan la información oportuna para tratar los temas de la intervención con los estudiantes y desarrollen su trabajo en las sesiones de tutoría, esto complementado por el apoyo de los directores de las II.EE.</w:t>
      </w:r>
    </w:p>
    <w:p w14:paraId="3E93AA17" w14:textId="77777777" w:rsidR="00A27057" w:rsidRPr="00050465"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sidRPr="00C623D8">
        <w:rPr>
          <w:rFonts w:ascii="Times New Roman" w:hAnsi="Times New Roman" w:cs="Times New Roman"/>
          <w:b/>
          <w:sz w:val="24"/>
          <w:szCs w:val="24"/>
        </w:rPr>
        <w:t xml:space="preserve">Los talleres formativos de los docentes han contribución de diferentes maneras al logro de los </w:t>
      </w:r>
      <w:r>
        <w:rPr>
          <w:rFonts w:ascii="Times New Roman" w:hAnsi="Times New Roman" w:cs="Times New Roman"/>
          <w:b/>
          <w:sz w:val="24"/>
          <w:szCs w:val="24"/>
        </w:rPr>
        <w:t>resultados específicos.</w:t>
      </w:r>
    </w:p>
    <w:p w14:paraId="41F10B6C" w14:textId="77777777" w:rsidR="00A27057" w:rsidRDefault="00A27057" w:rsidP="00A27057">
      <w:pPr>
        <w:spacing w:line="360" w:lineRule="auto"/>
        <w:ind w:left="1276"/>
        <w:jc w:val="both"/>
        <w:rPr>
          <w:rFonts w:ascii="Times New Roman" w:hAnsi="Times New Roman" w:cs="Times New Roman"/>
          <w:b/>
          <w:sz w:val="24"/>
          <w:szCs w:val="24"/>
        </w:rPr>
      </w:pPr>
      <w:r>
        <w:rPr>
          <w:rFonts w:ascii="Times New Roman" w:hAnsi="Times New Roman" w:cs="Times New Roman"/>
          <w:sz w:val="24"/>
          <w:szCs w:val="24"/>
        </w:rPr>
        <w:t xml:space="preserve">Los talleres formativos han tenido una buena contribución en la labor de los docentes, </w:t>
      </w:r>
      <w:r w:rsidRPr="00050465">
        <w:rPr>
          <w:rFonts w:ascii="Times New Roman" w:hAnsi="Times New Roman" w:cs="Times New Roman"/>
          <w:sz w:val="24"/>
          <w:szCs w:val="24"/>
        </w:rPr>
        <w:t>puesto que ha permitido un dominio de los temas priorizados por la intervención, mejorar el uso de estrategias para la realización de sesiones de tutoría, mayor acercamiento a los estudiantes y una mayor atención a las situaciones de riesgo de los y las estudiantes</w:t>
      </w:r>
      <w:r>
        <w:rPr>
          <w:rFonts w:ascii="Times New Roman" w:hAnsi="Times New Roman" w:cs="Times New Roman"/>
          <w:sz w:val="24"/>
          <w:szCs w:val="24"/>
        </w:rPr>
        <w:t>.</w:t>
      </w:r>
    </w:p>
    <w:p w14:paraId="57500A9F" w14:textId="77777777" w:rsidR="00A27057" w:rsidRPr="00050465" w:rsidRDefault="00A27057" w:rsidP="00C06CFE">
      <w:pPr>
        <w:pStyle w:val="Prrafodelista"/>
        <w:numPr>
          <w:ilvl w:val="1"/>
          <w:numId w:val="76"/>
        </w:numPr>
        <w:spacing w:line="240" w:lineRule="auto"/>
        <w:ind w:left="1276" w:hanging="283"/>
        <w:jc w:val="both"/>
        <w:rPr>
          <w:rFonts w:ascii="Times New Roman" w:eastAsia="MS Mincho" w:hAnsi="Times New Roman" w:cs="Times New Roman"/>
          <w:sz w:val="24"/>
          <w:szCs w:val="24"/>
          <w:lang w:val="es-ES_tradnl"/>
        </w:rPr>
      </w:pPr>
      <w:r>
        <w:rPr>
          <w:rFonts w:ascii="Times New Roman" w:hAnsi="Times New Roman" w:cs="Times New Roman"/>
          <w:b/>
          <w:sz w:val="24"/>
        </w:rPr>
        <w:t>S</w:t>
      </w:r>
      <w:r w:rsidRPr="00050465">
        <w:rPr>
          <w:rFonts w:ascii="Times New Roman" w:hAnsi="Times New Roman" w:cs="Times New Roman"/>
          <w:b/>
          <w:sz w:val="24"/>
        </w:rPr>
        <w:t>e incrementa el porcentaje de docentes que detectan casos de violencia</w:t>
      </w:r>
      <w:r>
        <w:rPr>
          <w:rFonts w:ascii="Times New Roman" w:hAnsi="Times New Roman" w:cs="Times New Roman"/>
          <w:b/>
          <w:sz w:val="24"/>
        </w:rPr>
        <w:t xml:space="preserve"> en el 2017.</w:t>
      </w:r>
    </w:p>
    <w:p w14:paraId="34B44E2E" w14:textId="77777777" w:rsidR="00A27057" w:rsidRDefault="00A27057" w:rsidP="00A27057">
      <w:pPr>
        <w:widowControl w:val="0"/>
        <w:autoSpaceDE w:val="0"/>
        <w:autoSpaceDN w:val="0"/>
        <w:adjustRightInd w:val="0"/>
        <w:spacing w:after="0" w:line="360" w:lineRule="auto"/>
        <w:ind w:left="1276"/>
        <w:jc w:val="both"/>
        <w:rPr>
          <w:rFonts w:ascii="Times New Roman" w:eastAsia="MS Mincho" w:hAnsi="Times New Roman" w:cs="Times New Roman"/>
          <w:sz w:val="24"/>
          <w:szCs w:val="24"/>
          <w:lang w:val="es-ES_tradnl"/>
        </w:rPr>
      </w:pPr>
      <w:r w:rsidRPr="001C5300">
        <w:rPr>
          <w:rFonts w:ascii="Times New Roman" w:eastAsia="MS Mincho" w:hAnsi="Times New Roman" w:cs="Times New Roman"/>
          <w:sz w:val="24"/>
          <w:szCs w:val="24"/>
          <w:lang w:val="es-ES_tradnl"/>
        </w:rPr>
        <w:t>El porcentaje de docentes que detectan casos de violencia en el 2017 llega a 28.76% sobre una muestra de 36 IE en comparación al año anterior</w:t>
      </w:r>
      <w:r w:rsidRPr="007F5654">
        <w:rPr>
          <w:rFonts w:ascii="Times New Roman" w:eastAsia="MS Mincho" w:hAnsi="Times New Roman" w:cs="Times New Roman"/>
          <w:sz w:val="24"/>
          <w:szCs w:val="24"/>
          <w:lang w:val="es-ES_tradnl"/>
        </w:rPr>
        <w:t xml:space="preserve"> donde fue 16.72%.</w:t>
      </w:r>
      <w:r>
        <w:rPr>
          <w:rFonts w:ascii="Times New Roman" w:eastAsia="MS Mincho" w:hAnsi="Times New Roman" w:cs="Times New Roman"/>
          <w:sz w:val="24"/>
          <w:szCs w:val="24"/>
          <w:lang w:val="es-ES_tradnl"/>
        </w:rPr>
        <w:t xml:space="preserve"> </w:t>
      </w:r>
      <w:r w:rsidRPr="007F5654">
        <w:rPr>
          <w:rFonts w:ascii="Times New Roman" w:eastAsia="MS Mincho" w:hAnsi="Times New Roman" w:cs="Times New Roman"/>
          <w:sz w:val="24"/>
          <w:szCs w:val="24"/>
          <w:lang w:val="es-ES_tradnl"/>
        </w:rPr>
        <w:t>Los casos que se han detectado giran en torno a embarazo adolescente, violencia familiar, bullying, consumo de sustancias psicoactivas, maltrato de docentes a estudiantes, agresión verbal, agresión física, violencia sexual, abandono, maltrato in</w:t>
      </w:r>
      <w:r>
        <w:rPr>
          <w:rFonts w:ascii="Times New Roman" w:eastAsia="MS Mincho" w:hAnsi="Times New Roman" w:cs="Times New Roman"/>
          <w:sz w:val="24"/>
          <w:szCs w:val="24"/>
          <w:lang w:val="es-ES_tradnl"/>
        </w:rPr>
        <w:t>fantil y violencia psicológica</w:t>
      </w:r>
      <w:r w:rsidRPr="007F5654">
        <w:rPr>
          <w:rFonts w:ascii="Times New Roman" w:eastAsia="MS Mincho" w:hAnsi="Times New Roman" w:cs="Times New Roman"/>
          <w:sz w:val="24"/>
          <w:szCs w:val="24"/>
          <w:lang w:val="es-ES_tradnl"/>
        </w:rPr>
        <w:t xml:space="preserve">. </w:t>
      </w:r>
    </w:p>
    <w:p w14:paraId="0427FB14" w14:textId="77777777" w:rsidR="00A27057" w:rsidRDefault="00A27057" w:rsidP="00A27057">
      <w:pPr>
        <w:pStyle w:val="Prrafodelista"/>
        <w:spacing w:line="360" w:lineRule="auto"/>
        <w:ind w:left="1068"/>
        <w:jc w:val="both"/>
        <w:rPr>
          <w:rFonts w:ascii="Times New Roman" w:hAnsi="Times New Roman" w:cs="Times New Roman"/>
          <w:b/>
          <w:sz w:val="24"/>
          <w:szCs w:val="24"/>
        </w:rPr>
      </w:pPr>
    </w:p>
    <w:p w14:paraId="5835A3E7" w14:textId="77777777" w:rsidR="00335DE2" w:rsidRDefault="00335DE2">
      <w:pPr>
        <w:rPr>
          <w:rFonts w:ascii="Times New Roman" w:hAnsi="Times New Roman" w:cs="Times New Roman"/>
          <w:b/>
          <w:sz w:val="24"/>
          <w:szCs w:val="24"/>
        </w:rPr>
      </w:pPr>
      <w:r>
        <w:rPr>
          <w:rFonts w:ascii="Times New Roman" w:hAnsi="Times New Roman" w:cs="Times New Roman"/>
          <w:b/>
          <w:sz w:val="24"/>
          <w:szCs w:val="24"/>
        </w:rPr>
        <w:br w:type="page"/>
      </w:r>
    </w:p>
    <w:p w14:paraId="0CD7E2DE" w14:textId="7007041C" w:rsidR="00A27057" w:rsidRPr="001C5300" w:rsidRDefault="00A27057" w:rsidP="00C06CFE">
      <w:pPr>
        <w:pStyle w:val="Prrafodelista"/>
        <w:numPr>
          <w:ilvl w:val="1"/>
          <w:numId w:val="76"/>
        </w:numPr>
        <w:spacing w:line="240" w:lineRule="auto"/>
        <w:ind w:left="1276" w:hanging="283"/>
        <w:jc w:val="both"/>
        <w:rPr>
          <w:rFonts w:ascii="Times New Roman" w:hAnsi="Times New Roman" w:cs="Times New Roman"/>
          <w:sz w:val="24"/>
          <w:szCs w:val="24"/>
        </w:rPr>
      </w:pPr>
      <w:r w:rsidRPr="001C5300">
        <w:rPr>
          <w:rFonts w:ascii="Times New Roman" w:hAnsi="Times New Roman" w:cs="Times New Roman"/>
          <w:b/>
          <w:sz w:val="24"/>
          <w:szCs w:val="24"/>
        </w:rPr>
        <w:t xml:space="preserve">En las IIEE se elaboran informes o registros de los casos de violencia </w:t>
      </w:r>
      <w:r>
        <w:rPr>
          <w:rFonts w:ascii="Times New Roman" w:hAnsi="Times New Roman" w:cs="Times New Roman"/>
          <w:b/>
          <w:sz w:val="24"/>
          <w:szCs w:val="24"/>
        </w:rPr>
        <w:t>detectados.</w:t>
      </w:r>
    </w:p>
    <w:p w14:paraId="512725C1" w14:textId="77777777" w:rsidR="00A27057" w:rsidRPr="00103B3C" w:rsidRDefault="00A27057" w:rsidP="00A27057">
      <w:pPr>
        <w:pStyle w:val="Prrafodelista"/>
        <w:spacing w:line="360" w:lineRule="auto"/>
        <w:ind w:left="1276"/>
        <w:jc w:val="both"/>
        <w:rPr>
          <w:rFonts w:ascii="Times New Roman" w:hAnsi="Times New Roman" w:cs="Times New Roman"/>
          <w:sz w:val="16"/>
          <w:szCs w:val="24"/>
        </w:rPr>
      </w:pPr>
    </w:p>
    <w:p w14:paraId="65E04569" w14:textId="7CCA864A" w:rsidR="00A27057" w:rsidRDefault="00A27057" w:rsidP="00A27057">
      <w:pPr>
        <w:pStyle w:val="Prrafodelista"/>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w:t>
      </w:r>
      <w:r w:rsidRPr="001C5300">
        <w:rPr>
          <w:rFonts w:ascii="Times New Roman" w:hAnsi="Times New Roman" w:cs="Times New Roman"/>
          <w:sz w:val="24"/>
          <w:szCs w:val="24"/>
        </w:rPr>
        <w:t>l interior de las II.EE se elaboraron informes a partir de otros insumos, tales como: informes del docente tutor, informes del psicólogo, cuadernos de incidencias u ocurrencias, regist</w:t>
      </w:r>
      <w:r>
        <w:rPr>
          <w:rFonts w:ascii="Times New Roman" w:hAnsi="Times New Roman" w:cs="Times New Roman"/>
          <w:sz w:val="24"/>
          <w:szCs w:val="24"/>
        </w:rPr>
        <w:t xml:space="preserve">ro de casos, cuaderno de actas. Esto es importante en la medida que se ha logrado que el docente registe los casos de </w:t>
      </w:r>
      <w:r w:rsidR="008830B6">
        <w:rPr>
          <w:rFonts w:ascii="Times New Roman" w:hAnsi="Times New Roman" w:cs="Times New Roman"/>
          <w:sz w:val="24"/>
          <w:szCs w:val="24"/>
        </w:rPr>
        <w:t>violencia detectados</w:t>
      </w:r>
      <w:r>
        <w:rPr>
          <w:rFonts w:ascii="Times New Roman" w:hAnsi="Times New Roman" w:cs="Times New Roman"/>
          <w:sz w:val="24"/>
          <w:szCs w:val="24"/>
        </w:rPr>
        <w:t>.</w:t>
      </w:r>
    </w:p>
    <w:p w14:paraId="67D3C75A" w14:textId="77777777" w:rsidR="00A27057" w:rsidRPr="001C5300" w:rsidRDefault="00A27057" w:rsidP="00A27057">
      <w:pPr>
        <w:pStyle w:val="Prrafodelista"/>
        <w:spacing w:line="360" w:lineRule="auto"/>
        <w:ind w:left="1276"/>
        <w:jc w:val="both"/>
        <w:rPr>
          <w:rFonts w:ascii="Times New Roman" w:hAnsi="Times New Roman" w:cs="Times New Roman"/>
          <w:sz w:val="24"/>
          <w:szCs w:val="24"/>
        </w:rPr>
      </w:pPr>
    </w:p>
    <w:p w14:paraId="4293AB5A" w14:textId="77777777" w:rsidR="00A27057"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La intervención apoyo el proceso de detección y seguimiento de casos los casos de violencia en las IIEE.</w:t>
      </w:r>
    </w:p>
    <w:p w14:paraId="36216580" w14:textId="77777777" w:rsidR="00A27057" w:rsidRPr="00114807" w:rsidRDefault="00A27057" w:rsidP="00A27057">
      <w:pPr>
        <w:pStyle w:val="Prrafodelista"/>
        <w:spacing w:line="360" w:lineRule="auto"/>
        <w:ind w:left="1276"/>
        <w:jc w:val="both"/>
        <w:rPr>
          <w:rFonts w:ascii="Times New Roman" w:hAnsi="Times New Roman" w:cs="Times New Roman"/>
          <w:sz w:val="14"/>
          <w:szCs w:val="24"/>
        </w:rPr>
      </w:pPr>
    </w:p>
    <w:p w14:paraId="3A3FB61E" w14:textId="77777777" w:rsidR="00A27057" w:rsidRDefault="00A27057" w:rsidP="00A27057">
      <w:pPr>
        <w:pStyle w:val="Prrafodelista"/>
        <w:spacing w:line="360" w:lineRule="auto"/>
        <w:ind w:left="1276"/>
        <w:jc w:val="both"/>
        <w:rPr>
          <w:rFonts w:ascii="Times New Roman" w:hAnsi="Times New Roman" w:cs="Times New Roman"/>
          <w:sz w:val="24"/>
          <w:szCs w:val="24"/>
        </w:rPr>
      </w:pPr>
      <w:r w:rsidRPr="00114807">
        <w:rPr>
          <w:rFonts w:ascii="Times New Roman" w:hAnsi="Times New Roman" w:cs="Times New Roman"/>
          <w:sz w:val="24"/>
          <w:szCs w:val="24"/>
        </w:rPr>
        <w:t xml:space="preserve">Los informantes reconocen que la intervención ha sido efectiva en el proceso de detección y seguimiento de casos. </w:t>
      </w:r>
      <w:r>
        <w:rPr>
          <w:rFonts w:ascii="Times New Roman" w:hAnsi="Times New Roman" w:cs="Times New Roman"/>
          <w:sz w:val="24"/>
          <w:szCs w:val="24"/>
        </w:rPr>
        <w:t xml:space="preserve">Observándose desde </w:t>
      </w:r>
      <w:r w:rsidRPr="00114807">
        <w:rPr>
          <w:rFonts w:ascii="Times New Roman" w:hAnsi="Times New Roman" w:cs="Times New Roman"/>
          <w:sz w:val="24"/>
          <w:szCs w:val="24"/>
        </w:rPr>
        <w:t xml:space="preserve">los docentes y los padres de familia. Por un lado, </w:t>
      </w:r>
      <w:r>
        <w:rPr>
          <w:rFonts w:ascii="Times New Roman" w:hAnsi="Times New Roman" w:cs="Times New Roman"/>
          <w:sz w:val="24"/>
          <w:szCs w:val="24"/>
        </w:rPr>
        <w:t xml:space="preserve">se reconoce </w:t>
      </w:r>
      <w:r w:rsidRPr="00114807">
        <w:rPr>
          <w:rFonts w:ascii="Times New Roman" w:hAnsi="Times New Roman" w:cs="Times New Roman"/>
          <w:sz w:val="24"/>
          <w:szCs w:val="24"/>
        </w:rPr>
        <w:t xml:space="preserve">un proceso exitoso de formación de los docentes que </w:t>
      </w:r>
      <w:r>
        <w:rPr>
          <w:rFonts w:ascii="Times New Roman" w:hAnsi="Times New Roman" w:cs="Times New Roman"/>
          <w:sz w:val="24"/>
          <w:szCs w:val="24"/>
        </w:rPr>
        <w:t xml:space="preserve">ha dado </w:t>
      </w:r>
      <w:r w:rsidRPr="00114807">
        <w:rPr>
          <w:rFonts w:ascii="Times New Roman" w:hAnsi="Times New Roman" w:cs="Times New Roman"/>
          <w:sz w:val="24"/>
          <w:szCs w:val="24"/>
        </w:rPr>
        <w:t>herramientas para detectar casos y hacer seguimiento; y por otro lado, la sensibilizaci</w:t>
      </w:r>
      <w:r>
        <w:rPr>
          <w:rFonts w:ascii="Times New Roman" w:hAnsi="Times New Roman" w:cs="Times New Roman"/>
          <w:sz w:val="24"/>
          <w:szCs w:val="24"/>
        </w:rPr>
        <w:t xml:space="preserve">ón de los padres de familia para una </w:t>
      </w:r>
      <w:r w:rsidRPr="00114807">
        <w:rPr>
          <w:rFonts w:ascii="Times New Roman" w:hAnsi="Times New Roman" w:cs="Times New Roman"/>
          <w:sz w:val="24"/>
          <w:szCs w:val="24"/>
        </w:rPr>
        <w:t>mayor apertura para permitir la participación de sus hijos(as) e incluso colaboren co</w:t>
      </w:r>
      <w:r>
        <w:rPr>
          <w:rFonts w:ascii="Times New Roman" w:hAnsi="Times New Roman" w:cs="Times New Roman"/>
          <w:sz w:val="24"/>
          <w:szCs w:val="24"/>
        </w:rPr>
        <w:t>n algún proceso de seguimiento, en la IIE.</w:t>
      </w:r>
    </w:p>
    <w:p w14:paraId="393A75D7" w14:textId="77777777" w:rsidR="00A27057" w:rsidRPr="00D56152" w:rsidRDefault="00A27057" w:rsidP="00A27057">
      <w:pPr>
        <w:pStyle w:val="Prrafodelista"/>
        <w:spacing w:line="360" w:lineRule="auto"/>
        <w:ind w:left="1276"/>
        <w:jc w:val="both"/>
        <w:rPr>
          <w:rFonts w:ascii="Times New Roman" w:hAnsi="Times New Roman" w:cs="Times New Roman"/>
          <w:sz w:val="24"/>
          <w:szCs w:val="24"/>
        </w:rPr>
      </w:pPr>
    </w:p>
    <w:p w14:paraId="12C783E3" w14:textId="77777777" w:rsidR="00A27057" w:rsidRPr="00950A3B" w:rsidRDefault="00A27057" w:rsidP="00C06CFE">
      <w:pPr>
        <w:pStyle w:val="Prrafodelista"/>
        <w:numPr>
          <w:ilvl w:val="1"/>
          <w:numId w:val="76"/>
        </w:numPr>
        <w:spacing w:line="360" w:lineRule="auto"/>
        <w:ind w:left="1276" w:hanging="283"/>
        <w:jc w:val="both"/>
        <w:rPr>
          <w:rFonts w:ascii="Times New Roman" w:hAnsi="Times New Roman" w:cs="Times New Roman"/>
          <w:b/>
          <w:sz w:val="24"/>
        </w:rPr>
      </w:pPr>
      <w:r w:rsidRPr="00950A3B">
        <w:rPr>
          <w:rFonts w:ascii="Times New Roman" w:eastAsia="MS Mincho" w:hAnsi="Times New Roman" w:cs="Times New Roman"/>
          <w:b/>
          <w:sz w:val="24"/>
          <w:szCs w:val="24"/>
          <w:lang w:val="es-ES_tradnl"/>
        </w:rPr>
        <w:t xml:space="preserve">Se incrementa </w:t>
      </w:r>
      <w:r w:rsidRPr="00950A3B">
        <w:rPr>
          <w:rFonts w:ascii="Times New Roman" w:hAnsi="Times New Roman" w:cs="Times New Roman"/>
          <w:b/>
          <w:sz w:val="24"/>
        </w:rPr>
        <w:t>el porcentaje de docentes que</w:t>
      </w:r>
      <w:r w:rsidRPr="00950A3B">
        <w:rPr>
          <w:rFonts w:ascii="Times New Roman" w:eastAsia="MS Mincho" w:hAnsi="Times New Roman" w:cs="Times New Roman"/>
          <w:b/>
          <w:sz w:val="24"/>
          <w:szCs w:val="24"/>
          <w:lang w:val="es-ES_tradnl"/>
        </w:rPr>
        <w:t xml:space="preserve"> incorporan la temática de la intervención en los planes de tutoría</w:t>
      </w:r>
      <w:r w:rsidRPr="00950A3B">
        <w:rPr>
          <w:rFonts w:ascii="Times New Roman" w:hAnsi="Times New Roman" w:cs="Times New Roman"/>
          <w:b/>
          <w:sz w:val="24"/>
        </w:rPr>
        <w:t xml:space="preserve"> del 2016 al 2017.</w:t>
      </w:r>
    </w:p>
    <w:p w14:paraId="0B1B5995" w14:textId="011EF956" w:rsidR="00A27057" w:rsidRDefault="00A27057" w:rsidP="00A27057">
      <w:pPr>
        <w:pStyle w:val="Prrafodelista"/>
        <w:spacing w:line="360" w:lineRule="auto"/>
        <w:ind w:left="1276"/>
        <w:jc w:val="both"/>
        <w:rPr>
          <w:rFonts w:ascii="Times New Roman" w:eastAsia="MS Mincho" w:hAnsi="Times New Roman" w:cs="Times New Roman"/>
          <w:sz w:val="24"/>
          <w:szCs w:val="24"/>
          <w:lang w:val="es-ES_tradnl"/>
        </w:rPr>
      </w:pPr>
      <w:r w:rsidRPr="00950A3B">
        <w:rPr>
          <w:rFonts w:ascii="Times New Roman" w:eastAsia="MS Mincho" w:hAnsi="Times New Roman" w:cs="Times New Roman"/>
          <w:sz w:val="24"/>
          <w:szCs w:val="24"/>
          <w:lang w:val="es-ES_tradnl"/>
        </w:rPr>
        <w:t xml:space="preserve">En </w:t>
      </w:r>
      <w:r>
        <w:rPr>
          <w:rFonts w:ascii="Times New Roman" w:eastAsia="MS Mincho" w:hAnsi="Times New Roman" w:cs="Times New Roman"/>
          <w:sz w:val="24"/>
          <w:szCs w:val="24"/>
          <w:lang w:val="es-ES_tradnl"/>
        </w:rPr>
        <w:t xml:space="preserve">el </w:t>
      </w:r>
      <w:r w:rsidRPr="00950A3B">
        <w:rPr>
          <w:rFonts w:ascii="Times New Roman" w:eastAsia="MS Mincho" w:hAnsi="Times New Roman" w:cs="Times New Roman"/>
          <w:sz w:val="24"/>
          <w:szCs w:val="24"/>
          <w:lang w:val="es-ES_tradnl"/>
        </w:rPr>
        <w:t xml:space="preserve">2016, un 86.22% de los docentes incorporaron en sus planes de tutoría los temas de la intervención y para el 2017 se alcanzó un 92.94%. </w:t>
      </w:r>
      <w:r>
        <w:rPr>
          <w:rFonts w:ascii="Times New Roman" w:eastAsia="MS Mincho" w:hAnsi="Times New Roman" w:cs="Times New Roman"/>
          <w:sz w:val="24"/>
          <w:szCs w:val="24"/>
          <w:lang w:val="es-ES_tradnl"/>
        </w:rPr>
        <w:t xml:space="preserve">El tema de </w:t>
      </w:r>
      <w:r w:rsidRPr="00950A3B">
        <w:rPr>
          <w:rFonts w:ascii="Times New Roman" w:eastAsia="MS Mincho" w:hAnsi="Times New Roman" w:cs="Times New Roman"/>
          <w:sz w:val="24"/>
          <w:szCs w:val="24"/>
          <w:lang w:val="es-ES_tradnl"/>
        </w:rPr>
        <w:t xml:space="preserve"> mayor impacto </w:t>
      </w:r>
      <w:r>
        <w:rPr>
          <w:rFonts w:ascii="Times New Roman" w:eastAsia="MS Mincho" w:hAnsi="Times New Roman" w:cs="Times New Roman"/>
          <w:sz w:val="24"/>
          <w:szCs w:val="24"/>
          <w:lang w:val="es-ES_tradnl"/>
        </w:rPr>
        <w:t>fue el</w:t>
      </w:r>
      <w:r w:rsidRPr="00950A3B">
        <w:rPr>
          <w:rFonts w:ascii="Times New Roman" w:eastAsia="MS Mincho" w:hAnsi="Times New Roman" w:cs="Times New Roman"/>
          <w:sz w:val="24"/>
          <w:szCs w:val="24"/>
          <w:lang w:val="es-ES_tradnl"/>
        </w:rPr>
        <w:t xml:space="preserve"> de violencia familiar, </w:t>
      </w:r>
      <w:r>
        <w:rPr>
          <w:rFonts w:ascii="Times New Roman" w:eastAsia="MS Mincho" w:hAnsi="Times New Roman" w:cs="Times New Roman"/>
          <w:sz w:val="24"/>
          <w:szCs w:val="24"/>
          <w:lang w:val="es-ES_tradnl"/>
        </w:rPr>
        <w:t xml:space="preserve">Embarazo adolescente, </w:t>
      </w:r>
      <w:r w:rsidRPr="00950A3B">
        <w:rPr>
          <w:rFonts w:ascii="Times New Roman" w:eastAsia="MS Mincho" w:hAnsi="Times New Roman" w:cs="Times New Roman"/>
          <w:sz w:val="24"/>
          <w:szCs w:val="24"/>
          <w:lang w:val="es-ES_tradnl"/>
        </w:rPr>
        <w:t xml:space="preserve">trata de personas, </w:t>
      </w:r>
      <w:r>
        <w:rPr>
          <w:rFonts w:ascii="Times New Roman" w:eastAsia="MS Mincho" w:hAnsi="Times New Roman" w:cs="Times New Roman"/>
          <w:sz w:val="24"/>
          <w:szCs w:val="24"/>
          <w:lang w:val="es-ES_tradnl"/>
        </w:rPr>
        <w:t>género y sexualidad y bullying</w:t>
      </w:r>
      <w:r w:rsidR="00335DE2">
        <w:rPr>
          <w:rFonts w:ascii="Times New Roman" w:eastAsia="MS Mincho" w:hAnsi="Times New Roman" w:cs="Times New Roman"/>
          <w:sz w:val="24"/>
          <w:szCs w:val="24"/>
          <w:lang w:val="es-ES_tradnl"/>
        </w:rPr>
        <w:t>, en ese orden</w:t>
      </w:r>
      <w:r>
        <w:rPr>
          <w:rFonts w:ascii="Times New Roman" w:eastAsia="MS Mincho" w:hAnsi="Times New Roman" w:cs="Times New Roman"/>
          <w:sz w:val="24"/>
          <w:szCs w:val="24"/>
          <w:lang w:val="es-ES_tradnl"/>
        </w:rPr>
        <w:t xml:space="preserve">. </w:t>
      </w:r>
      <w:r w:rsidRPr="00F22D4C">
        <w:rPr>
          <w:rFonts w:ascii="Times New Roman" w:eastAsia="MS Mincho" w:hAnsi="Times New Roman" w:cs="Times New Roman"/>
          <w:sz w:val="24"/>
          <w:szCs w:val="24"/>
          <w:lang w:val="es-ES_tradnl"/>
        </w:rPr>
        <w:t>La tutoría ha contribu</w:t>
      </w:r>
      <w:r w:rsidR="00335DE2">
        <w:rPr>
          <w:rFonts w:ascii="Times New Roman" w:eastAsia="MS Mincho" w:hAnsi="Times New Roman" w:cs="Times New Roman"/>
          <w:sz w:val="24"/>
          <w:szCs w:val="24"/>
          <w:lang w:val="es-ES_tradnl"/>
        </w:rPr>
        <w:t>ido</w:t>
      </w:r>
      <w:r w:rsidRPr="00F22D4C">
        <w:rPr>
          <w:rFonts w:ascii="Times New Roman" w:eastAsia="MS Mincho" w:hAnsi="Times New Roman" w:cs="Times New Roman"/>
          <w:sz w:val="24"/>
          <w:szCs w:val="24"/>
          <w:lang w:val="es-ES_tradnl"/>
        </w:rPr>
        <w:t xml:space="preserve"> para facilitar la reflexión de los estudiantes sobre los temas de la intervención y tomar reflexiones sobre comportamientos inadecuados y que se debe comunicar situaciones de violencia dentro de la I.E. La incorporación de la temática ha favorecido su participación y colaboración, por ello hay una percepción positiva de los informantes sobre la tutoría porque consideran que es efectiva en cuanto al trabajo de las actitudes y comportamiento y cómo enfrentar situaciones diarias. </w:t>
      </w:r>
    </w:p>
    <w:p w14:paraId="334872DC" w14:textId="77777777" w:rsidR="00A27057" w:rsidRDefault="00A27057" w:rsidP="00A27057">
      <w:pPr>
        <w:pStyle w:val="Prrafodelista"/>
        <w:spacing w:line="360" w:lineRule="auto"/>
        <w:ind w:left="1276"/>
        <w:jc w:val="both"/>
        <w:rPr>
          <w:rFonts w:ascii="Times New Roman" w:eastAsia="MS Mincho" w:hAnsi="Times New Roman" w:cs="Times New Roman"/>
          <w:sz w:val="24"/>
          <w:szCs w:val="24"/>
          <w:lang w:val="es-ES_tradnl"/>
        </w:rPr>
      </w:pPr>
    </w:p>
    <w:p w14:paraId="7D6B3191" w14:textId="77777777" w:rsidR="00A27057" w:rsidRPr="00D42DEA" w:rsidRDefault="00A27057" w:rsidP="00C06CFE">
      <w:pPr>
        <w:pStyle w:val="Prrafodelista"/>
        <w:numPr>
          <w:ilvl w:val="1"/>
          <w:numId w:val="76"/>
        </w:numPr>
        <w:spacing w:line="360" w:lineRule="auto"/>
        <w:ind w:left="1276" w:hanging="283"/>
        <w:jc w:val="both"/>
        <w:rPr>
          <w:rFonts w:ascii="Times New Roman" w:hAnsi="Times New Roman" w:cs="Times New Roman"/>
          <w:b/>
          <w:sz w:val="24"/>
          <w:szCs w:val="24"/>
        </w:rPr>
      </w:pPr>
      <w:r w:rsidRPr="007171AE">
        <w:rPr>
          <w:rFonts w:ascii="Times New Roman" w:hAnsi="Times New Roman" w:cs="Times New Roman"/>
          <w:b/>
          <w:sz w:val="24"/>
          <w:szCs w:val="24"/>
        </w:rPr>
        <w:t xml:space="preserve">El 99.29% de los líderes escolares </w:t>
      </w:r>
      <w:r>
        <w:rPr>
          <w:rFonts w:ascii="Times New Roman" w:hAnsi="Times New Roman" w:cs="Times New Roman"/>
          <w:b/>
          <w:sz w:val="24"/>
          <w:szCs w:val="24"/>
        </w:rPr>
        <w:t>formados al interior de las II.EE</w:t>
      </w:r>
      <w:r w:rsidRPr="007171AE">
        <w:rPr>
          <w:rFonts w:ascii="Times New Roman" w:hAnsi="Times New Roman" w:cs="Times New Roman"/>
          <w:b/>
          <w:sz w:val="24"/>
          <w:szCs w:val="24"/>
        </w:rPr>
        <w:t xml:space="preserve"> culminaron la formación</w:t>
      </w:r>
      <w:r>
        <w:rPr>
          <w:rFonts w:ascii="Times New Roman" w:hAnsi="Times New Roman" w:cs="Times New Roman"/>
          <w:b/>
          <w:sz w:val="24"/>
          <w:szCs w:val="24"/>
        </w:rPr>
        <w:t xml:space="preserve"> de los cuales </w:t>
      </w:r>
      <w:r w:rsidRPr="00D42DEA">
        <w:rPr>
          <w:rFonts w:ascii="Times New Roman" w:eastAsia="MS Mincho" w:hAnsi="Times New Roman" w:cs="Times New Roman"/>
          <w:b/>
          <w:sz w:val="24"/>
          <w:szCs w:val="24"/>
          <w:lang w:val="es-ES_tradnl"/>
        </w:rPr>
        <w:t>el 54% fueron mujeres y 45% varones.</w:t>
      </w:r>
    </w:p>
    <w:p w14:paraId="14598B1A" w14:textId="77777777" w:rsidR="00A27057" w:rsidRPr="00D42DEA" w:rsidRDefault="00A27057" w:rsidP="00A27057">
      <w:pPr>
        <w:pStyle w:val="Prrafodelista"/>
        <w:spacing w:line="360" w:lineRule="auto"/>
        <w:ind w:left="1276"/>
        <w:jc w:val="both"/>
        <w:rPr>
          <w:rFonts w:ascii="Times New Roman" w:hAnsi="Times New Roman" w:cs="Times New Roman"/>
          <w:b/>
          <w:sz w:val="24"/>
          <w:szCs w:val="24"/>
        </w:rPr>
      </w:pPr>
    </w:p>
    <w:p w14:paraId="4A3A2F00" w14:textId="77777777" w:rsidR="00A27057" w:rsidRDefault="00A27057" w:rsidP="00C06CFE">
      <w:pPr>
        <w:pStyle w:val="Prrafodelista"/>
        <w:numPr>
          <w:ilvl w:val="1"/>
          <w:numId w:val="76"/>
        </w:numPr>
        <w:spacing w:line="360" w:lineRule="auto"/>
        <w:ind w:left="1276" w:hanging="283"/>
        <w:jc w:val="both"/>
        <w:rPr>
          <w:rFonts w:ascii="Times New Roman" w:eastAsia="MS Mincho" w:hAnsi="Times New Roman" w:cs="Times New Roman"/>
          <w:b/>
          <w:sz w:val="24"/>
          <w:szCs w:val="24"/>
          <w:lang w:val="es-ES_tradnl"/>
        </w:rPr>
      </w:pPr>
      <w:r w:rsidRPr="00D42DEA">
        <w:rPr>
          <w:rFonts w:ascii="Times New Roman" w:eastAsia="MS Mincho" w:hAnsi="Times New Roman" w:cs="Times New Roman"/>
          <w:b/>
          <w:sz w:val="24"/>
          <w:szCs w:val="24"/>
          <w:lang w:val="es-ES_tradnl"/>
        </w:rPr>
        <w:t xml:space="preserve">Los líderes escolares </w:t>
      </w:r>
      <w:r>
        <w:rPr>
          <w:rFonts w:ascii="Times New Roman" w:eastAsia="MS Mincho" w:hAnsi="Times New Roman" w:cs="Times New Roman"/>
          <w:b/>
          <w:sz w:val="24"/>
          <w:szCs w:val="24"/>
          <w:lang w:val="es-ES_tradnl"/>
        </w:rPr>
        <w:t>estuvieron</w:t>
      </w:r>
      <w:r w:rsidRPr="00D42DEA">
        <w:rPr>
          <w:rFonts w:ascii="Times New Roman" w:eastAsia="MS Mincho" w:hAnsi="Times New Roman" w:cs="Times New Roman"/>
          <w:b/>
          <w:sz w:val="24"/>
          <w:szCs w:val="24"/>
          <w:lang w:val="es-ES_tradnl"/>
        </w:rPr>
        <w:t xml:space="preserve"> motiva</w:t>
      </w:r>
      <w:r>
        <w:rPr>
          <w:rFonts w:ascii="Times New Roman" w:eastAsia="MS Mincho" w:hAnsi="Times New Roman" w:cs="Times New Roman"/>
          <w:b/>
          <w:sz w:val="24"/>
          <w:szCs w:val="24"/>
          <w:lang w:val="es-ES_tradnl"/>
        </w:rPr>
        <w:t>dos para asistir a los talleres.</w:t>
      </w:r>
    </w:p>
    <w:p w14:paraId="3529E293" w14:textId="77777777" w:rsidR="00A27057" w:rsidRPr="00E11F92" w:rsidRDefault="00A27057" w:rsidP="00A27057">
      <w:pPr>
        <w:pStyle w:val="Prrafodelista"/>
        <w:rPr>
          <w:rFonts w:ascii="Times New Roman" w:eastAsia="MS Mincho" w:hAnsi="Times New Roman" w:cs="Times New Roman"/>
          <w:b/>
          <w:sz w:val="2"/>
          <w:szCs w:val="24"/>
          <w:lang w:val="es-ES_tradnl"/>
        </w:rPr>
      </w:pPr>
    </w:p>
    <w:p w14:paraId="22E5F77F" w14:textId="77777777" w:rsidR="00A27057" w:rsidRPr="00E11F92" w:rsidRDefault="00A27057" w:rsidP="00A27057">
      <w:pPr>
        <w:pStyle w:val="Prrafodelista"/>
        <w:spacing w:line="360" w:lineRule="auto"/>
        <w:ind w:left="1276"/>
        <w:jc w:val="both"/>
        <w:rPr>
          <w:rFonts w:ascii="Times New Roman" w:eastAsia="MS Mincho" w:hAnsi="Times New Roman" w:cs="Times New Roman"/>
          <w:b/>
          <w:sz w:val="6"/>
          <w:szCs w:val="24"/>
          <w:lang w:val="es-ES_tradnl"/>
        </w:rPr>
      </w:pPr>
    </w:p>
    <w:p w14:paraId="6B5491A9" w14:textId="77777777" w:rsidR="00A27057" w:rsidRDefault="00A27057" w:rsidP="00A27057">
      <w:pPr>
        <w:pStyle w:val="Prrafodelista"/>
        <w:spacing w:line="360" w:lineRule="auto"/>
        <w:ind w:left="1276"/>
        <w:jc w:val="both"/>
        <w:rPr>
          <w:rFonts w:ascii="Times New Roman" w:hAnsi="Times New Roman" w:cs="Times New Roman"/>
          <w:sz w:val="24"/>
          <w:szCs w:val="24"/>
        </w:rPr>
      </w:pPr>
      <w:r w:rsidRPr="001E105C">
        <w:rPr>
          <w:rFonts w:ascii="Times New Roman" w:hAnsi="Times New Roman" w:cs="Times New Roman"/>
          <w:sz w:val="24"/>
          <w:szCs w:val="24"/>
        </w:rPr>
        <w:t>Se pudo observar el interés de los estudiantes por las temáticas propuestos mediante actitudes como mostrar atención a las charlas, realizar debates sobre lo planteado, mostrar una actitud de liderazgo durante las actividades, los estudiantes se brindaban apoyo mutuamente en las sesiones y demostraron lide</w:t>
      </w:r>
      <w:r>
        <w:rPr>
          <w:rFonts w:ascii="Times New Roman" w:hAnsi="Times New Roman" w:cs="Times New Roman"/>
          <w:sz w:val="24"/>
          <w:szCs w:val="24"/>
        </w:rPr>
        <w:t>razgo proponiendo nuevas ideas, según la percepción de los informantes.</w:t>
      </w:r>
    </w:p>
    <w:p w14:paraId="2664E806" w14:textId="77777777" w:rsidR="00A27057" w:rsidRPr="00E11F92" w:rsidRDefault="00A27057" w:rsidP="00A27057">
      <w:pPr>
        <w:pStyle w:val="Prrafodelista"/>
        <w:spacing w:line="360" w:lineRule="auto"/>
        <w:ind w:left="1276"/>
        <w:jc w:val="both"/>
        <w:rPr>
          <w:rFonts w:ascii="Times New Roman" w:hAnsi="Times New Roman" w:cs="Times New Roman"/>
          <w:sz w:val="24"/>
          <w:szCs w:val="24"/>
        </w:rPr>
      </w:pPr>
    </w:p>
    <w:p w14:paraId="0825E9C0" w14:textId="77777777" w:rsidR="00A27057"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Los líderes escolares realizan acciones preventivas promocionales en violencia familiar y sexual, embarazo adolescente y trata de personas al interior de las instituciones educativas.</w:t>
      </w:r>
    </w:p>
    <w:p w14:paraId="31852DBD" w14:textId="77777777" w:rsidR="00A27057" w:rsidRPr="00E11F92" w:rsidRDefault="00A27057" w:rsidP="00A27057">
      <w:pPr>
        <w:widowControl w:val="0"/>
        <w:autoSpaceDE w:val="0"/>
        <w:autoSpaceDN w:val="0"/>
        <w:adjustRightInd w:val="0"/>
        <w:spacing w:after="0" w:line="360" w:lineRule="auto"/>
        <w:ind w:left="1276"/>
        <w:jc w:val="both"/>
        <w:rPr>
          <w:rFonts w:ascii="Times New Roman" w:eastAsia="MS Mincho" w:hAnsi="Times New Roman" w:cs="Times New Roman"/>
          <w:sz w:val="24"/>
          <w:szCs w:val="24"/>
          <w:lang w:val="es-ES_tradnl"/>
        </w:rPr>
      </w:pPr>
      <w:r w:rsidRPr="00E11F92">
        <w:rPr>
          <w:rFonts w:ascii="Times New Roman" w:eastAsia="MS Mincho" w:hAnsi="Times New Roman" w:cs="Times New Roman"/>
          <w:sz w:val="24"/>
          <w:szCs w:val="24"/>
          <w:lang w:val="es-ES_tradnl"/>
        </w:rPr>
        <w:t xml:space="preserve">el 78% </w:t>
      </w:r>
      <w:r w:rsidRPr="00E11F92">
        <w:rPr>
          <w:rFonts w:ascii="Times New Roman" w:hAnsi="Times New Roman" w:cs="Times New Roman"/>
          <w:sz w:val="24"/>
          <w:szCs w:val="24"/>
        </w:rPr>
        <w:t xml:space="preserve">los líderes escolares </w:t>
      </w:r>
      <w:r w:rsidRPr="00E11F92">
        <w:rPr>
          <w:rFonts w:ascii="Times New Roman" w:eastAsia="MS Mincho" w:hAnsi="Times New Roman" w:cs="Times New Roman"/>
          <w:sz w:val="24"/>
          <w:szCs w:val="24"/>
          <w:lang w:val="es-ES_tradnl"/>
        </w:rPr>
        <w:t xml:space="preserve">han realizado las </w:t>
      </w:r>
      <w:r w:rsidRPr="00E11F92">
        <w:rPr>
          <w:rFonts w:ascii="Times New Roman" w:hAnsi="Times New Roman" w:cs="Times New Roman"/>
          <w:sz w:val="24"/>
          <w:szCs w:val="24"/>
        </w:rPr>
        <w:t xml:space="preserve">acciones preventivas promocionales </w:t>
      </w:r>
      <w:r w:rsidRPr="00E11F92">
        <w:rPr>
          <w:rFonts w:ascii="Times New Roman" w:eastAsia="MS Mincho" w:hAnsi="Times New Roman" w:cs="Times New Roman"/>
          <w:sz w:val="24"/>
          <w:szCs w:val="24"/>
          <w:lang w:val="es-ES_tradnl"/>
        </w:rPr>
        <w:t>tales como charlas informativas, actividades lúdicas, como el tumba mitos, la ruleta preguntona, acciones como caravanas, volantes, e intervenciones con pancartas al interior de las IE.</w:t>
      </w:r>
    </w:p>
    <w:p w14:paraId="5D386DF8" w14:textId="77777777" w:rsidR="00A27057" w:rsidRPr="00E84811" w:rsidRDefault="00A27057" w:rsidP="00A27057">
      <w:pPr>
        <w:widowControl w:val="0"/>
        <w:autoSpaceDE w:val="0"/>
        <w:autoSpaceDN w:val="0"/>
        <w:adjustRightInd w:val="0"/>
        <w:spacing w:after="0" w:line="360" w:lineRule="auto"/>
        <w:jc w:val="both"/>
        <w:rPr>
          <w:rFonts w:ascii="Times New Roman" w:eastAsia="MS Mincho" w:hAnsi="Times New Roman" w:cs="Times New Roman"/>
          <w:sz w:val="24"/>
          <w:szCs w:val="24"/>
          <w:lang w:val="es-ES_tradnl"/>
        </w:rPr>
      </w:pPr>
    </w:p>
    <w:p w14:paraId="58DFB9C7" w14:textId="77777777" w:rsidR="00A27057" w:rsidRPr="009C7C67" w:rsidRDefault="00A27057" w:rsidP="00C06CFE">
      <w:pPr>
        <w:pStyle w:val="Prrafodelista"/>
        <w:numPr>
          <w:ilvl w:val="0"/>
          <w:numId w:val="83"/>
        </w:numPr>
        <w:spacing w:line="240" w:lineRule="auto"/>
        <w:jc w:val="both"/>
        <w:rPr>
          <w:rFonts w:ascii="Times New Roman" w:eastAsia="MS Mincho" w:hAnsi="Times New Roman" w:cs="Times New Roman"/>
          <w:sz w:val="24"/>
          <w:szCs w:val="24"/>
          <w:lang w:val="es-ES_tradnl"/>
        </w:rPr>
      </w:pPr>
      <w:r w:rsidRPr="009C7C67">
        <w:rPr>
          <w:rFonts w:ascii="Times New Roman" w:hAnsi="Times New Roman" w:cs="Times New Roman"/>
          <w:b/>
          <w:sz w:val="24"/>
          <w:szCs w:val="24"/>
        </w:rPr>
        <w:t>El desarrollo de las actividades SI fue suficiente para el logro del resultado específico de la intervención.</w:t>
      </w:r>
    </w:p>
    <w:p w14:paraId="19E6FCB5" w14:textId="77777777" w:rsidR="00A27057" w:rsidRPr="009C7C67" w:rsidRDefault="00A27057" w:rsidP="00A27057">
      <w:pPr>
        <w:widowControl w:val="0"/>
        <w:autoSpaceDE w:val="0"/>
        <w:autoSpaceDN w:val="0"/>
        <w:adjustRightInd w:val="0"/>
        <w:spacing w:after="0" w:line="360" w:lineRule="auto"/>
        <w:jc w:val="both"/>
        <w:rPr>
          <w:rFonts w:ascii="Times New Roman" w:eastAsia="MS Mincho" w:hAnsi="Times New Roman" w:cs="Times New Roman"/>
          <w:sz w:val="24"/>
          <w:szCs w:val="24"/>
          <w:lang w:val="es-ES_tradnl"/>
        </w:rPr>
      </w:pPr>
    </w:p>
    <w:p w14:paraId="4D79776E" w14:textId="77777777" w:rsidR="00A27057" w:rsidRPr="003724C2"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sidRPr="009C7C67">
        <w:rPr>
          <w:rFonts w:ascii="Times New Roman" w:hAnsi="Times New Roman" w:cs="Times New Roman"/>
          <w:b/>
          <w:sz w:val="24"/>
          <w:szCs w:val="24"/>
        </w:rPr>
        <w:t>En</w:t>
      </w:r>
      <w:r w:rsidRPr="009C7C67">
        <w:rPr>
          <w:rFonts w:ascii="Times New Roman" w:hAnsi="Times New Roman" w:cs="Times New Roman"/>
          <w:b/>
          <w:szCs w:val="24"/>
        </w:rPr>
        <w:t xml:space="preserve"> </w:t>
      </w:r>
      <w:r w:rsidRPr="003724C2">
        <w:rPr>
          <w:rFonts w:ascii="Times New Roman" w:hAnsi="Times New Roman" w:cs="Times New Roman"/>
          <w:b/>
          <w:sz w:val="24"/>
          <w:szCs w:val="24"/>
        </w:rPr>
        <w:t>el 2016 se llegó a 1100 y en el 2017 a 1043 docentes formados por la intervención.</w:t>
      </w:r>
    </w:p>
    <w:p w14:paraId="47E7A255" w14:textId="77777777" w:rsidR="00A27057" w:rsidRDefault="00A27057" w:rsidP="00A27057">
      <w:pPr>
        <w:pStyle w:val="Prrafodelista"/>
        <w:spacing w:line="360" w:lineRule="auto"/>
        <w:jc w:val="both"/>
        <w:rPr>
          <w:rFonts w:ascii="Times New Roman" w:hAnsi="Times New Roman" w:cs="Times New Roman"/>
          <w:sz w:val="24"/>
          <w:szCs w:val="24"/>
        </w:rPr>
      </w:pPr>
    </w:p>
    <w:p w14:paraId="1C4B7BE2" w14:textId="77777777" w:rsidR="00A27057" w:rsidRPr="009B5659"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La intervención ha elaborado 4 módulos de formación para los docentes usados en la capacitación.</w:t>
      </w:r>
    </w:p>
    <w:p w14:paraId="16DC6140" w14:textId="77777777" w:rsidR="00A27057" w:rsidRDefault="00A27057" w:rsidP="00A27057">
      <w:pPr>
        <w:pStyle w:val="Prrafodelista"/>
        <w:widowControl w:val="0"/>
        <w:autoSpaceDE w:val="0"/>
        <w:autoSpaceDN w:val="0"/>
        <w:adjustRightInd w:val="0"/>
        <w:spacing w:after="0" w:line="360" w:lineRule="auto"/>
        <w:jc w:val="both"/>
        <w:rPr>
          <w:rFonts w:ascii="Times New Roman" w:eastAsia="MS Mincho" w:hAnsi="Times New Roman" w:cs="Times New Roman"/>
          <w:sz w:val="24"/>
          <w:szCs w:val="24"/>
          <w:lang w:val="es-ES_tradnl"/>
        </w:rPr>
      </w:pPr>
    </w:p>
    <w:p w14:paraId="1F8B870E" w14:textId="77777777" w:rsidR="00A27057" w:rsidRPr="00462E12"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sidRPr="00462E12">
        <w:rPr>
          <w:rFonts w:ascii="Times New Roman" w:hAnsi="Times New Roman" w:cs="Times New Roman"/>
          <w:b/>
          <w:sz w:val="24"/>
          <w:szCs w:val="24"/>
        </w:rPr>
        <w:t>Existe una disminución del número de docentes que rinden la prueba de salida respecto a los que realizaron la prueba de entrada. (docentes encuestados)</w:t>
      </w:r>
    </w:p>
    <w:p w14:paraId="46C8DD68" w14:textId="77777777" w:rsidR="00A27057" w:rsidRPr="00462E12" w:rsidRDefault="00A27057" w:rsidP="00A27057">
      <w:pPr>
        <w:pStyle w:val="Prrafodelista"/>
        <w:spacing w:line="240" w:lineRule="auto"/>
        <w:ind w:left="1276"/>
        <w:jc w:val="both"/>
        <w:rPr>
          <w:rFonts w:ascii="Times New Roman" w:eastAsia="MS Mincho" w:hAnsi="Times New Roman" w:cs="Times New Roman"/>
          <w:sz w:val="24"/>
          <w:szCs w:val="24"/>
          <w:lang w:val="es-ES_tradnl"/>
        </w:rPr>
      </w:pPr>
    </w:p>
    <w:p w14:paraId="22E2B6E6" w14:textId="00B5A889" w:rsidR="00A27057" w:rsidRDefault="00A27057" w:rsidP="00A27057">
      <w:pPr>
        <w:pStyle w:val="Prrafodelista"/>
        <w:widowControl w:val="0"/>
        <w:autoSpaceDE w:val="0"/>
        <w:autoSpaceDN w:val="0"/>
        <w:adjustRightInd w:val="0"/>
        <w:spacing w:after="0" w:line="360" w:lineRule="auto"/>
        <w:ind w:left="1276"/>
        <w:jc w:val="both"/>
        <w:rPr>
          <w:rFonts w:ascii="Times New Roman" w:eastAsia="MS Mincho" w:hAnsi="Times New Roman" w:cs="Times New Roman"/>
          <w:sz w:val="24"/>
          <w:szCs w:val="24"/>
          <w:lang w:val="es-ES_tradnl"/>
        </w:rPr>
      </w:pPr>
      <w:r>
        <w:rPr>
          <w:rFonts w:ascii="Times New Roman" w:hAnsi="Times New Roman" w:cs="Times New Roman"/>
          <w:sz w:val="24"/>
          <w:szCs w:val="24"/>
        </w:rPr>
        <w:t xml:space="preserve">En el caso del 2016 existen 923 docentes quienes rinden la prueba de entrada, pero 888 docentes que rinden la de salida. Ocurre algo parecido en el año 2017, de 980 docentes que rinden la prueba de entrada, solo 968 rinden la de salida. La tendencia debería ser que los mismos que rindieron la </w:t>
      </w:r>
      <w:r w:rsidR="008830B6">
        <w:rPr>
          <w:rFonts w:ascii="Times New Roman" w:hAnsi="Times New Roman" w:cs="Times New Roman"/>
          <w:sz w:val="24"/>
          <w:szCs w:val="24"/>
        </w:rPr>
        <w:t>prueba de</w:t>
      </w:r>
      <w:r>
        <w:rPr>
          <w:rFonts w:ascii="Times New Roman" w:hAnsi="Times New Roman" w:cs="Times New Roman"/>
          <w:sz w:val="24"/>
          <w:szCs w:val="24"/>
        </w:rPr>
        <w:t xml:space="preserve"> entrada lo rindan en la salida.</w:t>
      </w:r>
    </w:p>
    <w:p w14:paraId="6E8F6068" w14:textId="77777777" w:rsidR="00A27057" w:rsidRDefault="00A27057" w:rsidP="00A27057">
      <w:pPr>
        <w:pStyle w:val="Prrafodelista"/>
        <w:widowControl w:val="0"/>
        <w:autoSpaceDE w:val="0"/>
        <w:autoSpaceDN w:val="0"/>
        <w:adjustRightInd w:val="0"/>
        <w:spacing w:after="0" w:line="360" w:lineRule="auto"/>
        <w:jc w:val="both"/>
        <w:rPr>
          <w:rFonts w:ascii="Times New Roman" w:eastAsia="MS Mincho" w:hAnsi="Times New Roman" w:cs="Times New Roman"/>
          <w:sz w:val="24"/>
          <w:szCs w:val="24"/>
          <w:lang w:val="es-ES_tradnl"/>
        </w:rPr>
      </w:pPr>
    </w:p>
    <w:p w14:paraId="0D72613B" w14:textId="77777777" w:rsidR="00A27057" w:rsidRPr="00462E12" w:rsidRDefault="00A27057" w:rsidP="00C06CFE">
      <w:pPr>
        <w:pStyle w:val="Prrafodelista"/>
        <w:numPr>
          <w:ilvl w:val="1"/>
          <w:numId w:val="76"/>
        </w:numPr>
        <w:spacing w:line="240" w:lineRule="auto"/>
        <w:ind w:left="1276" w:hanging="283"/>
        <w:jc w:val="both"/>
        <w:rPr>
          <w:rFonts w:ascii="Times New Roman" w:eastAsia="MS Mincho" w:hAnsi="Times New Roman" w:cs="Times New Roman"/>
          <w:sz w:val="24"/>
          <w:szCs w:val="24"/>
          <w:lang w:val="es-ES_tradnl"/>
        </w:rPr>
      </w:pPr>
      <w:r w:rsidRPr="00462E12">
        <w:rPr>
          <w:rFonts w:ascii="Times New Roman" w:hAnsi="Times New Roman" w:cs="Times New Roman"/>
          <w:b/>
          <w:sz w:val="24"/>
          <w:szCs w:val="24"/>
        </w:rPr>
        <w:t>Hay un incremento del N° de sesiones de tutoría desarrolladas del 2016 al 2017.</w:t>
      </w:r>
    </w:p>
    <w:p w14:paraId="7808DA30" w14:textId="77777777" w:rsidR="00A27057" w:rsidRPr="005A18CF" w:rsidRDefault="00A27057" w:rsidP="00A27057">
      <w:p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En el 2016 faltaron 450 sesiones para cumplir la meta y en el año siguiente fueron 185 sesiones de tutoría que no se lograron ejecutar. Para el 2016, se dieron 10 098 sesiones de tutoría y para el 2017, 10 927.</w:t>
      </w:r>
    </w:p>
    <w:p w14:paraId="06A767C4" w14:textId="071CE6C3" w:rsidR="00A27057" w:rsidRPr="00462E12" w:rsidRDefault="00A27057" w:rsidP="00C06CFE">
      <w:pPr>
        <w:pStyle w:val="Prrafodelista"/>
        <w:numPr>
          <w:ilvl w:val="1"/>
          <w:numId w:val="76"/>
        </w:numPr>
        <w:spacing w:line="240" w:lineRule="auto"/>
        <w:ind w:left="1276" w:hanging="283"/>
        <w:jc w:val="both"/>
        <w:rPr>
          <w:rFonts w:ascii="Times New Roman" w:eastAsia="MS Mincho" w:hAnsi="Times New Roman" w:cs="Times New Roman"/>
          <w:sz w:val="24"/>
          <w:szCs w:val="24"/>
          <w:lang w:val="es-ES_tradnl"/>
        </w:rPr>
      </w:pPr>
      <w:r w:rsidRPr="00462E12">
        <w:rPr>
          <w:rFonts w:ascii="Times New Roman" w:hAnsi="Times New Roman" w:cs="Times New Roman"/>
          <w:b/>
          <w:sz w:val="24"/>
          <w:szCs w:val="24"/>
        </w:rPr>
        <w:t xml:space="preserve">Hay un incremento del N° de </w:t>
      </w:r>
      <w:r>
        <w:rPr>
          <w:rFonts w:ascii="Times New Roman" w:hAnsi="Times New Roman" w:cs="Times New Roman"/>
          <w:b/>
          <w:sz w:val="24"/>
          <w:szCs w:val="24"/>
        </w:rPr>
        <w:t xml:space="preserve">estudiantes beneficiados por las sesiones </w:t>
      </w:r>
      <w:r w:rsidR="008830B6">
        <w:rPr>
          <w:rFonts w:ascii="Times New Roman" w:hAnsi="Times New Roman" w:cs="Times New Roman"/>
          <w:b/>
          <w:sz w:val="24"/>
          <w:szCs w:val="24"/>
        </w:rPr>
        <w:t xml:space="preserve">de </w:t>
      </w:r>
      <w:r w:rsidR="008830B6" w:rsidRPr="00462E12">
        <w:rPr>
          <w:rFonts w:ascii="Times New Roman" w:hAnsi="Times New Roman" w:cs="Times New Roman"/>
          <w:b/>
          <w:sz w:val="24"/>
          <w:szCs w:val="24"/>
        </w:rPr>
        <w:t>tutoría</w:t>
      </w:r>
      <w:r w:rsidRPr="00462E12">
        <w:rPr>
          <w:rFonts w:ascii="Times New Roman" w:hAnsi="Times New Roman" w:cs="Times New Roman"/>
          <w:b/>
          <w:sz w:val="24"/>
          <w:szCs w:val="24"/>
        </w:rPr>
        <w:t xml:space="preserve"> desarrolladas del 2016 al 2017.</w:t>
      </w:r>
    </w:p>
    <w:p w14:paraId="5F447549" w14:textId="77777777" w:rsidR="00A27057" w:rsidRPr="005A18CF" w:rsidRDefault="00A27057" w:rsidP="00A27057">
      <w:pPr>
        <w:widowControl w:val="0"/>
        <w:autoSpaceDE w:val="0"/>
        <w:autoSpaceDN w:val="0"/>
        <w:adjustRightInd w:val="0"/>
        <w:spacing w:after="0" w:line="360" w:lineRule="auto"/>
        <w:ind w:left="1276"/>
        <w:jc w:val="both"/>
        <w:rPr>
          <w:rFonts w:ascii="Times New Roman" w:hAnsi="Times New Roman" w:cs="Times New Roman"/>
          <w:sz w:val="24"/>
          <w:szCs w:val="24"/>
        </w:rPr>
      </w:pPr>
      <w:r w:rsidRPr="005A18CF">
        <w:rPr>
          <w:rFonts w:ascii="Times New Roman" w:eastAsia="MS Mincho" w:hAnsi="Times New Roman" w:cs="Times New Roman"/>
          <w:sz w:val="24"/>
          <w:szCs w:val="24"/>
          <w:lang w:val="es-ES_tradnl"/>
        </w:rPr>
        <w:t xml:space="preserve">La cifra de estudiantes beneficiados por la intervención en el año 2017 fueron 27273, el incremento fue de 1241 respecto al año anterior. </w:t>
      </w:r>
    </w:p>
    <w:p w14:paraId="60545C5E" w14:textId="77777777" w:rsidR="00A27057" w:rsidRDefault="00A27057" w:rsidP="00A27057">
      <w:pPr>
        <w:widowControl w:val="0"/>
        <w:autoSpaceDE w:val="0"/>
        <w:autoSpaceDN w:val="0"/>
        <w:adjustRightInd w:val="0"/>
        <w:spacing w:after="0" w:line="360" w:lineRule="auto"/>
        <w:jc w:val="both"/>
        <w:rPr>
          <w:rFonts w:ascii="Times New Roman" w:hAnsi="Times New Roman" w:cs="Times New Roman"/>
          <w:sz w:val="24"/>
          <w:szCs w:val="24"/>
        </w:rPr>
      </w:pPr>
    </w:p>
    <w:p w14:paraId="1F685CBD" w14:textId="43022DE4" w:rsidR="00A27057"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sidRPr="00030439">
        <w:rPr>
          <w:rFonts w:ascii="Times New Roman" w:hAnsi="Times New Roman" w:cs="Times New Roman"/>
          <w:b/>
          <w:sz w:val="24"/>
          <w:szCs w:val="24"/>
        </w:rPr>
        <w:t>Casi el 98% de líderes escolares que inic</w:t>
      </w:r>
      <w:r>
        <w:rPr>
          <w:rFonts w:ascii="Times New Roman" w:hAnsi="Times New Roman" w:cs="Times New Roman"/>
          <w:b/>
          <w:sz w:val="24"/>
          <w:szCs w:val="24"/>
        </w:rPr>
        <w:t xml:space="preserve">iaron el proceso de </w:t>
      </w:r>
      <w:r w:rsidR="008830B6">
        <w:rPr>
          <w:rFonts w:ascii="Times New Roman" w:hAnsi="Times New Roman" w:cs="Times New Roman"/>
          <w:b/>
          <w:sz w:val="24"/>
          <w:szCs w:val="24"/>
        </w:rPr>
        <w:t xml:space="preserve">formación </w:t>
      </w:r>
      <w:r w:rsidR="008830B6" w:rsidRPr="00030439">
        <w:rPr>
          <w:rFonts w:ascii="Times New Roman" w:hAnsi="Times New Roman" w:cs="Times New Roman"/>
          <w:b/>
          <w:sz w:val="24"/>
          <w:szCs w:val="24"/>
        </w:rPr>
        <w:t>lo</w:t>
      </w:r>
      <w:r>
        <w:rPr>
          <w:rFonts w:ascii="Times New Roman" w:hAnsi="Times New Roman" w:cs="Times New Roman"/>
          <w:b/>
          <w:sz w:val="24"/>
          <w:szCs w:val="24"/>
        </w:rPr>
        <w:t xml:space="preserve"> culmino.</w:t>
      </w:r>
    </w:p>
    <w:p w14:paraId="01BA894B" w14:textId="77777777" w:rsidR="00A27057" w:rsidRPr="00E81FD0" w:rsidRDefault="00A27057" w:rsidP="00A27057">
      <w:pPr>
        <w:spacing w:line="360" w:lineRule="auto"/>
        <w:ind w:left="1276"/>
        <w:jc w:val="both"/>
        <w:rPr>
          <w:rFonts w:ascii="Times New Roman" w:hAnsi="Times New Roman" w:cs="Times New Roman"/>
          <w:b/>
          <w:sz w:val="24"/>
          <w:szCs w:val="24"/>
        </w:rPr>
      </w:pPr>
      <w:r w:rsidRPr="00030439">
        <w:rPr>
          <w:rFonts w:ascii="Times New Roman" w:hAnsi="Times New Roman" w:cs="Times New Roman"/>
          <w:sz w:val="24"/>
          <w:szCs w:val="24"/>
        </w:rPr>
        <w:t xml:space="preserve">Fueron </w:t>
      </w:r>
      <w:r w:rsidRPr="00D91787">
        <w:rPr>
          <w:rFonts w:ascii="Times New Roman" w:hAnsi="Times New Roman" w:cs="Times New Roman"/>
          <w:sz w:val="24"/>
          <w:szCs w:val="24"/>
        </w:rPr>
        <w:t xml:space="preserve">1681 los líderes escolares convocados </w:t>
      </w:r>
      <w:r w:rsidRPr="00D91787">
        <w:rPr>
          <w:rFonts w:ascii="Times New Roman" w:hAnsi="Times New Roman" w:cs="Times New Roman"/>
          <w:bCs/>
          <w:sz w:val="24"/>
          <w:szCs w:val="24"/>
          <w:lang w:val="es-ES_tradnl" w:eastAsia="ar-SA"/>
        </w:rPr>
        <w:t xml:space="preserve">y 1669 los que concluyeron el proceso de formación, lo que indica que en su mayoría todos los que iniciaron el proceso lograron concluirlo. </w:t>
      </w:r>
    </w:p>
    <w:p w14:paraId="6C31B26C" w14:textId="77777777" w:rsidR="00A27057" w:rsidRDefault="00A27057" w:rsidP="00C06CFE">
      <w:pPr>
        <w:pStyle w:val="Prrafodelista"/>
        <w:numPr>
          <w:ilvl w:val="1"/>
          <w:numId w:val="76"/>
        </w:numPr>
        <w:spacing w:line="240" w:lineRule="auto"/>
        <w:ind w:left="1276" w:hanging="283"/>
        <w:jc w:val="both"/>
        <w:rPr>
          <w:rFonts w:ascii="Times New Roman" w:hAnsi="Times New Roman" w:cs="Times New Roman"/>
          <w:b/>
          <w:sz w:val="24"/>
          <w:szCs w:val="24"/>
        </w:rPr>
      </w:pPr>
      <w:r w:rsidRPr="00E84811">
        <w:rPr>
          <w:rFonts w:ascii="Times New Roman" w:hAnsi="Times New Roman" w:cs="Times New Roman"/>
          <w:b/>
          <w:sz w:val="24"/>
          <w:szCs w:val="24"/>
        </w:rPr>
        <w:t>19 481</w:t>
      </w:r>
      <w:r w:rsidRPr="00030439">
        <w:rPr>
          <w:rFonts w:ascii="Times New Roman" w:hAnsi="Times New Roman" w:cs="Times New Roman"/>
          <w:sz w:val="24"/>
          <w:szCs w:val="24"/>
        </w:rPr>
        <w:t xml:space="preserve"> </w:t>
      </w:r>
      <w:r w:rsidRPr="00030439">
        <w:rPr>
          <w:rFonts w:ascii="Times New Roman" w:hAnsi="Times New Roman" w:cs="Times New Roman"/>
          <w:b/>
          <w:sz w:val="24"/>
          <w:szCs w:val="24"/>
        </w:rPr>
        <w:t xml:space="preserve">estudiantes han sido beneficiados por </w:t>
      </w:r>
      <w:r w:rsidRPr="00030439">
        <w:rPr>
          <w:rFonts w:ascii="Times New Roman" w:hAnsi="Times New Roman" w:cs="Times New Roman"/>
          <w:sz w:val="24"/>
          <w:szCs w:val="24"/>
        </w:rPr>
        <w:t>328</w:t>
      </w:r>
      <w:r>
        <w:rPr>
          <w:rFonts w:ascii="Times New Roman" w:hAnsi="Times New Roman" w:cs="Times New Roman"/>
          <w:sz w:val="24"/>
          <w:szCs w:val="24"/>
        </w:rPr>
        <w:t xml:space="preserve"> </w:t>
      </w:r>
      <w:r w:rsidRPr="00030439">
        <w:rPr>
          <w:rFonts w:ascii="Times New Roman" w:hAnsi="Times New Roman" w:cs="Times New Roman"/>
          <w:b/>
          <w:sz w:val="24"/>
          <w:szCs w:val="24"/>
        </w:rPr>
        <w:t>acciones preventivas promocionales desarrolladas por los líderes</w:t>
      </w:r>
      <w:r>
        <w:rPr>
          <w:rFonts w:ascii="Times New Roman" w:hAnsi="Times New Roman" w:cs="Times New Roman"/>
          <w:b/>
          <w:sz w:val="24"/>
          <w:szCs w:val="24"/>
        </w:rPr>
        <w:t xml:space="preserve"> escolares</w:t>
      </w:r>
    </w:p>
    <w:p w14:paraId="4996D192" w14:textId="77777777" w:rsidR="00A27057" w:rsidRPr="00030439" w:rsidRDefault="00A27057" w:rsidP="00A27057">
      <w:pPr>
        <w:pStyle w:val="Prrafodelista"/>
        <w:spacing w:line="240" w:lineRule="auto"/>
        <w:ind w:left="1276"/>
        <w:jc w:val="both"/>
        <w:rPr>
          <w:rFonts w:ascii="Times New Roman" w:hAnsi="Times New Roman" w:cs="Times New Roman"/>
          <w:b/>
          <w:sz w:val="6"/>
          <w:szCs w:val="24"/>
        </w:rPr>
      </w:pPr>
    </w:p>
    <w:p w14:paraId="39F2B404" w14:textId="77777777" w:rsidR="00A27057" w:rsidRDefault="00A27057" w:rsidP="00A27057">
      <w:pPr>
        <w:widowControl w:val="0"/>
        <w:autoSpaceDE w:val="0"/>
        <w:autoSpaceDN w:val="0"/>
        <w:adjustRightInd w:val="0"/>
        <w:spacing w:after="0" w:line="360" w:lineRule="auto"/>
        <w:ind w:left="1276"/>
        <w:jc w:val="both"/>
        <w:rPr>
          <w:rFonts w:ascii="Times New Roman" w:hAnsi="Times New Roman" w:cs="Times New Roman"/>
          <w:bCs/>
          <w:sz w:val="24"/>
          <w:szCs w:val="24"/>
          <w:lang w:val="es-ES_tradnl" w:eastAsia="ar-SA"/>
        </w:rPr>
      </w:pPr>
      <w:r>
        <w:rPr>
          <w:rFonts w:ascii="Times New Roman" w:hAnsi="Times New Roman" w:cs="Times New Roman"/>
          <w:sz w:val="24"/>
          <w:szCs w:val="24"/>
        </w:rPr>
        <w:t>L</w:t>
      </w:r>
      <w:r w:rsidRPr="00030439">
        <w:rPr>
          <w:rFonts w:ascii="Times New Roman" w:hAnsi="Times New Roman" w:cs="Times New Roman"/>
          <w:sz w:val="24"/>
          <w:szCs w:val="24"/>
        </w:rPr>
        <w:t xml:space="preserve">as Acciones Preventivas Promocionales (APP) realizadas por los líderes se encontró que en 50 II.EE de las cuales se obtuvo información completa se realizaron 328 APP, y para el caso de los estudiantes </w:t>
      </w:r>
      <w:r w:rsidRPr="00030439">
        <w:rPr>
          <w:rFonts w:ascii="Times New Roman" w:hAnsi="Times New Roman" w:cs="Times New Roman"/>
          <w:bCs/>
          <w:sz w:val="24"/>
          <w:szCs w:val="24"/>
          <w:lang w:val="es-ES_tradnl" w:eastAsia="ar-SA"/>
        </w:rPr>
        <w:t>beneficiados se obtuvo que de 47 II.EE que se encontró información completa fueron</w:t>
      </w:r>
      <w:r w:rsidRPr="00030439">
        <w:rPr>
          <w:rFonts w:ascii="Times New Roman" w:hAnsi="Times New Roman" w:cs="Times New Roman"/>
          <w:sz w:val="24"/>
          <w:szCs w:val="24"/>
        </w:rPr>
        <w:t xml:space="preserve"> 19 481 estudiantes los beneficiados.  </w:t>
      </w:r>
    </w:p>
    <w:p w14:paraId="2EF0DF76" w14:textId="77777777" w:rsidR="00A27057" w:rsidRPr="009B2C5E" w:rsidRDefault="00A27057" w:rsidP="00A27057">
      <w:pPr>
        <w:widowControl w:val="0"/>
        <w:autoSpaceDE w:val="0"/>
        <w:autoSpaceDN w:val="0"/>
        <w:adjustRightInd w:val="0"/>
        <w:spacing w:after="0" w:line="360" w:lineRule="auto"/>
        <w:ind w:left="1276"/>
        <w:jc w:val="both"/>
        <w:rPr>
          <w:rFonts w:ascii="Times New Roman" w:hAnsi="Times New Roman" w:cs="Times New Roman"/>
          <w:bCs/>
          <w:sz w:val="24"/>
          <w:szCs w:val="24"/>
          <w:lang w:val="es-ES_tradnl" w:eastAsia="ar-SA"/>
        </w:rPr>
      </w:pPr>
    </w:p>
    <w:p w14:paraId="69B97BD2" w14:textId="77777777" w:rsidR="00A27057" w:rsidRDefault="00A27057" w:rsidP="00C06CFE">
      <w:pPr>
        <w:pStyle w:val="Prrafodelista"/>
        <w:numPr>
          <w:ilvl w:val="0"/>
          <w:numId w:val="49"/>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La metodología del taller de formación para docentes fue actualizada en el 2017.</w:t>
      </w:r>
    </w:p>
    <w:p w14:paraId="0BD00BD9" w14:textId="2287422C" w:rsidR="00A27057" w:rsidRDefault="00A27057" w:rsidP="00A27057">
      <w:pPr>
        <w:pStyle w:val="Prrafodelista"/>
        <w:spacing w:line="360" w:lineRule="auto"/>
        <w:ind w:left="1134"/>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La</w:t>
      </w:r>
      <w:r w:rsidRPr="009B2C5E">
        <w:rPr>
          <w:rFonts w:ascii="Times New Roman" w:eastAsia="Times New Roman" w:hAnsi="Times New Roman" w:cs="Times New Roman"/>
          <w:sz w:val="24"/>
          <w:szCs w:val="24"/>
          <w:lang w:eastAsia="es-PE"/>
        </w:rPr>
        <w:t xml:space="preserve"> metodología de los talleres a los docentes ha tenido ajustes y fue</w:t>
      </w:r>
      <w:r>
        <w:rPr>
          <w:rFonts w:ascii="Times New Roman" w:eastAsia="Times New Roman" w:hAnsi="Times New Roman" w:cs="Times New Roman"/>
          <w:sz w:val="24"/>
          <w:szCs w:val="24"/>
          <w:lang w:eastAsia="es-PE"/>
        </w:rPr>
        <w:t xml:space="preserve"> actualizada, del 2016 al 2017, pero </w:t>
      </w:r>
      <w:r w:rsidRPr="009B2C5E">
        <w:rPr>
          <w:rFonts w:ascii="Times New Roman" w:eastAsia="Times New Roman" w:hAnsi="Times New Roman" w:cs="Times New Roman"/>
          <w:sz w:val="24"/>
          <w:szCs w:val="24"/>
          <w:lang w:eastAsia="es-PE"/>
        </w:rPr>
        <w:t xml:space="preserve">se hace necesario una revisión total que involucre actualizar los materiales educativos, los instrumentos de evaluación a los docentes, la malla curricular, </w:t>
      </w:r>
      <w:r w:rsidR="008830B6" w:rsidRPr="009B2C5E">
        <w:rPr>
          <w:rFonts w:ascii="Times New Roman" w:eastAsia="Times New Roman" w:hAnsi="Times New Roman" w:cs="Times New Roman"/>
          <w:sz w:val="24"/>
          <w:szCs w:val="24"/>
          <w:lang w:eastAsia="es-PE"/>
        </w:rPr>
        <w:t>etc.</w:t>
      </w:r>
      <w:r w:rsidRPr="009B2C5E">
        <w:rPr>
          <w:rFonts w:ascii="Times New Roman" w:eastAsia="Times New Roman" w:hAnsi="Times New Roman" w:cs="Times New Roman"/>
          <w:sz w:val="24"/>
          <w:szCs w:val="24"/>
          <w:lang w:eastAsia="es-PE"/>
        </w:rPr>
        <w:t>; la lógica de fortalecimiento de capacidades hace necesario por ejemplo que los instrumentos que miden cuanto han aprendido los docentes sea elaborado en esa perspectiva,  de la revisión realizado a estos instrumentos estos miden</w:t>
      </w:r>
      <w:r>
        <w:rPr>
          <w:rFonts w:ascii="Times New Roman" w:eastAsia="Times New Roman" w:hAnsi="Times New Roman" w:cs="Times New Roman"/>
          <w:sz w:val="24"/>
          <w:szCs w:val="24"/>
          <w:lang w:eastAsia="es-PE"/>
        </w:rPr>
        <w:t xml:space="preserve"> básicamente conocimientos </w:t>
      </w:r>
      <w:r w:rsidRPr="009B2C5E">
        <w:rPr>
          <w:rFonts w:ascii="Times New Roman" w:eastAsia="Times New Roman" w:hAnsi="Times New Roman" w:cs="Times New Roman"/>
          <w:sz w:val="24"/>
          <w:szCs w:val="24"/>
          <w:lang w:eastAsia="es-PE"/>
        </w:rPr>
        <w:t xml:space="preserve">varias </w:t>
      </w:r>
      <w:r>
        <w:rPr>
          <w:rFonts w:ascii="Times New Roman" w:eastAsia="Times New Roman" w:hAnsi="Times New Roman" w:cs="Times New Roman"/>
          <w:sz w:val="24"/>
          <w:szCs w:val="24"/>
          <w:lang w:eastAsia="es-PE"/>
        </w:rPr>
        <w:t>de las</w:t>
      </w:r>
      <w:r w:rsidRPr="009B2C5E">
        <w:rPr>
          <w:rFonts w:ascii="Times New Roman" w:eastAsia="Times New Roman" w:hAnsi="Times New Roman" w:cs="Times New Roman"/>
          <w:sz w:val="24"/>
          <w:szCs w:val="24"/>
          <w:lang w:eastAsia="es-PE"/>
        </w:rPr>
        <w:t xml:space="preserve"> preguntas son de nivel memorístico. </w:t>
      </w:r>
    </w:p>
    <w:p w14:paraId="47632E2B" w14:textId="77777777" w:rsidR="00A27057" w:rsidRPr="006207C2" w:rsidRDefault="00A27057" w:rsidP="00A27057">
      <w:pPr>
        <w:pStyle w:val="Prrafodelista"/>
        <w:spacing w:line="360" w:lineRule="auto"/>
        <w:ind w:left="1134"/>
        <w:jc w:val="both"/>
        <w:rPr>
          <w:rFonts w:ascii="Times New Roman" w:hAnsi="Times New Roman" w:cs="Times New Roman"/>
          <w:b/>
          <w:sz w:val="24"/>
          <w:szCs w:val="24"/>
        </w:rPr>
      </w:pPr>
    </w:p>
    <w:p w14:paraId="42EEF326" w14:textId="070C9091" w:rsidR="00A27057" w:rsidRPr="006207C2" w:rsidRDefault="008830B6" w:rsidP="00C06CFE">
      <w:pPr>
        <w:pStyle w:val="Prrafodelista"/>
        <w:numPr>
          <w:ilvl w:val="0"/>
          <w:numId w:val="49"/>
        </w:numPr>
        <w:spacing w:line="360" w:lineRule="auto"/>
        <w:ind w:left="1134"/>
        <w:jc w:val="both"/>
        <w:rPr>
          <w:rFonts w:ascii="Times New Roman" w:hAnsi="Times New Roman" w:cs="Times New Roman"/>
          <w:sz w:val="24"/>
          <w:szCs w:val="24"/>
        </w:rPr>
      </w:pPr>
      <w:r w:rsidRPr="002E1D5C">
        <w:rPr>
          <w:rFonts w:ascii="Times New Roman" w:hAnsi="Times New Roman" w:cs="Times New Roman"/>
          <w:b/>
          <w:sz w:val="24"/>
          <w:szCs w:val="24"/>
        </w:rPr>
        <w:t>43 UGELs</w:t>
      </w:r>
      <w:r w:rsidR="00A27057" w:rsidRPr="002E1D5C">
        <w:rPr>
          <w:rFonts w:ascii="Times New Roman" w:hAnsi="Times New Roman" w:cs="Times New Roman"/>
          <w:b/>
          <w:sz w:val="24"/>
          <w:szCs w:val="24"/>
        </w:rPr>
        <w:t xml:space="preserve"> emitieron directivas que apoyaron el proceso de implementación de la intervención.</w:t>
      </w:r>
    </w:p>
    <w:p w14:paraId="63F2D63D" w14:textId="77777777" w:rsidR="00A27057" w:rsidRDefault="00A27057" w:rsidP="00A27057">
      <w:pPr>
        <w:pStyle w:val="Prrafodelista"/>
        <w:spacing w:line="360" w:lineRule="auto"/>
        <w:ind w:left="1134"/>
        <w:jc w:val="both"/>
        <w:rPr>
          <w:rFonts w:ascii="Times New Roman" w:hAnsi="Times New Roman" w:cs="Times New Roman"/>
          <w:sz w:val="24"/>
          <w:szCs w:val="24"/>
        </w:rPr>
      </w:pPr>
      <w:r w:rsidRPr="002E1D5C">
        <w:rPr>
          <w:rFonts w:ascii="Times New Roman" w:hAnsi="Times New Roman" w:cs="Times New Roman"/>
          <w:sz w:val="24"/>
          <w:szCs w:val="24"/>
        </w:rPr>
        <w:t xml:space="preserve">De un total de 48 UGEL’s, 43 emitieron un documento, mientras que en Puno se aprobó un documento por UGEL y otro por la DRE.  Por último, 4 UGEL´s no lograron emitir el documento, estas fueron en su mayoría de Lima Metropolitana: “UGEL 6”, “UGEL 4”, “UGEL 2” y “UGEL Moyobamba”. </w:t>
      </w:r>
    </w:p>
    <w:p w14:paraId="244E9C2E" w14:textId="1C4FF8D7" w:rsidR="00A27057" w:rsidRDefault="00A27057" w:rsidP="00A27057">
      <w:pPr>
        <w:rPr>
          <w:rFonts w:ascii="Times New Roman" w:eastAsia="Times New Roman" w:hAnsi="Times New Roman" w:cs="Times New Roman"/>
          <w:b/>
          <w:sz w:val="24"/>
          <w:szCs w:val="24"/>
          <w:lang w:eastAsia="es-PE"/>
        </w:rPr>
      </w:pPr>
    </w:p>
    <w:p w14:paraId="76CA4AA1" w14:textId="77777777" w:rsidR="00A27057" w:rsidRPr="006207C2" w:rsidRDefault="00A27057" w:rsidP="00C06CFE">
      <w:pPr>
        <w:pStyle w:val="Prrafodelista"/>
        <w:numPr>
          <w:ilvl w:val="0"/>
          <w:numId w:val="49"/>
        </w:numPr>
        <w:spacing w:line="360" w:lineRule="auto"/>
        <w:ind w:left="1134"/>
        <w:jc w:val="both"/>
        <w:rPr>
          <w:rFonts w:ascii="Times New Roman" w:eastAsia="Times New Roman" w:hAnsi="Times New Roman" w:cs="Times New Roman"/>
          <w:b/>
          <w:sz w:val="24"/>
          <w:szCs w:val="24"/>
          <w:lang w:eastAsia="es-PE"/>
        </w:rPr>
      </w:pPr>
      <w:r w:rsidRPr="006207C2">
        <w:rPr>
          <w:rFonts w:ascii="Times New Roman" w:eastAsia="Times New Roman" w:hAnsi="Times New Roman" w:cs="Times New Roman"/>
          <w:b/>
          <w:sz w:val="24"/>
          <w:szCs w:val="24"/>
          <w:lang w:eastAsia="es-PE"/>
        </w:rPr>
        <w:t>No se identificó cuantas reuniones de coordinación se realizaron</w:t>
      </w:r>
    </w:p>
    <w:p w14:paraId="499DEBFD" w14:textId="77777777" w:rsidR="00A27057" w:rsidRDefault="00A27057" w:rsidP="00A27057">
      <w:pPr>
        <w:pStyle w:val="Prrafodelista"/>
        <w:spacing w:line="360" w:lineRule="auto"/>
        <w:ind w:left="113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En los informes del promotor/a CEM no se ha encontrado evidencia del número de reuniones realizadas y en algunos casos no se hace referencia a los procesos de coordinación, siendo estas importantes para crear compromisos con los actores involucrados y promover la identificación con la intervención.</w:t>
      </w:r>
    </w:p>
    <w:p w14:paraId="4A731928" w14:textId="77777777" w:rsidR="00A27057" w:rsidRDefault="00A27057" w:rsidP="00A27057">
      <w:pPr>
        <w:pStyle w:val="Prrafodelista"/>
        <w:spacing w:line="360" w:lineRule="auto"/>
        <w:ind w:left="1134"/>
        <w:jc w:val="both"/>
        <w:rPr>
          <w:rFonts w:ascii="Times New Roman" w:eastAsia="Times New Roman" w:hAnsi="Times New Roman" w:cs="Times New Roman"/>
          <w:sz w:val="24"/>
          <w:szCs w:val="24"/>
          <w:lang w:eastAsia="es-PE"/>
        </w:rPr>
      </w:pPr>
    </w:p>
    <w:p w14:paraId="3C9901FA" w14:textId="77777777" w:rsidR="00A27057" w:rsidRPr="003305F8" w:rsidRDefault="00A27057" w:rsidP="00C06CFE">
      <w:pPr>
        <w:pStyle w:val="Prrafodelista"/>
        <w:numPr>
          <w:ilvl w:val="0"/>
          <w:numId w:val="49"/>
        </w:numPr>
        <w:spacing w:line="240" w:lineRule="auto"/>
        <w:ind w:left="1134"/>
        <w:jc w:val="both"/>
        <w:rPr>
          <w:rFonts w:ascii="Times New Roman" w:eastAsia="Times New Roman" w:hAnsi="Times New Roman" w:cs="Times New Roman"/>
          <w:b/>
          <w:sz w:val="24"/>
          <w:szCs w:val="24"/>
          <w:lang w:eastAsia="es-PE"/>
        </w:rPr>
      </w:pPr>
      <w:r w:rsidRPr="003305F8">
        <w:rPr>
          <w:rFonts w:ascii="Times New Roman" w:eastAsia="Times New Roman" w:hAnsi="Times New Roman" w:cs="Times New Roman"/>
          <w:b/>
          <w:sz w:val="24"/>
          <w:szCs w:val="24"/>
          <w:lang w:eastAsia="es-PE"/>
        </w:rPr>
        <w:t>En el 2017, se realizaron 1160 talleres para padres y madres en las IIEE y se incrementó la participación de los padres en un 4%, en este año.</w:t>
      </w:r>
    </w:p>
    <w:p w14:paraId="54EDA39E" w14:textId="77777777" w:rsidR="00A27057" w:rsidRPr="003305F8" w:rsidRDefault="00A27057" w:rsidP="00A27057">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w:t>
      </w:r>
      <w:r w:rsidRPr="003305F8">
        <w:rPr>
          <w:rFonts w:ascii="Times New Roman" w:hAnsi="Times New Roman" w:cs="Times New Roman"/>
          <w:sz w:val="24"/>
          <w:szCs w:val="24"/>
        </w:rPr>
        <w:t xml:space="preserve">e 47 colegios que </w:t>
      </w:r>
      <w:r>
        <w:rPr>
          <w:rFonts w:ascii="Times New Roman" w:hAnsi="Times New Roman" w:cs="Times New Roman"/>
          <w:sz w:val="24"/>
          <w:szCs w:val="24"/>
        </w:rPr>
        <w:t xml:space="preserve">se tuvo </w:t>
      </w:r>
      <w:r w:rsidRPr="003305F8">
        <w:rPr>
          <w:rFonts w:ascii="Times New Roman" w:hAnsi="Times New Roman" w:cs="Times New Roman"/>
          <w:sz w:val="24"/>
          <w:szCs w:val="24"/>
        </w:rPr>
        <w:t>información completa se realizaron 1160 talleres para padres y madres de familia. Asimismo, el 74% de participantes fueron madres de familia y 26% padres. Sin embargo, se debe destacar que la participación de padres en el 2017 se incrementó en un 4% respecto al año anterior.</w:t>
      </w:r>
    </w:p>
    <w:p w14:paraId="3BAACF66" w14:textId="77777777" w:rsidR="00A27057" w:rsidRPr="001F0C2C" w:rsidRDefault="00A27057" w:rsidP="00A27057">
      <w:pPr>
        <w:spacing w:after="0" w:line="360" w:lineRule="auto"/>
        <w:jc w:val="both"/>
        <w:rPr>
          <w:rFonts w:ascii="Times New Roman" w:eastAsia="MS Mincho" w:hAnsi="Times New Roman" w:cs="Times New Roman"/>
          <w:b/>
          <w:sz w:val="24"/>
          <w:szCs w:val="24"/>
          <w:lang w:val="es-ES_tradnl"/>
        </w:rPr>
      </w:pPr>
    </w:p>
    <w:p w14:paraId="22E33E38" w14:textId="77777777" w:rsidR="00A27057" w:rsidRDefault="00A27057" w:rsidP="00C06CFE">
      <w:pPr>
        <w:pStyle w:val="Prrafodelista"/>
        <w:numPr>
          <w:ilvl w:val="2"/>
          <w:numId w:val="74"/>
        </w:numPr>
        <w:spacing w:after="0" w:line="360" w:lineRule="auto"/>
        <w:ind w:left="1276"/>
        <w:rPr>
          <w:rFonts w:ascii="Times New Roman" w:eastAsia="MS Mincho" w:hAnsi="Times New Roman" w:cs="Times New Roman"/>
          <w:b/>
          <w:sz w:val="24"/>
          <w:szCs w:val="24"/>
          <w:lang w:val="es-ES_tradnl"/>
        </w:rPr>
      </w:pPr>
      <w:r>
        <w:rPr>
          <w:rFonts w:ascii="Times New Roman" w:eastAsia="MS Mincho" w:hAnsi="Times New Roman" w:cs="Times New Roman"/>
          <w:b/>
          <w:sz w:val="24"/>
          <w:szCs w:val="24"/>
          <w:lang w:val="es-ES_tradnl"/>
        </w:rPr>
        <w:t xml:space="preserve">La intervención es sostenible. </w:t>
      </w:r>
    </w:p>
    <w:p w14:paraId="02D6ACBC" w14:textId="77777777" w:rsidR="00A27057" w:rsidRDefault="00A27057" w:rsidP="00A27057">
      <w:pPr>
        <w:pStyle w:val="Prrafodelista"/>
        <w:spacing w:after="0" w:line="360" w:lineRule="auto"/>
        <w:ind w:left="1276"/>
        <w:rPr>
          <w:rFonts w:ascii="Times New Roman" w:eastAsia="MS Mincho" w:hAnsi="Times New Roman" w:cs="Times New Roman"/>
          <w:b/>
          <w:sz w:val="24"/>
          <w:szCs w:val="24"/>
          <w:lang w:val="es-ES_tradnl"/>
        </w:rPr>
      </w:pPr>
    </w:p>
    <w:p w14:paraId="00AD593B" w14:textId="40D5BEAF" w:rsidR="00A27057" w:rsidRPr="00A4491B" w:rsidRDefault="00A27057" w:rsidP="00A27057">
      <w:pPr>
        <w:spacing w:after="0" w:line="360" w:lineRule="auto"/>
        <w:ind w:left="556"/>
        <w:jc w:val="both"/>
        <w:rPr>
          <w:rFonts w:ascii="Times New Roman" w:hAnsi="Times New Roman" w:cs="Times New Roman"/>
          <w:sz w:val="24"/>
        </w:rPr>
      </w:pPr>
      <w:r w:rsidRPr="00A4491B">
        <w:rPr>
          <w:rFonts w:ascii="Times New Roman" w:eastAsia="MS Mincho" w:hAnsi="Times New Roman" w:cs="Times New Roman"/>
          <w:sz w:val="24"/>
          <w:szCs w:val="24"/>
          <w:lang w:val="es-ES_tradnl"/>
        </w:rPr>
        <w:t xml:space="preserve">La intervención </w:t>
      </w:r>
      <w:r w:rsidRPr="009C7C67">
        <w:rPr>
          <w:rFonts w:ascii="Times New Roman" w:eastAsia="MS Mincho" w:hAnsi="Times New Roman" w:cs="Times New Roman"/>
          <w:b/>
          <w:sz w:val="24"/>
          <w:szCs w:val="24"/>
          <w:lang w:val="es-ES_tradnl"/>
        </w:rPr>
        <w:t>SI</w:t>
      </w:r>
      <w:r>
        <w:rPr>
          <w:rFonts w:ascii="Times New Roman" w:eastAsia="MS Mincho" w:hAnsi="Times New Roman" w:cs="Times New Roman"/>
          <w:sz w:val="24"/>
          <w:szCs w:val="24"/>
          <w:lang w:val="es-ES_tradnl"/>
        </w:rPr>
        <w:t xml:space="preserve"> </w:t>
      </w:r>
      <w:r w:rsidRPr="00A4491B">
        <w:rPr>
          <w:rFonts w:ascii="Times New Roman" w:eastAsia="MS Mincho" w:hAnsi="Times New Roman" w:cs="Times New Roman"/>
          <w:sz w:val="24"/>
          <w:szCs w:val="24"/>
          <w:lang w:val="es-ES_tradnl"/>
        </w:rPr>
        <w:t xml:space="preserve">es sostenible, se han encontrado condiciones </w:t>
      </w:r>
      <w:r w:rsidRPr="00A4491B">
        <w:rPr>
          <w:rFonts w:ascii="Times New Roman" w:hAnsi="Times New Roman" w:cs="Times New Roman"/>
          <w:sz w:val="24"/>
        </w:rPr>
        <w:t xml:space="preserve">para dar asistencia técnica y seguimiento por parte de la entidad implementadora, además la intervención cuenta con varios mecanismos para gestionar el conocimiento, por otro lado se reconocen </w:t>
      </w:r>
      <w:r w:rsidR="004775B7">
        <w:rPr>
          <w:rFonts w:ascii="Times New Roman" w:hAnsi="Times New Roman" w:cs="Times New Roman"/>
          <w:sz w:val="24"/>
        </w:rPr>
        <w:t xml:space="preserve">diversas </w:t>
      </w:r>
      <w:r w:rsidRPr="00A4491B">
        <w:rPr>
          <w:rFonts w:ascii="Times New Roman" w:hAnsi="Times New Roman" w:cs="Times New Roman"/>
          <w:sz w:val="24"/>
        </w:rPr>
        <w:t xml:space="preserve"> condiciones del MINEDU, si bien se </w:t>
      </w:r>
      <w:r w:rsidR="004775B7">
        <w:rPr>
          <w:rFonts w:ascii="Times New Roman" w:hAnsi="Times New Roman" w:cs="Times New Roman"/>
          <w:sz w:val="24"/>
        </w:rPr>
        <w:t xml:space="preserve">identifican </w:t>
      </w:r>
      <w:r w:rsidRPr="00A4491B">
        <w:rPr>
          <w:rFonts w:ascii="Times New Roman" w:hAnsi="Times New Roman" w:cs="Times New Roman"/>
          <w:sz w:val="24"/>
        </w:rPr>
        <w:t xml:space="preserve">una  </w:t>
      </w:r>
      <w:r>
        <w:rPr>
          <w:rFonts w:ascii="Times New Roman" w:hAnsi="Times New Roman" w:cs="Times New Roman"/>
          <w:sz w:val="24"/>
        </w:rPr>
        <w:t>debilidad más que amenaza</w:t>
      </w:r>
      <w:r w:rsidRPr="00A4491B">
        <w:rPr>
          <w:rFonts w:ascii="Times New Roman" w:hAnsi="Times New Roman" w:cs="Times New Roman"/>
          <w:sz w:val="24"/>
        </w:rPr>
        <w:t xml:space="preserve"> para la transferencia de la intervención al MINEDU, esta puede ser superada sensibilizando a los principales actores, y por último se reconoce que la intervención puede articularse con otras instituciones del estado y las as</w:t>
      </w:r>
      <w:r>
        <w:rPr>
          <w:rFonts w:ascii="Times New Roman" w:hAnsi="Times New Roman" w:cs="Times New Roman"/>
          <w:sz w:val="24"/>
        </w:rPr>
        <w:t>ociaciones de padres de familia, con un enfoque intersectorial.</w:t>
      </w:r>
    </w:p>
    <w:p w14:paraId="1544D101" w14:textId="77777777" w:rsidR="00A27057" w:rsidRPr="00E130A9" w:rsidRDefault="00A27057" w:rsidP="00A27057">
      <w:pPr>
        <w:spacing w:after="0" w:line="360" w:lineRule="auto"/>
        <w:jc w:val="both"/>
        <w:rPr>
          <w:rFonts w:ascii="Times New Roman" w:eastAsia="MS Mincho" w:hAnsi="Times New Roman" w:cs="Times New Roman"/>
          <w:b/>
          <w:sz w:val="24"/>
          <w:szCs w:val="24"/>
          <w:lang w:val="es-ES_tradnl"/>
        </w:rPr>
      </w:pPr>
    </w:p>
    <w:p w14:paraId="0C12D00E" w14:textId="77777777" w:rsidR="00A27057" w:rsidRPr="00F652B6" w:rsidRDefault="00A27057" w:rsidP="00C06CFE">
      <w:pPr>
        <w:pStyle w:val="Prrafodelista"/>
        <w:numPr>
          <w:ilvl w:val="0"/>
          <w:numId w:val="81"/>
        </w:numPr>
        <w:spacing w:line="240" w:lineRule="auto"/>
        <w:jc w:val="both"/>
        <w:rPr>
          <w:rFonts w:ascii="Times New Roman" w:hAnsi="Times New Roman" w:cs="Times New Roman"/>
          <w:b/>
          <w:sz w:val="24"/>
        </w:rPr>
      </w:pPr>
      <w:r w:rsidRPr="00F652B6">
        <w:rPr>
          <w:rFonts w:ascii="Times New Roman" w:hAnsi="Times New Roman" w:cs="Times New Roman"/>
          <w:b/>
          <w:sz w:val="24"/>
        </w:rPr>
        <w:t>SI, las entidades imp</w:t>
      </w:r>
      <w:r>
        <w:rPr>
          <w:rFonts w:ascii="Times New Roman" w:hAnsi="Times New Roman" w:cs="Times New Roman"/>
          <w:b/>
          <w:sz w:val="24"/>
        </w:rPr>
        <w:t>lementadoras de la intervención</w:t>
      </w:r>
      <w:r w:rsidRPr="00F652B6">
        <w:rPr>
          <w:rFonts w:ascii="Times New Roman" w:hAnsi="Times New Roman" w:cs="Times New Roman"/>
          <w:b/>
          <w:sz w:val="24"/>
        </w:rPr>
        <w:t xml:space="preserve"> cuentan con condiciones para dar asistencia técnica y seguimiento a la intervención una vez transferida.</w:t>
      </w:r>
    </w:p>
    <w:p w14:paraId="48C44E62" w14:textId="1962F8CF" w:rsidR="00A27057" w:rsidRPr="007A0D70" w:rsidRDefault="004775B7" w:rsidP="00A27057">
      <w:pPr>
        <w:spacing w:line="360" w:lineRule="auto"/>
        <w:ind w:left="708"/>
        <w:jc w:val="both"/>
        <w:outlineLvl w:val="2"/>
        <w:rPr>
          <w:rFonts w:ascii="Times New Roman" w:hAnsi="Times New Roman" w:cs="Times New Roman"/>
          <w:sz w:val="24"/>
        </w:rPr>
      </w:pPr>
      <w:r>
        <w:rPr>
          <w:rFonts w:ascii="Times New Roman" w:hAnsi="Times New Roman" w:cs="Times New Roman"/>
          <w:sz w:val="24"/>
        </w:rPr>
        <w:t xml:space="preserve">El </w:t>
      </w:r>
      <w:r w:rsidR="00A27057" w:rsidRPr="007A0D70">
        <w:rPr>
          <w:rFonts w:ascii="Times New Roman" w:hAnsi="Times New Roman" w:cs="Times New Roman"/>
          <w:sz w:val="24"/>
        </w:rPr>
        <w:t xml:space="preserve">Ministerio de la Mujer y Poblaciones Vulnerables con el Programa Nacional </w:t>
      </w:r>
      <w:r w:rsidR="008830B6" w:rsidRPr="007A0D70">
        <w:rPr>
          <w:rFonts w:ascii="Times New Roman" w:hAnsi="Times New Roman" w:cs="Times New Roman"/>
          <w:sz w:val="24"/>
        </w:rPr>
        <w:t>contra la</w:t>
      </w:r>
      <w:r w:rsidR="00A27057" w:rsidRPr="007A0D70">
        <w:rPr>
          <w:rFonts w:ascii="Times New Roman" w:hAnsi="Times New Roman" w:cs="Times New Roman"/>
          <w:sz w:val="24"/>
        </w:rPr>
        <w:t xml:space="preserve"> Violencia Familiar y Sexual, cuenta con especialistas en los temas priorizados por la intervención y sobe todo se reconoce la capacidad </w:t>
      </w:r>
      <w:r>
        <w:rPr>
          <w:rFonts w:ascii="Times New Roman" w:hAnsi="Times New Roman" w:cs="Times New Roman"/>
          <w:sz w:val="24"/>
        </w:rPr>
        <w:t xml:space="preserve">para tratar estos temas con docentes y </w:t>
      </w:r>
      <w:r w:rsidR="00A27057" w:rsidRPr="007A0D70">
        <w:rPr>
          <w:rFonts w:ascii="Times New Roman" w:hAnsi="Times New Roman" w:cs="Times New Roman"/>
          <w:sz w:val="24"/>
        </w:rPr>
        <w:t>estudiantes</w:t>
      </w:r>
      <w:r w:rsidR="00A27057">
        <w:rPr>
          <w:rFonts w:ascii="Times New Roman" w:hAnsi="Times New Roman" w:cs="Times New Roman"/>
          <w:sz w:val="24"/>
        </w:rPr>
        <w:t xml:space="preserve">, </w:t>
      </w:r>
      <w:r>
        <w:rPr>
          <w:rFonts w:ascii="Times New Roman" w:hAnsi="Times New Roman" w:cs="Times New Roman"/>
          <w:sz w:val="24"/>
        </w:rPr>
        <w:t xml:space="preserve">el cual </w:t>
      </w:r>
      <w:r w:rsidR="00A27057" w:rsidRPr="007A0D70">
        <w:rPr>
          <w:rFonts w:ascii="Times New Roman" w:hAnsi="Times New Roman" w:cs="Times New Roman"/>
          <w:sz w:val="24"/>
        </w:rPr>
        <w:t>debe</w:t>
      </w:r>
      <w:r>
        <w:rPr>
          <w:rFonts w:ascii="Times New Roman" w:hAnsi="Times New Roman" w:cs="Times New Roman"/>
          <w:sz w:val="24"/>
        </w:rPr>
        <w:t xml:space="preserve"> tener un tratamiento especial al ser </w:t>
      </w:r>
      <w:r w:rsidR="00A27057" w:rsidRPr="007A0D70">
        <w:rPr>
          <w:rFonts w:ascii="Times New Roman" w:hAnsi="Times New Roman" w:cs="Times New Roman"/>
          <w:sz w:val="24"/>
        </w:rPr>
        <w:t xml:space="preserve">operativisado por los promotores CEM y otros especialistas que le den un mayor sustento a estos procesos.  </w:t>
      </w:r>
      <w:r w:rsidR="00A27057" w:rsidRPr="007A0D70">
        <w:rPr>
          <w:rFonts w:ascii="Times New Roman" w:hAnsi="Times New Roman" w:cs="Times New Roman"/>
          <w:b/>
          <w:sz w:val="24"/>
          <w:szCs w:val="24"/>
        </w:rPr>
        <w:t xml:space="preserve">El MINEDU, </w:t>
      </w:r>
      <w:r w:rsidR="00A27057" w:rsidRPr="007A0D70">
        <w:rPr>
          <w:rFonts w:ascii="Times New Roman" w:hAnsi="Times New Roman" w:cs="Times New Roman"/>
          <w:sz w:val="24"/>
        </w:rPr>
        <w:t>cuenta con especialistas expertos en los aspectos pedagógicos de las tutorías y otros orienta</w:t>
      </w:r>
      <w:r>
        <w:rPr>
          <w:rFonts w:ascii="Times New Roman" w:hAnsi="Times New Roman" w:cs="Times New Roman"/>
          <w:sz w:val="24"/>
        </w:rPr>
        <w:t>dos a las dinámicas de las IIEE</w:t>
      </w:r>
      <w:r w:rsidR="00A27057" w:rsidRPr="007A0D70">
        <w:rPr>
          <w:rFonts w:ascii="Times New Roman" w:hAnsi="Times New Roman" w:cs="Times New Roman"/>
          <w:sz w:val="24"/>
        </w:rPr>
        <w:t>, lo cual debe ser operativisado por los especialistas de las UGELs.</w:t>
      </w:r>
    </w:p>
    <w:p w14:paraId="2DFFD276" w14:textId="77777777" w:rsidR="00A27057" w:rsidRPr="00E85E78" w:rsidRDefault="00A27057" w:rsidP="00C06CFE">
      <w:pPr>
        <w:pStyle w:val="Prrafodelista"/>
        <w:numPr>
          <w:ilvl w:val="0"/>
          <w:numId w:val="78"/>
        </w:numPr>
        <w:spacing w:after="0" w:line="360" w:lineRule="auto"/>
        <w:ind w:left="1068"/>
        <w:jc w:val="both"/>
        <w:rPr>
          <w:rFonts w:ascii="Times New Roman" w:eastAsia="MS Mincho" w:hAnsi="Times New Roman" w:cs="Times New Roman"/>
          <w:sz w:val="24"/>
          <w:szCs w:val="24"/>
          <w:lang w:val="es-ES_tradnl"/>
        </w:rPr>
      </w:pPr>
      <w:r w:rsidRPr="000E3103">
        <w:rPr>
          <w:rFonts w:ascii="Times New Roman" w:eastAsia="MS Mincho" w:hAnsi="Times New Roman" w:cs="Times New Roman"/>
          <w:b/>
          <w:sz w:val="24"/>
          <w:szCs w:val="24"/>
          <w:lang w:val="es-ES_tradnl"/>
        </w:rPr>
        <w:t>Si hay condiciones</w:t>
      </w:r>
      <w:r w:rsidRPr="00DD62F0">
        <w:rPr>
          <w:rFonts w:ascii="Times New Roman" w:eastAsia="MS Mincho" w:hAnsi="Times New Roman" w:cs="Times New Roman"/>
          <w:b/>
          <w:sz w:val="24"/>
          <w:szCs w:val="24"/>
          <w:lang w:val="es-ES_tradnl"/>
        </w:rPr>
        <w:t xml:space="preserve"> para </w:t>
      </w:r>
      <w:r>
        <w:rPr>
          <w:rFonts w:ascii="Times New Roman" w:eastAsia="MS Mincho" w:hAnsi="Times New Roman" w:cs="Times New Roman"/>
          <w:b/>
          <w:sz w:val="24"/>
          <w:szCs w:val="24"/>
          <w:lang w:val="es-ES_tradnl"/>
        </w:rPr>
        <w:t xml:space="preserve">que los promotores CEM brinden </w:t>
      </w:r>
      <w:r w:rsidRPr="00DD62F0">
        <w:rPr>
          <w:rFonts w:ascii="Times New Roman" w:eastAsia="MS Mincho" w:hAnsi="Times New Roman" w:cs="Times New Roman"/>
          <w:b/>
          <w:sz w:val="24"/>
          <w:szCs w:val="24"/>
          <w:lang w:val="es-ES_tradnl"/>
        </w:rPr>
        <w:t>asistencia técnica</w:t>
      </w:r>
      <w:r>
        <w:rPr>
          <w:rFonts w:ascii="Times New Roman" w:eastAsia="MS Mincho" w:hAnsi="Times New Roman" w:cs="Times New Roman"/>
          <w:b/>
          <w:sz w:val="24"/>
          <w:szCs w:val="24"/>
          <w:lang w:val="es-ES_tradnl"/>
        </w:rPr>
        <w:t xml:space="preserve"> una vez transferida la intervención.</w:t>
      </w:r>
    </w:p>
    <w:p w14:paraId="4A39C226" w14:textId="2B8E14EE" w:rsidR="00A27057" w:rsidRPr="00A203E3" w:rsidRDefault="00A27057" w:rsidP="00A27057">
      <w:pPr>
        <w:pStyle w:val="Prrafodelista"/>
        <w:spacing w:line="360" w:lineRule="auto"/>
        <w:ind w:left="1068"/>
        <w:jc w:val="both"/>
        <w:rPr>
          <w:rFonts w:ascii="Times New Roman" w:hAnsi="Times New Roman" w:cs="Times New Roman"/>
          <w:b/>
          <w:sz w:val="24"/>
          <w:szCs w:val="24"/>
        </w:rPr>
      </w:pPr>
      <w:r>
        <w:rPr>
          <w:rFonts w:ascii="Times New Roman" w:hAnsi="Times New Roman" w:cs="Times New Roman"/>
          <w:b/>
          <w:sz w:val="24"/>
          <w:szCs w:val="24"/>
        </w:rPr>
        <w:t>Como c</w:t>
      </w:r>
      <w:r w:rsidRPr="00A203E3">
        <w:rPr>
          <w:rFonts w:ascii="Times New Roman" w:hAnsi="Times New Roman" w:cs="Times New Roman"/>
          <w:b/>
          <w:sz w:val="24"/>
          <w:szCs w:val="24"/>
        </w:rPr>
        <w:t xml:space="preserve">ondiciones </w:t>
      </w:r>
      <w:r w:rsidR="00170689" w:rsidRPr="00A203E3">
        <w:rPr>
          <w:rFonts w:ascii="Times New Roman" w:hAnsi="Times New Roman" w:cs="Times New Roman"/>
          <w:b/>
          <w:sz w:val="24"/>
          <w:szCs w:val="24"/>
        </w:rPr>
        <w:t>internas</w:t>
      </w:r>
      <w:r w:rsidR="00170689">
        <w:rPr>
          <w:rFonts w:ascii="Times New Roman" w:hAnsi="Times New Roman" w:cs="Times New Roman"/>
          <w:b/>
          <w:sz w:val="24"/>
          <w:szCs w:val="24"/>
        </w:rPr>
        <w:t xml:space="preserve"> </w:t>
      </w:r>
      <w:r w:rsidR="00170689" w:rsidRPr="00A203E3">
        <w:rPr>
          <w:rFonts w:ascii="Times New Roman" w:hAnsi="Times New Roman" w:cs="Times New Roman"/>
          <w:sz w:val="24"/>
          <w:szCs w:val="24"/>
        </w:rPr>
        <w:t>la</w:t>
      </w:r>
      <w:r w:rsidRPr="00A203E3">
        <w:rPr>
          <w:rFonts w:ascii="Times New Roman" w:hAnsi="Times New Roman" w:cs="Times New Roman"/>
          <w:sz w:val="24"/>
          <w:szCs w:val="24"/>
        </w:rPr>
        <w:t xml:space="preserve"> </w:t>
      </w:r>
      <w:r w:rsidRPr="00A203E3">
        <w:rPr>
          <w:rFonts w:ascii="Times New Roman" w:hAnsi="Times New Roman" w:cs="Times New Roman"/>
          <w:i/>
          <w:sz w:val="24"/>
          <w:szCs w:val="24"/>
        </w:rPr>
        <w:t>facilidad para brindar materiales</w:t>
      </w:r>
      <w:r w:rsidRPr="00A203E3">
        <w:rPr>
          <w:rFonts w:ascii="Times New Roman" w:hAnsi="Times New Roman" w:cs="Times New Roman"/>
          <w:sz w:val="24"/>
          <w:szCs w:val="24"/>
        </w:rPr>
        <w:t xml:space="preserve"> por parte del promotor CEM a la I.E., se realizó una transmisión eficaz del material virtual y físico hacia la comunidad educativa</w:t>
      </w:r>
      <w:r>
        <w:rPr>
          <w:rFonts w:ascii="Times New Roman" w:hAnsi="Times New Roman" w:cs="Times New Roman"/>
          <w:sz w:val="24"/>
          <w:szCs w:val="24"/>
        </w:rPr>
        <w:t xml:space="preserve">. </w:t>
      </w:r>
      <w:r w:rsidRPr="00A203E3">
        <w:rPr>
          <w:rFonts w:ascii="Times New Roman" w:hAnsi="Times New Roman" w:cs="Times New Roman"/>
          <w:sz w:val="24"/>
          <w:szCs w:val="24"/>
        </w:rPr>
        <w:t>Los promotores CEM desarrollaron una asistencia técnica activa hacia la I.E</w:t>
      </w:r>
      <w:r w:rsidR="00170689" w:rsidRPr="00A203E3">
        <w:rPr>
          <w:rFonts w:ascii="Times New Roman" w:hAnsi="Times New Roman" w:cs="Times New Roman"/>
          <w:sz w:val="24"/>
          <w:szCs w:val="24"/>
        </w:rPr>
        <w:t>, por</w:t>
      </w:r>
      <w:r w:rsidRPr="00A203E3">
        <w:rPr>
          <w:rFonts w:ascii="Times New Roman" w:hAnsi="Times New Roman" w:cs="Times New Roman"/>
          <w:sz w:val="24"/>
          <w:szCs w:val="24"/>
        </w:rPr>
        <w:t xml:space="preserve"> qué contaron con diversas condiciones como: </w:t>
      </w:r>
      <w:r w:rsidRPr="00A203E3">
        <w:rPr>
          <w:rFonts w:ascii="Times New Roman" w:eastAsia="MS Mincho" w:hAnsi="Times New Roman" w:cs="Times New Roman"/>
          <w:sz w:val="24"/>
          <w:szCs w:val="24"/>
          <w:lang w:val="es-ES_tradnl"/>
        </w:rPr>
        <w:t>la apertura de las I.E</w:t>
      </w:r>
      <w:r w:rsidR="00170689" w:rsidRPr="00A203E3">
        <w:rPr>
          <w:rFonts w:ascii="Times New Roman" w:eastAsia="MS Mincho" w:hAnsi="Times New Roman" w:cs="Times New Roman"/>
          <w:sz w:val="24"/>
          <w:szCs w:val="24"/>
          <w:lang w:val="es-ES_tradnl"/>
        </w:rPr>
        <w:t>, la</w:t>
      </w:r>
      <w:r w:rsidRPr="00A203E3">
        <w:rPr>
          <w:rFonts w:ascii="Times New Roman" w:eastAsia="MS Mincho" w:hAnsi="Times New Roman" w:cs="Times New Roman"/>
          <w:sz w:val="24"/>
          <w:szCs w:val="24"/>
          <w:lang w:val="es-ES_tradnl"/>
        </w:rPr>
        <w:t xml:space="preserve"> buena organización de la </w:t>
      </w:r>
      <w:r w:rsidR="00170689" w:rsidRPr="00A203E3">
        <w:rPr>
          <w:rFonts w:ascii="Times New Roman" w:eastAsia="MS Mincho" w:hAnsi="Times New Roman" w:cs="Times New Roman"/>
          <w:sz w:val="24"/>
          <w:szCs w:val="24"/>
          <w:lang w:val="es-ES_tradnl"/>
        </w:rPr>
        <w:t>institución y</w:t>
      </w:r>
      <w:r w:rsidRPr="00A203E3">
        <w:rPr>
          <w:rFonts w:ascii="Times New Roman" w:eastAsia="MS Mincho" w:hAnsi="Times New Roman" w:cs="Times New Roman"/>
          <w:sz w:val="24"/>
          <w:szCs w:val="24"/>
          <w:lang w:val="es-ES_tradnl"/>
        </w:rPr>
        <w:t xml:space="preserve"> la disposición de las autoridades del centro educativo que facilitaron el acceso y organización de la intervención, también se considera una condición favorable la disposición del coordinador TOE y la colaboración de los docentes. Cabe añadir, que los promotores CEM, también recibieron el apoyo de aliados estratégicos como la DEMUNA, hospitales locales y la PNP.  De igual modo, los promotores CEM contaron con característica favorables que contribuyeron al buen desarrollo de la intervención como la buena apertura al trabajo y buena disposición. </w:t>
      </w:r>
    </w:p>
    <w:p w14:paraId="24D9F802" w14:textId="77777777" w:rsidR="00A27057" w:rsidRPr="00E85E78" w:rsidRDefault="00A27057" w:rsidP="00A27057">
      <w:pPr>
        <w:pStyle w:val="Prrafodelista"/>
        <w:spacing w:after="0" w:line="360" w:lineRule="auto"/>
        <w:ind w:left="1068"/>
        <w:jc w:val="both"/>
        <w:rPr>
          <w:rFonts w:ascii="Times New Roman" w:eastAsia="MS Mincho" w:hAnsi="Times New Roman" w:cs="Times New Roman"/>
          <w:sz w:val="24"/>
          <w:szCs w:val="24"/>
          <w:lang w:val="es-ES_tradnl"/>
        </w:rPr>
      </w:pPr>
    </w:p>
    <w:p w14:paraId="590C3426" w14:textId="77777777" w:rsidR="00A27057" w:rsidRPr="002F2506" w:rsidRDefault="00A27057" w:rsidP="00C06CFE">
      <w:pPr>
        <w:pStyle w:val="Prrafodelista"/>
        <w:numPr>
          <w:ilvl w:val="0"/>
          <w:numId w:val="78"/>
        </w:numPr>
        <w:spacing w:after="0" w:line="360" w:lineRule="auto"/>
        <w:ind w:left="1068"/>
        <w:jc w:val="both"/>
        <w:rPr>
          <w:rFonts w:ascii="Times New Roman" w:eastAsia="MS Mincho" w:hAnsi="Times New Roman" w:cs="Times New Roman"/>
          <w:sz w:val="24"/>
          <w:szCs w:val="24"/>
          <w:lang w:val="es-ES_tradnl"/>
        </w:rPr>
      </w:pPr>
      <w:r w:rsidRPr="000E3103">
        <w:rPr>
          <w:rFonts w:ascii="Times New Roman" w:eastAsia="MS Mincho" w:hAnsi="Times New Roman" w:cs="Times New Roman"/>
          <w:b/>
          <w:sz w:val="24"/>
          <w:szCs w:val="24"/>
          <w:lang w:val="es-ES_tradnl"/>
        </w:rPr>
        <w:t>Si hay condiciones</w:t>
      </w:r>
      <w:r w:rsidRPr="00DD62F0">
        <w:rPr>
          <w:rFonts w:ascii="Times New Roman" w:eastAsia="MS Mincho" w:hAnsi="Times New Roman" w:cs="Times New Roman"/>
          <w:b/>
          <w:sz w:val="24"/>
          <w:szCs w:val="24"/>
          <w:lang w:val="es-ES_tradnl"/>
        </w:rPr>
        <w:t xml:space="preserve"> para </w:t>
      </w:r>
      <w:r>
        <w:rPr>
          <w:rFonts w:ascii="Times New Roman" w:eastAsia="MS Mincho" w:hAnsi="Times New Roman" w:cs="Times New Roman"/>
          <w:b/>
          <w:sz w:val="24"/>
          <w:szCs w:val="24"/>
          <w:lang w:val="es-ES_tradnl"/>
        </w:rPr>
        <w:t xml:space="preserve">que los promotores CEM brinden seguimiento </w:t>
      </w:r>
      <w:r w:rsidRPr="00DD62F0">
        <w:rPr>
          <w:rFonts w:ascii="Times New Roman" w:eastAsia="MS Mincho" w:hAnsi="Times New Roman" w:cs="Times New Roman"/>
          <w:b/>
          <w:sz w:val="24"/>
          <w:szCs w:val="24"/>
          <w:lang w:val="es-ES_tradnl"/>
        </w:rPr>
        <w:t xml:space="preserve"> </w:t>
      </w:r>
      <w:r>
        <w:rPr>
          <w:rFonts w:ascii="Times New Roman" w:eastAsia="MS Mincho" w:hAnsi="Times New Roman" w:cs="Times New Roman"/>
          <w:b/>
          <w:sz w:val="24"/>
          <w:szCs w:val="24"/>
          <w:lang w:val="es-ES_tradnl"/>
        </w:rPr>
        <w:t>a la intervención una vez transferida.</w:t>
      </w:r>
    </w:p>
    <w:p w14:paraId="375F3040" w14:textId="016FB424" w:rsidR="00A27057" w:rsidRPr="004775B7" w:rsidRDefault="00A27057" w:rsidP="004775B7">
      <w:pPr>
        <w:pStyle w:val="Prrafodelista"/>
        <w:spacing w:after="0" w:line="360" w:lineRule="auto"/>
        <w:ind w:left="1068"/>
        <w:jc w:val="both"/>
        <w:rPr>
          <w:rFonts w:ascii="Times New Roman" w:eastAsia="MS Mincho" w:hAnsi="Times New Roman" w:cs="Times New Roman"/>
          <w:sz w:val="24"/>
          <w:szCs w:val="24"/>
          <w:lang w:val="es-ES_tradnl"/>
        </w:rPr>
      </w:pPr>
      <w:r w:rsidRPr="00C10FA8">
        <w:rPr>
          <w:rFonts w:ascii="Times New Roman" w:eastAsia="MS Mincho" w:hAnsi="Times New Roman" w:cs="Times New Roman"/>
          <w:sz w:val="24"/>
          <w:szCs w:val="24"/>
          <w:lang w:val="es-ES_tradnl"/>
        </w:rPr>
        <w:t>En cuanto las condiciones para el seguimiento, se</w:t>
      </w:r>
      <w:r w:rsidRPr="00F90252">
        <w:rPr>
          <w:rFonts w:ascii="Times New Roman" w:eastAsia="MS Mincho" w:hAnsi="Times New Roman" w:cs="Times New Roman"/>
          <w:sz w:val="24"/>
          <w:szCs w:val="24"/>
          <w:lang w:val="es-ES_tradnl"/>
        </w:rPr>
        <w:t xml:space="preserve"> han</w:t>
      </w:r>
      <w:r>
        <w:rPr>
          <w:rFonts w:ascii="Times New Roman" w:eastAsia="MS Mincho" w:hAnsi="Times New Roman" w:cs="Times New Roman"/>
          <w:sz w:val="24"/>
          <w:szCs w:val="24"/>
          <w:lang w:val="es-ES_tradnl"/>
        </w:rPr>
        <w:t xml:space="preserve"> reconocido </w:t>
      </w:r>
      <w:r w:rsidRPr="00F90252">
        <w:rPr>
          <w:rFonts w:ascii="Times New Roman" w:eastAsia="MS Mincho" w:hAnsi="Times New Roman" w:cs="Times New Roman"/>
          <w:sz w:val="24"/>
          <w:szCs w:val="24"/>
          <w:lang w:val="es-ES_tradnl"/>
        </w:rPr>
        <w:t>las habilidades y capacidades de los promotores CEM, como facilidad de comunicación, conocimiento de trabajo de campo y habilidades para el trabajo con los jóvenes.</w:t>
      </w:r>
      <w:r>
        <w:rPr>
          <w:rFonts w:ascii="Times New Roman" w:eastAsia="MS Mincho" w:hAnsi="Times New Roman" w:cs="Times New Roman"/>
          <w:sz w:val="24"/>
          <w:szCs w:val="24"/>
          <w:lang w:val="es-ES_tradnl"/>
        </w:rPr>
        <w:t xml:space="preserve"> Se considera otras condiciones a</w:t>
      </w:r>
      <w:r w:rsidRPr="00F90252">
        <w:rPr>
          <w:rFonts w:ascii="Times New Roman" w:eastAsia="MS Mincho" w:hAnsi="Times New Roman" w:cs="Times New Roman"/>
          <w:sz w:val="24"/>
          <w:szCs w:val="24"/>
          <w:lang w:val="es-ES_tradnl"/>
        </w:rPr>
        <w:t xml:space="preserve">l apoyo de actores dentro de la I.E como el departamento de psicología, departamento TOE, dirección y tutores, además del apoyo y disposición de otros actores como la municipalidad o trabajadores sociales. Es importante resaltar que los promotores CEM </w:t>
      </w:r>
      <w:r>
        <w:rPr>
          <w:rFonts w:ascii="Times New Roman" w:eastAsia="MS Mincho" w:hAnsi="Times New Roman" w:cs="Times New Roman"/>
          <w:sz w:val="24"/>
          <w:szCs w:val="24"/>
          <w:lang w:val="es-ES_tradnl"/>
        </w:rPr>
        <w:t>cuentan con</w:t>
      </w:r>
      <w:r w:rsidRPr="00F90252">
        <w:rPr>
          <w:rFonts w:ascii="Times New Roman" w:eastAsia="MS Mincho" w:hAnsi="Times New Roman" w:cs="Times New Roman"/>
          <w:sz w:val="24"/>
          <w:szCs w:val="24"/>
          <w:lang w:val="es-ES_tradnl"/>
        </w:rPr>
        <w:t xml:space="preserve"> herramientas para el seguimiento </w:t>
      </w:r>
      <w:r w:rsidR="004775B7">
        <w:rPr>
          <w:rFonts w:ascii="Times New Roman" w:eastAsia="MS Mincho" w:hAnsi="Times New Roman" w:cs="Times New Roman"/>
          <w:sz w:val="24"/>
          <w:szCs w:val="24"/>
          <w:lang w:val="es-ES_tradnl"/>
        </w:rPr>
        <w:t xml:space="preserve">como las fichas de evaluación. </w:t>
      </w:r>
    </w:p>
    <w:p w14:paraId="59CAC9DC" w14:textId="77777777" w:rsidR="00A27057" w:rsidRDefault="00A27057" w:rsidP="00A27057">
      <w:pPr>
        <w:spacing w:after="0" w:line="360" w:lineRule="auto"/>
        <w:rPr>
          <w:rFonts w:ascii="Times New Roman" w:eastAsia="MS Mincho" w:hAnsi="Times New Roman" w:cs="Times New Roman"/>
          <w:b/>
          <w:sz w:val="24"/>
          <w:szCs w:val="24"/>
        </w:rPr>
      </w:pPr>
    </w:p>
    <w:p w14:paraId="53AEE91E" w14:textId="77777777" w:rsidR="00A27057" w:rsidRDefault="00A27057" w:rsidP="00C06CFE">
      <w:pPr>
        <w:pStyle w:val="Prrafodelista"/>
        <w:numPr>
          <w:ilvl w:val="0"/>
          <w:numId w:val="81"/>
        </w:numPr>
        <w:spacing w:line="240" w:lineRule="auto"/>
        <w:jc w:val="both"/>
        <w:rPr>
          <w:rFonts w:ascii="Times New Roman" w:hAnsi="Times New Roman" w:cs="Times New Roman"/>
          <w:b/>
          <w:sz w:val="24"/>
        </w:rPr>
      </w:pPr>
      <w:r w:rsidRPr="00C10FA8">
        <w:rPr>
          <w:rFonts w:ascii="Times New Roman" w:hAnsi="Times New Roman" w:cs="Times New Roman"/>
          <w:b/>
          <w:sz w:val="24"/>
        </w:rPr>
        <w:t xml:space="preserve">La intervención </w:t>
      </w:r>
      <w:r>
        <w:rPr>
          <w:rFonts w:ascii="Times New Roman" w:hAnsi="Times New Roman" w:cs="Times New Roman"/>
          <w:b/>
          <w:sz w:val="24"/>
        </w:rPr>
        <w:t xml:space="preserve">SI </w:t>
      </w:r>
      <w:r w:rsidRPr="00C10FA8">
        <w:rPr>
          <w:rFonts w:ascii="Times New Roman" w:hAnsi="Times New Roman" w:cs="Times New Roman"/>
          <w:b/>
          <w:sz w:val="24"/>
        </w:rPr>
        <w:t>cuenta con mecanismos para gestionar el conocimiento que pe</w:t>
      </w:r>
      <w:r>
        <w:rPr>
          <w:rFonts w:ascii="Times New Roman" w:hAnsi="Times New Roman" w:cs="Times New Roman"/>
          <w:b/>
          <w:sz w:val="24"/>
        </w:rPr>
        <w:t>rmita su adecuada transferencia.</w:t>
      </w:r>
    </w:p>
    <w:p w14:paraId="783208D3" w14:textId="77777777" w:rsidR="00A27057" w:rsidRPr="00FD3014" w:rsidRDefault="00A27057" w:rsidP="00A27057">
      <w:pPr>
        <w:pStyle w:val="Prrafodelista"/>
        <w:spacing w:line="240" w:lineRule="auto"/>
        <w:ind w:left="1068"/>
        <w:jc w:val="both"/>
        <w:rPr>
          <w:rFonts w:ascii="Times New Roman" w:hAnsi="Times New Roman" w:cs="Times New Roman"/>
          <w:b/>
          <w:sz w:val="24"/>
        </w:rPr>
      </w:pPr>
    </w:p>
    <w:p w14:paraId="32897A31" w14:textId="054A6059" w:rsidR="00A27057" w:rsidRDefault="00A27057" w:rsidP="00A27057">
      <w:pPr>
        <w:pStyle w:val="Prrafodelista"/>
        <w:spacing w:after="0" w:line="360" w:lineRule="auto"/>
        <w:ind w:left="1068"/>
        <w:jc w:val="both"/>
        <w:rPr>
          <w:rFonts w:ascii="Times New Roman" w:eastAsia="MS Mincho" w:hAnsi="Times New Roman" w:cs="Times New Roman"/>
          <w:color w:val="000000"/>
          <w:sz w:val="24"/>
          <w:szCs w:val="24"/>
          <w:lang w:val="es-ES_tradnl"/>
        </w:rPr>
      </w:pPr>
      <w:r w:rsidRPr="00F90252">
        <w:rPr>
          <w:rFonts w:ascii="Times New Roman" w:eastAsia="MS Mincho" w:hAnsi="Times New Roman" w:cs="Times New Roman"/>
          <w:color w:val="000000"/>
          <w:sz w:val="24"/>
          <w:szCs w:val="24"/>
          <w:lang w:val="es-ES_tradnl"/>
        </w:rPr>
        <w:t xml:space="preserve">En torno a </w:t>
      </w:r>
      <w:r w:rsidRPr="00F8788D">
        <w:rPr>
          <w:rFonts w:ascii="Times New Roman" w:eastAsia="MS Mincho" w:hAnsi="Times New Roman" w:cs="Times New Roman"/>
          <w:color w:val="000000"/>
          <w:sz w:val="24"/>
          <w:szCs w:val="24"/>
          <w:lang w:val="es-ES_tradnl"/>
        </w:rPr>
        <w:t>los mecanismos para la gestión del conocimiento</w:t>
      </w:r>
      <w:r w:rsidRPr="00F90252">
        <w:rPr>
          <w:rFonts w:ascii="Times New Roman" w:eastAsia="MS Mincho" w:hAnsi="Times New Roman" w:cs="Times New Roman"/>
          <w:color w:val="000000"/>
          <w:sz w:val="24"/>
          <w:szCs w:val="24"/>
          <w:lang w:val="es-ES_tradnl"/>
        </w:rPr>
        <w:t xml:space="preserve"> se encontraron tres tipos de mecanismos principales los cuales favorecieron a la intervención: recopilación de información, referido principalmente a los registros, los mecanismos de comunicación directa, en cuanto a la comunicación entre el MIMP, el MINEDU, el CEM, la UGEL y la I.E, de igual modo, </w:t>
      </w:r>
      <w:r w:rsidR="004775B7">
        <w:rPr>
          <w:rFonts w:ascii="Times New Roman" w:eastAsia="MS Mincho" w:hAnsi="Times New Roman" w:cs="Times New Roman"/>
          <w:color w:val="000000"/>
          <w:sz w:val="24"/>
          <w:szCs w:val="24"/>
          <w:lang w:val="es-ES_tradnl"/>
        </w:rPr>
        <w:t xml:space="preserve">la </w:t>
      </w:r>
      <w:r w:rsidRPr="00F90252">
        <w:rPr>
          <w:rFonts w:ascii="Times New Roman" w:eastAsia="MS Mincho" w:hAnsi="Times New Roman" w:cs="Times New Roman"/>
          <w:color w:val="000000"/>
          <w:sz w:val="24"/>
          <w:szCs w:val="24"/>
          <w:lang w:val="es-ES_tradnl"/>
        </w:rPr>
        <w:t xml:space="preserve">comunicación previa entre MIMP y MINEDU, así como el dialogo y entrevistas, y mecanismos de difusión de la intervención, referido al plan de trabajo de la intervención, </w:t>
      </w:r>
      <w:r>
        <w:rPr>
          <w:rFonts w:ascii="Times New Roman" w:eastAsia="MS Mincho" w:hAnsi="Times New Roman" w:cs="Times New Roman"/>
          <w:color w:val="000000"/>
          <w:sz w:val="24"/>
          <w:szCs w:val="24"/>
          <w:lang w:val="es-ES_tradnl"/>
        </w:rPr>
        <w:t xml:space="preserve">el </w:t>
      </w:r>
      <w:r w:rsidRPr="00F90252">
        <w:rPr>
          <w:rFonts w:ascii="Times New Roman" w:eastAsia="MS Mincho" w:hAnsi="Times New Roman" w:cs="Times New Roman"/>
          <w:color w:val="000000"/>
          <w:sz w:val="24"/>
          <w:szCs w:val="24"/>
          <w:lang w:val="es-ES_tradnl"/>
        </w:rPr>
        <w:t xml:space="preserve">CD con información procesada y las capacitaciones. </w:t>
      </w:r>
    </w:p>
    <w:p w14:paraId="5F21873C" w14:textId="77777777" w:rsidR="00A27057" w:rsidRDefault="00A27057" w:rsidP="00A27057">
      <w:pPr>
        <w:spacing w:after="0" w:line="360" w:lineRule="auto"/>
        <w:jc w:val="both"/>
        <w:rPr>
          <w:rFonts w:ascii="Times New Roman" w:eastAsia="MS Mincho" w:hAnsi="Times New Roman" w:cs="Times New Roman"/>
          <w:sz w:val="24"/>
          <w:szCs w:val="24"/>
          <w:highlight w:val="yellow"/>
          <w:lang w:val="es-ES_tradnl"/>
        </w:rPr>
      </w:pPr>
    </w:p>
    <w:p w14:paraId="244DF60B" w14:textId="77777777" w:rsidR="00A27057" w:rsidRDefault="00A27057" w:rsidP="00C06CFE">
      <w:pPr>
        <w:pStyle w:val="Prrafodelista"/>
        <w:numPr>
          <w:ilvl w:val="0"/>
          <w:numId w:val="81"/>
        </w:numPr>
        <w:spacing w:line="240" w:lineRule="auto"/>
        <w:jc w:val="both"/>
        <w:rPr>
          <w:rFonts w:ascii="Times New Roman" w:hAnsi="Times New Roman" w:cs="Times New Roman"/>
          <w:b/>
          <w:sz w:val="24"/>
        </w:rPr>
      </w:pPr>
      <w:r>
        <w:rPr>
          <w:rFonts w:ascii="Times New Roman" w:hAnsi="Times New Roman" w:cs="Times New Roman"/>
          <w:b/>
          <w:sz w:val="24"/>
        </w:rPr>
        <w:t>Si e</w:t>
      </w:r>
      <w:r w:rsidRPr="00C10FA8">
        <w:rPr>
          <w:rFonts w:ascii="Times New Roman" w:hAnsi="Times New Roman" w:cs="Times New Roman"/>
          <w:b/>
          <w:sz w:val="24"/>
        </w:rPr>
        <w:t>xisten condiciones en el MINEDU para que la intervención pueda ser transferida</w:t>
      </w:r>
      <w:r>
        <w:rPr>
          <w:rFonts w:ascii="Times New Roman" w:hAnsi="Times New Roman" w:cs="Times New Roman"/>
          <w:b/>
          <w:sz w:val="24"/>
        </w:rPr>
        <w:t>.</w:t>
      </w:r>
    </w:p>
    <w:p w14:paraId="5DE4D764" w14:textId="77777777" w:rsidR="00A27057" w:rsidRDefault="00A27057" w:rsidP="00A27057">
      <w:pPr>
        <w:spacing w:after="0" w:line="360" w:lineRule="auto"/>
        <w:ind w:left="1068"/>
        <w:jc w:val="both"/>
        <w:rPr>
          <w:rFonts w:ascii="Times New Roman" w:eastAsia="MS Mincho" w:hAnsi="Times New Roman" w:cs="Times New Roman"/>
          <w:sz w:val="24"/>
          <w:szCs w:val="24"/>
          <w:lang w:val="es-ES_tradnl"/>
        </w:rPr>
      </w:pPr>
      <w:r>
        <w:rPr>
          <w:rFonts w:ascii="Times New Roman" w:eastAsia="MS Mincho" w:hAnsi="Times New Roman" w:cs="Times New Roman"/>
          <w:sz w:val="24"/>
          <w:szCs w:val="24"/>
          <w:lang w:val="es-ES_tradnl"/>
        </w:rPr>
        <w:t xml:space="preserve">Se reconocen dos </w:t>
      </w:r>
      <w:r w:rsidRPr="00C10FA8">
        <w:rPr>
          <w:rFonts w:ascii="Times New Roman" w:eastAsia="MS Mincho" w:hAnsi="Times New Roman" w:cs="Times New Roman"/>
          <w:b/>
          <w:sz w:val="24"/>
          <w:szCs w:val="24"/>
          <w:lang w:val="es-ES_tradnl"/>
        </w:rPr>
        <w:t>condiciones favorables del MINEDU,</w:t>
      </w:r>
      <w:r w:rsidRPr="00C10FA8">
        <w:rPr>
          <w:rFonts w:ascii="Times New Roman" w:eastAsia="MS Mincho" w:hAnsi="Times New Roman" w:cs="Times New Roman"/>
          <w:sz w:val="24"/>
          <w:szCs w:val="24"/>
          <w:lang w:val="es-ES_tradnl"/>
        </w:rPr>
        <w:t xml:space="preserve"> </w:t>
      </w:r>
      <w:r w:rsidRPr="00C10FA8">
        <w:rPr>
          <w:rFonts w:ascii="Times New Roman" w:hAnsi="Times New Roman" w:cs="Times New Roman"/>
          <w:b/>
          <w:sz w:val="24"/>
        </w:rPr>
        <w:t>para que la intervención pueda ser transferida</w:t>
      </w:r>
      <w:r w:rsidRPr="00C10FA8">
        <w:rPr>
          <w:rFonts w:ascii="Times New Roman" w:eastAsia="MS Mincho" w:hAnsi="Times New Roman" w:cs="Times New Roman"/>
          <w:sz w:val="24"/>
          <w:szCs w:val="24"/>
          <w:lang w:val="es-ES_tradnl"/>
        </w:rPr>
        <w:t>,</w:t>
      </w:r>
      <w:r>
        <w:rPr>
          <w:rFonts w:ascii="Times New Roman" w:eastAsia="MS Mincho" w:hAnsi="Times New Roman" w:cs="Times New Roman"/>
          <w:sz w:val="24"/>
          <w:szCs w:val="24"/>
          <w:lang w:val="es-ES_tradnl"/>
        </w:rPr>
        <w:t xml:space="preserve"> las cuales son; </w:t>
      </w:r>
      <w:r w:rsidRPr="00C10FA8">
        <w:rPr>
          <w:rFonts w:ascii="Times New Roman" w:eastAsia="MS Mincho" w:hAnsi="Times New Roman" w:cs="Times New Roman"/>
          <w:sz w:val="24"/>
          <w:szCs w:val="24"/>
          <w:lang w:val="es-ES_tradnl"/>
        </w:rPr>
        <w:t>contar con un equipo profesional capacitado</w:t>
      </w:r>
      <w:r>
        <w:rPr>
          <w:rFonts w:ascii="Times New Roman" w:eastAsia="MS Mincho" w:hAnsi="Times New Roman" w:cs="Times New Roman"/>
          <w:sz w:val="24"/>
          <w:szCs w:val="24"/>
          <w:lang w:val="es-ES_tradnl"/>
        </w:rPr>
        <w:t xml:space="preserve"> y  también con</w:t>
      </w:r>
      <w:r w:rsidRPr="00C10FA8">
        <w:rPr>
          <w:rFonts w:ascii="Times New Roman" w:eastAsia="MS Mincho" w:hAnsi="Times New Roman" w:cs="Times New Roman"/>
          <w:sz w:val="24"/>
          <w:szCs w:val="24"/>
          <w:lang w:val="es-ES_tradnl"/>
        </w:rPr>
        <w:t xml:space="preserve">tar con diversos documentos y recursos orientados a la implementación de las tutorías. </w:t>
      </w:r>
    </w:p>
    <w:p w14:paraId="2F27F78A" w14:textId="77777777" w:rsidR="00A27057" w:rsidRDefault="00A27057" w:rsidP="00A27057">
      <w:pPr>
        <w:tabs>
          <w:tab w:val="left" w:pos="4090"/>
        </w:tabs>
        <w:spacing w:after="0" w:line="360" w:lineRule="auto"/>
        <w:ind w:left="1068"/>
        <w:jc w:val="both"/>
        <w:rPr>
          <w:rFonts w:ascii="Times New Roman" w:eastAsia="MS Mincho" w:hAnsi="Times New Roman" w:cs="Times New Roman"/>
          <w:sz w:val="24"/>
          <w:szCs w:val="24"/>
          <w:lang w:val="es-ES_tradnl"/>
        </w:rPr>
      </w:pPr>
      <w:r>
        <w:rPr>
          <w:rFonts w:ascii="Times New Roman" w:eastAsia="MS Mincho" w:hAnsi="Times New Roman" w:cs="Times New Roman"/>
          <w:sz w:val="24"/>
          <w:szCs w:val="24"/>
          <w:lang w:val="es-ES_tradnl"/>
        </w:rPr>
        <w:tab/>
      </w:r>
    </w:p>
    <w:p w14:paraId="2B50254D" w14:textId="77777777" w:rsidR="00A27057" w:rsidRPr="00C10FA8" w:rsidRDefault="00A27057" w:rsidP="00A27057">
      <w:pPr>
        <w:spacing w:after="0" w:line="360" w:lineRule="auto"/>
        <w:ind w:left="1068"/>
        <w:jc w:val="both"/>
        <w:rPr>
          <w:rFonts w:ascii="Times New Roman" w:eastAsia="MS Mincho" w:hAnsi="Times New Roman" w:cs="Times New Roman"/>
          <w:color w:val="000000"/>
          <w:sz w:val="24"/>
          <w:szCs w:val="24"/>
          <w:lang w:val="es-ES_tradnl"/>
        </w:rPr>
      </w:pPr>
      <w:r w:rsidRPr="00C10FA8">
        <w:rPr>
          <w:rFonts w:ascii="Times New Roman" w:eastAsia="MS Mincho" w:hAnsi="Times New Roman" w:cs="Times New Roman"/>
          <w:color w:val="000000"/>
          <w:sz w:val="24"/>
          <w:szCs w:val="24"/>
          <w:lang w:val="es-ES_tradnl"/>
        </w:rPr>
        <w:t xml:space="preserve">Sobre las condiciones favorables de la </w:t>
      </w:r>
      <w:r w:rsidRPr="00C10FA8">
        <w:rPr>
          <w:rFonts w:ascii="Times New Roman" w:eastAsia="MS Mincho" w:hAnsi="Times New Roman" w:cs="Times New Roman"/>
          <w:b/>
          <w:color w:val="000000"/>
          <w:sz w:val="24"/>
          <w:szCs w:val="24"/>
          <w:lang w:val="es-ES_tradnl"/>
        </w:rPr>
        <w:t>UGEL</w:t>
      </w:r>
      <w:r w:rsidRPr="00C10FA8">
        <w:rPr>
          <w:rFonts w:ascii="Times New Roman" w:eastAsia="MS Mincho" w:hAnsi="Times New Roman" w:cs="Times New Roman"/>
          <w:color w:val="000000"/>
          <w:sz w:val="24"/>
          <w:szCs w:val="24"/>
          <w:lang w:val="es-ES_tradnl"/>
        </w:rPr>
        <w:t xml:space="preserve">, no se han mencionado con claridad algunas condiciones favorables de la misma, sin embargo si se han mencionado debilidades, tales como, la carencia de un especialista que se encargue de las tutorías de forma </w:t>
      </w:r>
      <w:r>
        <w:rPr>
          <w:rFonts w:ascii="Times New Roman" w:eastAsia="MS Mincho" w:hAnsi="Times New Roman" w:cs="Times New Roman"/>
          <w:color w:val="000000"/>
          <w:sz w:val="24"/>
          <w:szCs w:val="24"/>
          <w:lang w:val="es-ES_tradnl"/>
        </w:rPr>
        <w:t>permanente</w:t>
      </w:r>
      <w:r w:rsidRPr="00C10FA8">
        <w:rPr>
          <w:rFonts w:ascii="Times New Roman" w:eastAsia="MS Mincho" w:hAnsi="Times New Roman" w:cs="Times New Roman"/>
          <w:color w:val="000000"/>
          <w:sz w:val="24"/>
          <w:szCs w:val="24"/>
          <w:lang w:val="es-ES_tradnl"/>
        </w:rPr>
        <w:t xml:space="preserve">. </w:t>
      </w:r>
    </w:p>
    <w:p w14:paraId="3CB3CF58" w14:textId="77777777" w:rsidR="00A27057" w:rsidRPr="007B30D9" w:rsidRDefault="00A27057" w:rsidP="00A27057">
      <w:pPr>
        <w:spacing w:after="0" w:line="360" w:lineRule="auto"/>
        <w:jc w:val="both"/>
        <w:rPr>
          <w:rFonts w:ascii="Times New Roman" w:eastAsia="MS Mincho" w:hAnsi="Times New Roman" w:cs="Times New Roman"/>
          <w:color w:val="000000"/>
          <w:sz w:val="24"/>
          <w:szCs w:val="24"/>
          <w:lang w:val="es-ES_tradnl"/>
        </w:rPr>
      </w:pPr>
    </w:p>
    <w:p w14:paraId="59262AAD" w14:textId="77777777" w:rsidR="00A27057" w:rsidRPr="00ED0704" w:rsidRDefault="00A27057" w:rsidP="00C06CFE">
      <w:pPr>
        <w:pStyle w:val="Prrafodelista"/>
        <w:numPr>
          <w:ilvl w:val="0"/>
          <w:numId w:val="81"/>
        </w:numPr>
        <w:spacing w:after="0" w:line="360" w:lineRule="auto"/>
        <w:jc w:val="both"/>
        <w:rPr>
          <w:rFonts w:ascii="Times New Roman" w:eastAsia="MS Mincho" w:hAnsi="Times New Roman" w:cs="Times New Roman"/>
          <w:color w:val="000000"/>
          <w:sz w:val="24"/>
          <w:szCs w:val="24"/>
          <w:lang w:val="es-ES_tradnl"/>
        </w:rPr>
      </w:pPr>
      <w:r w:rsidRPr="00ED0704">
        <w:rPr>
          <w:rFonts w:ascii="Times New Roman" w:hAnsi="Times New Roman" w:cs="Times New Roman"/>
          <w:b/>
          <w:sz w:val="24"/>
        </w:rPr>
        <w:t>Se reconoce una amenaza para la transferencia de la intervención al MINEDU</w:t>
      </w:r>
      <w:r>
        <w:rPr>
          <w:rFonts w:ascii="Times New Roman" w:hAnsi="Times New Roman" w:cs="Times New Roman"/>
          <w:b/>
          <w:sz w:val="24"/>
        </w:rPr>
        <w:t xml:space="preserve">. </w:t>
      </w:r>
    </w:p>
    <w:p w14:paraId="2840022B" w14:textId="77777777" w:rsidR="00A27057" w:rsidRDefault="00A27057" w:rsidP="00A27057">
      <w:pPr>
        <w:pStyle w:val="Prrafodelista"/>
        <w:spacing w:after="0" w:line="360" w:lineRule="auto"/>
        <w:ind w:left="1068"/>
        <w:jc w:val="both"/>
        <w:rPr>
          <w:rFonts w:ascii="Times New Roman" w:eastAsia="MS Mincho" w:hAnsi="Times New Roman" w:cs="Times New Roman"/>
          <w:color w:val="000000"/>
          <w:sz w:val="24"/>
          <w:szCs w:val="24"/>
          <w:lang w:val="es-ES_tradnl"/>
        </w:rPr>
      </w:pPr>
      <w:r>
        <w:rPr>
          <w:rFonts w:ascii="Times New Roman" w:eastAsia="MS Mincho" w:hAnsi="Times New Roman" w:cs="Times New Roman"/>
          <w:color w:val="000000"/>
          <w:sz w:val="24"/>
          <w:szCs w:val="24"/>
          <w:lang w:val="es-ES_tradnl"/>
        </w:rPr>
        <w:t>E</w:t>
      </w:r>
      <w:r w:rsidRPr="00F90252">
        <w:rPr>
          <w:rFonts w:ascii="Times New Roman" w:eastAsia="MS Mincho" w:hAnsi="Times New Roman" w:cs="Times New Roman"/>
          <w:color w:val="000000"/>
          <w:sz w:val="24"/>
          <w:szCs w:val="24"/>
          <w:lang w:val="es-ES_tradnl"/>
        </w:rPr>
        <w:t xml:space="preserve">l cambio de gestión </w:t>
      </w:r>
      <w:r>
        <w:rPr>
          <w:rFonts w:ascii="Times New Roman" w:eastAsia="MS Mincho" w:hAnsi="Times New Roman" w:cs="Times New Roman"/>
          <w:color w:val="000000"/>
          <w:sz w:val="24"/>
          <w:szCs w:val="24"/>
          <w:lang w:val="es-ES_tradnl"/>
        </w:rPr>
        <w:t>a diferentes niveles en la IIEE, la UGEL, etc.  Es considerado una amenaza</w:t>
      </w:r>
      <w:r w:rsidRPr="00F90252">
        <w:rPr>
          <w:rFonts w:ascii="Times New Roman" w:eastAsia="MS Mincho" w:hAnsi="Times New Roman" w:cs="Times New Roman"/>
          <w:color w:val="000000"/>
          <w:sz w:val="24"/>
          <w:szCs w:val="24"/>
          <w:lang w:val="es-ES_tradnl"/>
        </w:rPr>
        <w:t xml:space="preserve">, debido a que </w:t>
      </w:r>
      <w:r>
        <w:rPr>
          <w:rFonts w:ascii="Times New Roman" w:eastAsia="MS Mincho" w:hAnsi="Times New Roman" w:cs="Times New Roman"/>
          <w:color w:val="000000"/>
          <w:sz w:val="24"/>
          <w:szCs w:val="24"/>
          <w:lang w:val="es-ES_tradnl"/>
        </w:rPr>
        <w:t>dificultaría</w:t>
      </w:r>
      <w:r w:rsidRPr="00F90252">
        <w:rPr>
          <w:rFonts w:ascii="Times New Roman" w:eastAsia="MS Mincho" w:hAnsi="Times New Roman" w:cs="Times New Roman"/>
          <w:color w:val="000000"/>
          <w:sz w:val="24"/>
          <w:szCs w:val="24"/>
          <w:lang w:val="es-ES_tradnl"/>
        </w:rPr>
        <w:t xml:space="preserve"> la continuación de la intervención y complicaría tener una sola línea de trabajo. </w:t>
      </w:r>
      <w:r>
        <w:rPr>
          <w:rFonts w:ascii="Times New Roman" w:eastAsia="MS Mincho" w:hAnsi="Times New Roman" w:cs="Times New Roman"/>
          <w:color w:val="000000"/>
          <w:sz w:val="24"/>
          <w:szCs w:val="24"/>
          <w:lang w:val="es-ES_tradnl"/>
        </w:rPr>
        <w:t>En esta línea es imprescindible la sensibilización constante.</w:t>
      </w:r>
    </w:p>
    <w:p w14:paraId="27E75293" w14:textId="115EF1B7" w:rsidR="00A27057" w:rsidRDefault="00A27057" w:rsidP="00A27057">
      <w:pPr>
        <w:rPr>
          <w:rFonts w:ascii="Times New Roman" w:hAnsi="Times New Roman" w:cs="Times New Roman"/>
          <w:b/>
          <w:sz w:val="24"/>
        </w:rPr>
      </w:pPr>
    </w:p>
    <w:p w14:paraId="7057A565" w14:textId="77777777" w:rsidR="00A27057" w:rsidRDefault="00A27057" w:rsidP="00C06CFE">
      <w:pPr>
        <w:pStyle w:val="Prrafodelista"/>
        <w:numPr>
          <w:ilvl w:val="0"/>
          <w:numId w:val="81"/>
        </w:numPr>
        <w:spacing w:line="240" w:lineRule="auto"/>
        <w:jc w:val="both"/>
        <w:rPr>
          <w:rFonts w:ascii="Times New Roman" w:hAnsi="Times New Roman" w:cs="Times New Roman"/>
          <w:b/>
          <w:sz w:val="24"/>
        </w:rPr>
      </w:pPr>
      <w:r w:rsidRPr="00C10FA8">
        <w:rPr>
          <w:rFonts w:ascii="Times New Roman" w:hAnsi="Times New Roman" w:cs="Times New Roman"/>
          <w:b/>
          <w:sz w:val="24"/>
        </w:rPr>
        <w:t xml:space="preserve">La intervención </w:t>
      </w:r>
      <w:r>
        <w:rPr>
          <w:rFonts w:ascii="Times New Roman" w:hAnsi="Times New Roman" w:cs="Times New Roman"/>
          <w:b/>
          <w:sz w:val="24"/>
        </w:rPr>
        <w:t xml:space="preserve">si podría articularse </w:t>
      </w:r>
      <w:r w:rsidRPr="00C10FA8">
        <w:rPr>
          <w:rFonts w:ascii="Times New Roman" w:hAnsi="Times New Roman" w:cs="Times New Roman"/>
          <w:b/>
          <w:sz w:val="24"/>
        </w:rPr>
        <w:t>con otras intervenciones o servi</w:t>
      </w:r>
      <w:r>
        <w:rPr>
          <w:rFonts w:ascii="Times New Roman" w:hAnsi="Times New Roman" w:cs="Times New Roman"/>
          <w:b/>
          <w:sz w:val="24"/>
        </w:rPr>
        <w:t>cios de prevención y/o atención, desde una perspectiva intersectorial.</w:t>
      </w:r>
    </w:p>
    <w:p w14:paraId="6D710548" w14:textId="77777777" w:rsidR="00A27057" w:rsidRDefault="00A27057" w:rsidP="00A27057">
      <w:pPr>
        <w:pStyle w:val="Prrafodelista"/>
        <w:spacing w:line="360" w:lineRule="auto"/>
        <w:ind w:left="1068"/>
        <w:jc w:val="both"/>
        <w:outlineLvl w:val="2"/>
        <w:rPr>
          <w:rFonts w:ascii="Times New Roman" w:hAnsi="Times New Roman" w:cs="Times New Roman"/>
          <w:sz w:val="24"/>
          <w:szCs w:val="24"/>
        </w:rPr>
      </w:pPr>
    </w:p>
    <w:p w14:paraId="23E48315" w14:textId="77777777" w:rsidR="00A27057" w:rsidRPr="00C83BE0" w:rsidRDefault="00A27057" w:rsidP="00A27057">
      <w:pPr>
        <w:pStyle w:val="Prrafodelista"/>
        <w:spacing w:line="360" w:lineRule="auto"/>
        <w:ind w:left="1068"/>
        <w:jc w:val="both"/>
        <w:outlineLvl w:val="2"/>
        <w:rPr>
          <w:rFonts w:ascii="Times New Roman" w:hAnsi="Times New Roman" w:cs="Times New Roman"/>
          <w:sz w:val="24"/>
          <w:szCs w:val="24"/>
        </w:rPr>
      </w:pPr>
      <w:r w:rsidRPr="00C83BE0">
        <w:rPr>
          <w:rFonts w:ascii="Times New Roman" w:hAnsi="Times New Roman" w:cs="Times New Roman"/>
          <w:sz w:val="24"/>
          <w:szCs w:val="24"/>
        </w:rPr>
        <w:t xml:space="preserve">La intervención si se podría articular a otras intervenciones o servicios de prevención y/o atención, en nuestro país existen otras intervenciones que abordan problemáticas similares, el enfoque seria que las intervenciones deben ser abordadas intersectorialmente para optimizar recursos y ser más efectivas. </w:t>
      </w:r>
    </w:p>
    <w:p w14:paraId="10859413" w14:textId="77777777" w:rsidR="00A27057" w:rsidRDefault="00A27057" w:rsidP="00A27057">
      <w:pPr>
        <w:pStyle w:val="Prrafodelista"/>
        <w:spacing w:line="240" w:lineRule="auto"/>
        <w:ind w:left="1068"/>
        <w:jc w:val="both"/>
        <w:rPr>
          <w:rFonts w:ascii="Times New Roman" w:hAnsi="Times New Roman" w:cs="Times New Roman"/>
          <w:sz w:val="24"/>
          <w:szCs w:val="24"/>
        </w:rPr>
      </w:pPr>
    </w:p>
    <w:p w14:paraId="6F8E4F67" w14:textId="438C523D" w:rsidR="00A27057" w:rsidRPr="00AE4C5F" w:rsidRDefault="00A27057" w:rsidP="00A27057">
      <w:pPr>
        <w:pStyle w:val="Prrafodelista"/>
        <w:spacing w:line="360" w:lineRule="auto"/>
        <w:ind w:left="1068"/>
        <w:jc w:val="both"/>
        <w:rPr>
          <w:rFonts w:ascii="Times New Roman" w:hAnsi="Times New Roman" w:cs="Times New Roman"/>
          <w:sz w:val="24"/>
        </w:rPr>
      </w:pPr>
      <w:r w:rsidRPr="00AE4C5F">
        <w:rPr>
          <w:rFonts w:ascii="Times New Roman" w:hAnsi="Times New Roman" w:cs="Times New Roman"/>
          <w:sz w:val="24"/>
          <w:szCs w:val="24"/>
        </w:rPr>
        <w:t>Los informantes no han identificación otra intervención a la cual se pueda articular la intervención</w:t>
      </w:r>
      <w:r w:rsidR="00170689" w:rsidRPr="00AE4C5F">
        <w:rPr>
          <w:rFonts w:ascii="Times New Roman" w:hAnsi="Times New Roman" w:cs="Times New Roman"/>
          <w:sz w:val="24"/>
          <w:szCs w:val="24"/>
        </w:rPr>
        <w:t>, sin</w:t>
      </w:r>
      <w:r w:rsidRPr="00AE4C5F">
        <w:rPr>
          <w:rFonts w:ascii="Times New Roman" w:hAnsi="Times New Roman" w:cs="Times New Roman"/>
          <w:sz w:val="24"/>
          <w:szCs w:val="24"/>
        </w:rPr>
        <w:t xml:space="preserve"> embargo, se identificaron otras instituciones a las cuales la intervención es posible de articularse</w:t>
      </w:r>
      <w:r>
        <w:rPr>
          <w:rFonts w:ascii="Times New Roman" w:hAnsi="Times New Roman" w:cs="Times New Roman"/>
          <w:sz w:val="24"/>
          <w:szCs w:val="24"/>
        </w:rPr>
        <w:t xml:space="preserve">, específicamente </w:t>
      </w:r>
      <w:r w:rsidR="00170689">
        <w:rPr>
          <w:rFonts w:ascii="Times New Roman" w:hAnsi="Times New Roman" w:cs="Times New Roman"/>
          <w:sz w:val="24"/>
          <w:szCs w:val="24"/>
        </w:rPr>
        <w:t>instituciones del</w:t>
      </w:r>
      <w:r w:rsidRPr="00AE4C5F">
        <w:rPr>
          <w:rFonts w:ascii="Times New Roman" w:hAnsi="Times New Roman" w:cs="Times New Roman"/>
          <w:sz w:val="24"/>
          <w:szCs w:val="24"/>
        </w:rPr>
        <w:t xml:space="preserve"> estado como la Defensoría del Pueblo, Ministerio de Justicia, Ministerio de Trabajo y la PNP. Para lograr esta articulación se sugiere mesas de concertación entre todas las instituciones aliadas. También se sugirió que </w:t>
      </w:r>
      <w:r w:rsidR="004775B7">
        <w:rPr>
          <w:rFonts w:ascii="Times New Roman" w:hAnsi="Times New Roman" w:cs="Times New Roman"/>
          <w:sz w:val="24"/>
          <w:szCs w:val="24"/>
        </w:rPr>
        <w:t xml:space="preserve">se dé </w:t>
      </w:r>
      <w:r w:rsidRPr="00AE4C5F">
        <w:rPr>
          <w:rFonts w:ascii="Times New Roman" w:hAnsi="Times New Roman" w:cs="Times New Roman"/>
          <w:sz w:val="24"/>
          <w:szCs w:val="24"/>
        </w:rPr>
        <w:t xml:space="preserve">un trabajo en conjunto integrado con las organizaciones de padres de familia como el APAFA u otras organizaciones de la comunidad.  En esta línea se </w:t>
      </w:r>
      <w:r w:rsidR="00170689" w:rsidRPr="00AE4C5F">
        <w:rPr>
          <w:rFonts w:ascii="Times New Roman" w:hAnsi="Times New Roman" w:cs="Times New Roman"/>
          <w:sz w:val="24"/>
          <w:szCs w:val="24"/>
        </w:rPr>
        <w:t>hace necesario</w:t>
      </w:r>
      <w:r w:rsidRPr="00AE4C5F">
        <w:rPr>
          <w:rFonts w:ascii="Times New Roman" w:hAnsi="Times New Roman" w:cs="Times New Roman"/>
          <w:sz w:val="24"/>
          <w:szCs w:val="24"/>
        </w:rPr>
        <w:t xml:space="preserve"> que la intervención </w:t>
      </w:r>
      <w:r w:rsidR="00170689" w:rsidRPr="00AE4C5F">
        <w:rPr>
          <w:rFonts w:ascii="Times New Roman" w:hAnsi="Times New Roman" w:cs="Times New Roman"/>
          <w:sz w:val="24"/>
          <w:szCs w:val="24"/>
        </w:rPr>
        <w:t>cuente con</w:t>
      </w:r>
      <w:r w:rsidRPr="00AE4C5F">
        <w:rPr>
          <w:rFonts w:ascii="Times New Roman" w:hAnsi="Times New Roman" w:cs="Times New Roman"/>
          <w:sz w:val="24"/>
          <w:szCs w:val="24"/>
        </w:rPr>
        <w:t xml:space="preserve"> una estrategia que facilite la articulación </w:t>
      </w:r>
      <w:r w:rsidRPr="00AE4C5F">
        <w:rPr>
          <w:rFonts w:ascii="Times New Roman" w:hAnsi="Times New Roman" w:cs="Times New Roman"/>
          <w:sz w:val="24"/>
        </w:rPr>
        <w:t xml:space="preserve">con otras intervenciones o servicios de prevención y/o atención. </w:t>
      </w:r>
    </w:p>
    <w:p w14:paraId="54606D55" w14:textId="77777777" w:rsidR="00BA2FED" w:rsidRDefault="00BA2FED" w:rsidP="00E842F4">
      <w:pPr>
        <w:spacing w:after="0" w:line="360" w:lineRule="auto"/>
        <w:rPr>
          <w:rFonts w:ascii="Times New Roman" w:hAnsi="Times New Roman" w:cs="Times New Roman"/>
          <w:b/>
        </w:rPr>
      </w:pPr>
    </w:p>
    <w:p w14:paraId="102BFB7D" w14:textId="77777777" w:rsidR="0071605C" w:rsidRDefault="0071605C" w:rsidP="00E842F4">
      <w:pPr>
        <w:spacing w:after="0" w:line="360" w:lineRule="auto"/>
        <w:rPr>
          <w:rFonts w:ascii="Times New Roman" w:hAnsi="Times New Roman" w:cs="Times New Roman"/>
          <w:b/>
        </w:rPr>
      </w:pPr>
    </w:p>
    <w:p w14:paraId="0D6C2B1D" w14:textId="793BC85F" w:rsidR="0071605C" w:rsidRDefault="0071605C">
      <w:pPr>
        <w:rPr>
          <w:rFonts w:ascii="Times New Roman" w:hAnsi="Times New Roman" w:cs="Times New Roman"/>
          <w:b/>
        </w:rPr>
      </w:pPr>
    </w:p>
    <w:p w14:paraId="0582D907" w14:textId="77777777" w:rsidR="004775B7" w:rsidRDefault="004775B7">
      <w:pPr>
        <w:rPr>
          <w:rFonts w:ascii="Times New Roman" w:hAnsi="Times New Roman" w:cs="Times New Roman"/>
          <w:b/>
          <w:sz w:val="24"/>
          <w:szCs w:val="24"/>
          <w:u w:val="single"/>
        </w:rPr>
      </w:pPr>
    </w:p>
    <w:p w14:paraId="3852B3C2" w14:textId="54B2E07C" w:rsidR="00B30FA1" w:rsidRDefault="0071605C" w:rsidP="00C06CFE">
      <w:pPr>
        <w:pStyle w:val="Prrafodelista"/>
        <w:numPr>
          <w:ilvl w:val="1"/>
          <w:numId w:val="74"/>
        </w:num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B30FA1" w:rsidRPr="002A0BF0">
        <w:rPr>
          <w:rFonts w:ascii="Times New Roman" w:hAnsi="Times New Roman" w:cs="Times New Roman"/>
          <w:b/>
          <w:sz w:val="24"/>
          <w:szCs w:val="24"/>
          <w:u w:val="single"/>
        </w:rPr>
        <w:t>Recomendaciones a la intervención</w:t>
      </w:r>
    </w:p>
    <w:p w14:paraId="6D5AC91D" w14:textId="77777777" w:rsidR="00256660" w:rsidRPr="00256660" w:rsidRDefault="00256660" w:rsidP="00256660">
      <w:pPr>
        <w:pStyle w:val="Prrafodelista"/>
        <w:spacing w:after="0" w:line="360" w:lineRule="auto"/>
        <w:ind w:left="896"/>
        <w:jc w:val="both"/>
        <w:rPr>
          <w:rFonts w:ascii="Times New Roman" w:hAnsi="Times New Roman" w:cs="Times New Roman"/>
          <w:b/>
          <w:sz w:val="24"/>
          <w:szCs w:val="24"/>
          <w:u w:val="single"/>
        </w:rPr>
      </w:pPr>
    </w:p>
    <w:p w14:paraId="6DFDDC01" w14:textId="61083CA5" w:rsidR="00C33DE6" w:rsidRPr="00C33DE6" w:rsidRDefault="00C33DE6" w:rsidP="00C06CFE">
      <w:pPr>
        <w:pStyle w:val="Prrafodelista"/>
        <w:numPr>
          <w:ilvl w:val="0"/>
          <w:numId w:val="28"/>
        </w:numPr>
        <w:spacing w:after="0" w:line="360" w:lineRule="auto"/>
        <w:jc w:val="both"/>
        <w:rPr>
          <w:rFonts w:ascii="Times New Roman" w:hAnsi="Times New Roman" w:cs="Times New Roman"/>
          <w:b/>
          <w:sz w:val="24"/>
        </w:rPr>
      </w:pPr>
      <w:r>
        <w:rPr>
          <w:rFonts w:ascii="Times New Roman" w:hAnsi="Times New Roman" w:cs="Times New Roman"/>
          <w:b/>
          <w:sz w:val="24"/>
        </w:rPr>
        <w:t xml:space="preserve">Realizar </w:t>
      </w:r>
      <w:r w:rsidRPr="00C33DE6">
        <w:rPr>
          <w:rFonts w:ascii="Times New Roman" w:hAnsi="Times New Roman" w:cs="Times New Roman"/>
          <w:b/>
          <w:sz w:val="24"/>
        </w:rPr>
        <w:t xml:space="preserve">diagnósticos </w:t>
      </w:r>
      <w:r>
        <w:rPr>
          <w:rFonts w:ascii="Times New Roman" w:hAnsi="Times New Roman" w:cs="Times New Roman"/>
          <w:b/>
          <w:sz w:val="24"/>
        </w:rPr>
        <w:t>a los docentes</w:t>
      </w:r>
    </w:p>
    <w:p w14:paraId="6C022F19" w14:textId="7AD3AF43" w:rsidR="00794821" w:rsidRDefault="00794821" w:rsidP="00C33DE6">
      <w:pPr>
        <w:pStyle w:val="Prrafodelista"/>
        <w:spacing w:after="0" w:line="360" w:lineRule="auto"/>
        <w:jc w:val="both"/>
        <w:rPr>
          <w:rFonts w:ascii="Times New Roman" w:hAnsi="Times New Roman" w:cs="Times New Roman"/>
          <w:sz w:val="24"/>
        </w:rPr>
      </w:pPr>
      <w:r w:rsidRPr="00794821">
        <w:rPr>
          <w:rFonts w:ascii="Times New Roman" w:hAnsi="Times New Roman" w:cs="Times New Roman"/>
          <w:sz w:val="24"/>
        </w:rPr>
        <w:t xml:space="preserve">Actualizar y mejorar los diagnósticos existentes, para tener mayor información </w:t>
      </w:r>
      <w:r w:rsidR="005300D2">
        <w:rPr>
          <w:rFonts w:ascii="Times New Roman" w:hAnsi="Times New Roman" w:cs="Times New Roman"/>
          <w:sz w:val="24"/>
        </w:rPr>
        <w:t xml:space="preserve">cuantitativa y </w:t>
      </w:r>
      <w:r w:rsidRPr="00794821">
        <w:rPr>
          <w:rFonts w:ascii="Times New Roman" w:hAnsi="Times New Roman" w:cs="Times New Roman"/>
          <w:sz w:val="24"/>
        </w:rPr>
        <w:t xml:space="preserve">cualitativa que precise los cambios y su medición. </w:t>
      </w:r>
      <w:r w:rsidRPr="00C33DE6">
        <w:rPr>
          <w:rFonts w:ascii="Times New Roman" w:hAnsi="Times New Roman" w:cs="Times New Roman"/>
          <w:sz w:val="24"/>
        </w:rPr>
        <w:t>Incluir un estudio de base de los funcionarios público</w:t>
      </w:r>
      <w:r w:rsidR="00C33DE6">
        <w:rPr>
          <w:rFonts w:ascii="Times New Roman" w:hAnsi="Times New Roman" w:cs="Times New Roman"/>
          <w:sz w:val="24"/>
        </w:rPr>
        <w:t>s implicados como los docentes, por ser uno de los actores claves.</w:t>
      </w:r>
    </w:p>
    <w:p w14:paraId="0D3B22B6" w14:textId="77777777" w:rsidR="005300D2" w:rsidRPr="005300D2" w:rsidRDefault="005300D2" w:rsidP="00C33DE6">
      <w:pPr>
        <w:pStyle w:val="Prrafodelista"/>
        <w:spacing w:after="0" w:line="360" w:lineRule="auto"/>
        <w:jc w:val="both"/>
        <w:rPr>
          <w:rFonts w:ascii="Times New Roman" w:hAnsi="Times New Roman" w:cs="Times New Roman"/>
          <w:sz w:val="16"/>
        </w:rPr>
      </w:pPr>
    </w:p>
    <w:p w14:paraId="7B55921A" w14:textId="77777777" w:rsidR="005300D2" w:rsidRPr="00531B05" w:rsidRDefault="005300D2" w:rsidP="00C06CFE">
      <w:pPr>
        <w:pStyle w:val="Prrafodelista"/>
        <w:numPr>
          <w:ilvl w:val="0"/>
          <w:numId w:val="28"/>
        </w:numPr>
        <w:spacing w:after="0" w:line="360" w:lineRule="auto"/>
        <w:jc w:val="both"/>
        <w:rPr>
          <w:rFonts w:ascii="Times New Roman" w:hAnsi="Times New Roman" w:cs="Times New Roman"/>
          <w:b/>
          <w:sz w:val="24"/>
          <w:szCs w:val="24"/>
        </w:rPr>
      </w:pPr>
      <w:r w:rsidRPr="00531B05">
        <w:rPr>
          <w:rFonts w:ascii="Times New Roman" w:hAnsi="Times New Roman" w:cs="Times New Roman"/>
          <w:b/>
          <w:sz w:val="24"/>
          <w:szCs w:val="24"/>
        </w:rPr>
        <w:t>Instrumento</w:t>
      </w:r>
      <w:r>
        <w:rPr>
          <w:rFonts w:ascii="Times New Roman" w:hAnsi="Times New Roman" w:cs="Times New Roman"/>
          <w:b/>
          <w:sz w:val="24"/>
          <w:szCs w:val="24"/>
        </w:rPr>
        <w:t>s</w:t>
      </w:r>
      <w:r w:rsidRPr="00531B05">
        <w:rPr>
          <w:rFonts w:ascii="Times New Roman" w:hAnsi="Times New Roman" w:cs="Times New Roman"/>
          <w:b/>
          <w:sz w:val="24"/>
          <w:szCs w:val="24"/>
        </w:rPr>
        <w:t xml:space="preserve"> que mida</w:t>
      </w:r>
      <w:r>
        <w:rPr>
          <w:rFonts w:ascii="Times New Roman" w:hAnsi="Times New Roman" w:cs="Times New Roman"/>
          <w:b/>
          <w:sz w:val="24"/>
          <w:szCs w:val="24"/>
        </w:rPr>
        <w:t>n</w:t>
      </w:r>
      <w:r w:rsidRPr="00531B05">
        <w:rPr>
          <w:rFonts w:ascii="Times New Roman" w:hAnsi="Times New Roman" w:cs="Times New Roman"/>
          <w:b/>
          <w:sz w:val="24"/>
          <w:szCs w:val="24"/>
        </w:rPr>
        <w:t xml:space="preserve"> la tolerancia hacia la violencia en otros actores de la comunidad</w:t>
      </w:r>
      <w:r>
        <w:rPr>
          <w:rFonts w:ascii="Times New Roman" w:hAnsi="Times New Roman" w:cs="Times New Roman"/>
          <w:b/>
          <w:sz w:val="24"/>
          <w:szCs w:val="24"/>
        </w:rPr>
        <w:t xml:space="preserve"> educativa.</w:t>
      </w:r>
    </w:p>
    <w:p w14:paraId="1CD2F62B" w14:textId="77777777" w:rsidR="005300D2" w:rsidRPr="00360EE7" w:rsidRDefault="005300D2" w:rsidP="005300D2">
      <w:pPr>
        <w:pStyle w:val="Prrafodelista"/>
        <w:rPr>
          <w:rFonts w:ascii="Times New Roman" w:hAnsi="Times New Roman" w:cs="Times New Roman"/>
          <w:sz w:val="24"/>
          <w:szCs w:val="24"/>
        </w:rPr>
      </w:pPr>
    </w:p>
    <w:p w14:paraId="643A99E0" w14:textId="6AA0AC6F" w:rsidR="005300D2" w:rsidRPr="005300D2" w:rsidRDefault="005300D2" w:rsidP="005300D2">
      <w:pPr>
        <w:pStyle w:val="Prrafodelista"/>
        <w:spacing w:after="0" w:line="360" w:lineRule="auto"/>
        <w:jc w:val="both"/>
        <w:rPr>
          <w:rFonts w:ascii="Times New Roman" w:hAnsi="Times New Roman" w:cs="Times New Roman"/>
          <w:sz w:val="24"/>
          <w:szCs w:val="24"/>
        </w:rPr>
      </w:pPr>
      <w:r w:rsidRPr="002E1C40">
        <w:rPr>
          <w:rFonts w:ascii="Times New Roman" w:hAnsi="Times New Roman" w:cs="Times New Roman"/>
          <w:sz w:val="24"/>
          <w:szCs w:val="24"/>
        </w:rPr>
        <w:t xml:space="preserve">Sería útil que se </w:t>
      </w:r>
      <w:r w:rsidR="00747664" w:rsidRPr="00747664">
        <w:rPr>
          <w:rFonts w:ascii="Times New Roman" w:hAnsi="Times New Roman" w:cs="Times New Roman"/>
          <w:sz w:val="24"/>
          <w:szCs w:val="24"/>
        </w:rPr>
        <w:t>aplique un</w:t>
      </w:r>
      <w:r w:rsidRPr="00747664">
        <w:rPr>
          <w:rFonts w:ascii="Times New Roman" w:hAnsi="Times New Roman" w:cs="Times New Roman"/>
          <w:sz w:val="24"/>
          <w:szCs w:val="24"/>
        </w:rPr>
        <w:t xml:space="preserve"> instrumento que mida la tolerancia hacia la violencia en otros actores de la comunidad educativa, en especial</w:t>
      </w:r>
      <w:r w:rsidRPr="002E1C40">
        <w:rPr>
          <w:rFonts w:ascii="Times New Roman" w:hAnsi="Times New Roman" w:cs="Times New Roman"/>
          <w:sz w:val="24"/>
          <w:szCs w:val="24"/>
        </w:rPr>
        <w:t xml:space="preserve"> en los docentes y</w:t>
      </w:r>
      <w:r>
        <w:rPr>
          <w:rFonts w:ascii="Times New Roman" w:hAnsi="Times New Roman" w:cs="Times New Roman"/>
          <w:sz w:val="24"/>
          <w:szCs w:val="24"/>
        </w:rPr>
        <w:t xml:space="preserve"> padres de familia quienes son los que están directamente relacionados con los estudiantes</w:t>
      </w:r>
      <w:r w:rsidRPr="002E1C40">
        <w:rPr>
          <w:rFonts w:ascii="Times New Roman" w:hAnsi="Times New Roman" w:cs="Times New Roman"/>
          <w:sz w:val="24"/>
          <w:szCs w:val="24"/>
        </w:rPr>
        <w:t xml:space="preserve">. </w:t>
      </w:r>
      <w:r>
        <w:rPr>
          <w:rFonts w:ascii="Times New Roman" w:hAnsi="Times New Roman" w:cs="Times New Roman"/>
          <w:sz w:val="24"/>
          <w:szCs w:val="24"/>
        </w:rPr>
        <w:t xml:space="preserve">Por ejemplo, los docentes encargados de desarrollar los temas en las tutorías transmiten las creencias, imaginaros y actitudes que tienen respecto a la violencia, además este insumo seria clave para el diseño de la capacitación a los docentes. </w:t>
      </w:r>
      <w:r w:rsidRPr="005300D2">
        <w:rPr>
          <w:rFonts w:ascii="Times New Roman" w:hAnsi="Times New Roman" w:cs="Times New Roman"/>
          <w:sz w:val="24"/>
          <w:szCs w:val="24"/>
        </w:rPr>
        <w:t>También es recomendable aplicar algunas técnicas cualitativas  como grupos focales y entrevistas a todos los actores de la comunidad educativa para poder caracteriza</w:t>
      </w:r>
      <w:r>
        <w:rPr>
          <w:rFonts w:ascii="Times New Roman" w:hAnsi="Times New Roman" w:cs="Times New Roman"/>
          <w:sz w:val="24"/>
          <w:szCs w:val="24"/>
        </w:rPr>
        <w:t>r</w:t>
      </w:r>
      <w:r w:rsidRPr="005300D2">
        <w:rPr>
          <w:rFonts w:ascii="Times New Roman" w:hAnsi="Times New Roman" w:cs="Times New Roman"/>
          <w:sz w:val="24"/>
          <w:szCs w:val="24"/>
        </w:rPr>
        <w:t xml:space="preserve"> sus concepciones respecto a la violencia, sus dimensiones y sub dimensiones, así como también las concepciones que tiene ellos respecto a la percepciones de riesgo</w:t>
      </w:r>
      <w:r>
        <w:rPr>
          <w:rFonts w:ascii="Times New Roman" w:hAnsi="Times New Roman" w:cs="Times New Roman"/>
          <w:sz w:val="24"/>
          <w:szCs w:val="24"/>
        </w:rPr>
        <w:t>, etc.</w:t>
      </w:r>
    </w:p>
    <w:p w14:paraId="2C18BF45" w14:textId="77777777" w:rsidR="00106AAE" w:rsidRPr="000E5797" w:rsidRDefault="00106AAE" w:rsidP="000E5797">
      <w:pPr>
        <w:spacing w:after="0" w:line="360" w:lineRule="auto"/>
        <w:jc w:val="both"/>
        <w:rPr>
          <w:rFonts w:ascii="Times New Roman" w:hAnsi="Times New Roman" w:cs="Times New Roman"/>
          <w:sz w:val="24"/>
          <w:szCs w:val="24"/>
        </w:rPr>
      </w:pPr>
    </w:p>
    <w:p w14:paraId="040AC448" w14:textId="5AEF3187" w:rsidR="00106AAE" w:rsidRPr="00106AAE" w:rsidRDefault="00106AAE" w:rsidP="00C06CFE">
      <w:pPr>
        <w:pStyle w:val="Prrafodelista"/>
        <w:numPr>
          <w:ilvl w:val="0"/>
          <w:numId w:val="28"/>
        </w:numPr>
        <w:spacing w:after="0" w:line="360" w:lineRule="auto"/>
        <w:jc w:val="both"/>
        <w:rPr>
          <w:rFonts w:ascii="Times New Roman" w:hAnsi="Times New Roman" w:cs="Times New Roman"/>
          <w:b/>
          <w:sz w:val="24"/>
          <w:szCs w:val="24"/>
        </w:rPr>
      </w:pPr>
      <w:r w:rsidRPr="00106AAE">
        <w:rPr>
          <w:rFonts w:ascii="Times New Roman" w:hAnsi="Times New Roman" w:cs="Times New Roman"/>
          <w:b/>
          <w:sz w:val="24"/>
          <w:szCs w:val="24"/>
        </w:rPr>
        <w:t>Promover un mayor trabajo intersectorial MINP y MINEDU</w:t>
      </w:r>
    </w:p>
    <w:p w14:paraId="3214D40F" w14:textId="12C16BA1" w:rsidR="000E5797" w:rsidRPr="00326CE6" w:rsidRDefault="00B30FA1" w:rsidP="00106AAE">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Al ser la intervención producto del trabajo intersectorial entre el MINEDU y el MIMP, es sumamente importante que la comunicación entre ambas entidades sea fluida y rápida. En este sentido, los Ministerios deben trabajar en el reforzamiento del personal encargado del programa, de modo que, estos tra</w:t>
      </w:r>
      <w:r w:rsidR="00DF201C" w:rsidRPr="00360EE7">
        <w:rPr>
          <w:rFonts w:ascii="Times New Roman" w:hAnsi="Times New Roman" w:cs="Times New Roman"/>
          <w:sz w:val="24"/>
          <w:szCs w:val="24"/>
        </w:rPr>
        <w:t>ba</w:t>
      </w:r>
      <w:r w:rsidRPr="00360EE7">
        <w:rPr>
          <w:rFonts w:ascii="Times New Roman" w:hAnsi="Times New Roman" w:cs="Times New Roman"/>
          <w:sz w:val="24"/>
          <w:szCs w:val="24"/>
        </w:rPr>
        <w:t>jen de forma articulada y permitan mejores resultados de la intervención. Asimismo, debido a que el aporte de cada Ministerio responde a temáticas distintas que fortalecen a la intervención, estos deben trabajar con sus órganos incidentes en la intervención, CEM y UGEL</w:t>
      </w:r>
      <w:r w:rsidRPr="00326CE6">
        <w:rPr>
          <w:rFonts w:ascii="Times New Roman" w:hAnsi="Times New Roman" w:cs="Times New Roman"/>
          <w:sz w:val="24"/>
          <w:szCs w:val="24"/>
        </w:rPr>
        <w:t xml:space="preserve">, para que los promotores CEM y los especialistas UGEL </w:t>
      </w:r>
      <w:r w:rsidR="000E5797" w:rsidRPr="00326CE6">
        <w:rPr>
          <w:rFonts w:ascii="Times New Roman" w:hAnsi="Times New Roman" w:cs="Times New Roman"/>
          <w:sz w:val="24"/>
          <w:szCs w:val="24"/>
        </w:rPr>
        <w:t>cuenten con mejores herramientas para la im</w:t>
      </w:r>
      <w:r w:rsidR="00EC358B" w:rsidRPr="00326CE6">
        <w:rPr>
          <w:rFonts w:ascii="Times New Roman" w:hAnsi="Times New Roman" w:cs="Times New Roman"/>
          <w:sz w:val="24"/>
          <w:szCs w:val="24"/>
        </w:rPr>
        <w:t>plementación de la intervención como, conocimiento de las IIEE, conocimiento de los procesos pedagógicos, conocimiento de la temática en violencia familiar y sexual, etc.</w:t>
      </w:r>
    </w:p>
    <w:p w14:paraId="06040104" w14:textId="77777777" w:rsidR="00B30FA1" w:rsidRPr="00326CE6" w:rsidRDefault="00B30FA1" w:rsidP="00B30FA1">
      <w:pPr>
        <w:pStyle w:val="Prrafodelista"/>
        <w:spacing w:after="0" w:line="360" w:lineRule="auto"/>
        <w:jc w:val="both"/>
        <w:rPr>
          <w:rFonts w:ascii="Times New Roman" w:hAnsi="Times New Roman" w:cs="Times New Roman"/>
          <w:sz w:val="24"/>
          <w:szCs w:val="24"/>
        </w:rPr>
      </w:pPr>
    </w:p>
    <w:p w14:paraId="254BDFF0" w14:textId="4307B84D" w:rsidR="00106AAE" w:rsidRPr="00C33DE6" w:rsidRDefault="00C33DE6" w:rsidP="00C06CFE">
      <w:pPr>
        <w:pStyle w:val="Prrafodelista"/>
        <w:numPr>
          <w:ilvl w:val="0"/>
          <w:numId w:val="28"/>
        </w:numPr>
        <w:spacing w:after="0" w:line="360" w:lineRule="auto"/>
        <w:jc w:val="both"/>
        <w:rPr>
          <w:rFonts w:ascii="Times New Roman" w:hAnsi="Times New Roman" w:cs="Times New Roman"/>
          <w:b/>
          <w:sz w:val="24"/>
          <w:szCs w:val="24"/>
        </w:rPr>
      </w:pPr>
      <w:r w:rsidRPr="00326CE6">
        <w:rPr>
          <w:rFonts w:ascii="Times New Roman" w:hAnsi="Times New Roman" w:cs="Times New Roman"/>
          <w:b/>
          <w:sz w:val="24"/>
          <w:szCs w:val="24"/>
        </w:rPr>
        <w:t>Cronogramas o mecanismos alternos</w:t>
      </w:r>
      <w:r w:rsidRPr="00B56A8A">
        <w:rPr>
          <w:rFonts w:ascii="Times New Roman" w:hAnsi="Times New Roman" w:cs="Times New Roman"/>
          <w:b/>
          <w:sz w:val="24"/>
          <w:szCs w:val="24"/>
        </w:rPr>
        <w:t xml:space="preserve"> </w:t>
      </w:r>
      <w:r w:rsidR="00B56A8A" w:rsidRPr="00B56A8A">
        <w:rPr>
          <w:rFonts w:ascii="Times New Roman" w:hAnsi="Times New Roman" w:cs="Times New Roman"/>
          <w:b/>
          <w:sz w:val="24"/>
          <w:szCs w:val="24"/>
        </w:rPr>
        <w:t>para las eventualidades e imprevistos</w:t>
      </w:r>
    </w:p>
    <w:p w14:paraId="62A40029" w14:textId="01171D37" w:rsidR="00106AAE" w:rsidRDefault="00B30FA1" w:rsidP="00C33DE6">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La programación del </w:t>
      </w:r>
      <w:r w:rsidRPr="00360EE7">
        <w:rPr>
          <w:rFonts w:ascii="Times New Roman" w:hAnsi="Times New Roman" w:cs="Times New Roman"/>
          <w:i/>
          <w:sz w:val="24"/>
          <w:szCs w:val="24"/>
        </w:rPr>
        <w:t>cronograma de trabajo</w:t>
      </w:r>
      <w:r w:rsidRPr="00360EE7">
        <w:rPr>
          <w:rFonts w:ascii="Times New Roman" w:hAnsi="Times New Roman" w:cs="Times New Roman"/>
          <w:sz w:val="24"/>
          <w:szCs w:val="24"/>
        </w:rPr>
        <w:t xml:space="preserve"> y el </w:t>
      </w:r>
      <w:r w:rsidRPr="00360EE7">
        <w:rPr>
          <w:rFonts w:ascii="Times New Roman" w:hAnsi="Times New Roman" w:cs="Times New Roman"/>
          <w:i/>
          <w:sz w:val="24"/>
          <w:szCs w:val="24"/>
        </w:rPr>
        <w:t>cronograma de acompañamiento</w:t>
      </w:r>
      <w:r w:rsidRPr="00360EE7">
        <w:rPr>
          <w:rFonts w:ascii="Times New Roman" w:hAnsi="Times New Roman" w:cs="Times New Roman"/>
          <w:sz w:val="24"/>
          <w:szCs w:val="24"/>
        </w:rPr>
        <w:t xml:space="preserve"> debe tener en cuenta las e</w:t>
      </w:r>
      <w:r w:rsidR="00B56A8A">
        <w:rPr>
          <w:rFonts w:ascii="Times New Roman" w:hAnsi="Times New Roman" w:cs="Times New Roman"/>
          <w:sz w:val="24"/>
          <w:szCs w:val="24"/>
        </w:rPr>
        <w:t>ventualidades e imprevistos que</w:t>
      </w:r>
      <w:r w:rsidRPr="00360EE7">
        <w:rPr>
          <w:rFonts w:ascii="Times New Roman" w:hAnsi="Times New Roman" w:cs="Times New Roman"/>
          <w:sz w:val="24"/>
          <w:szCs w:val="24"/>
        </w:rPr>
        <w:t xml:space="preserve"> potencialmente</w:t>
      </w:r>
      <w:r w:rsidR="00B56A8A">
        <w:rPr>
          <w:rFonts w:ascii="Times New Roman" w:hAnsi="Times New Roman" w:cs="Times New Roman"/>
          <w:sz w:val="24"/>
          <w:szCs w:val="24"/>
        </w:rPr>
        <w:t xml:space="preserve"> puedan ocurrir y puedan</w:t>
      </w:r>
      <w:r w:rsidRPr="00360EE7">
        <w:rPr>
          <w:rFonts w:ascii="Times New Roman" w:hAnsi="Times New Roman" w:cs="Times New Roman"/>
          <w:sz w:val="24"/>
          <w:szCs w:val="24"/>
        </w:rPr>
        <w:t xml:space="preserve"> afectar </w:t>
      </w:r>
      <w:r w:rsidR="00C33DE6">
        <w:rPr>
          <w:rFonts w:ascii="Times New Roman" w:hAnsi="Times New Roman" w:cs="Times New Roman"/>
          <w:sz w:val="24"/>
          <w:szCs w:val="24"/>
        </w:rPr>
        <w:t xml:space="preserve">la </w:t>
      </w:r>
      <w:r w:rsidRPr="00360EE7">
        <w:rPr>
          <w:rFonts w:ascii="Times New Roman" w:hAnsi="Times New Roman" w:cs="Times New Roman"/>
          <w:sz w:val="24"/>
          <w:szCs w:val="24"/>
        </w:rPr>
        <w:t>ejecución de la</w:t>
      </w:r>
      <w:r w:rsidR="00C33DE6">
        <w:rPr>
          <w:rFonts w:ascii="Times New Roman" w:hAnsi="Times New Roman" w:cs="Times New Roman"/>
          <w:sz w:val="24"/>
          <w:szCs w:val="24"/>
        </w:rPr>
        <w:t>s actividades de</w:t>
      </w:r>
      <w:r w:rsidRPr="00360EE7">
        <w:rPr>
          <w:rFonts w:ascii="Times New Roman" w:hAnsi="Times New Roman" w:cs="Times New Roman"/>
          <w:sz w:val="24"/>
          <w:szCs w:val="24"/>
        </w:rPr>
        <w:t xml:space="preserve"> intervención. En este sentido, se debe contar con </w:t>
      </w:r>
      <w:r w:rsidRPr="00360EE7">
        <w:rPr>
          <w:rFonts w:ascii="Times New Roman" w:hAnsi="Times New Roman" w:cs="Times New Roman"/>
          <w:i/>
          <w:sz w:val="24"/>
          <w:szCs w:val="24"/>
        </w:rPr>
        <w:t>cronogramas alternos</w:t>
      </w:r>
      <w:r w:rsidRPr="00360EE7">
        <w:rPr>
          <w:rFonts w:ascii="Times New Roman" w:hAnsi="Times New Roman" w:cs="Times New Roman"/>
          <w:sz w:val="24"/>
          <w:szCs w:val="24"/>
        </w:rPr>
        <w:t xml:space="preserve"> </w:t>
      </w:r>
      <w:r w:rsidR="00C33DE6">
        <w:rPr>
          <w:rFonts w:ascii="Times New Roman" w:hAnsi="Times New Roman" w:cs="Times New Roman"/>
          <w:sz w:val="24"/>
          <w:szCs w:val="24"/>
        </w:rPr>
        <w:t xml:space="preserve">o estrategias </w:t>
      </w:r>
      <w:r w:rsidRPr="00360EE7">
        <w:rPr>
          <w:rFonts w:ascii="Times New Roman" w:hAnsi="Times New Roman" w:cs="Times New Roman"/>
          <w:sz w:val="24"/>
          <w:szCs w:val="24"/>
        </w:rPr>
        <w:t>que sean empleados en caso de que estas externalidades sucedan. De esta manera, se podrán evitar dificultades a futuro que puedan desencadenarse durante el tiempo de la intervención, tales como cruce de horarios y de actividades, y coyunturas conf</w:t>
      </w:r>
      <w:r w:rsidR="00C33DE6">
        <w:rPr>
          <w:rFonts w:ascii="Times New Roman" w:hAnsi="Times New Roman" w:cs="Times New Roman"/>
          <w:sz w:val="24"/>
          <w:szCs w:val="24"/>
        </w:rPr>
        <w:t>lictivas como posibles huelgas de docentes.</w:t>
      </w:r>
    </w:p>
    <w:p w14:paraId="3EEC7DE2" w14:textId="77777777" w:rsidR="00C33DE6" w:rsidRPr="00C33DE6" w:rsidRDefault="00C33DE6" w:rsidP="00C33DE6">
      <w:pPr>
        <w:pStyle w:val="Prrafodelista"/>
        <w:spacing w:after="0" w:line="360" w:lineRule="auto"/>
        <w:jc w:val="both"/>
        <w:rPr>
          <w:rFonts w:ascii="Times New Roman" w:hAnsi="Times New Roman" w:cs="Times New Roman"/>
          <w:sz w:val="24"/>
          <w:szCs w:val="24"/>
        </w:rPr>
      </w:pPr>
    </w:p>
    <w:p w14:paraId="3944ABB1" w14:textId="205F4A3D" w:rsidR="00106AAE" w:rsidRPr="00106AAE" w:rsidRDefault="00106AAE" w:rsidP="00C06CFE">
      <w:pPr>
        <w:pStyle w:val="Prrafodelista"/>
        <w:numPr>
          <w:ilvl w:val="0"/>
          <w:numId w:val="28"/>
        </w:numPr>
        <w:spacing w:after="0" w:line="360" w:lineRule="auto"/>
        <w:jc w:val="both"/>
        <w:rPr>
          <w:rFonts w:ascii="Times New Roman" w:hAnsi="Times New Roman" w:cs="Times New Roman"/>
          <w:b/>
          <w:sz w:val="24"/>
          <w:szCs w:val="24"/>
        </w:rPr>
      </w:pPr>
      <w:r w:rsidRPr="00106AAE">
        <w:rPr>
          <w:rFonts w:ascii="Times New Roman" w:hAnsi="Times New Roman" w:cs="Times New Roman"/>
          <w:b/>
          <w:sz w:val="24"/>
          <w:szCs w:val="24"/>
        </w:rPr>
        <w:t>Diseño de estrategias para el reforzamiento del compromiso</w:t>
      </w:r>
    </w:p>
    <w:p w14:paraId="046692CF" w14:textId="1F25F24A" w:rsidR="00B30FA1" w:rsidRPr="00106AAE" w:rsidRDefault="00B30FA1" w:rsidP="00106AAE">
      <w:pPr>
        <w:spacing w:after="0" w:line="360" w:lineRule="auto"/>
        <w:ind w:left="708"/>
        <w:jc w:val="both"/>
        <w:rPr>
          <w:rFonts w:ascii="Times New Roman" w:hAnsi="Times New Roman" w:cs="Times New Roman"/>
          <w:sz w:val="24"/>
          <w:szCs w:val="24"/>
        </w:rPr>
      </w:pPr>
      <w:r w:rsidRPr="00106AAE">
        <w:rPr>
          <w:rFonts w:ascii="Times New Roman" w:hAnsi="Times New Roman" w:cs="Times New Roman"/>
          <w:sz w:val="24"/>
          <w:szCs w:val="24"/>
        </w:rPr>
        <w:t xml:space="preserve">Se debe trabajar en el diseño de estrategias para el reforzamiento del compromiso de los docentes, coordinadores TOE y promotores CEM, ya que estos actores son los que inciden directamente en la práctica de la intervención. Sus funciones son fundamentales y responden a un proceso específico que debe ser </w:t>
      </w:r>
      <w:r w:rsidR="0091323D">
        <w:rPr>
          <w:rFonts w:ascii="Times New Roman" w:hAnsi="Times New Roman" w:cs="Times New Roman"/>
          <w:sz w:val="24"/>
          <w:szCs w:val="24"/>
        </w:rPr>
        <w:t>realizado</w:t>
      </w:r>
      <w:r w:rsidRPr="00106AAE">
        <w:rPr>
          <w:rFonts w:ascii="Times New Roman" w:hAnsi="Times New Roman" w:cs="Times New Roman"/>
          <w:sz w:val="24"/>
          <w:szCs w:val="24"/>
        </w:rPr>
        <w:t xml:space="preserve"> para cumplir con los objetivos planteados. </w:t>
      </w:r>
    </w:p>
    <w:p w14:paraId="522CA536" w14:textId="77777777" w:rsidR="00106AAE" w:rsidRDefault="00106AAE" w:rsidP="00B30FA1">
      <w:pPr>
        <w:pStyle w:val="Prrafodelista"/>
        <w:rPr>
          <w:rFonts w:ascii="Times New Roman" w:hAnsi="Times New Roman" w:cs="Times New Roman"/>
          <w:sz w:val="24"/>
          <w:szCs w:val="24"/>
        </w:rPr>
      </w:pPr>
    </w:p>
    <w:p w14:paraId="15CAF065" w14:textId="435023EB" w:rsidR="00106AAE" w:rsidRPr="00106AAE" w:rsidRDefault="00106AAE" w:rsidP="00C06CFE">
      <w:pPr>
        <w:pStyle w:val="Prrafodelista"/>
        <w:numPr>
          <w:ilvl w:val="0"/>
          <w:numId w:val="28"/>
        </w:numPr>
        <w:spacing w:after="0" w:line="360" w:lineRule="auto"/>
        <w:jc w:val="both"/>
        <w:rPr>
          <w:rFonts w:ascii="Times New Roman" w:hAnsi="Times New Roman" w:cs="Times New Roman"/>
          <w:b/>
          <w:sz w:val="24"/>
          <w:szCs w:val="24"/>
        </w:rPr>
      </w:pPr>
      <w:r w:rsidRPr="00106AAE">
        <w:rPr>
          <w:rFonts w:ascii="Times New Roman" w:hAnsi="Times New Roman" w:cs="Times New Roman"/>
          <w:b/>
          <w:sz w:val="24"/>
          <w:szCs w:val="24"/>
        </w:rPr>
        <w:t>Reforzar los mecanismos de seguimiento</w:t>
      </w:r>
    </w:p>
    <w:p w14:paraId="13F3154A" w14:textId="6D532438" w:rsidR="00B30FA1" w:rsidRPr="00360EE7" w:rsidRDefault="00B30FA1" w:rsidP="00106AAE">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Se recomienda reforzar los mecanismos de seguimiento de coordinadores TOE </w:t>
      </w:r>
      <w:r w:rsidR="00FB7D3E">
        <w:rPr>
          <w:rFonts w:ascii="Times New Roman" w:hAnsi="Times New Roman" w:cs="Times New Roman"/>
          <w:sz w:val="24"/>
          <w:szCs w:val="24"/>
        </w:rPr>
        <w:t xml:space="preserve">y docentes tutores </w:t>
      </w:r>
      <w:r w:rsidRPr="00360EE7">
        <w:rPr>
          <w:rFonts w:ascii="Times New Roman" w:hAnsi="Times New Roman" w:cs="Times New Roman"/>
          <w:sz w:val="24"/>
          <w:szCs w:val="24"/>
        </w:rPr>
        <w:t xml:space="preserve">para que se pueda observar, a mayor detalle, el curso de la intervención y el cumplimento de las funciones de todos los participantes del programa. Asimismo, hacer </w:t>
      </w:r>
      <w:r w:rsidR="00DF201C" w:rsidRPr="00360EE7">
        <w:rPr>
          <w:rFonts w:ascii="Times New Roman" w:hAnsi="Times New Roman" w:cs="Times New Roman"/>
          <w:sz w:val="24"/>
          <w:szCs w:val="24"/>
        </w:rPr>
        <w:t>énfasis</w:t>
      </w:r>
      <w:r w:rsidRPr="00360EE7">
        <w:rPr>
          <w:rFonts w:ascii="Times New Roman" w:hAnsi="Times New Roman" w:cs="Times New Roman"/>
          <w:sz w:val="24"/>
          <w:szCs w:val="24"/>
        </w:rPr>
        <w:t xml:space="preserve"> en la </w:t>
      </w:r>
      <w:r w:rsidR="00DF201C" w:rsidRPr="00360EE7">
        <w:rPr>
          <w:rFonts w:ascii="Times New Roman" w:hAnsi="Times New Roman" w:cs="Times New Roman"/>
          <w:sz w:val="24"/>
          <w:szCs w:val="24"/>
        </w:rPr>
        <w:t>valoración</w:t>
      </w:r>
      <w:r w:rsidRPr="00360EE7">
        <w:rPr>
          <w:rFonts w:ascii="Times New Roman" w:hAnsi="Times New Roman" w:cs="Times New Roman"/>
          <w:sz w:val="24"/>
          <w:szCs w:val="24"/>
        </w:rPr>
        <w:t xml:space="preserve"> de información cualitativa como los diálogos entre docentes </w:t>
      </w:r>
      <w:r w:rsidR="00BB609F">
        <w:rPr>
          <w:rFonts w:ascii="Times New Roman" w:hAnsi="Times New Roman" w:cs="Times New Roman"/>
          <w:sz w:val="24"/>
          <w:szCs w:val="24"/>
        </w:rPr>
        <w:t xml:space="preserve">y </w:t>
      </w:r>
      <w:r w:rsidRPr="00360EE7">
        <w:rPr>
          <w:rFonts w:ascii="Times New Roman" w:hAnsi="Times New Roman" w:cs="Times New Roman"/>
          <w:sz w:val="24"/>
          <w:szCs w:val="24"/>
        </w:rPr>
        <w:t>estudiantes.</w:t>
      </w:r>
    </w:p>
    <w:p w14:paraId="10A9720F" w14:textId="77777777" w:rsidR="00B30FA1" w:rsidRPr="0091323D" w:rsidRDefault="00B30FA1" w:rsidP="0091323D">
      <w:pPr>
        <w:rPr>
          <w:rFonts w:ascii="Times New Roman" w:hAnsi="Times New Roman" w:cs="Times New Roman"/>
          <w:sz w:val="24"/>
          <w:szCs w:val="24"/>
        </w:rPr>
      </w:pPr>
    </w:p>
    <w:p w14:paraId="1758BF42" w14:textId="01BD50AA" w:rsidR="00C33DE6" w:rsidRPr="00C33DE6" w:rsidRDefault="00C33DE6" w:rsidP="00C06CFE">
      <w:pPr>
        <w:pStyle w:val="Prrafodelista"/>
        <w:numPr>
          <w:ilvl w:val="0"/>
          <w:numId w:val="2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Fortalecer la  c</w:t>
      </w:r>
      <w:r w:rsidRPr="00C33DE6">
        <w:rPr>
          <w:rFonts w:ascii="Times New Roman" w:hAnsi="Times New Roman" w:cs="Times New Roman"/>
          <w:b/>
          <w:sz w:val="24"/>
          <w:szCs w:val="24"/>
        </w:rPr>
        <w:t>apacidad de</w:t>
      </w:r>
      <w:r>
        <w:rPr>
          <w:rFonts w:ascii="Times New Roman" w:hAnsi="Times New Roman" w:cs="Times New Roman"/>
          <w:b/>
          <w:sz w:val="24"/>
          <w:szCs w:val="24"/>
        </w:rPr>
        <w:t>l docente para</w:t>
      </w:r>
      <w:r w:rsidRPr="00C33DE6">
        <w:rPr>
          <w:rFonts w:ascii="Times New Roman" w:hAnsi="Times New Roman" w:cs="Times New Roman"/>
          <w:b/>
          <w:sz w:val="24"/>
          <w:szCs w:val="24"/>
        </w:rPr>
        <w:t xml:space="preserve"> adaptar la información a la realidad </w:t>
      </w:r>
      <w:r>
        <w:rPr>
          <w:rFonts w:ascii="Times New Roman" w:hAnsi="Times New Roman" w:cs="Times New Roman"/>
          <w:b/>
          <w:sz w:val="24"/>
          <w:szCs w:val="24"/>
        </w:rPr>
        <w:t xml:space="preserve">especifica </w:t>
      </w:r>
      <w:r w:rsidRPr="00C33DE6">
        <w:rPr>
          <w:rFonts w:ascii="Times New Roman" w:hAnsi="Times New Roman" w:cs="Times New Roman"/>
          <w:b/>
          <w:sz w:val="24"/>
          <w:szCs w:val="24"/>
        </w:rPr>
        <w:t>del aula</w:t>
      </w:r>
    </w:p>
    <w:p w14:paraId="3FE1894F" w14:textId="77777777" w:rsidR="00C33DE6" w:rsidRPr="00C33DE6" w:rsidRDefault="00C33DE6" w:rsidP="00C33DE6">
      <w:pPr>
        <w:pStyle w:val="Prrafodelista"/>
        <w:spacing w:after="0" w:line="360" w:lineRule="auto"/>
        <w:jc w:val="both"/>
        <w:rPr>
          <w:rFonts w:ascii="Times New Roman" w:hAnsi="Times New Roman" w:cs="Times New Roman"/>
          <w:sz w:val="12"/>
          <w:szCs w:val="24"/>
        </w:rPr>
      </w:pPr>
    </w:p>
    <w:p w14:paraId="32F2EE98" w14:textId="77777777" w:rsidR="0091323D" w:rsidRDefault="00C33DE6" w:rsidP="0091323D">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Se</w:t>
      </w:r>
      <w:r w:rsidR="00B30FA1" w:rsidRPr="00360EE7">
        <w:rPr>
          <w:rFonts w:ascii="Times New Roman" w:hAnsi="Times New Roman" w:cs="Times New Roman"/>
          <w:sz w:val="24"/>
          <w:szCs w:val="24"/>
        </w:rPr>
        <w:t xml:space="preserve"> debe reforzar en los docentes la </w:t>
      </w:r>
      <w:r w:rsidR="00B30FA1" w:rsidRPr="00360EE7">
        <w:rPr>
          <w:rFonts w:ascii="Times New Roman" w:hAnsi="Times New Roman" w:cs="Times New Roman"/>
          <w:i/>
          <w:sz w:val="24"/>
          <w:szCs w:val="24"/>
        </w:rPr>
        <w:t>capacidad de adaptar la información</w:t>
      </w:r>
      <w:r w:rsidR="00B30FA1" w:rsidRPr="00360EE7">
        <w:rPr>
          <w:rFonts w:ascii="Times New Roman" w:hAnsi="Times New Roman" w:cs="Times New Roman"/>
          <w:sz w:val="24"/>
          <w:szCs w:val="24"/>
        </w:rPr>
        <w:t xml:space="preserve"> a la realidad del aula, de esta manera los docentes podrán </w:t>
      </w:r>
      <w:r w:rsidR="005B6291">
        <w:rPr>
          <w:rFonts w:ascii="Times New Roman" w:hAnsi="Times New Roman" w:cs="Times New Roman"/>
          <w:sz w:val="24"/>
          <w:szCs w:val="24"/>
        </w:rPr>
        <w:t xml:space="preserve">promover </w:t>
      </w:r>
      <w:r w:rsidR="00B30FA1" w:rsidRPr="00360EE7">
        <w:rPr>
          <w:rFonts w:ascii="Times New Roman" w:hAnsi="Times New Roman" w:cs="Times New Roman"/>
          <w:sz w:val="24"/>
          <w:szCs w:val="24"/>
        </w:rPr>
        <w:t xml:space="preserve">mejor los </w:t>
      </w:r>
      <w:r>
        <w:rPr>
          <w:rFonts w:ascii="Times New Roman" w:hAnsi="Times New Roman" w:cs="Times New Roman"/>
          <w:sz w:val="24"/>
          <w:szCs w:val="24"/>
        </w:rPr>
        <w:t>conocimientos a los estudiantes en contextos específicos del aula que enseña.</w:t>
      </w:r>
      <w:r w:rsidR="0091323D">
        <w:rPr>
          <w:rFonts w:ascii="Times New Roman" w:hAnsi="Times New Roman" w:cs="Times New Roman"/>
          <w:sz w:val="24"/>
          <w:szCs w:val="24"/>
        </w:rPr>
        <w:t xml:space="preserve"> </w:t>
      </w:r>
    </w:p>
    <w:p w14:paraId="2D81AA50" w14:textId="77777777" w:rsidR="0091323D" w:rsidRDefault="0091323D" w:rsidP="0091323D">
      <w:pPr>
        <w:pStyle w:val="Prrafodelista"/>
        <w:spacing w:after="0" w:line="360" w:lineRule="auto"/>
        <w:jc w:val="both"/>
        <w:rPr>
          <w:rFonts w:ascii="Times New Roman" w:hAnsi="Times New Roman" w:cs="Times New Roman"/>
          <w:sz w:val="24"/>
          <w:szCs w:val="24"/>
        </w:rPr>
      </w:pPr>
    </w:p>
    <w:p w14:paraId="626F851E" w14:textId="77777777" w:rsidR="0091323D" w:rsidRDefault="0091323D" w:rsidP="0091323D">
      <w:pPr>
        <w:pStyle w:val="Prrafodelista"/>
        <w:spacing w:after="0" w:line="360" w:lineRule="auto"/>
        <w:jc w:val="both"/>
        <w:rPr>
          <w:rFonts w:ascii="Times New Roman" w:hAnsi="Times New Roman" w:cs="Times New Roman"/>
          <w:sz w:val="24"/>
          <w:szCs w:val="24"/>
        </w:rPr>
      </w:pPr>
    </w:p>
    <w:p w14:paraId="6211F21C" w14:textId="07CCA668" w:rsidR="0091323D" w:rsidRDefault="0091323D">
      <w:pPr>
        <w:rPr>
          <w:rFonts w:ascii="Times New Roman" w:hAnsi="Times New Roman" w:cs="Times New Roman"/>
          <w:sz w:val="24"/>
          <w:szCs w:val="24"/>
        </w:rPr>
      </w:pPr>
    </w:p>
    <w:p w14:paraId="79B56DB8" w14:textId="6B52C9BB" w:rsidR="00B30FA1" w:rsidRPr="00B7029B" w:rsidRDefault="00B7029B" w:rsidP="00C06CFE">
      <w:pPr>
        <w:pStyle w:val="Prrafodelista"/>
        <w:numPr>
          <w:ilvl w:val="0"/>
          <w:numId w:val="28"/>
        </w:numPr>
        <w:spacing w:after="0" w:line="360" w:lineRule="auto"/>
        <w:jc w:val="both"/>
        <w:rPr>
          <w:rFonts w:ascii="Times New Roman" w:hAnsi="Times New Roman" w:cs="Times New Roman"/>
          <w:b/>
          <w:sz w:val="24"/>
          <w:szCs w:val="24"/>
        </w:rPr>
      </w:pPr>
      <w:r w:rsidRPr="00B7029B">
        <w:rPr>
          <w:rFonts w:ascii="Times New Roman" w:hAnsi="Times New Roman" w:cs="Times New Roman"/>
          <w:b/>
          <w:sz w:val="24"/>
          <w:szCs w:val="24"/>
        </w:rPr>
        <w:t>Actualización permanente de la matriz de seguimiento</w:t>
      </w:r>
    </w:p>
    <w:p w14:paraId="50C5C395" w14:textId="77777777" w:rsidR="00B7029B" w:rsidRPr="0091323D" w:rsidRDefault="00B7029B" w:rsidP="00B7029B">
      <w:pPr>
        <w:pStyle w:val="Prrafodelista"/>
        <w:spacing w:after="0" w:line="360" w:lineRule="auto"/>
        <w:jc w:val="both"/>
        <w:rPr>
          <w:rFonts w:ascii="Times New Roman" w:hAnsi="Times New Roman" w:cs="Times New Roman"/>
          <w:sz w:val="8"/>
          <w:szCs w:val="24"/>
        </w:rPr>
      </w:pPr>
    </w:p>
    <w:p w14:paraId="403F253A" w14:textId="184D7AE5" w:rsidR="00B30FA1" w:rsidRPr="00360EE7" w:rsidRDefault="00B30FA1" w:rsidP="00B7029B">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w:t>
      </w:r>
      <w:r w:rsidRPr="00326CE6">
        <w:rPr>
          <w:rFonts w:ascii="Times New Roman" w:hAnsi="Times New Roman" w:cs="Times New Roman"/>
          <w:sz w:val="24"/>
          <w:szCs w:val="24"/>
        </w:rPr>
        <w:t xml:space="preserve">a la </w:t>
      </w:r>
      <w:r w:rsidRPr="00326CE6">
        <w:rPr>
          <w:rFonts w:ascii="Times New Roman" w:hAnsi="Times New Roman" w:cs="Times New Roman"/>
          <w:i/>
          <w:sz w:val="24"/>
          <w:szCs w:val="24"/>
        </w:rPr>
        <w:t xml:space="preserve">matriz de </w:t>
      </w:r>
      <w:r w:rsidR="00EC358B" w:rsidRPr="00326CE6">
        <w:rPr>
          <w:rFonts w:ascii="Times New Roman" w:hAnsi="Times New Roman" w:cs="Times New Roman"/>
          <w:i/>
          <w:sz w:val="24"/>
          <w:szCs w:val="24"/>
        </w:rPr>
        <w:t>indicadores para</w:t>
      </w:r>
      <w:r w:rsidR="00EC358B">
        <w:rPr>
          <w:rFonts w:ascii="Times New Roman" w:hAnsi="Times New Roman" w:cs="Times New Roman"/>
          <w:i/>
          <w:sz w:val="24"/>
          <w:szCs w:val="24"/>
        </w:rPr>
        <w:t xml:space="preserve"> el </w:t>
      </w:r>
      <w:r w:rsidRPr="00360EE7">
        <w:rPr>
          <w:rFonts w:ascii="Times New Roman" w:hAnsi="Times New Roman" w:cs="Times New Roman"/>
          <w:i/>
          <w:sz w:val="24"/>
          <w:szCs w:val="24"/>
        </w:rPr>
        <w:t>seguimiento</w:t>
      </w:r>
      <w:r w:rsidRPr="00360EE7">
        <w:rPr>
          <w:rFonts w:ascii="Times New Roman" w:hAnsi="Times New Roman" w:cs="Times New Roman"/>
          <w:sz w:val="24"/>
          <w:szCs w:val="24"/>
        </w:rPr>
        <w:t xml:space="preserve">, es vital que se realice una actualización constante para poder obtener datos actuales y tener una visión del avance y situación de la intervención; y a partir de esto, desarrollar estrategias de progreso. </w:t>
      </w:r>
    </w:p>
    <w:p w14:paraId="2395F563" w14:textId="77777777" w:rsidR="00B30FA1" w:rsidRPr="0091323D" w:rsidRDefault="00B30FA1" w:rsidP="0091323D">
      <w:pPr>
        <w:rPr>
          <w:rFonts w:ascii="Times New Roman" w:hAnsi="Times New Roman" w:cs="Times New Roman"/>
          <w:sz w:val="12"/>
          <w:szCs w:val="24"/>
        </w:rPr>
      </w:pPr>
    </w:p>
    <w:p w14:paraId="7BFEC3A0" w14:textId="7A6B5304" w:rsidR="00B30FA1" w:rsidRPr="004E51D7" w:rsidRDefault="004E51D7" w:rsidP="00C06CFE">
      <w:pPr>
        <w:pStyle w:val="Prrafodelista"/>
        <w:numPr>
          <w:ilvl w:val="0"/>
          <w:numId w:val="28"/>
        </w:numPr>
        <w:spacing w:after="0" w:line="360" w:lineRule="auto"/>
        <w:jc w:val="both"/>
        <w:rPr>
          <w:rFonts w:ascii="Times New Roman" w:hAnsi="Times New Roman" w:cs="Times New Roman"/>
          <w:b/>
          <w:sz w:val="24"/>
          <w:szCs w:val="24"/>
        </w:rPr>
      </w:pPr>
      <w:r w:rsidRPr="004E51D7">
        <w:rPr>
          <w:rFonts w:ascii="Times New Roman" w:hAnsi="Times New Roman" w:cs="Times New Roman"/>
          <w:b/>
          <w:sz w:val="24"/>
          <w:szCs w:val="24"/>
        </w:rPr>
        <w:t xml:space="preserve">Una nueva visión de la participación de los </w:t>
      </w:r>
      <w:r w:rsidR="005300D2">
        <w:rPr>
          <w:rFonts w:ascii="Times New Roman" w:hAnsi="Times New Roman" w:cs="Times New Roman"/>
          <w:b/>
          <w:sz w:val="24"/>
          <w:szCs w:val="24"/>
        </w:rPr>
        <w:t>líderes</w:t>
      </w:r>
      <w:r w:rsidR="00975684">
        <w:rPr>
          <w:rFonts w:ascii="Times New Roman" w:hAnsi="Times New Roman" w:cs="Times New Roman"/>
          <w:b/>
          <w:sz w:val="24"/>
          <w:szCs w:val="24"/>
        </w:rPr>
        <w:t xml:space="preserve"> escolares. </w:t>
      </w:r>
    </w:p>
    <w:p w14:paraId="7C43AC27" w14:textId="2D186340" w:rsidR="00B30FA1" w:rsidRPr="0091323D" w:rsidRDefault="00B30FA1" w:rsidP="0091323D">
      <w:pPr>
        <w:pStyle w:val="Prrafodelista"/>
        <w:spacing w:after="0" w:line="360" w:lineRule="auto"/>
        <w:jc w:val="both"/>
        <w:rPr>
          <w:rFonts w:ascii="Times New Roman" w:hAnsi="Times New Roman" w:cs="Times New Roman"/>
          <w:sz w:val="24"/>
          <w:szCs w:val="24"/>
        </w:rPr>
      </w:pPr>
      <w:r w:rsidRPr="0091323D">
        <w:rPr>
          <w:rFonts w:ascii="Times New Roman" w:hAnsi="Times New Roman" w:cs="Times New Roman"/>
          <w:sz w:val="24"/>
          <w:szCs w:val="24"/>
        </w:rPr>
        <w:t>En cuanto a la participación</w:t>
      </w:r>
      <w:r w:rsidRPr="00360EE7">
        <w:rPr>
          <w:rFonts w:ascii="Times New Roman" w:hAnsi="Times New Roman" w:cs="Times New Roman"/>
          <w:i/>
          <w:sz w:val="24"/>
          <w:szCs w:val="24"/>
        </w:rPr>
        <w:t xml:space="preserve"> </w:t>
      </w:r>
      <w:r w:rsidRPr="0091323D">
        <w:rPr>
          <w:rFonts w:ascii="Times New Roman" w:hAnsi="Times New Roman" w:cs="Times New Roman"/>
          <w:sz w:val="24"/>
          <w:szCs w:val="24"/>
        </w:rPr>
        <w:t xml:space="preserve">de los </w:t>
      </w:r>
      <w:r w:rsidR="0091323D" w:rsidRPr="0091323D">
        <w:rPr>
          <w:rFonts w:ascii="Times New Roman" w:hAnsi="Times New Roman" w:cs="Times New Roman"/>
          <w:sz w:val="24"/>
          <w:szCs w:val="24"/>
        </w:rPr>
        <w:t>líderes escolares</w:t>
      </w:r>
      <w:r w:rsidRPr="0091323D">
        <w:rPr>
          <w:rFonts w:ascii="Times New Roman" w:hAnsi="Times New Roman" w:cs="Times New Roman"/>
          <w:sz w:val="24"/>
          <w:szCs w:val="24"/>
        </w:rPr>
        <w:t>, se debe</w:t>
      </w:r>
      <w:r w:rsidRPr="00360EE7">
        <w:rPr>
          <w:rFonts w:ascii="Times New Roman" w:hAnsi="Times New Roman" w:cs="Times New Roman"/>
          <w:sz w:val="24"/>
          <w:szCs w:val="24"/>
        </w:rPr>
        <w:t xml:space="preserve"> diversificar el papel que estos desarrollan dentro de la intervención. Esta tiene que ir más allá de la atención a las sesiones de tutoría y la participación en las actividades </w:t>
      </w:r>
      <w:r w:rsidR="005F71A4">
        <w:rPr>
          <w:rFonts w:ascii="Times New Roman" w:hAnsi="Times New Roman" w:cs="Times New Roman"/>
          <w:sz w:val="24"/>
          <w:szCs w:val="24"/>
        </w:rPr>
        <w:t>promocio</w:t>
      </w:r>
      <w:r w:rsidRPr="00360EE7">
        <w:rPr>
          <w:rFonts w:ascii="Times New Roman" w:hAnsi="Times New Roman" w:cs="Times New Roman"/>
          <w:sz w:val="24"/>
          <w:szCs w:val="24"/>
        </w:rPr>
        <w:t xml:space="preserve">nales. Es importante que se solidifique y fortalezca el papel que realizan los </w:t>
      </w:r>
      <w:r w:rsidRPr="00360EE7">
        <w:rPr>
          <w:rFonts w:ascii="Times New Roman" w:hAnsi="Times New Roman" w:cs="Times New Roman"/>
          <w:i/>
          <w:sz w:val="24"/>
          <w:szCs w:val="24"/>
        </w:rPr>
        <w:t>líderes escolares</w:t>
      </w:r>
      <w:r w:rsidRPr="00360EE7">
        <w:rPr>
          <w:rFonts w:ascii="Times New Roman" w:hAnsi="Times New Roman" w:cs="Times New Roman"/>
          <w:sz w:val="24"/>
          <w:szCs w:val="24"/>
        </w:rPr>
        <w:t xml:space="preserve"> para que sean ellos quienes promuevan actividades y </w:t>
      </w:r>
      <w:r w:rsidR="0091323D">
        <w:rPr>
          <w:rFonts w:ascii="Times New Roman" w:hAnsi="Times New Roman" w:cs="Times New Roman"/>
          <w:sz w:val="24"/>
          <w:szCs w:val="24"/>
        </w:rPr>
        <w:t xml:space="preserve">enseñen a sus pares y </w:t>
      </w:r>
      <w:r w:rsidRPr="00360EE7">
        <w:rPr>
          <w:rFonts w:ascii="Times New Roman" w:hAnsi="Times New Roman" w:cs="Times New Roman"/>
          <w:sz w:val="24"/>
          <w:szCs w:val="24"/>
        </w:rPr>
        <w:t>así promover un aprendizaje desde la experiencia. En adición, se recomienda otorgar incentivos a los estudiantes frente a logros relacionados a la intervención como diplomas, premios o reconoci</w:t>
      </w:r>
      <w:r w:rsidR="00DF201C" w:rsidRPr="00360EE7">
        <w:rPr>
          <w:rFonts w:ascii="Times New Roman" w:hAnsi="Times New Roman" w:cs="Times New Roman"/>
          <w:sz w:val="24"/>
          <w:szCs w:val="24"/>
        </w:rPr>
        <w:t>mi</w:t>
      </w:r>
      <w:r w:rsidRPr="00360EE7">
        <w:rPr>
          <w:rFonts w:ascii="Times New Roman" w:hAnsi="Times New Roman" w:cs="Times New Roman"/>
          <w:sz w:val="24"/>
          <w:szCs w:val="24"/>
        </w:rPr>
        <w:t xml:space="preserve">ento social. </w:t>
      </w:r>
    </w:p>
    <w:p w14:paraId="156431D1" w14:textId="77777777" w:rsidR="00B30FA1" w:rsidRDefault="00B30FA1" w:rsidP="00B30FA1">
      <w:pPr>
        <w:pStyle w:val="Prrafodelista"/>
        <w:rPr>
          <w:rFonts w:ascii="Times New Roman" w:hAnsi="Times New Roman" w:cs="Times New Roman"/>
          <w:sz w:val="24"/>
          <w:szCs w:val="24"/>
        </w:rPr>
      </w:pPr>
    </w:p>
    <w:p w14:paraId="37898F6B" w14:textId="507411CD" w:rsidR="00531B05" w:rsidRPr="00531B05" w:rsidRDefault="00531B05" w:rsidP="00C06CFE">
      <w:pPr>
        <w:pStyle w:val="Prrafodelista"/>
        <w:numPr>
          <w:ilvl w:val="0"/>
          <w:numId w:val="28"/>
        </w:numPr>
        <w:spacing w:after="0" w:line="360" w:lineRule="auto"/>
        <w:jc w:val="both"/>
        <w:rPr>
          <w:rFonts w:ascii="Times New Roman" w:hAnsi="Times New Roman" w:cs="Times New Roman"/>
          <w:b/>
          <w:sz w:val="24"/>
          <w:szCs w:val="24"/>
        </w:rPr>
      </w:pPr>
      <w:r w:rsidRPr="00531B05">
        <w:rPr>
          <w:rFonts w:ascii="Times New Roman" w:hAnsi="Times New Roman" w:cs="Times New Roman"/>
          <w:b/>
          <w:sz w:val="24"/>
          <w:szCs w:val="24"/>
        </w:rPr>
        <w:t xml:space="preserve">Estrategias para erradicar las creencias de justificación de la violencia. </w:t>
      </w:r>
    </w:p>
    <w:p w14:paraId="4A1292BE" w14:textId="1379389B" w:rsidR="00B30FA1" w:rsidRDefault="00B30FA1" w:rsidP="0091323D">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Si bien la mayoría de estudiantes no considera que exista una justificación para la violencia familiar y sexual, </w:t>
      </w:r>
      <w:r w:rsidR="00DF201C" w:rsidRPr="00360EE7">
        <w:rPr>
          <w:rFonts w:ascii="Times New Roman" w:hAnsi="Times New Roman" w:cs="Times New Roman"/>
          <w:sz w:val="24"/>
          <w:szCs w:val="24"/>
        </w:rPr>
        <w:t>aún</w:t>
      </w:r>
      <w:r w:rsidRPr="00360EE7">
        <w:rPr>
          <w:rFonts w:ascii="Times New Roman" w:hAnsi="Times New Roman" w:cs="Times New Roman"/>
          <w:sz w:val="24"/>
          <w:szCs w:val="24"/>
        </w:rPr>
        <w:t xml:space="preserve"> existe un pequeño grupo que manifiesta que argumentan la existencia de estas problemáticas. Por ello es necesario incidir y buscar hacer énfasis en la erradicación por completo de aquellas creencias de justificación de la violencia. </w:t>
      </w:r>
    </w:p>
    <w:p w14:paraId="2C7D4F87" w14:textId="77777777" w:rsidR="0091323D" w:rsidRPr="0091323D" w:rsidRDefault="0091323D" w:rsidP="0091323D">
      <w:pPr>
        <w:pStyle w:val="Prrafodelista"/>
        <w:spacing w:after="0" w:line="360" w:lineRule="auto"/>
        <w:jc w:val="both"/>
        <w:rPr>
          <w:rFonts w:ascii="Times New Roman" w:hAnsi="Times New Roman" w:cs="Times New Roman"/>
          <w:sz w:val="14"/>
          <w:szCs w:val="24"/>
        </w:rPr>
      </w:pPr>
    </w:p>
    <w:p w14:paraId="52B286FD" w14:textId="1044C78E" w:rsidR="00556852" w:rsidRPr="00556852" w:rsidRDefault="00556852" w:rsidP="00C06CFE">
      <w:pPr>
        <w:pStyle w:val="Prrafodelista"/>
        <w:numPr>
          <w:ilvl w:val="0"/>
          <w:numId w:val="28"/>
        </w:numPr>
        <w:spacing w:after="0" w:line="360" w:lineRule="auto"/>
        <w:jc w:val="both"/>
        <w:rPr>
          <w:rFonts w:ascii="Times New Roman" w:hAnsi="Times New Roman" w:cs="Times New Roman"/>
          <w:b/>
          <w:sz w:val="24"/>
          <w:szCs w:val="24"/>
        </w:rPr>
      </w:pPr>
      <w:r w:rsidRPr="00556852">
        <w:rPr>
          <w:rFonts w:ascii="Times New Roman" w:hAnsi="Times New Roman" w:cs="Times New Roman"/>
          <w:b/>
          <w:sz w:val="24"/>
          <w:szCs w:val="24"/>
        </w:rPr>
        <w:t>Desarrollar la capacidad crítica de los estudiantes</w:t>
      </w:r>
    </w:p>
    <w:p w14:paraId="0F77E220" w14:textId="4D7F7110" w:rsidR="00556852" w:rsidRPr="00997CED" w:rsidRDefault="00997CED" w:rsidP="00997CED">
      <w:pPr>
        <w:pStyle w:val="Prrafodelista"/>
        <w:spacing w:after="0" w:line="360" w:lineRule="auto"/>
        <w:jc w:val="both"/>
        <w:rPr>
          <w:rFonts w:ascii="Times New Roman" w:hAnsi="Times New Roman" w:cs="Times New Roman"/>
          <w:sz w:val="24"/>
          <w:szCs w:val="24"/>
        </w:rPr>
      </w:pPr>
      <w:r w:rsidRPr="00997CED">
        <w:rPr>
          <w:rFonts w:ascii="Times New Roman" w:hAnsi="Times New Roman" w:cs="Times New Roman"/>
          <w:sz w:val="24"/>
          <w:szCs w:val="24"/>
        </w:rPr>
        <w:t xml:space="preserve">En las sesiones de tutoría, se debe enfatizar en estrategia que fomente el desarrollo de la capacidad crítica de los estudiantes, utilizando los mensajes que refuerzan y alimentan las creencias, imaginarios y actitudes </w:t>
      </w:r>
      <w:r w:rsidR="00556852" w:rsidRPr="00997CED">
        <w:rPr>
          <w:rFonts w:ascii="Times New Roman" w:hAnsi="Times New Roman" w:cs="Times New Roman"/>
          <w:sz w:val="24"/>
          <w:szCs w:val="24"/>
        </w:rPr>
        <w:t xml:space="preserve">  la tolerancia a la violencia familiar. </w:t>
      </w:r>
    </w:p>
    <w:p w14:paraId="260F7EEA" w14:textId="77777777" w:rsidR="00556852" w:rsidRPr="00997CED" w:rsidRDefault="00556852" w:rsidP="00997CED">
      <w:pPr>
        <w:spacing w:after="0" w:line="240" w:lineRule="auto"/>
        <w:jc w:val="both"/>
        <w:rPr>
          <w:rFonts w:ascii="Times New Roman" w:hAnsi="Times New Roman" w:cs="Times New Roman"/>
          <w:b/>
          <w:sz w:val="24"/>
          <w:szCs w:val="24"/>
        </w:rPr>
      </w:pPr>
    </w:p>
    <w:p w14:paraId="0AAD8963" w14:textId="240FF6BB" w:rsidR="0091323D" w:rsidRDefault="0091323D" w:rsidP="00C06CFE">
      <w:pPr>
        <w:pStyle w:val="Prrafodelista"/>
        <w:numPr>
          <w:ilvl w:val="0"/>
          <w:numId w:val="28"/>
        </w:numPr>
        <w:spacing w:after="0" w:line="240" w:lineRule="auto"/>
        <w:jc w:val="both"/>
        <w:rPr>
          <w:rFonts w:ascii="Times New Roman" w:hAnsi="Times New Roman" w:cs="Times New Roman"/>
          <w:b/>
          <w:sz w:val="24"/>
          <w:szCs w:val="24"/>
        </w:rPr>
      </w:pPr>
      <w:r w:rsidRPr="00975684">
        <w:rPr>
          <w:rFonts w:ascii="Times New Roman" w:hAnsi="Times New Roman" w:cs="Times New Roman"/>
          <w:b/>
          <w:sz w:val="24"/>
          <w:szCs w:val="24"/>
        </w:rPr>
        <w:t xml:space="preserve">Los actores que rindieron las pruebas de entrada, también </w:t>
      </w:r>
      <w:r>
        <w:rPr>
          <w:rFonts w:ascii="Times New Roman" w:hAnsi="Times New Roman" w:cs="Times New Roman"/>
          <w:b/>
          <w:sz w:val="24"/>
          <w:szCs w:val="24"/>
        </w:rPr>
        <w:t>deben rendir</w:t>
      </w:r>
      <w:r w:rsidRPr="00975684">
        <w:rPr>
          <w:rFonts w:ascii="Times New Roman" w:hAnsi="Times New Roman" w:cs="Times New Roman"/>
          <w:b/>
          <w:sz w:val="24"/>
          <w:szCs w:val="24"/>
        </w:rPr>
        <w:t xml:space="preserve"> las pruebas de salida</w:t>
      </w:r>
    </w:p>
    <w:p w14:paraId="5E60B0E1" w14:textId="77777777" w:rsidR="0091323D" w:rsidRPr="0091323D" w:rsidRDefault="0091323D" w:rsidP="0091323D">
      <w:pPr>
        <w:spacing w:after="0" w:line="240" w:lineRule="auto"/>
        <w:ind w:left="360"/>
        <w:jc w:val="both"/>
        <w:rPr>
          <w:rFonts w:ascii="Times New Roman" w:hAnsi="Times New Roman" w:cs="Times New Roman"/>
          <w:b/>
          <w:sz w:val="16"/>
          <w:szCs w:val="24"/>
        </w:rPr>
      </w:pPr>
    </w:p>
    <w:p w14:paraId="04653F74" w14:textId="28897FFD" w:rsidR="00823684" w:rsidRDefault="0091323D" w:rsidP="0091323D">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Se debe procurar que todos los actores que rindieron las pruebas de entrada, también rindan las pruebas de sa</w:t>
      </w:r>
      <w:r>
        <w:rPr>
          <w:rFonts w:ascii="Times New Roman" w:hAnsi="Times New Roman" w:cs="Times New Roman"/>
          <w:sz w:val="24"/>
          <w:szCs w:val="24"/>
        </w:rPr>
        <w:t>lida para que</w:t>
      </w:r>
      <w:r w:rsidRPr="00360EE7">
        <w:rPr>
          <w:rFonts w:ascii="Times New Roman" w:hAnsi="Times New Roman" w:cs="Times New Roman"/>
          <w:sz w:val="24"/>
          <w:szCs w:val="24"/>
        </w:rPr>
        <w:t xml:space="preserve"> de esta manera, se pueda tener un resultado de todo el conjunto de evaluados. De modo que el índice de cambio, con respecto a la situación inicial y la situación final de la intervención, sea lo más real posible. </w:t>
      </w:r>
    </w:p>
    <w:p w14:paraId="5C35BDE5" w14:textId="77777777" w:rsidR="0091323D" w:rsidRPr="0091323D" w:rsidRDefault="0091323D" w:rsidP="0091323D">
      <w:pPr>
        <w:pStyle w:val="Prrafodelista"/>
        <w:spacing w:after="0" w:line="360" w:lineRule="auto"/>
        <w:jc w:val="both"/>
        <w:rPr>
          <w:rFonts w:ascii="Times New Roman" w:hAnsi="Times New Roman" w:cs="Times New Roman"/>
          <w:sz w:val="24"/>
          <w:szCs w:val="24"/>
        </w:rPr>
      </w:pPr>
    </w:p>
    <w:p w14:paraId="17FEA475" w14:textId="621A142A" w:rsidR="00AE5EE5" w:rsidRPr="0071605C" w:rsidRDefault="0071605C" w:rsidP="00C06CFE">
      <w:pPr>
        <w:pStyle w:val="Prrafodelista"/>
        <w:numPr>
          <w:ilvl w:val="0"/>
          <w:numId w:val="28"/>
        </w:numPr>
        <w:spacing w:after="0" w:line="360" w:lineRule="auto"/>
        <w:jc w:val="both"/>
        <w:rPr>
          <w:rFonts w:ascii="Times New Roman" w:hAnsi="Times New Roman" w:cs="Times New Roman"/>
          <w:b/>
          <w:sz w:val="24"/>
          <w:szCs w:val="24"/>
        </w:rPr>
      </w:pPr>
      <w:r w:rsidRPr="0071605C">
        <w:rPr>
          <w:rFonts w:ascii="Times New Roman" w:hAnsi="Times New Roman" w:cs="Times New Roman"/>
          <w:b/>
          <w:sz w:val="24"/>
          <w:szCs w:val="24"/>
        </w:rPr>
        <w:t>Realizar mesas de concertación</w:t>
      </w:r>
    </w:p>
    <w:p w14:paraId="0CECBE72" w14:textId="0D78BA31" w:rsidR="00B30FA1" w:rsidRPr="00360EE7" w:rsidRDefault="00B30FA1" w:rsidP="0071605C">
      <w:pPr>
        <w:pStyle w:val="Prrafodelista"/>
        <w:spacing w:after="0" w:line="360" w:lineRule="auto"/>
        <w:jc w:val="both"/>
        <w:rPr>
          <w:rFonts w:ascii="Times New Roman" w:hAnsi="Times New Roman" w:cs="Times New Roman"/>
          <w:b/>
          <w:sz w:val="24"/>
          <w:szCs w:val="24"/>
        </w:rPr>
      </w:pPr>
      <w:r w:rsidRPr="00360EE7">
        <w:rPr>
          <w:rFonts w:ascii="Times New Roman" w:hAnsi="Times New Roman" w:cs="Times New Roman"/>
          <w:sz w:val="24"/>
          <w:szCs w:val="24"/>
        </w:rPr>
        <w:t>Se recomienda la realización de mesas de concertación con el fin de una mejor articulación con otras instituciones del Estado. En dichas mesas de co</w:t>
      </w:r>
      <w:r w:rsidR="00DF201C" w:rsidRPr="00360EE7">
        <w:rPr>
          <w:rFonts w:ascii="Times New Roman" w:hAnsi="Times New Roman" w:cs="Times New Roman"/>
          <w:sz w:val="24"/>
          <w:szCs w:val="24"/>
        </w:rPr>
        <w:t>n</w:t>
      </w:r>
      <w:r w:rsidRPr="00360EE7">
        <w:rPr>
          <w:rFonts w:ascii="Times New Roman" w:hAnsi="Times New Roman" w:cs="Times New Roman"/>
          <w:sz w:val="24"/>
          <w:szCs w:val="24"/>
        </w:rPr>
        <w:t>certación se busca el diálogo de metas y objetivos para integrar intervenciones y los posibles temas en l</w:t>
      </w:r>
      <w:r w:rsidR="00DF201C" w:rsidRPr="00360EE7">
        <w:rPr>
          <w:rFonts w:ascii="Times New Roman" w:hAnsi="Times New Roman" w:cs="Times New Roman"/>
          <w:sz w:val="24"/>
          <w:szCs w:val="24"/>
        </w:rPr>
        <w:t>os que coinciden. De modo que s</w:t>
      </w:r>
      <w:r w:rsidRPr="00360EE7">
        <w:rPr>
          <w:rFonts w:ascii="Times New Roman" w:hAnsi="Times New Roman" w:cs="Times New Roman"/>
          <w:sz w:val="24"/>
          <w:szCs w:val="24"/>
        </w:rPr>
        <w:t>e</w:t>
      </w:r>
      <w:r w:rsidR="00DF201C" w:rsidRPr="00360EE7">
        <w:rPr>
          <w:rFonts w:ascii="Times New Roman" w:hAnsi="Times New Roman" w:cs="Times New Roman"/>
          <w:sz w:val="24"/>
          <w:szCs w:val="24"/>
        </w:rPr>
        <w:t xml:space="preserve"> </w:t>
      </w:r>
      <w:r w:rsidRPr="00360EE7">
        <w:rPr>
          <w:rFonts w:ascii="Times New Roman" w:hAnsi="Times New Roman" w:cs="Times New Roman"/>
          <w:sz w:val="24"/>
          <w:szCs w:val="24"/>
        </w:rPr>
        <w:t xml:space="preserve">logre un trabajo intersectorial. </w:t>
      </w:r>
    </w:p>
    <w:p w14:paraId="5AF32B5D" w14:textId="77777777" w:rsidR="007456B8" w:rsidRDefault="007456B8" w:rsidP="00B30FA1">
      <w:pPr>
        <w:pStyle w:val="Prrafodelista"/>
        <w:rPr>
          <w:rFonts w:ascii="Times New Roman" w:hAnsi="Times New Roman" w:cs="Times New Roman"/>
          <w:b/>
          <w:sz w:val="24"/>
          <w:szCs w:val="24"/>
        </w:rPr>
      </w:pPr>
    </w:p>
    <w:p w14:paraId="412570E2" w14:textId="77777777" w:rsidR="0006219C" w:rsidRDefault="0006219C" w:rsidP="00C06CFE">
      <w:pPr>
        <w:pStyle w:val="Prrafodelista"/>
        <w:numPr>
          <w:ilvl w:val="0"/>
          <w:numId w:val="84"/>
        </w:numPr>
        <w:spacing w:line="240" w:lineRule="auto"/>
        <w:jc w:val="both"/>
        <w:rPr>
          <w:rFonts w:ascii="Times New Roman" w:hAnsi="Times New Roman" w:cs="Times New Roman"/>
          <w:b/>
          <w:sz w:val="24"/>
          <w:szCs w:val="24"/>
        </w:rPr>
      </w:pPr>
      <w:r>
        <w:rPr>
          <w:rFonts w:ascii="Times New Roman" w:hAnsi="Times New Roman" w:cs="Times New Roman"/>
          <w:b/>
          <w:sz w:val="24"/>
          <w:szCs w:val="24"/>
        </w:rPr>
        <w:t>Incorporar en la intervención e</w:t>
      </w:r>
      <w:r w:rsidR="00CF1EFA">
        <w:rPr>
          <w:rFonts w:ascii="Times New Roman" w:hAnsi="Times New Roman" w:cs="Times New Roman"/>
          <w:b/>
          <w:sz w:val="24"/>
          <w:szCs w:val="24"/>
        </w:rPr>
        <w:t xml:space="preserve">strategias de trabajo </w:t>
      </w:r>
      <w:r>
        <w:rPr>
          <w:rFonts w:ascii="Times New Roman" w:hAnsi="Times New Roman" w:cs="Times New Roman"/>
          <w:b/>
          <w:sz w:val="24"/>
          <w:szCs w:val="24"/>
        </w:rPr>
        <w:t xml:space="preserve">diferencias para hombres y mujeres. </w:t>
      </w:r>
    </w:p>
    <w:p w14:paraId="4E3DA7AD" w14:textId="77777777" w:rsidR="0006219C" w:rsidRDefault="0006219C" w:rsidP="0006219C">
      <w:pPr>
        <w:pStyle w:val="Prrafodelista"/>
        <w:spacing w:line="240" w:lineRule="auto"/>
        <w:jc w:val="both"/>
        <w:rPr>
          <w:rFonts w:ascii="Times New Roman" w:hAnsi="Times New Roman" w:cs="Times New Roman"/>
          <w:b/>
          <w:sz w:val="24"/>
          <w:szCs w:val="24"/>
        </w:rPr>
      </w:pPr>
    </w:p>
    <w:p w14:paraId="12439965" w14:textId="06AE7647" w:rsidR="00CF1EFA" w:rsidRDefault="00CF1EFA" w:rsidP="00CF1EFA">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sugiere </w:t>
      </w:r>
      <w:r w:rsidR="00747664">
        <w:rPr>
          <w:rFonts w:ascii="Times New Roman" w:hAnsi="Times New Roman" w:cs="Times New Roman"/>
          <w:sz w:val="24"/>
          <w:szCs w:val="24"/>
        </w:rPr>
        <w:t>que la</w:t>
      </w:r>
      <w:r>
        <w:rPr>
          <w:rFonts w:ascii="Times New Roman" w:hAnsi="Times New Roman" w:cs="Times New Roman"/>
          <w:sz w:val="24"/>
          <w:szCs w:val="24"/>
        </w:rPr>
        <w:t xml:space="preserve"> intervención defina estrategias diferencias para los hombres y las mujeres. Los resultados demuestran que la tolerancia a violencia, expresado en los imaginarios, creencias y actitudes es diferentes para hombres y mujeres. Además también, la percepción de riesgo es diferente para hombres y mujeres.</w:t>
      </w:r>
    </w:p>
    <w:p w14:paraId="466085B1" w14:textId="77777777" w:rsidR="00CF1EFA" w:rsidRDefault="00CF1EFA" w:rsidP="00CF1EFA">
      <w:pPr>
        <w:pStyle w:val="Prrafodelista"/>
        <w:spacing w:line="360" w:lineRule="auto"/>
        <w:jc w:val="both"/>
        <w:rPr>
          <w:rFonts w:ascii="Times New Roman" w:hAnsi="Times New Roman" w:cs="Times New Roman"/>
          <w:sz w:val="24"/>
          <w:szCs w:val="24"/>
        </w:rPr>
      </w:pPr>
    </w:p>
    <w:p w14:paraId="7FF5B482" w14:textId="77777777" w:rsidR="00CF1EFA" w:rsidRDefault="00CF1EFA" w:rsidP="00C06CFE">
      <w:pPr>
        <w:pStyle w:val="Prrafodelista"/>
        <w:numPr>
          <w:ilvl w:val="0"/>
          <w:numId w:val="8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Revisar la matriz de objetivos e indicadores de la intervención.</w:t>
      </w:r>
    </w:p>
    <w:p w14:paraId="101ADDEF" w14:textId="7DDCED42" w:rsidR="00CF1EFA" w:rsidRDefault="005C397F" w:rsidP="00CF1EFA">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Al r</w:t>
      </w:r>
      <w:r w:rsidR="00CF1EFA">
        <w:rPr>
          <w:rFonts w:ascii="Times New Roman" w:hAnsi="Times New Roman" w:cs="Times New Roman"/>
          <w:sz w:val="24"/>
          <w:szCs w:val="24"/>
        </w:rPr>
        <w:t xml:space="preserve">evisar los objetivos, se detectó que faltaba un objetivo en </w:t>
      </w:r>
      <w:r>
        <w:rPr>
          <w:rFonts w:ascii="Times New Roman" w:hAnsi="Times New Roman" w:cs="Times New Roman"/>
          <w:sz w:val="24"/>
          <w:szCs w:val="24"/>
        </w:rPr>
        <w:t xml:space="preserve">relación </w:t>
      </w:r>
      <w:r w:rsidR="00CF1EFA">
        <w:rPr>
          <w:rFonts w:ascii="Times New Roman" w:hAnsi="Times New Roman" w:cs="Times New Roman"/>
          <w:sz w:val="24"/>
          <w:szCs w:val="24"/>
        </w:rPr>
        <w:t>a u</w:t>
      </w:r>
      <w:r>
        <w:rPr>
          <w:rFonts w:ascii="Times New Roman" w:hAnsi="Times New Roman" w:cs="Times New Roman"/>
          <w:sz w:val="24"/>
          <w:szCs w:val="24"/>
        </w:rPr>
        <w:t>n</w:t>
      </w:r>
      <w:r w:rsidR="00CF1EFA">
        <w:rPr>
          <w:rFonts w:ascii="Times New Roman" w:hAnsi="Times New Roman" w:cs="Times New Roman"/>
          <w:sz w:val="24"/>
          <w:szCs w:val="24"/>
        </w:rPr>
        <w:t xml:space="preserve">a causa del problema de la intervención. </w:t>
      </w:r>
    </w:p>
    <w:p w14:paraId="71C0D34B" w14:textId="77777777" w:rsidR="00CF1EFA" w:rsidRDefault="00CF1EFA" w:rsidP="00CF1EFA">
      <w:pPr>
        <w:pStyle w:val="Prrafodelista"/>
        <w:spacing w:line="360" w:lineRule="auto"/>
        <w:jc w:val="both"/>
        <w:rPr>
          <w:rFonts w:ascii="Times New Roman" w:hAnsi="Times New Roman" w:cs="Times New Roman"/>
          <w:sz w:val="24"/>
          <w:szCs w:val="24"/>
        </w:rPr>
      </w:pPr>
    </w:p>
    <w:p w14:paraId="0D76CA4D" w14:textId="77777777" w:rsidR="00CF1EFA" w:rsidRDefault="00CF1EFA" w:rsidP="00C06CFE">
      <w:pPr>
        <w:pStyle w:val="Prrafodelista"/>
        <w:numPr>
          <w:ilvl w:val="0"/>
          <w:numId w:val="84"/>
        </w:numPr>
        <w:spacing w:line="360" w:lineRule="auto"/>
        <w:jc w:val="both"/>
        <w:rPr>
          <w:rFonts w:ascii="Times New Roman" w:hAnsi="Times New Roman" w:cs="Times New Roman"/>
          <w:sz w:val="24"/>
          <w:szCs w:val="24"/>
        </w:rPr>
      </w:pPr>
      <w:r>
        <w:rPr>
          <w:rFonts w:ascii="Times New Roman" w:hAnsi="Times New Roman" w:cs="Times New Roman"/>
          <w:b/>
          <w:sz w:val="24"/>
          <w:szCs w:val="24"/>
        </w:rPr>
        <w:t>Reuniones de coordinación realizadas</w:t>
      </w:r>
    </w:p>
    <w:p w14:paraId="70C1373C" w14:textId="23D5145F" w:rsidR="00CF1EFA" w:rsidRDefault="00CF1EFA" w:rsidP="008E1828">
      <w:pPr>
        <w:pStyle w:val="Prrafodelista"/>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Es muy importante que la intervención tome cuenta y registre el cumplimento mínimo de estas reuniones, toda vez que estas ayudan en gran manera a la sensibilización, conocimiento y evaluación de la intervención en las IIEE</w:t>
      </w:r>
      <w:r w:rsidR="00060C8F">
        <w:rPr>
          <w:rFonts w:ascii="Times New Roman" w:hAnsi="Times New Roman" w:cs="Times New Roman"/>
          <w:color w:val="222222"/>
          <w:sz w:val="24"/>
          <w:szCs w:val="24"/>
          <w:shd w:val="clear" w:color="auto" w:fill="FFFFFF"/>
        </w:rPr>
        <w:t>, las</w:t>
      </w:r>
      <w:r>
        <w:rPr>
          <w:rFonts w:ascii="Times New Roman" w:hAnsi="Times New Roman" w:cs="Times New Roman"/>
          <w:color w:val="222222"/>
          <w:sz w:val="24"/>
          <w:szCs w:val="24"/>
          <w:shd w:val="clear" w:color="auto" w:fill="FFFFFF"/>
        </w:rPr>
        <w:t xml:space="preserve"> cuales deberían ser informadas con detalle pues brindaría insumos para que la intervención se desarrolle con más éxito en cada IIEE. En ese sentido se sugiere sistematizar información respecto a estas reuniones, para identificar lecciones aprendidas por IIEE, para replicarlas.</w:t>
      </w:r>
    </w:p>
    <w:p w14:paraId="3F4A9982" w14:textId="77777777" w:rsidR="008E1828" w:rsidRPr="008E1828" w:rsidRDefault="008E1828" w:rsidP="008E1828">
      <w:pPr>
        <w:pStyle w:val="Prrafodelista"/>
        <w:spacing w:line="360" w:lineRule="auto"/>
        <w:jc w:val="both"/>
        <w:rPr>
          <w:rFonts w:ascii="Times New Roman" w:hAnsi="Times New Roman" w:cs="Times New Roman"/>
          <w:sz w:val="24"/>
          <w:szCs w:val="24"/>
        </w:rPr>
      </w:pPr>
    </w:p>
    <w:p w14:paraId="3705356F" w14:textId="77777777" w:rsidR="004775B7" w:rsidRDefault="004775B7">
      <w:pPr>
        <w:rPr>
          <w:rFonts w:ascii="Times New Roman" w:hAnsi="Times New Roman" w:cs="Times New Roman"/>
          <w:b/>
          <w:sz w:val="24"/>
          <w:szCs w:val="24"/>
        </w:rPr>
      </w:pPr>
      <w:r>
        <w:rPr>
          <w:rFonts w:ascii="Times New Roman" w:hAnsi="Times New Roman" w:cs="Times New Roman"/>
          <w:b/>
          <w:sz w:val="24"/>
          <w:szCs w:val="24"/>
        </w:rPr>
        <w:br w:type="page"/>
      </w:r>
    </w:p>
    <w:p w14:paraId="3F70E5D1" w14:textId="5118947C" w:rsidR="00CF1EFA" w:rsidRDefault="00CF1EFA" w:rsidP="00C06CFE">
      <w:pPr>
        <w:pStyle w:val="Prrafodelista"/>
        <w:numPr>
          <w:ilvl w:val="0"/>
          <w:numId w:val="8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Estrategias para erradicar las creencias de los estudiantes respecto a la violencia</w:t>
      </w:r>
    </w:p>
    <w:p w14:paraId="0DF609BD" w14:textId="226AEAF7" w:rsidR="00CF1EFA" w:rsidRDefault="00CF1EFA" w:rsidP="008E1828">
      <w:pPr>
        <w:spacing w:line="360" w:lineRule="auto"/>
        <w:ind w:left="708"/>
        <w:jc w:val="both"/>
        <w:rPr>
          <w:rFonts w:ascii="Times New Roman" w:hAnsi="Times New Roman" w:cs="Times New Roman"/>
          <w:sz w:val="24"/>
        </w:rPr>
      </w:pPr>
      <w:r>
        <w:rPr>
          <w:rFonts w:ascii="Times New Roman" w:hAnsi="Times New Roman" w:cs="Times New Roman"/>
          <w:sz w:val="24"/>
        </w:rPr>
        <w:t xml:space="preserve">Se hace necesario que la intervención centre su atención en aplicar estrategias orientadas a modificar las creencias en los estudiantes de las IIEE. </w:t>
      </w:r>
      <w:r w:rsidR="008E1828">
        <w:rPr>
          <w:rFonts w:ascii="Times New Roman" w:hAnsi="Times New Roman" w:cs="Times New Roman"/>
          <w:sz w:val="24"/>
        </w:rPr>
        <w:t xml:space="preserve"> </w:t>
      </w:r>
      <w:r>
        <w:rPr>
          <w:rFonts w:ascii="Times New Roman" w:hAnsi="Times New Roman" w:cs="Times New Roman"/>
          <w:sz w:val="24"/>
        </w:rPr>
        <w:t xml:space="preserve">Esta evaluación considera que la intervención debe partir primero por identificar en los estudiantes el conjunto </w:t>
      </w:r>
      <w:r w:rsidR="00747664">
        <w:rPr>
          <w:rFonts w:ascii="Times New Roman" w:hAnsi="Times New Roman" w:cs="Times New Roman"/>
          <w:sz w:val="24"/>
        </w:rPr>
        <w:t>de creencias</w:t>
      </w:r>
      <w:r>
        <w:rPr>
          <w:rFonts w:ascii="Times New Roman" w:hAnsi="Times New Roman" w:cs="Times New Roman"/>
          <w:sz w:val="24"/>
        </w:rPr>
        <w:t xml:space="preserve"> que tienen estos en relación a los principales temas de la intervención (violencia familiar y sexual, embarazo adolescentes, y trata de personas, </w:t>
      </w:r>
      <w:r w:rsidR="00060C8F">
        <w:rPr>
          <w:rFonts w:ascii="Times New Roman" w:hAnsi="Times New Roman" w:cs="Times New Roman"/>
          <w:sz w:val="24"/>
        </w:rPr>
        <w:t>etc.</w:t>
      </w:r>
      <w:r>
        <w:rPr>
          <w:rFonts w:ascii="Times New Roman" w:hAnsi="Times New Roman" w:cs="Times New Roman"/>
          <w:sz w:val="24"/>
        </w:rPr>
        <w:t>, y segundo plantear estrategias para el cambio de estas creencias. Al respecto existen diversas técnicas que pueden apoyar estos procesos.</w:t>
      </w:r>
    </w:p>
    <w:p w14:paraId="32E04E95" w14:textId="77777777" w:rsidR="00CF1EFA" w:rsidRDefault="00CF1EFA" w:rsidP="00CF1EFA">
      <w:pPr>
        <w:pStyle w:val="Prrafodelista"/>
        <w:rPr>
          <w:rFonts w:ascii="Times New Roman" w:hAnsi="Times New Roman" w:cs="Times New Roman"/>
          <w:color w:val="000000"/>
          <w:sz w:val="24"/>
          <w:szCs w:val="24"/>
        </w:rPr>
      </w:pPr>
    </w:p>
    <w:p w14:paraId="62338970" w14:textId="77777777" w:rsidR="00CF1EFA" w:rsidRDefault="00CF1EFA" w:rsidP="00C06CFE">
      <w:pPr>
        <w:pStyle w:val="Prrafodelista"/>
        <w:numPr>
          <w:ilvl w:val="0"/>
          <w:numId w:val="84"/>
        </w:num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Banco de sesiones de tutoría diversificadas por temas y grados </w:t>
      </w:r>
    </w:p>
    <w:p w14:paraId="6E2C6953" w14:textId="77777777" w:rsidR="00CF1EFA" w:rsidRDefault="00CF1EFA" w:rsidP="00CF1EFA">
      <w:pPr>
        <w:pStyle w:val="Prrafodelista"/>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Esta evaluación considera, que mediante los talleres de capacitación podrían desarrollarse otras sesiones por grados, en las IIEE al inicio de año podrían en equipo diseñarse diversas sesiones por los temas que abordan la intervención, el sentido es que podrían aplicarse diversas estrategias para finalmente obtener un banco de sesiones diversificadas por temas y grados, lo cual permitiría al docente tutor utilizar diversas sesiones y se es necesario reforzar.</w:t>
      </w:r>
    </w:p>
    <w:p w14:paraId="38D1749D" w14:textId="77777777" w:rsidR="00CF1EFA" w:rsidRDefault="00CF1EFA" w:rsidP="00CF1EFA">
      <w:pPr>
        <w:rPr>
          <w:b/>
        </w:rPr>
      </w:pPr>
      <w:r>
        <w:rPr>
          <w:b/>
        </w:rPr>
        <w:tab/>
      </w:r>
    </w:p>
    <w:p w14:paraId="56736E65" w14:textId="77777777" w:rsidR="00CF1EFA" w:rsidRDefault="00CF1EFA" w:rsidP="00C06CFE">
      <w:pPr>
        <w:pStyle w:val="Prrafodelista"/>
        <w:numPr>
          <w:ilvl w:val="0"/>
          <w:numId w:val="84"/>
        </w:numPr>
        <w:spacing w:line="360" w:lineRule="auto"/>
        <w:jc w:val="both"/>
        <w:rPr>
          <w:b/>
        </w:rPr>
      </w:pPr>
      <w:r>
        <w:rPr>
          <w:rFonts w:ascii="Times New Roman" w:hAnsi="Times New Roman" w:cs="Times New Roman"/>
          <w:b/>
          <w:color w:val="000000"/>
          <w:sz w:val="24"/>
          <w:szCs w:val="24"/>
        </w:rPr>
        <w:t>Fortalecer el acompañamiento a los docentes en aspectos pedagógicos</w:t>
      </w:r>
    </w:p>
    <w:p w14:paraId="255EFDD9" w14:textId="77777777" w:rsidR="00CF1EFA" w:rsidRDefault="00CF1EFA" w:rsidP="00CF1EFA">
      <w:pPr>
        <w:pStyle w:val="Prrafodelista"/>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El acompañamiento debe ser fortalecido en aspectos pedagógicos, en esa línea como ya se ha venido diciendo es necesario que los especialistas de la Ugel hagan el acompañamiento de las sesiones de tutoría.</w:t>
      </w:r>
    </w:p>
    <w:p w14:paraId="483D298D" w14:textId="77777777" w:rsidR="00CF1EFA" w:rsidRDefault="00CF1EFA" w:rsidP="00CF1EFA">
      <w:pPr>
        <w:pStyle w:val="Prrafodelista"/>
        <w:spacing w:line="360" w:lineRule="auto"/>
        <w:jc w:val="both"/>
        <w:rPr>
          <w:rFonts w:ascii="Times New Roman" w:hAnsi="Times New Roman" w:cs="Times New Roman"/>
          <w:color w:val="000000"/>
          <w:sz w:val="24"/>
          <w:szCs w:val="24"/>
        </w:rPr>
      </w:pPr>
    </w:p>
    <w:p w14:paraId="6D6FD725" w14:textId="6A061784" w:rsidR="00CF1EFA" w:rsidRDefault="00CF1EFA" w:rsidP="00C06CFE">
      <w:pPr>
        <w:pStyle w:val="Prrafodelista"/>
        <w:numPr>
          <w:ilvl w:val="0"/>
          <w:numId w:val="84"/>
        </w:numPr>
        <w:spacing w:line="240" w:lineRule="auto"/>
        <w:jc w:val="both"/>
        <w:rPr>
          <w:b/>
        </w:rPr>
      </w:pPr>
      <w:r>
        <w:rPr>
          <w:rFonts w:ascii="Times New Roman" w:hAnsi="Times New Roman" w:cs="Times New Roman"/>
          <w:b/>
          <w:color w:val="000000"/>
          <w:sz w:val="24"/>
          <w:szCs w:val="24"/>
        </w:rPr>
        <w:t>Enfoque inte</w:t>
      </w:r>
      <w:r w:rsidR="008E1828">
        <w:rPr>
          <w:rFonts w:ascii="Times New Roman" w:hAnsi="Times New Roman" w:cs="Times New Roman"/>
          <w:b/>
          <w:color w:val="000000"/>
          <w:sz w:val="24"/>
          <w:szCs w:val="24"/>
        </w:rPr>
        <w:t>gral de los temas priorizados por</w:t>
      </w:r>
      <w:r>
        <w:rPr>
          <w:rFonts w:ascii="Times New Roman" w:hAnsi="Times New Roman" w:cs="Times New Roman"/>
          <w:b/>
          <w:color w:val="000000"/>
          <w:sz w:val="24"/>
          <w:szCs w:val="24"/>
        </w:rPr>
        <w:t xml:space="preserve"> la  intervención desde todas las áreas</w:t>
      </w:r>
    </w:p>
    <w:p w14:paraId="30F24E03" w14:textId="7AFC6A20" w:rsidR="0091323D" w:rsidRDefault="008E1828" w:rsidP="00342AF2">
      <w:pPr>
        <w:spacing w:line="360" w:lineRule="auto"/>
        <w:ind w:left="708"/>
        <w:jc w:val="both"/>
        <w:rPr>
          <w:rFonts w:ascii="Times New Roman" w:hAnsi="Times New Roman" w:cs="Times New Roman"/>
          <w:sz w:val="24"/>
          <w:szCs w:val="24"/>
        </w:rPr>
      </w:pPr>
      <w:r w:rsidRPr="008E1828">
        <w:rPr>
          <w:rFonts w:ascii="Times New Roman" w:hAnsi="Times New Roman" w:cs="Times New Roman"/>
          <w:sz w:val="24"/>
          <w:szCs w:val="24"/>
        </w:rPr>
        <w:t xml:space="preserve">La mirada </w:t>
      </w:r>
      <w:r w:rsidR="003A6528" w:rsidRPr="008E1828">
        <w:rPr>
          <w:rFonts w:ascii="Times New Roman" w:hAnsi="Times New Roman" w:cs="Times New Roman"/>
          <w:sz w:val="24"/>
          <w:szCs w:val="24"/>
        </w:rPr>
        <w:t>de los</w:t>
      </w:r>
      <w:r w:rsidRPr="008E1828">
        <w:rPr>
          <w:rFonts w:ascii="Times New Roman" w:hAnsi="Times New Roman" w:cs="Times New Roman"/>
          <w:sz w:val="24"/>
          <w:szCs w:val="24"/>
        </w:rPr>
        <w:t xml:space="preserve"> temas priorizados por la </w:t>
      </w:r>
      <w:r>
        <w:rPr>
          <w:rFonts w:ascii="Times New Roman" w:hAnsi="Times New Roman" w:cs="Times New Roman"/>
          <w:sz w:val="24"/>
          <w:szCs w:val="24"/>
        </w:rPr>
        <w:t xml:space="preserve">intervención </w:t>
      </w:r>
      <w:r w:rsidRPr="008E1828">
        <w:rPr>
          <w:rFonts w:ascii="Times New Roman" w:hAnsi="Times New Roman" w:cs="Times New Roman"/>
          <w:sz w:val="24"/>
          <w:szCs w:val="24"/>
        </w:rPr>
        <w:t xml:space="preserve">como temas transversales darían la posibilidad </w:t>
      </w:r>
      <w:r>
        <w:rPr>
          <w:rFonts w:ascii="Times New Roman" w:hAnsi="Times New Roman" w:cs="Times New Roman"/>
          <w:sz w:val="24"/>
          <w:szCs w:val="24"/>
        </w:rPr>
        <w:t>que en toda</w:t>
      </w:r>
      <w:r w:rsidRPr="008E1828">
        <w:rPr>
          <w:rFonts w:ascii="Times New Roman" w:hAnsi="Times New Roman" w:cs="Times New Roman"/>
          <w:sz w:val="24"/>
          <w:szCs w:val="24"/>
        </w:rPr>
        <w:t>s</w:t>
      </w:r>
      <w:r>
        <w:rPr>
          <w:rFonts w:ascii="Times New Roman" w:hAnsi="Times New Roman" w:cs="Times New Roman"/>
          <w:sz w:val="24"/>
          <w:szCs w:val="24"/>
        </w:rPr>
        <w:t xml:space="preserve"> </w:t>
      </w:r>
      <w:r w:rsidRPr="008E1828">
        <w:rPr>
          <w:rFonts w:ascii="Times New Roman" w:hAnsi="Times New Roman" w:cs="Times New Roman"/>
          <w:sz w:val="24"/>
          <w:szCs w:val="24"/>
        </w:rPr>
        <w:t xml:space="preserve">las áreas sean </w:t>
      </w:r>
      <w:r>
        <w:rPr>
          <w:rFonts w:ascii="Times New Roman" w:hAnsi="Times New Roman" w:cs="Times New Roman"/>
          <w:sz w:val="24"/>
          <w:szCs w:val="24"/>
        </w:rPr>
        <w:t>abordas, multiplicando en gran medias los efectos de mejora. En esa lógica</w:t>
      </w:r>
      <w:r w:rsidR="003A6528">
        <w:rPr>
          <w:rFonts w:ascii="Times New Roman" w:hAnsi="Times New Roman" w:cs="Times New Roman"/>
          <w:sz w:val="24"/>
          <w:szCs w:val="24"/>
        </w:rPr>
        <w:t>, se</w:t>
      </w:r>
      <w:r>
        <w:rPr>
          <w:rFonts w:ascii="Times New Roman" w:hAnsi="Times New Roman" w:cs="Times New Roman"/>
          <w:sz w:val="24"/>
          <w:szCs w:val="24"/>
        </w:rPr>
        <w:t xml:space="preserve"> debe buscar que todos los temas priorizados por la </w:t>
      </w:r>
      <w:r w:rsidR="003A6528">
        <w:rPr>
          <w:rFonts w:ascii="Times New Roman" w:hAnsi="Times New Roman" w:cs="Times New Roman"/>
          <w:sz w:val="24"/>
          <w:szCs w:val="24"/>
        </w:rPr>
        <w:t xml:space="preserve">intervención puedan ser </w:t>
      </w:r>
      <w:r w:rsidR="00CF1EFA" w:rsidRPr="008E1828">
        <w:rPr>
          <w:rFonts w:ascii="Times New Roman" w:hAnsi="Times New Roman" w:cs="Times New Roman"/>
          <w:sz w:val="24"/>
          <w:szCs w:val="24"/>
        </w:rPr>
        <w:t>in</w:t>
      </w:r>
      <w:r w:rsidR="003A6528">
        <w:rPr>
          <w:rFonts w:ascii="Times New Roman" w:hAnsi="Times New Roman" w:cs="Times New Roman"/>
          <w:sz w:val="24"/>
          <w:szCs w:val="24"/>
        </w:rPr>
        <w:t>corporados a</w:t>
      </w:r>
      <w:r w:rsidR="00CF1EFA" w:rsidRPr="008E1828">
        <w:rPr>
          <w:rFonts w:ascii="Times New Roman" w:hAnsi="Times New Roman" w:cs="Times New Roman"/>
          <w:sz w:val="24"/>
          <w:szCs w:val="24"/>
        </w:rPr>
        <w:t>l</w:t>
      </w:r>
      <w:r w:rsidR="003A6528">
        <w:rPr>
          <w:rFonts w:ascii="Times New Roman" w:hAnsi="Times New Roman" w:cs="Times New Roman"/>
          <w:sz w:val="24"/>
          <w:szCs w:val="24"/>
        </w:rPr>
        <w:t xml:space="preserve"> </w:t>
      </w:r>
      <w:r w:rsidR="003A6528" w:rsidRPr="008E1828">
        <w:rPr>
          <w:rFonts w:ascii="Times New Roman" w:hAnsi="Times New Roman" w:cs="Times New Roman"/>
          <w:sz w:val="24"/>
          <w:szCs w:val="24"/>
        </w:rPr>
        <w:t>currículo</w:t>
      </w:r>
      <w:r w:rsidR="00CF1EFA" w:rsidRPr="008E1828">
        <w:rPr>
          <w:rFonts w:ascii="Times New Roman" w:hAnsi="Times New Roman" w:cs="Times New Roman"/>
          <w:sz w:val="24"/>
          <w:szCs w:val="24"/>
        </w:rPr>
        <w:t xml:space="preserve"> de EBR</w:t>
      </w:r>
      <w:r w:rsidR="000F5CA3">
        <w:rPr>
          <w:rFonts w:ascii="Times New Roman" w:hAnsi="Times New Roman" w:cs="Times New Roman"/>
          <w:sz w:val="24"/>
          <w:szCs w:val="24"/>
        </w:rPr>
        <w:t>.</w:t>
      </w:r>
    </w:p>
    <w:p w14:paraId="6B322862" w14:textId="77777777" w:rsidR="004775B7" w:rsidRDefault="004775B7">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58152727" w14:textId="5DDFBBBD" w:rsidR="0004292A" w:rsidRPr="0004292A" w:rsidRDefault="0004292A" w:rsidP="00C06CFE">
      <w:pPr>
        <w:pStyle w:val="Prrafodelista"/>
        <w:numPr>
          <w:ilvl w:val="0"/>
          <w:numId w:val="84"/>
        </w:num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Actividades de integración de p</w:t>
      </w:r>
      <w:r w:rsidRPr="0004292A">
        <w:rPr>
          <w:rFonts w:ascii="Times New Roman" w:hAnsi="Times New Roman" w:cs="Times New Roman"/>
          <w:b/>
          <w:color w:val="000000"/>
          <w:sz w:val="24"/>
          <w:szCs w:val="24"/>
        </w:rPr>
        <w:t>adres e hijos integrados</w:t>
      </w:r>
    </w:p>
    <w:p w14:paraId="408059BE" w14:textId="0DD1733F" w:rsidR="000F5CA3" w:rsidRPr="0004292A" w:rsidRDefault="0004292A" w:rsidP="0004292A">
      <w:pPr>
        <w:spacing w:line="360" w:lineRule="auto"/>
        <w:ind w:left="708"/>
        <w:jc w:val="both"/>
        <w:rPr>
          <w:rFonts w:ascii="Times New Roman" w:hAnsi="Times New Roman" w:cs="Times New Roman"/>
          <w:sz w:val="24"/>
          <w:szCs w:val="24"/>
        </w:rPr>
      </w:pPr>
      <w:r w:rsidRPr="0004292A">
        <w:rPr>
          <w:rFonts w:ascii="Times New Roman" w:hAnsi="Times New Roman" w:cs="Times New Roman"/>
          <w:sz w:val="24"/>
          <w:szCs w:val="24"/>
        </w:rPr>
        <w:t xml:space="preserve">Se recomienda </w:t>
      </w:r>
      <w:r w:rsidR="000F5CA3" w:rsidRPr="0004292A">
        <w:rPr>
          <w:rFonts w:ascii="Times New Roman" w:hAnsi="Times New Roman" w:cs="Times New Roman"/>
          <w:sz w:val="24"/>
          <w:szCs w:val="24"/>
        </w:rPr>
        <w:t xml:space="preserve">trabajar </w:t>
      </w:r>
      <w:r w:rsidRPr="0004292A">
        <w:rPr>
          <w:rFonts w:ascii="Times New Roman" w:hAnsi="Times New Roman" w:cs="Times New Roman"/>
          <w:sz w:val="24"/>
          <w:szCs w:val="24"/>
        </w:rPr>
        <w:t xml:space="preserve">actividades en </w:t>
      </w:r>
      <w:r w:rsidR="000F5CA3" w:rsidRPr="0004292A">
        <w:rPr>
          <w:rFonts w:ascii="Times New Roman" w:hAnsi="Times New Roman" w:cs="Times New Roman"/>
          <w:sz w:val="24"/>
          <w:szCs w:val="24"/>
        </w:rPr>
        <w:t xml:space="preserve">grupos de padres e hijos a fin de facilitar el diálogo y la concertación. Así mismo, es una oportunidad para </w:t>
      </w:r>
      <w:r w:rsidRPr="0004292A">
        <w:rPr>
          <w:rFonts w:ascii="Times New Roman" w:hAnsi="Times New Roman" w:cs="Times New Roman"/>
          <w:sz w:val="24"/>
          <w:szCs w:val="24"/>
        </w:rPr>
        <w:t xml:space="preserve">estrechas vínculos y compartir </w:t>
      </w:r>
      <w:r w:rsidR="000F5CA3" w:rsidRPr="0004292A">
        <w:rPr>
          <w:rFonts w:ascii="Times New Roman" w:hAnsi="Times New Roman" w:cs="Times New Roman"/>
          <w:sz w:val="24"/>
          <w:szCs w:val="24"/>
        </w:rPr>
        <w:t xml:space="preserve">estrategias que utilizan los padres para comunicarse </w:t>
      </w:r>
      <w:r w:rsidRPr="0004292A">
        <w:rPr>
          <w:rFonts w:ascii="Times New Roman" w:hAnsi="Times New Roman" w:cs="Times New Roman"/>
          <w:sz w:val="24"/>
          <w:szCs w:val="24"/>
        </w:rPr>
        <w:t>con sus hijo</w:t>
      </w:r>
      <w:r w:rsidR="000F5CA3" w:rsidRPr="0004292A">
        <w:rPr>
          <w:rFonts w:ascii="Times New Roman" w:hAnsi="Times New Roman" w:cs="Times New Roman"/>
          <w:sz w:val="24"/>
          <w:szCs w:val="24"/>
        </w:rPr>
        <w:t xml:space="preserve"> en el hogar.</w:t>
      </w:r>
    </w:p>
    <w:p w14:paraId="554DECD2" w14:textId="77777777" w:rsidR="00E529BD" w:rsidRPr="004775B7" w:rsidRDefault="00E529BD" w:rsidP="004775B7">
      <w:pPr>
        <w:rPr>
          <w:rFonts w:ascii="Times New Roman" w:hAnsi="Times New Roman" w:cs="Times New Roman"/>
          <w:b/>
          <w:sz w:val="24"/>
          <w:szCs w:val="24"/>
        </w:rPr>
      </w:pPr>
    </w:p>
    <w:p w14:paraId="29832150" w14:textId="77777777" w:rsidR="00E529BD" w:rsidRPr="00360EE7" w:rsidRDefault="00E529BD" w:rsidP="00B30FA1">
      <w:pPr>
        <w:pStyle w:val="Prrafodelista"/>
        <w:rPr>
          <w:rFonts w:ascii="Times New Roman" w:hAnsi="Times New Roman" w:cs="Times New Roman"/>
          <w:b/>
          <w:sz w:val="24"/>
          <w:szCs w:val="24"/>
        </w:rPr>
      </w:pPr>
    </w:p>
    <w:p w14:paraId="132C30AD" w14:textId="24547D34" w:rsidR="00B30FA1" w:rsidRPr="00360EE7" w:rsidRDefault="00573F8D" w:rsidP="00B30FA1">
      <w:pPr>
        <w:pStyle w:val="Prrafodelista"/>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13</w:t>
      </w:r>
      <w:r w:rsidR="00B30FA1" w:rsidRPr="00360EE7">
        <w:rPr>
          <w:rFonts w:ascii="Times New Roman" w:hAnsi="Times New Roman" w:cs="Times New Roman"/>
          <w:b/>
          <w:sz w:val="24"/>
          <w:szCs w:val="24"/>
        </w:rPr>
        <w:t>.3 Recomendaciones a la evaluación</w:t>
      </w:r>
    </w:p>
    <w:p w14:paraId="21540A08" w14:textId="77777777" w:rsidR="00B30FA1" w:rsidRDefault="00B30FA1" w:rsidP="00B30FA1">
      <w:pPr>
        <w:pStyle w:val="Prrafodelista"/>
        <w:spacing w:after="0" w:line="360" w:lineRule="auto"/>
        <w:ind w:left="360"/>
        <w:jc w:val="both"/>
        <w:rPr>
          <w:rFonts w:ascii="Times New Roman" w:hAnsi="Times New Roman" w:cs="Times New Roman"/>
          <w:b/>
          <w:sz w:val="24"/>
          <w:szCs w:val="24"/>
        </w:rPr>
      </w:pPr>
    </w:p>
    <w:p w14:paraId="1968E27F" w14:textId="478BD224" w:rsidR="00106AAE" w:rsidRPr="00106AAE" w:rsidRDefault="00106AAE" w:rsidP="00C06CFE">
      <w:pPr>
        <w:pStyle w:val="Prrafodelista"/>
        <w:numPr>
          <w:ilvl w:val="0"/>
          <w:numId w:val="28"/>
        </w:numPr>
        <w:spacing w:after="0" w:line="360" w:lineRule="auto"/>
        <w:jc w:val="both"/>
        <w:rPr>
          <w:rFonts w:ascii="Times New Roman" w:hAnsi="Times New Roman" w:cs="Times New Roman"/>
          <w:b/>
          <w:sz w:val="24"/>
          <w:szCs w:val="24"/>
        </w:rPr>
      </w:pPr>
      <w:r w:rsidRPr="00106AAE">
        <w:rPr>
          <w:rFonts w:ascii="Times New Roman" w:hAnsi="Times New Roman" w:cs="Times New Roman"/>
          <w:b/>
          <w:sz w:val="24"/>
          <w:szCs w:val="24"/>
        </w:rPr>
        <w:t xml:space="preserve">Metodología </w:t>
      </w:r>
      <w:r w:rsidRPr="00747664">
        <w:rPr>
          <w:rFonts w:ascii="Times New Roman" w:hAnsi="Times New Roman" w:cs="Times New Roman"/>
          <w:b/>
          <w:sz w:val="24"/>
          <w:szCs w:val="24"/>
        </w:rPr>
        <w:t>alternativa en el análisis de los datos cuantitativos</w:t>
      </w:r>
    </w:p>
    <w:p w14:paraId="30119CB0" w14:textId="58A3C6A1" w:rsidR="00B30FA1" w:rsidRPr="00A80775" w:rsidRDefault="00B30FA1" w:rsidP="00106AAE">
      <w:pPr>
        <w:pStyle w:val="Prrafodelista"/>
        <w:spacing w:after="0" w:line="360" w:lineRule="auto"/>
        <w:jc w:val="both"/>
        <w:rPr>
          <w:rFonts w:ascii="Times New Roman" w:hAnsi="Times New Roman" w:cs="Times New Roman"/>
          <w:sz w:val="24"/>
          <w:szCs w:val="24"/>
        </w:rPr>
      </w:pPr>
      <w:r w:rsidRPr="00A80775">
        <w:rPr>
          <w:rFonts w:ascii="Times New Roman" w:hAnsi="Times New Roman" w:cs="Times New Roman"/>
          <w:sz w:val="24"/>
          <w:szCs w:val="24"/>
        </w:rPr>
        <w:t xml:space="preserve">Se propone una metodología alternativa en el </w:t>
      </w:r>
      <w:r w:rsidRPr="00A80775">
        <w:rPr>
          <w:rFonts w:ascii="Times New Roman" w:hAnsi="Times New Roman" w:cs="Times New Roman"/>
          <w:i/>
          <w:sz w:val="24"/>
          <w:szCs w:val="24"/>
        </w:rPr>
        <w:t>análisis de los datos cuantitativos</w:t>
      </w:r>
      <w:r w:rsidRPr="00A80775">
        <w:rPr>
          <w:rFonts w:ascii="Times New Roman" w:hAnsi="Times New Roman" w:cs="Times New Roman"/>
          <w:sz w:val="24"/>
          <w:szCs w:val="24"/>
        </w:rPr>
        <w:t>, tal es el caso del análisis factorial exploratorio o confirmatorio</w:t>
      </w:r>
      <w:r w:rsidRPr="00360EE7">
        <w:rPr>
          <w:rStyle w:val="Refdenotaalpie"/>
          <w:rFonts w:ascii="Times New Roman" w:hAnsi="Times New Roman" w:cs="Times New Roman"/>
          <w:sz w:val="24"/>
          <w:szCs w:val="24"/>
        </w:rPr>
        <w:footnoteReference w:id="15"/>
      </w:r>
      <w:r w:rsidR="00687038" w:rsidRPr="00A80775">
        <w:rPr>
          <w:rFonts w:ascii="Times New Roman" w:hAnsi="Times New Roman" w:cs="Times New Roman"/>
          <w:sz w:val="24"/>
          <w:szCs w:val="24"/>
        </w:rPr>
        <w:t xml:space="preserve"> o</w:t>
      </w:r>
      <w:r w:rsidRPr="00A80775">
        <w:rPr>
          <w:rFonts w:ascii="Times New Roman" w:hAnsi="Times New Roman" w:cs="Times New Roman"/>
          <w:sz w:val="24"/>
          <w:szCs w:val="24"/>
        </w:rPr>
        <w:t xml:space="preserve"> la teoría de respuesta al ítem. Est</w:t>
      </w:r>
      <w:r w:rsidR="00A71F93">
        <w:rPr>
          <w:rFonts w:ascii="Times New Roman" w:hAnsi="Times New Roman" w:cs="Times New Roman"/>
          <w:sz w:val="24"/>
          <w:szCs w:val="24"/>
        </w:rPr>
        <w:t>e tipo de m</w:t>
      </w:r>
      <w:r w:rsidRPr="00A80775">
        <w:rPr>
          <w:rFonts w:ascii="Times New Roman" w:hAnsi="Times New Roman" w:cs="Times New Roman"/>
          <w:sz w:val="24"/>
          <w:szCs w:val="24"/>
        </w:rPr>
        <w:t>etodología</w:t>
      </w:r>
      <w:r w:rsidR="00A71F93">
        <w:rPr>
          <w:rFonts w:ascii="Times New Roman" w:hAnsi="Times New Roman" w:cs="Times New Roman"/>
          <w:sz w:val="24"/>
          <w:szCs w:val="24"/>
        </w:rPr>
        <w:t>s</w:t>
      </w:r>
      <w:r w:rsidRPr="00A80775">
        <w:rPr>
          <w:rFonts w:ascii="Times New Roman" w:hAnsi="Times New Roman" w:cs="Times New Roman"/>
          <w:sz w:val="24"/>
          <w:szCs w:val="24"/>
        </w:rPr>
        <w:t xml:space="preserve"> contribuye a la construcción de indicadores cuyo valor primordial es ser una va</w:t>
      </w:r>
      <w:r w:rsidR="00A71F93">
        <w:rPr>
          <w:rFonts w:ascii="Times New Roman" w:hAnsi="Times New Roman" w:cs="Times New Roman"/>
          <w:sz w:val="24"/>
          <w:szCs w:val="24"/>
        </w:rPr>
        <w:t xml:space="preserve">riable cuantitativa continua </w:t>
      </w:r>
      <w:r w:rsidRPr="00A80775">
        <w:rPr>
          <w:rFonts w:ascii="Times New Roman" w:hAnsi="Times New Roman" w:cs="Times New Roman"/>
          <w:sz w:val="24"/>
          <w:szCs w:val="24"/>
        </w:rPr>
        <w:t xml:space="preserve">que ayudaría a explicar de mejor manera el tipo de relación que existe entre </w:t>
      </w:r>
      <w:r w:rsidR="00A71F93">
        <w:rPr>
          <w:rFonts w:ascii="Times New Roman" w:hAnsi="Times New Roman" w:cs="Times New Roman"/>
          <w:sz w:val="24"/>
          <w:szCs w:val="24"/>
        </w:rPr>
        <w:t xml:space="preserve">variables e </w:t>
      </w:r>
      <w:r w:rsidRPr="00A80775">
        <w:rPr>
          <w:rFonts w:ascii="Times New Roman" w:hAnsi="Times New Roman" w:cs="Times New Roman"/>
          <w:sz w:val="24"/>
          <w:szCs w:val="24"/>
        </w:rPr>
        <w:t xml:space="preserve">índices. </w:t>
      </w:r>
    </w:p>
    <w:p w14:paraId="2EB4E63A" w14:textId="77777777" w:rsidR="00B30FA1" w:rsidRPr="00360EE7" w:rsidRDefault="00B30FA1" w:rsidP="00B30FA1">
      <w:pPr>
        <w:pStyle w:val="Prrafodelista"/>
        <w:spacing w:after="0" w:line="360" w:lineRule="auto"/>
        <w:jc w:val="both"/>
        <w:rPr>
          <w:rFonts w:ascii="Times New Roman" w:hAnsi="Times New Roman" w:cs="Times New Roman"/>
          <w:sz w:val="24"/>
          <w:szCs w:val="24"/>
        </w:rPr>
      </w:pPr>
    </w:p>
    <w:p w14:paraId="77A05C76" w14:textId="60D44E29" w:rsidR="00B30FA1" w:rsidRPr="00747664" w:rsidRDefault="00B30FA1" w:rsidP="00747664">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Tal como afirma Arnau (1995), citado en </w:t>
      </w:r>
      <w:r w:rsidRPr="00360EE7">
        <w:rPr>
          <w:rFonts w:ascii="Times New Roman" w:hAnsi="Times New Roman" w:cs="Times New Roman"/>
          <w:i/>
          <w:sz w:val="24"/>
          <w:szCs w:val="24"/>
        </w:rPr>
        <w:t>Diseños Cuasi-experimentales y Longitudinales</w:t>
      </w:r>
      <w:r w:rsidRPr="00360EE7">
        <w:rPr>
          <w:rFonts w:ascii="Times New Roman" w:hAnsi="Times New Roman" w:cs="Times New Roman"/>
          <w:sz w:val="24"/>
          <w:szCs w:val="24"/>
        </w:rPr>
        <w:t xml:space="preserve">, </w:t>
      </w:r>
      <w:r w:rsidRPr="00360EE7">
        <w:rPr>
          <w:rFonts w:ascii="Times New Roman" w:hAnsi="Times New Roman" w:cs="Times New Roman"/>
          <w:i/>
          <w:sz w:val="24"/>
          <w:szCs w:val="24"/>
        </w:rPr>
        <w:t>“Cuando en el diseño se introduce la dimensión tiempo se abren nuevas perspectivas explicativas, puesto que se puede aprovechar la información obtenida del sentido del cambio que presentan los datos u observaciones a lo largo de esta dimensión”</w:t>
      </w:r>
      <w:r w:rsidRPr="00360EE7">
        <w:rPr>
          <w:rFonts w:ascii="Times New Roman" w:hAnsi="Times New Roman" w:cs="Times New Roman"/>
          <w:sz w:val="24"/>
          <w:szCs w:val="24"/>
        </w:rPr>
        <w:t xml:space="preserve">. Por este motivo, se sugiere plantear el seguimiento a los estudiantes desde una metodología longitudinal, en donde se estudie su desarrollo desde el primer año hasta el quinto año de estudios secundarios. Así, Bono (2012) señala: </w:t>
      </w:r>
    </w:p>
    <w:p w14:paraId="769EE352" w14:textId="48DFD6E8" w:rsidR="00B30FA1" w:rsidRPr="00747664" w:rsidRDefault="00B30FA1" w:rsidP="00747664">
      <w:pPr>
        <w:pStyle w:val="Prrafodelista"/>
        <w:spacing w:after="0" w:line="360" w:lineRule="auto"/>
        <w:ind w:left="1416"/>
        <w:jc w:val="both"/>
        <w:rPr>
          <w:rFonts w:ascii="Times New Roman" w:hAnsi="Times New Roman" w:cs="Times New Roman"/>
          <w:szCs w:val="24"/>
        </w:rPr>
      </w:pPr>
      <w:r w:rsidRPr="00360EE7">
        <w:rPr>
          <w:rFonts w:ascii="Times New Roman" w:hAnsi="Times New Roman" w:cs="Times New Roman"/>
          <w:szCs w:val="24"/>
        </w:rPr>
        <w:t xml:space="preserve">(…) los diseños pueden dividirse según dos estrategias de recogida de datos. La primera corresponde a la estrategia transversal o entre-sujetos, basada en la comparación de grupos no equivalentes. La segunda estrategia, la longitudinal, consiste en llevar a cabo comparaciones de tipo intrasujeto, es decir, registrar la misma respuesta a lo largo de una serie de puntos en el tiempo. La diferencia entre ambas estrategias está en que la transversal se basa en el sentido estático de la comparación, y la longitudinal se caracteriza por su naturaleza dinámica o, en otros términos, enfatiza el carácter temporal de la comparación. </w:t>
      </w:r>
    </w:p>
    <w:p w14:paraId="7EA163D8" w14:textId="28D1E8F8" w:rsidR="00B30FA1" w:rsidRDefault="00B30FA1" w:rsidP="00747664">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El resultado del uso de esta metodología proporcionará los factores que interfieren durante este año académico y qué es lo que origina este cambio en la percepción y la tolerancia hacia la violencia, para plantear nuevas estrategias para la intervención. </w:t>
      </w:r>
    </w:p>
    <w:p w14:paraId="4E445719" w14:textId="77777777" w:rsidR="00747664" w:rsidRPr="00747664" w:rsidRDefault="00747664" w:rsidP="00747664">
      <w:pPr>
        <w:spacing w:after="0" w:line="360" w:lineRule="auto"/>
        <w:jc w:val="both"/>
        <w:rPr>
          <w:rFonts w:ascii="Times New Roman" w:hAnsi="Times New Roman" w:cs="Times New Roman"/>
          <w:sz w:val="24"/>
          <w:szCs w:val="24"/>
        </w:rPr>
      </w:pPr>
    </w:p>
    <w:p w14:paraId="2048BBAC" w14:textId="3332EE10" w:rsidR="00106AAE" w:rsidRPr="00106AAE" w:rsidRDefault="00106AAE" w:rsidP="00C06CFE">
      <w:pPr>
        <w:pStyle w:val="Prrafodelista"/>
        <w:numPr>
          <w:ilvl w:val="0"/>
          <w:numId w:val="28"/>
        </w:numPr>
        <w:spacing w:after="0" w:line="360" w:lineRule="auto"/>
        <w:jc w:val="both"/>
        <w:rPr>
          <w:rFonts w:ascii="Times New Roman" w:hAnsi="Times New Roman" w:cs="Times New Roman"/>
          <w:b/>
          <w:sz w:val="24"/>
          <w:szCs w:val="24"/>
        </w:rPr>
      </w:pPr>
      <w:r w:rsidRPr="00106AAE">
        <w:rPr>
          <w:rFonts w:ascii="Times New Roman" w:hAnsi="Times New Roman" w:cs="Times New Roman"/>
          <w:b/>
          <w:sz w:val="24"/>
          <w:szCs w:val="24"/>
        </w:rPr>
        <w:t>Número de entrevistas a profundidad</w:t>
      </w:r>
    </w:p>
    <w:p w14:paraId="289F7F92" w14:textId="6678BBD1" w:rsidR="00B30FA1" w:rsidRPr="00747664" w:rsidRDefault="00B30FA1" w:rsidP="00747664">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En cuanto a la metodología cualitativa, se sugiere que el número de entrevistas a profundidad sea menor porque la información puede recaer en saturación de información, ya que un número elevado de información no necesariamente significa mayor utilidad de la misma. En este sentido, Alonso </w:t>
      </w:r>
      <w:r w:rsidRPr="00360EE7">
        <w:rPr>
          <w:rFonts w:ascii="Times New Roman" w:hAnsi="Times New Roman" w:cs="Times New Roman"/>
          <w:i/>
          <w:sz w:val="24"/>
          <w:szCs w:val="24"/>
        </w:rPr>
        <w:t>(1998)</w:t>
      </w:r>
      <w:r w:rsidRPr="00360EE7">
        <w:rPr>
          <w:rFonts w:ascii="Times New Roman" w:hAnsi="Times New Roman" w:cs="Times New Roman"/>
          <w:sz w:val="24"/>
          <w:szCs w:val="24"/>
        </w:rPr>
        <w:t xml:space="preserve"> en </w:t>
      </w:r>
      <w:r w:rsidRPr="00360EE7">
        <w:rPr>
          <w:rFonts w:ascii="Times New Roman" w:hAnsi="Times New Roman" w:cs="Times New Roman"/>
          <w:i/>
          <w:sz w:val="24"/>
          <w:szCs w:val="24"/>
        </w:rPr>
        <w:t>La mirada Cualitativa en Sociología</w:t>
      </w:r>
      <w:r w:rsidRPr="00360EE7">
        <w:rPr>
          <w:rFonts w:ascii="Times New Roman" w:hAnsi="Times New Roman" w:cs="Times New Roman"/>
          <w:sz w:val="24"/>
          <w:szCs w:val="24"/>
        </w:rPr>
        <w:t>, menciona lo siguiente:</w:t>
      </w:r>
    </w:p>
    <w:p w14:paraId="05407418" w14:textId="36017893" w:rsidR="00B30FA1" w:rsidRPr="00747664" w:rsidRDefault="00B30FA1" w:rsidP="00747664">
      <w:pPr>
        <w:pStyle w:val="Prrafodelista"/>
        <w:spacing w:after="0" w:line="360" w:lineRule="auto"/>
        <w:ind w:left="1416"/>
        <w:jc w:val="both"/>
        <w:rPr>
          <w:rFonts w:ascii="Times New Roman" w:hAnsi="Times New Roman" w:cs="Times New Roman"/>
          <w:i/>
          <w:szCs w:val="24"/>
        </w:rPr>
      </w:pPr>
      <w:r w:rsidRPr="00360EE7">
        <w:rPr>
          <w:rStyle w:val="nfasis"/>
          <w:rFonts w:ascii="Times New Roman" w:hAnsi="Times New Roman" w:cs="Times New Roman"/>
          <w:color w:val="222222"/>
          <w:szCs w:val="24"/>
          <w:shd w:val="clear" w:color="auto" w:fill="FFFFFF"/>
        </w:rPr>
        <w:t xml:space="preserve">Añadir indiscriminadamente unidades no aumenta la calidad de la información </w:t>
      </w:r>
      <w:r w:rsidRPr="00360EE7">
        <w:rPr>
          <w:rStyle w:val="nfasis"/>
          <w:rFonts w:ascii="Times New Roman" w:hAnsi="Times New Roman" w:cs="Times New Roman"/>
          <w:i w:val="0"/>
          <w:color w:val="222222"/>
          <w:szCs w:val="24"/>
          <w:shd w:val="clear" w:color="auto" w:fill="FFFFFF"/>
        </w:rPr>
        <w:t xml:space="preserve">sino, muchas </w:t>
      </w:r>
      <w:r w:rsidRPr="00360EE7">
        <w:rPr>
          <w:rStyle w:val="nfasis"/>
          <w:rFonts w:ascii="Times New Roman" w:hAnsi="Times New Roman" w:cs="Times New Roman"/>
          <w:color w:val="222222"/>
          <w:szCs w:val="24"/>
          <w:shd w:val="clear" w:color="auto" w:fill="FFFFFF"/>
        </w:rPr>
        <w:t>veces, es redundante e incluso contraproducente al bloquear la capacidad de conocimiento razonable, conocimiento que se halla sometido a una especie de ley de utilidad marginal que hace que, según se vayan añadiendo unidades informativas, éstas tengan menor valor añadido al conocimiento general de la investigación</w:t>
      </w:r>
      <w:r w:rsidRPr="00360EE7">
        <w:rPr>
          <w:rFonts w:ascii="Times New Roman" w:hAnsi="Times New Roman" w:cs="Times New Roman"/>
          <w:i/>
          <w:color w:val="222222"/>
          <w:szCs w:val="24"/>
          <w:shd w:val="clear" w:color="auto" w:fill="FFFFFF"/>
        </w:rPr>
        <w:t>.</w:t>
      </w:r>
    </w:p>
    <w:p w14:paraId="7C718099" w14:textId="77777777" w:rsidR="00747664" w:rsidRDefault="00B30FA1" w:rsidP="00B30FA1">
      <w:pPr>
        <w:pStyle w:val="Prrafodelista"/>
        <w:spacing w:after="0" w:line="360" w:lineRule="auto"/>
        <w:jc w:val="both"/>
        <w:rPr>
          <w:rFonts w:ascii="Times New Roman" w:hAnsi="Times New Roman" w:cs="Times New Roman"/>
          <w:sz w:val="24"/>
          <w:szCs w:val="24"/>
        </w:rPr>
      </w:pPr>
      <w:r w:rsidRPr="00360EE7">
        <w:rPr>
          <w:rFonts w:ascii="Times New Roman" w:hAnsi="Times New Roman" w:cs="Times New Roman"/>
          <w:sz w:val="24"/>
          <w:szCs w:val="24"/>
        </w:rPr>
        <w:t>Debido a esto, se sugiere que las entrevistas cualitativas deben ser menos</w:t>
      </w:r>
      <w:r w:rsidR="00747664">
        <w:rPr>
          <w:rFonts w:ascii="Times New Roman" w:hAnsi="Times New Roman" w:cs="Times New Roman"/>
          <w:sz w:val="24"/>
          <w:szCs w:val="24"/>
        </w:rPr>
        <w:t>.</w:t>
      </w:r>
    </w:p>
    <w:p w14:paraId="68243BBE" w14:textId="5853F274" w:rsidR="00573F8D" w:rsidRDefault="00573F8D">
      <w:pPr>
        <w:rPr>
          <w:rFonts w:ascii="Times New Roman" w:hAnsi="Times New Roman" w:cs="Times New Roman"/>
        </w:rPr>
      </w:pPr>
      <w:r>
        <w:rPr>
          <w:rFonts w:ascii="Times New Roman" w:hAnsi="Times New Roman" w:cs="Times New Roman"/>
        </w:rPr>
        <w:br w:type="page"/>
      </w:r>
    </w:p>
    <w:p w14:paraId="0449F0E9" w14:textId="00E00F6C" w:rsidR="007F72BD" w:rsidRPr="00360EE7" w:rsidRDefault="0027723C" w:rsidP="00DF201C">
      <w:pPr>
        <w:pStyle w:val="Ttulo1"/>
        <w:rPr>
          <w:rFonts w:ascii="Times New Roman" w:hAnsi="Times New Roman" w:cs="Times New Roman"/>
        </w:rPr>
      </w:pPr>
      <w:bookmarkStart w:id="179" w:name="_Toc511231669"/>
      <w:r w:rsidRPr="00360EE7">
        <w:rPr>
          <w:rFonts w:ascii="Times New Roman" w:hAnsi="Times New Roman" w:cs="Times New Roman"/>
        </w:rPr>
        <w:t>LECCIONES APRENDIDAS</w:t>
      </w:r>
      <w:bookmarkEnd w:id="179"/>
      <w:r w:rsidRPr="00360EE7">
        <w:rPr>
          <w:rFonts w:ascii="Times New Roman" w:hAnsi="Times New Roman" w:cs="Times New Roman"/>
        </w:rPr>
        <w:t xml:space="preserve"> </w:t>
      </w:r>
    </w:p>
    <w:p w14:paraId="3CB34177" w14:textId="77777777" w:rsidR="00180FB0" w:rsidRPr="00360EE7" w:rsidRDefault="00180FB0" w:rsidP="00DA4A49">
      <w:pPr>
        <w:pStyle w:val="Puesto"/>
        <w:widowControl w:val="0"/>
        <w:jc w:val="left"/>
        <w:rPr>
          <w:rFonts w:ascii="Times New Roman" w:hAnsi="Times New Roman" w:cs="Times New Roman"/>
          <w:color w:val="auto"/>
          <w:sz w:val="24"/>
          <w:szCs w:val="24"/>
        </w:rPr>
      </w:pPr>
    </w:p>
    <w:p w14:paraId="02FE13CD" w14:textId="77777777" w:rsidR="00180FB0" w:rsidRPr="00360EE7" w:rsidRDefault="00180FB0" w:rsidP="00DA4A49">
      <w:pPr>
        <w:pStyle w:val="Puesto"/>
        <w:widowControl w:val="0"/>
        <w:jc w:val="left"/>
        <w:rPr>
          <w:rFonts w:ascii="Times New Roman" w:hAnsi="Times New Roman" w:cs="Times New Roman"/>
          <w:color w:val="auto"/>
          <w:sz w:val="24"/>
          <w:szCs w:val="24"/>
        </w:rPr>
      </w:pPr>
    </w:p>
    <w:p w14:paraId="0C8F673E" w14:textId="77777777" w:rsidR="00E558A6" w:rsidRPr="00360EE7" w:rsidRDefault="00E558A6" w:rsidP="00E558A6">
      <w:pPr>
        <w:spacing w:line="360" w:lineRule="auto"/>
        <w:jc w:val="both"/>
        <w:rPr>
          <w:rFonts w:ascii="Times New Roman" w:hAnsi="Times New Roman" w:cs="Times New Roman"/>
          <w:color w:val="000000"/>
          <w:sz w:val="24"/>
          <w:szCs w:val="24"/>
        </w:rPr>
      </w:pPr>
      <w:r w:rsidRPr="00360EE7">
        <w:rPr>
          <w:rFonts w:ascii="Times New Roman" w:hAnsi="Times New Roman" w:cs="Times New Roman"/>
          <w:color w:val="000000"/>
          <w:sz w:val="24"/>
          <w:szCs w:val="24"/>
        </w:rPr>
        <w:t xml:space="preserve">El capítulo “Lecciones Aprendidas” reviste importancia toda vez que da cuenta de la experiencia recogida durante todo el proceso.  Sirve de enseñanza para repetir o no situaciones, decisiones, o hechos ocurridos si es que se vuelven a presentar. Las lecciones dejadas son las siguientes: </w:t>
      </w:r>
    </w:p>
    <w:p w14:paraId="74786D7E" w14:textId="77777777" w:rsidR="00E558A6" w:rsidRPr="00360EE7" w:rsidRDefault="00E558A6" w:rsidP="00E558A6">
      <w:pPr>
        <w:spacing w:line="360" w:lineRule="auto"/>
        <w:jc w:val="both"/>
        <w:rPr>
          <w:rFonts w:ascii="Times New Roman" w:hAnsi="Times New Roman" w:cs="Times New Roman"/>
          <w:sz w:val="24"/>
          <w:szCs w:val="24"/>
        </w:rPr>
      </w:pPr>
      <w:r w:rsidRPr="00360EE7">
        <w:rPr>
          <w:rFonts w:ascii="Times New Roman" w:hAnsi="Times New Roman" w:cs="Times New Roman"/>
          <w:b/>
          <w:sz w:val="24"/>
          <w:szCs w:val="24"/>
        </w:rPr>
        <w:t>Contar con un video de capacitación para el facilitador / aplicador:</w:t>
      </w:r>
      <w:r w:rsidRPr="00360EE7">
        <w:rPr>
          <w:rFonts w:ascii="Times New Roman" w:hAnsi="Times New Roman" w:cs="Times New Roman"/>
          <w:sz w:val="24"/>
          <w:szCs w:val="24"/>
        </w:rPr>
        <w:t xml:space="preserve"> Ha sido muy útil enviar a todos los lugares donde se aplicarían los instrumentos el video de capacitación. Así mismo, se incluyó un formato de menor extensión lo que facilitó el envío por correo electrónico y la descarga rápida en distritos donde la señal de internet es limitada.</w:t>
      </w:r>
    </w:p>
    <w:p w14:paraId="4B0D6EE9" w14:textId="77777777" w:rsidR="00E558A6" w:rsidRPr="00360EE7" w:rsidRDefault="00E558A6" w:rsidP="00E558A6">
      <w:pPr>
        <w:spacing w:line="360" w:lineRule="auto"/>
        <w:jc w:val="both"/>
        <w:rPr>
          <w:rFonts w:ascii="Times New Roman" w:hAnsi="Times New Roman" w:cs="Times New Roman"/>
          <w:sz w:val="24"/>
          <w:szCs w:val="24"/>
        </w:rPr>
      </w:pPr>
      <w:r w:rsidRPr="00360EE7">
        <w:rPr>
          <w:rFonts w:ascii="Times New Roman" w:hAnsi="Times New Roman" w:cs="Times New Roman"/>
          <w:sz w:val="24"/>
          <w:szCs w:val="24"/>
        </w:rPr>
        <w:t>En el caso de los instrumentos cualitativos, también se preparó 2 videos y se capacitó en forma personalizada a cada aplicador de las técnicas a emplear. Las consultas fueron resueltas por diferentes medios: teléfono, correo electrónico y en algunos casos video conferencia.</w:t>
      </w:r>
      <w:r w:rsidRPr="00360EE7">
        <w:rPr>
          <w:rFonts w:ascii="Times New Roman" w:hAnsi="Times New Roman" w:cs="Times New Roman"/>
          <w:color w:val="0070C0"/>
          <w:sz w:val="24"/>
          <w:szCs w:val="24"/>
        </w:rPr>
        <w:tab/>
      </w:r>
    </w:p>
    <w:p w14:paraId="5D64CF76" w14:textId="769879CD" w:rsidR="00E558A6" w:rsidRPr="00360EE7" w:rsidRDefault="00E558A6" w:rsidP="00E558A6">
      <w:pPr>
        <w:spacing w:line="360" w:lineRule="auto"/>
        <w:jc w:val="both"/>
        <w:rPr>
          <w:rFonts w:ascii="Times New Roman" w:hAnsi="Times New Roman" w:cs="Times New Roman"/>
          <w:sz w:val="24"/>
          <w:szCs w:val="24"/>
          <w:lang w:val="es-ES_tradnl"/>
        </w:rPr>
      </w:pPr>
      <w:r w:rsidRPr="00360EE7">
        <w:rPr>
          <w:rFonts w:ascii="Times New Roman" w:hAnsi="Times New Roman" w:cs="Times New Roman"/>
          <w:b/>
          <w:sz w:val="24"/>
          <w:szCs w:val="24"/>
          <w:lang w:val="es-ES_tradnl"/>
        </w:rPr>
        <w:t>Contar con material de apoyo para la aplicación:</w:t>
      </w:r>
      <w:r w:rsidRPr="00360EE7">
        <w:rPr>
          <w:rFonts w:ascii="Times New Roman" w:hAnsi="Times New Roman" w:cs="Times New Roman"/>
          <w:sz w:val="24"/>
          <w:szCs w:val="24"/>
          <w:lang w:val="es-ES_tradnl"/>
        </w:rPr>
        <w:t xml:space="preserve"> al contar con un manual de aplicación específico, las herramientas se han visto fortalecidas y seguras para realizar los procesos. La orientación por aplicación fue importante para el correcto recojo de información y posterior análisis. </w:t>
      </w:r>
    </w:p>
    <w:p w14:paraId="7F77D481" w14:textId="77777777" w:rsidR="00E558A6" w:rsidRPr="00360EE7" w:rsidRDefault="00E558A6" w:rsidP="00E558A6">
      <w:pPr>
        <w:spacing w:line="360" w:lineRule="auto"/>
        <w:jc w:val="both"/>
        <w:rPr>
          <w:rFonts w:ascii="Times New Roman" w:hAnsi="Times New Roman" w:cs="Times New Roman"/>
          <w:color w:val="000000"/>
          <w:sz w:val="24"/>
          <w:szCs w:val="24"/>
        </w:rPr>
      </w:pPr>
      <w:r w:rsidRPr="00360EE7">
        <w:rPr>
          <w:rFonts w:ascii="Times New Roman" w:hAnsi="Times New Roman" w:cs="Times New Roman"/>
          <w:b/>
          <w:color w:val="000000"/>
          <w:sz w:val="24"/>
          <w:szCs w:val="24"/>
        </w:rPr>
        <w:t xml:space="preserve">Incluir informe de resultados del trabajo de campo: </w:t>
      </w:r>
      <w:r w:rsidRPr="00360EE7">
        <w:rPr>
          <w:rFonts w:ascii="Times New Roman" w:hAnsi="Times New Roman" w:cs="Times New Roman"/>
          <w:color w:val="000000"/>
          <w:sz w:val="24"/>
          <w:szCs w:val="24"/>
        </w:rPr>
        <w:t xml:space="preserve">otra estrategia que da resultado es disponer de inmediato con el informe de facilitador/aplicador sobre el recojo de información en campo. El “diario de campo” permitía, además, mayor detalle de la aplicación de instrumentos y recolección de información incluso en espacios informales o con observación directa. Esto permite una retroalimentación y por ende, complementar el informe de manera integral. </w:t>
      </w:r>
    </w:p>
    <w:p w14:paraId="3320559F" w14:textId="46DA485D" w:rsidR="00E558A6" w:rsidRPr="00360EE7" w:rsidRDefault="00E558A6" w:rsidP="00E558A6">
      <w:pPr>
        <w:spacing w:line="360" w:lineRule="auto"/>
        <w:jc w:val="both"/>
        <w:rPr>
          <w:rFonts w:ascii="Times New Roman" w:hAnsi="Times New Roman" w:cs="Times New Roman"/>
          <w:color w:val="000000"/>
          <w:sz w:val="24"/>
          <w:szCs w:val="24"/>
        </w:rPr>
      </w:pPr>
      <w:r w:rsidRPr="00360EE7">
        <w:rPr>
          <w:rFonts w:ascii="Times New Roman" w:hAnsi="Times New Roman" w:cs="Times New Roman"/>
          <w:b/>
          <w:color w:val="000000"/>
          <w:sz w:val="24"/>
          <w:szCs w:val="24"/>
        </w:rPr>
        <w:t xml:space="preserve">Estudio mixto y claramente definido: </w:t>
      </w:r>
      <w:r w:rsidRPr="00360EE7">
        <w:rPr>
          <w:rFonts w:ascii="Times New Roman" w:hAnsi="Times New Roman" w:cs="Times New Roman"/>
          <w:color w:val="000000"/>
          <w:sz w:val="24"/>
          <w:szCs w:val="24"/>
        </w:rPr>
        <w:t>se rescata la importancia de realizar estudios de investigación que cuenten con información cuantitativa y cualitativa, y que ambas tengan una misma orientación y los datos sirven de complemento a los resultados finales. Además, es importante recalcar de la necesidad de contar con una matriz de marco lógico clara y adecuada para la implementación del proyecto, y desde el inicio tener variables apropiadas para responder al estudio esperado.</w:t>
      </w:r>
    </w:p>
    <w:p w14:paraId="7A8178DE" w14:textId="31CD9B5F" w:rsidR="00E558A6" w:rsidRPr="00360EE7" w:rsidRDefault="00E558A6" w:rsidP="00E558A6">
      <w:pPr>
        <w:spacing w:line="360" w:lineRule="auto"/>
        <w:jc w:val="both"/>
        <w:rPr>
          <w:rFonts w:ascii="Times New Roman" w:hAnsi="Times New Roman" w:cs="Times New Roman"/>
          <w:color w:val="000000"/>
          <w:sz w:val="24"/>
          <w:szCs w:val="24"/>
        </w:rPr>
      </w:pPr>
      <w:r w:rsidRPr="00360EE7">
        <w:rPr>
          <w:rFonts w:ascii="Times New Roman" w:hAnsi="Times New Roman" w:cs="Times New Roman"/>
          <w:b/>
          <w:color w:val="000000"/>
          <w:sz w:val="24"/>
          <w:szCs w:val="24"/>
        </w:rPr>
        <w:t xml:space="preserve">Fortalecer el trabajo bi-sectorial: </w:t>
      </w:r>
      <w:r w:rsidRPr="00360EE7">
        <w:rPr>
          <w:rFonts w:ascii="Times New Roman" w:hAnsi="Times New Roman" w:cs="Times New Roman"/>
          <w:color w:val="000000"/>
          <w:sz w:val="24"/>
          <w:szCs w:val="24"/>
        </w:rPr>
        <w:t xml:space="preserve">esta lección para contar con una mayor atención de la intervención de los diversos actores, ya que muchos de ellos no contaban con información completa o difería la una a la otra. </w:t>
      </w:r>
    </w:p>
    <w:p w14:paraId="6EF5B4E4" w14:textId="77777777" w:rsidR="007C2A94" w:rsidRPr="00360EE7" w:rsidRDefault="007C2A94" w:rsidP="007C2A94">
      <w:pPr>
        <w:jc w:val="both"/>
        <w:rPr>
          <w:rFonts w:ascii="Times New Roman" w:hAnsi="Times New Roman" w:cs="Times New Roman"/>
          <w:color w:val="000000"/>
        </w:rPr>
      </w:pPr>
      <w:r w:rsidRPr="00360EE7">
        <w:rPr>
          <w:rFonts w:ascii="Times New Roman" w:hAnsi="Times New Roman" w:cs="Times New Roman"/>
          <w:color w:val="000000"/>
        </w:rPr>
        <w:t xml:space="preserve">  </w:t>
      </w:r>
    </w:p>
    <w:p w14:paraId="0B894C7C" w14:textId="77777777" w:rsidR="007C2A94" w:rsidRPr="00360EE7" w:rsidRDefault="007C2A94" w:rsidP="007C2A94">
      <w:pPr>
        <w:jc w:val="both"/>
        <w:rPr>
          <w:rFonts w:ascii="Times New Roman" w:hAnsi="Times New Roman" w:cs="Times New Roman"/>
          <w:lang w:val="es-ES_tradnl"/>
        </w:rPr>
      </w:pPr>
      <w:r w:rsidRPr="00360EE7">
        <w:rPr>
          <w:rFonts w:ascii="Times New Roman" w:hAnsi="Times New Roman" w:cs="Times New Roman"/>
          <w:lang w:val="es-ES_tradnl"/>
        </w:rPr>
        <w:t xml:space="preserve">  </w:t>
      </w:r>
    </w:p>
    <w:p w14:paraId="684A4682" w14:textId="77777777" w:rsidR="00180FB0" w:rsidRPr="00360EE7" w:rsidRDefault="00180FB0" w:rsidP="00DA4A49">
      <w:pPr>
        <w:pStyle w:val="Puesto"/>
        <w:widowControl w:val="0"/>
        <w:jc w:val="left"/>
        <w:rPr>
          <w:rFonts w:ascii="Times New Roman" w:hAnsi="Times New Roman" w:cs="Times New Roman"/>
          <w:color w:val="auto"/>
          <w:sz w:val="22"/>
          <w:szCs w:val="22"/>
        </w:rPr>
      </w:pPr>
    </w:p>
    <w:p w14:paraId="047FDB6C" w14:textId="77777777" w:rsidR="00180FB0" w:rsidRPr="00360EE7" w:rsidRDefault="00180FB0" w:rsidP="00DA4A49">
      <w:pPr>
        <w:pStyle w:val="Puesto"/>
        <w:widowControl w:val="0"/>
        <w:jc w:val="left"/>
        <w:rPr>
          <w:rFonts w:ascii="Times New Roman" w:hAnsi="Times New Roman" w:cs="Times New Roman"/>
          <w:color w:val="auto"/>
          <w:sz w:val="22"/>
          <w:szCs w:val="22"/>
        </w:rPr>
      </w:pPr>
    </w:p>
    <w:p w14:paraId="381181D2" w14:textId="77777777" w:rsidR="00180FB0" w:rsidRPr="00360EE7" w:rsidRDefault="00180FB0" w:rsidP="00DA4A49">
      <w:pPr>
        <w:pStyle w:val="Puesto"/>
        <w:widowControl w:val="0"/>
        <w:jc w:val="left"/>
        <w:rPr>
          <w:rFonts w:ascii="Times New Roman" w:hAnsi="Times New Roman" w:cs="Times New Roman"/>
          <w:color w:val="auto"/>
          <w:sz w:val="22"/>
          <w:szCs w:val="22"/>
        </w:rPr>
      </w:pPr>
    </w:p>
    <w:p w14:paraId="5A7337A4" w14:textId="77777777" w:rsidR="00BE0139" w:rsidRPr="00360EE7" w:rsidRDefault="00BE0139" w:rsidP="00DA4A49">
      <w:pPr>
        <w:pStyle w:val="Puesto"/>
        <w:widowControl w:val="0"/>
        <w:jc w:val="left"/>
        <w:rPr>
          <w:rFonts w:ascii="Times New Roman" w:hAnsi="Times New Roman" w:cs="Times New Roman"/>
          <w:color w:val="auto"/>
          <w:sz w:val="22"/>
          <w:szCs w:val="22"/>
        </w:rPr>
      </w:pPr>
    </w:p>
    <w:p w14:paraId="112A6B45" w14:textId="77777777" w:rsidR="00BE0139" w:rsidRPr="00360EE7" w:rsidRDefault="00BE0139" w:rsidP="00DA4A49">
      <w:pPr>
        <w:pStyle w:val="Puesto"/>
        <w:widowControl w:val="0"/>
        <w:jc w:val="left"/>
        <w:rPr>
          <w:rFonts w:ascii="Times New Roman" w:hAnsi="Times New Roman" w:cs="Times New Roman"/>
          <w:color w:val="auto"/>
          <w:sz w:val="22"/>
          <w:szCs w:val="22"/>
        </w:rPr>
      </w:pPr>
    </w:p>
    <w:p w14:paraId="2361DDA1" w14:textId="3F16EC3B" w:rsidR="00E558A6" w:rsidRPr="00360EE7" w:rsidRDefault="00E558A6">
      <w:pPr>
        <w:rPr>
          <w:rFonts w:ascii="Times New Roman" w:eastAsia="Times New Roman" w:hAnsi="Times New Roman" w:cs="Times New Roman"/>
          <w:b/>
          <w:bCs/>
          <w:lang w:val="es-ES" w:eastAsia="es-ES"/>
        </w:rPr>
      </w:pPr>
      <w:r w:rsidRPr="00360EE7">
        <w:rPr>
          <w:rFonts w:ascii="Times New Roman" w:hAnsi="Times New Roman" w:cs="Times New Roman"/>
        </w:rPr>
        <w:br w:type="page"/>
      </w:r>
    </w:p>
    <w:p w14:paraId="0714D21C" w14:textId="57EC0927" w:rsidR="006468E6" w:rsidRPr="00360EE7" w:rsidRDefault="006468E6" w:rsidP="00DF201C">
      <w:pPr>
        <w:pStyle w:val="Ttulo1"/>
        <w:rPr>
          <w:rFonts w:ascii="Times New Roman" w:hAnsi="Times New Roman" w:cs="Times New Roman"/>
        </w:rPr>
      </w:pPr>
      <w:bookmarkStart w:id="180" w:name="_Toc511231670"/>
      <w:r w:rsidRPr="00360EE7">
        <w:rPr>
          <w:rFonts w:ascii="Times New Roman" w:hAnsi="Times New Roman" w:cs="Times New Roman"/>
        </w:rPr>
        <w:t>BIBLIOGRAFÍA</w:t>
      </w:r>
      <w:bookmarkEnd w:id="180"/>
    </w:p>
    <w:p w14:paraId="44CD423B" w14:textId="77777777" w:rsidR="006468E6" w:rsidRPr="00360EE7" w:rsidRDefault="006468E6" w:rsidP="006468E6">
      <w:pPr>
        <w:autoSpaceDE w:val="0"/>
        <w:autoSpaceDN w:val="0"/>
        <w:adjustRightInd w:val="0"/>
        <w:spacing w:after="0" w:line="240" w:lineRule="auto"/>
        <w:jc w:val="both"/>
        <w:rPr>
          <w:rFonts w:ascii="Times New Roman" w:hAnsi="Times New Roman" w:cs="Times New Roman"/>
          <w:sz w:val="24"/>
          <w:szCs w:val="24"/>
        </w:rPr>
      </w:pPr>
    </w:p>
    <w:p w14:paraId="1172A4E8" w14:textId="77777777" w:rsidR="006468E6" w:rsidRPr="00360EE7" w:rsidRDefault="006468E6" w:rsidP="006468E6">
      <w:pPr>
        <w:autoSpaceDE w:val="0"/>
        <w:autoSpaceDN w:val="0"/>
        <w:adjustRightInd w:val="0"/>
        <w:spacing w:after="0" w:line="240" w:lineRule="auto"/>
        <w:jc w:val="both"/>
        <w:rPr>
          <w:rFonts w:ascii="Times New Roman" w:hAnsi="Times New Roman" w:cs="Times New Roman"/>
          <w:sz w:val="24"/>
          <w:szCs w:val="24"/>
        </w:rPr>
      </w:pPr>
    </w:p>
    <w:p w14:paraId="5CD76A03"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es-PE"/>
        </w:rPr>
      </w:pPr>
      <w:r w:rsidRPr="00360EE7">
        <w:rPr>
          <w:rFonts w:ascii="Times New Roman" w:eastAsia="Times New Roman" w:hAnsi="Times New Roman" w:cs="Times New Roman"/>
          <w:color w:val="222222"/>
          <w:sz w:val="24"/>
          <w:szCs w:val="24"/>
          <w:shd w:val="clear" w:color="auto" w:fill="FFFFFF"/>
          <w:lang w:eastAsia="es-PE"/>
        </w:rPr>
        <w:t>Alonso, E. (1998) </w:t>
      </w:r>
      <w:r w:rsidRPr="00360EE7">
        <w:rPr>
          <w:rFonts w:ascii="Times New Roman" w:eastAsia="Times New Roman" w:hAnsi="Times New Roman" w:cs="Times New Roman"/>
          <w:i/>
          <w:color w:val="222222"/>
          <w:sz w:val="24"/>
          <w:szCs w:val="24"/>
          <w:shd w:val="clear" w:color="auto" w:fill="FFFFFF"/>
          <w:lang w:eastAsia="es-PE"/>
        </w:rPr>
        <w:t>La mirada cualitativa en sociología: una aproximación interpretativa.</w:t>
      </w:r>
      <w:r w:rsidRPr="00360EE7">
        <w:rPr>
          <w:rFonts w:ascii="Times New Roman" w:eastAsia="Times New Roman" w:hAnsi="Times New Roman" w:cs="Times New Roman"/>
          <w:color w:val="222222"/>
          <w:sz w:val="24"/>
          <w:szCs w:val="24"/>
          <w:shd w:val="clear" w:color="auto" w:fill="FFFFFF"/>
          <w:lang w:eastAsia="es-PE"/>
        </w:rPr>
        <w:t xml:space="preserve"> Editorial: Fundamentos (Recuperado de: </w:t>
      </w:r>
      <w:r w:rsidRPr="00360EE7">
        <w:rPr>
          <w:rFonts w:ascii="Times New Roman" w:eastAsia="Times New Roman" w:hAnsi="Times New Roman" w:cs="Times New Roman"/>
          <w:sz w:val="24"/>
          <w:szCs w:val="24"/>
          <w:shd w:val="clear" w:color="auto" w:fill="FFFFFF"/>
          <w:lang w:eastAsia="es-PE"/>
        </w:rPr>
        <w:t xml:space="preserve">https://books.google.com.pe/books?id=eJ2x6-0wPn8C&amp;printsec=frontcover&amp;source=gbs_ge_summary_r&amp;cad=0#v=onepage&amp;q&amp;f=false </w:t>
      </w:r>
      <w:r w:rsidRPr="00360EE7">
        <w:rPr>
          <w:rFonts w:ascii="Times New Roman" w:eastAsia="Times New Roman" w:hAnsi="Times New Roman" w:cs="Times New Roman"/>
          <w:color w:val="222222"/>
          <w:sz w:val="24"/>
          <w:szCs w:val="24"/>
          <w:shd w:val="clear" w:color="auto" w:fill="FFFFFF"/>
          <w:lang w:eastAsia="es-PE"/>
        </w:rPr>
        <w:t>el 10 de febrero de 2018).</w:t>
      </w:r>
    </w:p>
    <w:p w14:paraId="4F0AE987"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Andréu, J. (2003) </w:t>
      </w:r>
      <w:r w:rsidRPr="00360EE7">
        <w:rPr>
          <w:rFonts w:ascii="Times New Roman" w:hAnsi="Times New Roman" w:cs="Times New Roman"/>
          <w:i/>
          <w:sz w:val="24"/>
          <w:szCs w:val="24"/>
        </w:rPr>
        <w:t>Las técnicas de Análisis de Contenido: Una revisión actualizada.</w:t>
      </w:r>
      <w:r w:rsidRPr="00360EE7">
        <w:rPr>
          <w:rFonts w:ascii="Times New Roman" w:hAnsi="Times New Roman" w:cs="Times New Roman"/>
          <w:sz w:val="24"/>
          <w:szCs w:val="24"/>
        </w:rPr>
        <w:t xml:space="preserve"> Fundación Centro Estudios Andaluces. Departamento Sociología Universidad de Granada. </w:t>
      </w:r>
    </w:p>
    <w:p w14:paraId="70ADC438" w14:textId="77777777" w:rsidR="009F31BF" w:rsidRPr="00360EE7" w:rsidRDefault="009F31BF" w:rsidP="00C06CFE">
      <w:pPr>
        <w:pStyle w:val="Prrafodelista"/>
        <w:numPr>
          <w:ilvl w:val="0"/>
          <w:numId w:val="33"/>
        </w:numPr>
        <w:spacing w:after="0" w:line="240" w:lineRule="auto"/>
        <w:jc w:val="both"/>
        <w:rPr>
          <w:rFonts w:ascii="Times New Roman" w:eastAsia="Times New Roman" w:hAnsi="Times New Roman" w:cs="Times New Roman"/>
          <w:sz w:val="24"/>
          <w:szCs w:val="24"/>
          <w:lang w:eastAsia="es-PE"/>
        </w:rPr>
      </w:pPr>
      <w:r w:rsidRPr="00360EE7">
        <w:rPr>
          <w:rFonts w:ascii="Times New Roman" w:eastAsia="Times New Roman" w:hAnsi="Times New Roman" w:cs="Times New Roman"/>
          <w:color w:val="222222"/>
          <w:sz w:val="24"/>
          <w:szCs w:val="24"/>
          <w:shd w:val="clear" w:color="auto" w:fill="FFFFFF"/>
          <w:lang w:eastAsia="es-PE"/>
        </w:rPr>
        <w:t xml:space="preserve">Arnau, J. (1995c). </w:t>
      </w:r>
      <w:r w:rsidRPr="00360EE7">
        <w:rPr>
          <w:rFonts w:ascii="Times New Roman" w:eastAsia="Times New Roman" w:hAnsi="Times New Roman" w:cs="Times New Roman"/>
          <w:i/>
          <w:color w:val="222222"/>
          <w:sz w:val="24"/>
          <w:szCs w:val="24"/>
          <w:shd w:val="clear" w:color="auto" w:fill="FFFFFF"/>
          <w:lang w:eastAsia="es-PE"/>
        </w:rPr>
        <w:t>Estructura formal del diseño de investigación.</w:t>
      </w:r>
      <w:r w:rsidRPr="00360EE7">
        <w:rPr>
          <w:rFonts w:ascii="Times New Roman" w:eastAsia="Times New Roman" w:hAnsi="Times New Roman" w:cs="Times New Roman"/>
          <w:color w:val="222222"/>
          <w:sz w:val="24"/>
          <w:szCs w:val="24"/>
          <w:shd w:val="clear" w:color="auto" w:fill="FFFFFF"/>
          <w:lang w:eastAsia="es-PE"/>
        </w:rPr>
        <w:t xml:space="preserve"> En: J. Arnau (Ed.), Diseños longitudinales aplicados a las ciencias sociales y del comportamiento. México: Limusa. 27.</w:t>
      </w:r>
    </w:p>
    <w:p w14:paraId="554D92ED"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lang w:val="en-US"/>
        </w:rPr>
        <w:t xml:space="preserve">Babbie, E., y Benaquisto, L. (2002) </w:t>
      </w:r>
      <w:r w:rsidRPr="00360EE7">
        <w:rPr>
          <w:rFonts w:ascii="Times New Roman" w:hAnsi="Times New Roman" w:cs="Times New Roman"/>
          <w:i/>
          <w:sz w:val="24"/>
          <w:szCs w:val="24"/>
          <w:lang w:val="en-US"/>
        </w:rPr>
        <w:t>Fundamental of Social Research.</w:t>
      </w:r>
      <w:r w:rsidRPr="00360EE7">
        <w:rPr>
          <w:rFonts w:ascii="Times New Roman" w:hAnsi="Times New Roman" w:cs="Times New Roman"/>
          <w:sz w:val="24"/>
          <w:szCs w:val="24"/>
          <w:lang w:val="en-US"/>
        </w:rPr>
        <w:t xml:space="preserve"> First Canadian Edition. </w:t>
      </w:r>
      <w:r w:rsidRPr="00360EE7">
        <w:rPr>
          <w:rFonts w:ascii="Times New Roman" w:hAnsi="Times New Roman" w:cs="Times New Roman"/>
          <w:sz w:val="24"/>
          <w:szCs w:val="24"/>
        </w:rPr>
        <w:t xml:space="preserve">Canadá. </w:t>
      </w:r>
    </w:p>
    <w:p w14:paraId="1C0A6E3C" w14:textId="77777777" w:rsidR="009F31BF" w:rsidRPr="00360EE7" w:rsidRDefault="009F31BF" w:rsidP="00C06CFE">
      <w:pPr>
        <w:pStyle w:val="Prrafodelista"/>
        <w:numPr>
          <w:ilvl w:val="0"/>
          <w:numId w:val="33"/>
        </w:numPr>
        <w:spacing w:after="0"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Banco Mundial (2012) </w:t>
      </w:r>
      <w:r w:rsidRPr="00360EE7">
        <w:rPr>
          <w:rFonts w:ascii="Times New Roman" w:eastAsia="Times New Roman" w:hAnsi="Times New Roman" w:cs="Times New Roman"/>
          <w:bCs/>
          <w:i/>
          <w:sz w:val="24"/>
          <w:szCs w:val="24"/>
          <w:lang w:eastAsia="es-ES"/>
        </w:rPr>
        <w:t xml:space="preserve">Embarazo Adolescente y Oportunidades en América Latina y el Caribe. Sobre maternidad temprana, pobreza y logros económicos. </w:t>
      </w:r>
      <w:r w:rsidRPr="00360EE7">
        <w:rPr>
          <w:rFonts w:ascii="Times New Roman" w:eastAsia="Times New Roman" w:hAnsi="Times New Roman" w:cs="Times New Roman"/>
          <w:bCs/>
          <w:sz w:val="24"/>
          <w:szCs w:val="24"/>
          <w:lang w:eastAsia="es-ES"/>
        </w:rPr>
        <w:t>Banco Internacional de Reconstrucción y Fomento / Banco Mundial</w:t>
      </w:r>
    </w:p>
    <w:p w14:paraId="5733A8FF"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eastAsia="Times New Roman" w:hAnsi="Times New Roman" w:cs="Times New Roman"/>
          <w:color w:val="222222"/>
          <w:sz w:val="24"/>
          <w:szCs w:val="24"/>
          <w:lang w:eastAsia="es-PE"/>
        </w:rPr>
      </w:pPr>
      <w:r w:rsidRPr="00360EE7">
        <w:rPr>
          <w:rFonts w:ascii="Times New Roman" w:eastAsia="Times New Roman" w:hAnsi="Times New Roman" w:cs="Times New Roman"/>
          <w:color w:val="222222"/>
          <w:sz w:val="24"/>
          <w:szCs w:val="24"/>
          <w:lang w:eastAsia="es-PE"/>
        </w:rPr>
        <w:t>Bono, R. (2012) </w:t>
      </w:r>
      <w:r w:rsidRPr="00360EE7">
        <w:rPr>
          <w:rFonts w:ascii="Times New Roman" w:eastAsia="Times New Roman" w:hAnsi="Times New Roman" w:cs="Times New Roman"/>
          <w:i/>
          <w:color w:val="222222"/>
          <w:sz w:val="24"/>
          <w:szCs w:val="24"/>
          <w:shd w:val="clear" w:color="auto" w:fill="FFFFFF"/>
          <w:lang w:eastAsia="es-PE"/>
        </w:rPr>
        <w:t xml:space="preserve">Diseños cuasi-experimentales y longitudinales.  </w:t>
      </w:r>
      <w:r w:rsidRPr="00360EE7">
        <w:rPr>
          <w:rFonts w:ascii="Times New Roman" w:eastAsia="Times New Roman" w:hAnsi="Times New Roman" w:cs="Times New Roman"/>
          <w:color w:val="222222"/>
          <w:sz w:val="24"/>
          <w:szCs w:val="24"/>
          <w:shd w:val="clear" w:color="auto" w:fill="FFFFFF"/>
          <w:lang w:eastAsia="es-PE"/>
        </w:rPr>
        <w:t xml:space="preserve">Departamento de Metodología de les Ciencias del Comportamiento Facultad de Psicología Universidad de Barcelona. 13 (Recuperado de: </w:t>
      </w:r>
      <w:r w:rsidRPr="00360EE7">
        <w:rPr>
          <w:rFonts w:ascii="Times New Roman" w:eastAsia="Times New Roman" w:hAnsi="Times New Roman" w:cs="Times New Roman"/>
          <w:sz w:val="24"/>
          <w:szCs w:val="24"/>
          <w:shd w:val="clear" w:color="auto" w:fill="FFFFFF"/>
          <w:lang w:eastAsia="es-PE"/>
        </w:rPr>
        <w:t xml:space="preserve">http://diposit.ub.edu/dspace/bitstream/2445/30783/1/D.%20cuasi%20y%20longitudinales.pdf </w:t>
      </w:r>
      <w:r w:rsidRPr="00360EE7">
        <w:rPr>
          <w:rFonts w:ascii="Times New Roman" w:eastAsia="Times New Roman" w:hAnsi="Times New Roman" w:cs="Times New Roman"/>
          <w:color w:val="222222"/>
          <w:sz w:val="24"/>
          <w:szCs w:val="24"/>
          <w:shd w:val="clear" w:color="auto" w:fill="FFFFFF"/>
          <w:lang w:eastAsia="es-PE"/>
        </w:rPr>
        <w:t>el 10 de febrero de 2018).</w:t>
      </w:r>
    </w:p>
    <w:p w14:paraId="73E71720"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ccm.net (s.f) </w:t>
      </w:r>
      <w:r w:rsidRPr="00360EE7">
        <w:rPr>
          <w:rFonts w:ascii="Times New Roman" w:hAnsi="Times New Roman" w:cs="Times New Roman"/>
          <w:i/>
          <w:sz w:val="24"/>
          <w:szCs w:val="24"/>
        </w:rPr>
        <w:t>Embarazo precoz – definición.</w:t>
      </w:r>
      <w:r w:rsidRPr="00360EE7">
        <w:rPr>
          <w:rFonts w:ascii="Times New Roman" w:hAnsi="Times New Roman" w:cs="Times New Roman"/>
          <w:sz w:val="24"/>
          <w:szCs w:val="24"/>
        </w:rPr>
        <w:t xml:space="preserve"> (Recuperado de: http://salud.ccm.net/#ID=22480&amp;module=faq el 15 de febrero de 2018)</w:t>
      </w:r>
    </w:p>
    <w:p w14:paraId="036F1453"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hAnsi="Times New Roman" w:cs="Times New Roman"/>
          <w:color w:val="222222"/>
          <w:sz w:val="24"/>
          <w:szCs w:val="24"/>
        </w:rPr>
      </w:pPr>
      <w:r w:rsidRPr="00360EE7">
        <w:rPr>
          <w:rFonts w:ascii="Times New Roman" w:hAnsi="Times New Roman" w:cs="Times New Roman"/>
          <w:color w:val="000000"/>
          <w:sz w:val="24"/>
          <w:szCs w:val="24"/>
        </w:rPr>
        <w:t xml:space="preserve">Congreso de la República (2010). </w:t>
      </w:r>
      <w:r w:rsidRPr="00360EE7">
        <w:rPr>
          <w:rFonts w:ascii="Times New Roman" w:hAnsi="Times New Roman" w:cs="Times New Roman"/>
          <w:i/>
          <w:color w:val="000000"/>
          <w:sz w:val="24"/>
          <w:szCs w:val="24"/>
        </w:rPr>
        <w:t>Ley N° 26260 “Ley de Protección frente a la Violencia Familiar”</w:t>
      </w:r>
      <w:r w:rsidRPr="00360EE7">
        <w:rPr>
          <w:rFonts w:ascii="Times New Roman" w:hAnsi="Times New Roman" w:cs="Times New Roman"/>
          <w:color w:val="000000"/>
          <w:sz w:val="24"/>
          <w:szCs w:val="24"/>
        </w:rPr>
        <w:t>. (Recuperado de: </w:t>
      </w:r>
      <w:r w:rsidRPr="00360EE7">
        <w:rPr>
          <w:rFonts w:ascii="Times New Roman" w:hAnsi="Times New Roman" w:cs="Times New Roman"/>
          <w:color w:val="222222"/>
          <w:sz w:val="24"/>
          <w:szCs w:val="24"/>
        </w:rPr>
        <w:t>http://www4.congreso.gob.pe/I_organos/mujeres_parlamentarias2009/imagenes/TUOLPFVF.pdf el 15 de febrero de 2018)</w:t>
      </w:r>
    </w:p>
    <w:p w14:paraId="576B64A1"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lang w:val="en-US"/>
        </w:rPr>
      </w:pPr>
      <w:r w:rsidRPr="00360EE7">
        <w:rPr>
          <w:rFonts w:ascii="Times New Roman" w:hAnsi="Times New Roman" w:cs="Times New Roman"/>
          <w:sz w:val="24"/>
          <w:szCs w:val="24"/>
          <w:lang w:val="en-US"/>
        </w:rPr>
        <w:t xml:space="preserve">Creswell, J. (2007) </w:t>
      </w:r>
      <w:r w:rsidRPr="00360EE7">
        <w:rPr>
          <w:rFonts w:ascii="Times New Roman" w:hAnsi="Times New Roman" w:cs="Times New Roman"/>
          <w:i/>
          <w:sz w:val="24"/>
          <w:szCs w:val="24"/>
          <w:lang w:val="en-US"/>
        </w:rPr>
        <w:t xml:space="preserve">Qualitative Inquiry and Research Design. Choosing among five approaches. </w:t>
      </w:r>
      <w:r w:rsidRPr="00360EE7">
        <w:rPr>
          <w:rFonts w:ascii="Times New Roman" w:hAnsi="Times New Roman" w:cs="Times New Roman"/>
          <w:sz w:val="24"/>
          <w:szCs w:val="24"/>
          <w:lang w:val="en-US"/>
        </w:rPr>
        <w:t xml:space="preserve">(2). 10, 57 – 62. SAGE publications. United States of America. </w:t>
      </w:r>
    </w:p>
    <w:p w14:paraId="4E006255"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Creswell, John W. (1994). </w:t>
      </w:r>
      <w:r w:rsidRPr="00360EE7">
        <w:rPr>
          <w:rFonts w:ascii="Times New Roman" w:hAnsi="Times New Roman" w:cs="Times New Roman"/>
          <w:i/>
          <w:sz w:val="24"/>
          <w:szCs w:val="24"/>
        </w:rPr>
        <w:t>Diseño de investigación. Aproximaciones cualitativas y cuantitativas. Sage. Capítulo 9: “El procedimiento cualitativo”.</w:t>
      </w:r>
      <w:r w:rsidRPr="00360EE7">
        <w:rPr>
          <w:rFonts w:ascii="Times New Roman" w:hAnsi="Times New Roman" w:cs="Times New Roman"/>
          <w:sz w:val="24"/>
          <w:szCs w:val="24"/>
        </w:rPr>
        <w:t xml:space="preserve"> 143-171.</w:t>
      </w:r>
    </w:p>
    <w:p w14:paraId="7FC93BA7"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Cuevas, R. A., Méndez, V. S. y Hernández, Sampieri, R. (2014) </w:t>
      </w:r>
      <w:r w:rsidRPr="00360EE7">
        <w:rPr>
          <w:rFonts w:ascii="Times New Roman" w:hAnsi="Times New Roman" w:cs="Times New Roman"/>
          <w:i/>
          <w:sz w:val="24"/>
          <w:szCs w:val="24"/>
        </w:rPr>
        <w:t>Manual de introducción a Atlas.ti 7</w:t>
      </w:r>
      <w:r w:rsidRPr="00360EE7">
        <w:rPr>
          <w:rFonts w:ascii="Times New Roman" w:hAnsi="Times New Roman" w:cs="Times New Roman"/>
          <w:sz w:val="24"/>
          <w:szCs w:val="24"/>
        </w:rPr>
        <w:t>. Universidad de Celaya. Instituto Politécnico Nacional.</w:t>
      </w:r>
    </w:p>
    <w:p w14:paraId="660281A2"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hAnsi="Times New Roman" w:cs="Times New Roman"/>
          <w:color w:val="222222"/>
          <w:sz w:val="24"/>
          <w:szCs w:val="24"/>
        </w:rPr>
      </w:pPr>
      <w:r w:rsidRPr="00360EE7">
        <w:rPr>
          <w:rFonts w:ascii="Times New Roman" w:hAnsi="Times New Roman" w:cs="Times New Roman"/>
          <w:color w:val="222222"/>
          <w:sz w:val="24"/>
          <w:szCs w:val="24"/>
        </w:rPr>
        <w:t xml:space="preserve">DESCO (2013). </w:t>
      </w:r>
      <w:r w:rsidRPr="00360EE7">
        <w:rPr>
          <w:rFonts w:ascii="Times New Roman" w:hAnsi="Times New Roman" w:cs="Times New Roman"/>
          <w:i/>
          <w:color w:val="222222"/>
          <w:sz w:val="24"/>
          <w:szCs w:val="24"/>
        </w:rPr>
        <w:t>Violencia Familiar y Sexual. Manual de orientación y prevención</w:t>
      </w:r>
      <w:r w:rsidRPr="00360EE7">
        <w:rPr>
          <w:rFonts w:ascii="Times New Roman" w:hAnsi="Times New Roman" w:cs="Times New Roman"/>
          <w:color w:val="222222"/>
          <w:sz w:val="24"/>
          <w:szCs w:val="24"/>
        </w:rPr>
        <w:t>. Lima: BNP. (Recuperado de: http://www2.congreso.gob.pe/sicr/cendocbib/con4_uibd.nsf/F6E557B9523CB8D405257C76006E3DEE/$FILE/8.genero_violencia_selva_VF.pdf el 15 de febrero de 2018)</w:t>
      </w:r>
    </w:p>
    <w:p w14:paraId="09340962" w14:textId="77777777" w:rsidR="009F31BF" w:rsidRPr="00360EE7" w:rsidRDefault="009F31BF" w:rsidP="00C06CFE">
      <w:pPr>
        <w:pStyle w:val="Prrafodelista"/>
        <w:numPr>
          <w:ilvl w:val="0"/>
          <w:numId w:val="33"/>
        </w:numPr>
        <w:spacing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Driessnack, M., Sousa, V. y Costa, I. (2007). </w:t>
      </w:r>
      <w:r w:rsidRPr="00360EE7">
        <w:rPr>
          <w:rFonts w:ascii="Times New Roman" w:eastAsia="Times New Roman" w:hAnsi="Times New Roman" w:cs="Times New Roman"/>
          <w:bCs/>
          <w:i/>
          <w:sz w:val="24"/>
          <w:szCs w:val="24"/>
          <w:lang w:eastAsia="es-ES"/>
        </w:rPr>
        <w:t>Revisión de los diseños de investigación relevantes para la enfermería: parte 3: métodos mixtos y múltiples.</w:t>
      </w:r>
      <w:r w:rsidRPr="00360EE7">
        <w:rPr>
          <w:rFonts w:ascii="Times New Roman" w:eastAsia="Times New Roman" w:hAnsi="Times New Roman" w:cs="Times New Roman"/>
          <w:bCs/>
          <w:sz w:val="24"/>
          <w:szCs w:val="24"/>
          <w:lang w:eastAsia="es-ES"/>
        </w:rPr>
        <w:t xml:space="preserve"> Revista Latinoamericana de Enfermagem, 15(5), 179-182. (Recuperado de: http://www.scielo.br/pdf/rlae/ v15n5/es_v15n5a24.pdf el 10 de febrero de 2018).</w:t>
      </w:r>
    </w:p>
    <w:p w14:paraId="2C58ACCD" w14:textId="77777777" w:rsidR="009F31BF" w:rsidRPr="00360EE7" w:rsidRDefault="009F31BF" w:rsidP="00C06CFE">
      <w:pPr>
        <w:pStyle w:val="Prrafodelista"/>
        <w:numPr>
          <w:ilvl w:val="0"/>
          <w:numId w:val="33"/>
        </w:numPr>
        <w:autoSpaceDE w:val="0"/>
        <w:autoSpaceDN w:val="0"/>
        <w:adjustRightInd w:val="0"/>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González A., Nury. (2002) </w:t>
      </w:r>
      <w:r w:rsidRPr="00360EE7">
        <w:rPr>
          <w:rFonts w:ascii="Times New Roman" w:hAnsi="Times New Roman" w:cs="Times New Roman"/>
          <w:i/>
          <w:sz w:val="24"/>
          <w:szCs w:val="24"/>
        </w:rPr>
        <w:t>Funciones de la familia en el desarrollo afectivo social del niño.</w:t>
      </w:r>
      <w:r w:rsidRPr="00360EE7">
        <w:rPr>
          <w:rFonts w:ascii="Times New Roman" w:hAnsi="Times New Roman" w:cs="Times New Roman"/>
          <w:sz w:val="24"/>
          <w:szCs w:val="24"/>
        </w:rPr>
        <w:t xml:space="preserve"> En: propuesta de diseños de intervención breve y familiar en el contexto de la infancia. </w:t>
      </w:r>
      <w:r w:rsidRPr="00360EE7">
        <w:rPr>
          <w:rFonts w:ascii="Times New Roman" w:hAnsi="Times New Roman" w:cs="Times New Roman"/>
          <w:sz w:val="24"/>
          <w:szCs w:val="24"/>
          <w:lang w:val="en-US"/>
        </w:rPr>
        <w:t>SENAME-U.de Chile.</w:t>
      </w:r>
    </w:p>
    <w:p w14:paraId="60E9F0CA" w14:textId="77777777" w:rsidR="009F31BF" w:rsidRPr="00360EE7" w:rsidRDefault="009F31BF" w:rsidP="00C06CFE">
      <w:pPr>
        <w:pStyle w:val="Textonotapie"/>
        <w:numPr>
          <w:ilvl w:val="0"/>
          <w:numId w:val="33"/>
        </w:numPr>
        <w:jc w:val="both"/>
        <w:rPr>
          <w:rFonts w:ascii="Times New Roman" w:hAnsi="Times New Roman" w:cs="Times New Roman"/>
          <w:sz w:val="24"/>
          <w:szCs w:val="24"/>
          <w:lang w:val="en-US"/>
        </w:rPr>
      </w:pPr>
      <w:r w:rsidRPr="00360EE7">
        <w:rPr>
          <w:rFonts w:ascii="Times New Roman" w:hAnsi="Times New Roman" w:cs="Times New Roman"/>
          <w:sz w:val="24"/>
          <w:szCs w:val="24"/>
          <w:lang w:val="en-US"/>
        </w:rPr>
        <w:t xml:space="preserve">Heise L. (1998) </w:t>
      </w:r>
      <w:r w:rsidRPr="00360EE7">
        <w:rPr>
          <w:rFonts w:ascii="Times New Roman" w:hAnsi="Times New Roman" w:cs="Times New Roman"/>
          <w:i/>
          <w:sz w:val="24"/>
          <w:szCs w:val="24"/>
          <w:lang w:val="en-US"/>
        </w:rPr>
        <w:t>Violence against women: an integrated ecological framework. Violence Against Women.</w:t>
      </w:r>
      <w:r w:rsidRPr="00360EE7">
        <w:rPr>
          <w:rFonts w:ascii="Times New Roman" w:hAnsi="Times New Roman" w:cs="Times New Roman"/>
          <w:sz w:val="24"/>
          <w:szCs w:val="24"/>
          <w:lang w:val="en-US"/>
        </w:rPr>
        <w:t xml:space="preserve"> 4: 262–290.</w:t>
      </w:r>
    </w:p>
    <w:p w14:paraId="09C757B1" w14:textId="77777777" w:rsidR="009F31BF" w:rsidRPr="00360EE7" w:rsidRDefault="009F31BF" w:rsidP="00C06CFE">
      <w:pPr>
        <w:pStyle w:val="Prrafodelista"/>
        <w:numPr>
          <w:ilvl w:val="0"/>
          <w:numId w:val="33"/>
        </w:numPr>
        <w:spacing w:after="0"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INEI (2016) </w:t>
      </w:r>
      <w:r w:rsidRPr="00360EE7">
        <w:rPr>
          <w:rFonts w:ascii="Times New Roman" w:eastAsia="Times New Roman" w:hAnsi="Times New Roman" w:cs="Times New Roman"/>
          <w:bCs/>
          <w:i/>
          <w:sz w:val="24"/>
          <w:szCs w:val="24"/>
          <w:lang w:eastAsia="es-ES"/>
        </w:rPr>
        <w:t>Encuesta demográfica y de salud familiar 2015. Nacional y regional.</w:t>
      </w:r>
      <w:r w:rsidRPr="00360EE7">
        <w:rPr>
          <w:rFonts w:ascii="Times New Roman" w:eastAsia="Times New Roman" w:hAnsi="Times New Roman" w:cs="Times New Roman"/>
          <w:bCs/>
          <w:sz w:val="24"/>
          <w:szCs w:val="24"/>
          <w:lang w:eastAsia="es-ES"/>
        </w:rPr>
        <w:t xml:space="preserve"> Instituto Nacional de Estadística e Informática. Lima – Perú.</w:t>
      </w:r>
    </w:p>
    <w:p w14:paraId="3F7BE0C4"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eastAsia="Times New Roman" w:hAnsi="Times New Roman" w:cs="Times New Roman"/>
          <w:bCs/>
          <w:sz w:val="24"/>
          <w:szCs w:val="24"/>
          <w:lang w:eastAsia="es-ES"/>
        </w:rPr>
        <w:t xml:space="preserve">INEI (2017) </w:t>
      </w:r>
      <w:r w:rsidRPr="00360EE7">
        <w:rPr>
          <w:rFonts w:ascii="Times New Roman" w:eastAsia="Times New Roman" w:hAnsi="Times New Roman" w:cs="Times New Roman"/>
          <w:bCs/>
          <w:i/>
          <w:sz w:val="24"/>
          <w:szCs w:val="24"/>
          <w:lang w:eastAsia="es-ES"/>
        </w:rPr>
        <w:t>Denuncias de Trata de Personas. Presuntas víctimas y presuntos(as) imputados(as), 2010-2016.</w:t>
      </w:r>
      <w:r w:rsidRPr="00360EE7">
        <w:rPr>
          <w:rFonts w:ascii="Times New Roman" w:eastAsia="Times New Roman" w:hAnsi="Times New Roman" w:cs="Times New Roman"/>
          <w:bCs/>
          <w:sz w:val="24"/>
          <w:szCs w:val="24"/>
          <w:lang w:eastAsia="es-ES"/>
        </w:rPr>
        <w:t xml:space="preserve"> Instituto Nacional de Estadística e Informática. Lima – Perú.</w:t>
      </w:r>
    </w:p>
    <w:p w14:paraId="0E6A9347" w14:textId="77777777" w:rsidR="009F31BF" w:rsidRPr="00360EE7" w:rsidRDefault="009F31BF" w:rsidP="00C06CFE">
      <w:pPr>
        <w:pStyle w:val="Prrafodelista"/>
        <w:numPr>
          <w:ilvl w:val="0"/>
          <w:numId w:val="33"/>
        </w:numPr>
        <w:spacing w:after="0"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INEI (2017) </w:t>
      </w:r>
      <w:r w:rsidRPr="00360EE7">
        <w:rPr>
          <w:rFonts w:ascii="Times New Roman" w:eastAsia="Times New Roman" w:hAnsi="Times New Roman" w:cs="Times New Roman"/>
          <w:bCs/>
          <w:i/>
          <w:sz w:val="24"/>
          <w:szCs w:val="24"/>
          <w:lang w:eastAsia="es-ES"/>
        </w:rPr>
        <w:t>Encuesta demográfica y de salud familiar 2016. Nacional y regional.</w:t>
      </w:r>
      <w:r w:rsidRPr="00360EE7">
        <w:rPr>
          <w:rFonts w:ascii="Times New Roman" w:eastAsia="Times New Roman" w:hAnsi="Times New Roman" w:cs="Times New Roman"/>
          <w:bCs/>
          <w:sz w:val="24"/>
          <w:szCs w:val="24"/>
          <w:lang w:eastAsia="es-ES"/>
        </w:rPr>
        <w:t xml:space="preserve"> Instituto Nacional de Estadística e Informática. Lima – Perú.</w:t>
      </w:r>
    </w:p>
    <w:p w14:paraId="29A0B6A1"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hAnsi="Times New Roman" w:cs="Times New Roman"/>
          <w:color w:val="222222"/>
          <w:sz w:val="24"/>
          <w:szCs w:val="24"/>
        </w:rPr>
      </w:pPr>
      <w:r w:rsidRPr="00360EE7">
        <w:rPr>
          <w:rFonts w:ascii="Times New Roman" w:hAnsi="Times New Roman" w:cs="Times New Roman"/>
          <w:color w:val="222222"/>
          <w:sz w:val="24"/>
          <w:szCs w:val="24"/>
        </w:rPr>
        <w:t xml:space="preserve">INEI (2017). </w:t>
      </w:r>
      <w:r w:rsidRPr="00360EE7">
        <w:rPr>
          <w:rFonts w:ascii="Times New Roman" w:hAnsi="Times New Roman" w:cs="Times New Roman"/>
          <w:i/>
          <w:color w:val="222222"/>
          <w:sz w:val="24"/>
          <w:szCs w:val="24"/>
        </w:rPr>
        <w:t>Perú: Indicadores de violencia familiar y sexual, 2000- 2017.</w:t>
      </w:r>
      <w:r w:rsidRPr="00360EE7">
        <w:rPr>
          <w:rFonts w:ascii="Times New Roman" w:hAnsi="Times New Roman" w:cs="Times New Roman"/>
          <w:color w:val="222222"/>
          <w:sz w:val="24"/>
          <w:szCs w:val="24"/>
        </w:rPr>
        <w:t xml:space="preserve"> (Recuperado de: https://www.inei.gob.pe/media/MenuRecursivo/publicaciones_digitales/Est/Lib1465/libro.pdf el 15 de febrero de 2018)</w:t>
      </w:r>
    </w:p>
    <w:p w14:paraId="158AFBEF"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hAnsi="Times New Roman" w:cs="Times New Roman"/>
          <w:color w:val="222222"/>
          <w:sz w:val="24"/>
          <w:szCs w:val="24"/>
        </w:rPr>
      </w:pPr>
      <w:r w:rsidRPr="00360EE7">
        <w:rPr>
          <w:rFonts w:ascii="Times New Roman" w:hAnsi="Times New Roman" w:cs="Times New Roman"/>
          <w:color w:val="222222"/>
          <w:sz w:val="24"/>
          <w:szCs w:val="24"/>
        </w:rPr>
        <w:t xml:space="preserve">INEI (2017). </w:t>
      </w:r>
      <w:r w:rsidRPr="00360EE7">
        <w:rPr>
          <w:rFonts w:ascii="Times New Roman" w:hAnsi="Times New Roman" w:cs="Times New Roman"/>
          <w:i/>
          <w:color w:val="222222"/>
          <w:sz w:val="24"/>
          <w:szCs w:val="24"/>
        </w:rPr>
        <w:t>Violencia contra las mujeres, niñas, niños y adolescentes.</w:t>
      </w:r>
      <w:r w:rsidRPr="00360EE7">
        <w:rPr>
          <w:rFonts w:ascii="Times New Roman" w:hAnsi="Times New Roman" w:cs="Times New Roman"/>
          <w:color w:val="222222"/>
          <w:sz w:val="24"/>
          <w:szCs w:val="24"/>
        </w:rPr>
        <w:t xml:space="preserve"> (Recuperado de: https://www.inei.gob.pe/media/MenuRecursivo/publicaciones_digitales/Est/Lib1433/index.html el 15 de febrero de 2018)</w:t>
      </w:r>
    </w:p>
    <w:p w14:paraId="0FEFB135" w14:textId="77777777" w:rsidR="009F31BF" w:rsidRPr="00B02B69" w:rsidRDefault="009F31BF" w:rsidP="00C06CFE">
      <w:pPr>
        <w:pStyle w:val="Prrafodelista"/>
        <w:numPr>
          <w:ilvl w:val="0"/>
          <w:numId w:val="33"/>
        </w:numPr>
        <w:spacing w:line="240" w:lineRule="auto"/>
        <w:jc w:val="both"/>
        <w:rPr>
          <w:rFonts w:ascii="Times New Roman" w:hAnsi="Times New Roman" w:cs="Times New Roman"/>
          <w:sz w:val="24"/>
          <w:szCs w:val="24"/>
        </w:rPr>
      </w:pPr>
      <w:r w:rsidRPr="00B02B69">
        <w:rPr>
          <w:rFonts w:ascii="Times New Roman" w:eastAsia="Times New Roman" w:hAnsi="Times New Roman" w:cs="Times New Roman"/>
          <w:bCs/>
          <w:sz w:val="24"/>
          <w:szCs w:val="24"/>
          <w:lang w:val="en-US" w:eastAsia="es-ES"/>
        </w:rPr>
        <w:t xml:space="preserve">Johnson, B. y Onwuegbuzie, A. (2004). </w:t>
      </w:r>
      <w:r w:rsidRPr="00B02B69">
        <w:rPr>
          <w:rFonts w:ascii="Times New Roman" w:eastAsia="Times New Roman" w:hAnsi="Times New Roman" w:cs="Times New Roman"/>
          <w:bCs/>
          <w:i/>
          <w:sz w:val="24"/>
          <w:szCs w:val="24"/>
          <w:lang w:val="en-US" w:eastAsia="es-ES"/>
        </w:rPr>
        <w:t>Mixed Methods Research: A Research Paradigm Whose Time Has Come..</w:t>
      </w:r>
      <w:r w:rsidRPr="00B02B69">
        <w:rPr>
          <w:rFonts w:ascii="Times New Roman" w:eastAsia="Times New Roman" w:hAnsi="Times New Roman" w:cs="Times New Roman"/>
          <w:bCs/>
          <w:sz w:val="24"/>
          <w:szCs w:val="24"/>
          <w:lang w:val="en-US" w:eastAsia="es-ES"/>
        </w:rPr>
        <w:t xml:space="preserve"> </w:t>
      </w:r>
      <w:r w:rsidRPr="00360EE7">
        <w:rPr>
          <w:rFonts w:ascii="Times New Roman" w:eastAsia="Times New Roman" w:hAnsi="Times New Roman" w:cs="Times New Roman"/>
          <w:bCs/>
          <w:sz w:val="24"/>
          <w:szCs w:val="24"/>
          <w:lang w:eastAsia="es-ES"/>
        </w:rPr>
        <w:t>Educational Researcher, 33(7), 14-26. (Recuperado de: http://edr. sagepub.com/cgi/content/abstract/33/7/14 el 10 de febrero de 2018).</w:t>
      </w:r>
    </w:p>
    <w:p w14:paraId="796DE643"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lang w:val="en-US"/>
        </w:rPr>
      </w:pPr>
      <w:r w:rsidRPr="00360EE7">
        <w:rPr>
          <w:rFonts w:ascii="Times New Roman" w:hAnsi="Times New Roman" w:cs="Times New Roman"/>
          <w:sz w:val="24"/>
          <w:szCs w:val="24"/>
          <w:lang w:val="en-US"/>
        </w:rPr>
        <w:t xml:space="preserve">Leibrich J., Paulin J., y Ransom, R. (1995) </w:t>
      </w:r>
      <w:r w:rsidRPr="00360EE7">
        <w:rPr>
          <w:rFonts w:ascii="Times New Roman" w:hAnsi="Times New Roman" w:cs="Times New Roman"/>
          <w:i/>
          <w:sz w:val="24"/>
          <w:szCs w:val="24"/>
          <w:lang w:val="en-US"/>
        </w:rPr>
        <w:t>Hitting home: men speak about domestic abuse of women partners.</w:t>
      </w:r>
      <w:r w:rsidRPr="00360EE7">
        <w:rPr>
          <w:rFonts w:ascii="Times New Roman" w:hAnsi="Times New Roman" w:cs="Times New Roman"/>
          <w:sz w:val="24"/>
          <w:szCs w:val="24"/>
          <w:lang w:val="en-US"/>
        </w:rPr>
        <w:t xml:space="preserve"> Wellington, New Zealand Department of Justice and AGB McNair.</w:t>
      </w:r>
    </w:p>
    <w:p w14:paraId="08279865"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Martín-Crespo, C., y Salamanca, A. B. (2007). </w:t>
      </w:r>
      <w:r w:rsidRPr="00360EE7">
        <w:rPr>
          <w:rFonts w:ascii="Times New Roman" w:hAnsi="Times New Roman" w:cs="Times New Roman"/>
          <w:i/>
          <w:sz w:val="24"/>
          <w:szCs w:val="24"/>
        </w:rPr>
        <w:t>El muestreo en la investigación cualitativa</w:t>
      </w:r>
      <w:r w:rsidRPr="00360EE7">
        <w:rPr>
          <w:rFonts w:ascii="Times New Roman" w:hAnsi="Times New Roman" w:cs="Times New Roman"/>
          <w:sz w:val="24"/>
          <w:szCs w:val="24"/>
        </w:rPr>
        <w:t xml:space="preserve">. Nure Investigación, Nº 27. </w:t>
      </w:r>
    </w:p>
    <w:p w14:paraId="720E1E80"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Martínez, Salgado, C. (2012) </w:t>
      </w:r>
      <w:r w:rsidRPr="00360EE7">
        <w:rPr>
          <w:rFonts w:ascii="Times New Roman" w:hAnsi="Times New Roman" w:cs="Times New Roman"/>
          <w:i/>
          <w:sz w:val="24"/>
          <w:szCs w:val="24"/>
        </w:rPr>
        <w:t xml:space="preserve">El muestreo en investigación cualitativa. Principios básicos y algunas controversias. </w:t>
      </w:r>
      <w:r w:rsidRPr="00360EE7">
        <w:rPr>
          <w:rFonts w:ascii="Times New Roman" w:hAnsi="Times New Roman" w:cs="Times New Roman"/>
          <w:sz w:val="24"/>
          <w:szCs w:val="24"/>
        </w:rPr>
        <w:t>Ciência &amp; Saúde Coletiva, 17(3): 613-619.</w:t>
      </w:r>
    </w:p>
    <w:p w14:paraId="22B4FD1A" w14:textId="77777777" w:rsidR="009F31BF" w:rsidRPr="00B02B69" w:rsidRDefault="009F31BF" w:rsidP="00C06CFE">
      <w:pPr>
        <w:pStyle w:val="Prrafodelista"/>
        <w:numPr>
          <w:ilvl w:val="0"/>
          <w:numId w:val="33"/>
        </w:numPr>
        <w:spacing w:line="240" w:lineRule="auto"/>
        <w:jc w:val="both"/>
        <w:rPr>
          <w:rFonts w:ascii="Times New Roman" w:hAnsi="Times New Roman" w:cs="Times New Roman"/>
          <w:sz w:val="24"/>
          <w:szCs w:val="24"/>
          <w:lang w:val="en-US"/>
        </w:rPr>
      </w:pPr>
      <w:r w:rsidRPr="00B02B69">
        <w:rPr>
          <w:rFonts w:ascii="Times New Roman" w:hAnsi="Times New Roman" w:cs="Times New Roman"/>
          <w:sz w:val="24"/>
          <w:szCs w:val="24"/>
          <w:lang w:val="en-US"/>
        </w:rPr>
        <w:t xml:space="preserve">Mayan M. (2009) </w:t>
      </w:r>
      <w:r w:rsidRPr="00B02B69">
        <w:rPr>
          <w:rFonts w:ascii="Times New Roman" w:hAnsi="Times New Roman" w:cs="Times New Roman"/>
          <w:i/>
          <w:sz w:val="24"/>
          <w:szCs w:val="24"/>
          <w:lang w:val="en-US"/>
        </w:rPr>
        <w:t>Essentials of qualitative inquiry.</w:t>
      </w:r>
      <w:r w:rsidRPr="00B02B69">
        <w:rPr>
          <w:rFonts w:ascii="Times New Roman" w:hAnsi="Times New Roman" w:cs="Times New Roman"/>
          <w:sz w:val="24"/>
          <w:szCs w:val="24"/>
          <w:lang w:val="en-US"/>
        </w:rPr>
        <w:t xml:space="preserve"> Walnut Creek: Left Coast Press, Inc.</w:t>
      </w:r>
    </w:p>
    <w:p w14:paraId="145E97CE"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Merriam, S. B. (1988) </w:t>
      </w:r>
      <w:r w:rsidRPr="00360EE7">
        <w:rPr>
          <w:rFonts w:ascii="Times New Roman" w:hAnsi="Times New Roman" w:cs="Times New Roman"/>
          <w:i/>
          <w:sz w:val="24"/>
          <w:szCs w:val="24"/>
        </w:rPr>
        <w:t xml:space="preserve">Investigación con estudios de caso en educación: una aproximación cualitativa. </w:t>
      </w:r>
      <w:r w:rsidRPr="00360EE7">
        <w:rPr>
          <w:rFonts w:ascii="Times New Roman" w:hAnsi="Times New Roman" w:cs="Times New Roman"/>
          <w:sz w:val="24"/>
          <w:szCs w:val="24"/>
        </w:rPr>
        <w:t xml:space="preserve">San Francisco: Jossey-Bass. </w:t>
      </w:r>
    </w:p>
    <w:p w14:paraId="0BF266A6" w14:textId="77777777" w:rsidR="009F31BF" w:rsidRPr="00360EE7" w:rsidRDefault="009F31BF" w:rsidP="00C06CFE">
      <w:pPr>
        <w:pStyle w:val="Textonotapie"/>
        <w:numPr>
          <w:ilvl w:val="0"/>
          <w:numId w:val="33"/>
        </w:numPr>
        <w:jc w:val="both"/>
        <w:rPr>
          <w:rFonts w:ascii="Times New Roman" w:hAnsi="Times New Roman" w:cs="Times New Roman"/>
          <w:sz w:val="24"/>
          <w:szCs w:val="24"/>
        </w:rPr>
      </w:pPr>
      <w:r w:rsidRPr="00360EE7">
        <w:rPr>
          <w:rFonts w:ascii="Times New Roman" w:hAnsi="Times New Roman" w:cs="Times New Roman"/>
          <w:sz w:val="24"/>
          <w:szCs w:val="24"/>
        </w:rPr>
        <w:t xml:space="preserve">MIMP (2016) Violencia basada en género. Marco conceptual para las políticas públicas y la acción del estado. </w:t>
      </w:r>
    </w:p>
    <w:p w14:paraId="6D58933E" w14:textId="77777777" w:rsidR="009F31BF" w:rsidRPr="00360EE7" w:rsidRDefault="009F31BF" w:rsidP="00C06CFE">
      <w:pPr>
        <w:pStyle w:val="Textonotapie"/>
        <w:numPr>
          <w:ilvl w:val="0"/>
          <w:numId w:val="33"/>
        </w:numPr>
        <w:jc w:val="both"/>
        <w:rPr>
          <w:rFonts w:ascii="Times New Roman" w:hAnsi="Times New Roman" w:cs="Times New Roman"/>
          <w:sz w:val="24"/>
          <w:szCs w:val="24"/>
        </w:rPr>
      </w:pPr>
      <w:r w:rsidRPr="00360EE7">
        <w:rPr>
          <w:rFonts w:ascii="Times New Roman" w:hAnsi="Times New Roman" w:cs="Times New Roman"/>
          <w:sz w:val="24"/>
          <w:szCs w:val="24"/>
        </w:rPr>
        <w:t xml:space="preserve">MIMP-PNCVFS (2016) </w:t>
      </w:r>
      <w:r w:rsidRPr="00360EE7">
        <w:rPr>
          <w:rFonts w:ascii="Times New Roman" w:hAnsi="Times New Roman" w:cs="Times New Roman"/>
          <w:i/>
          <w:sz w:val="24"/>
          <w:szCs w:val="24"/>
        </w:rPr>
        <w:t>Informe de Línea de Base.</w:t>
      </w:r>
      <w:r w:rsidRPr="00360EE7">
        <w:rPr>
          <w:rFonts w:ascii="Times New Roman" w:hAnsi="Times New Roman" w:cs="Times New Roman"/>
          <w:sz w:val="24"/>
          <w:szCs w:val="24"/>
        </w:rPr>
        <w:t xml:space="preserve"> Lima Edición de manejo interno.</w:t>
      </w:r>
    </w:p>
    <w:p w14:paraId="7A15A06A" w14:textId="77777777" w:rsidR="009F31BF" w:rsidRPr="00360EE7" w:rsidRDefault="009F31BF" w:rsidP="00C06CFE">
      <w:pPr>
        <w:pStyle w:val="Textonotapie"/>
        <w:numPr>
          <w:ilvl w:val="0"/>
          <w:numId w:val="33"/>
        </w:numPr>
        <w:jc w:val="both"/>
        <w:rPr>
          <w:rFonts w:ascii="Times New Roman" w:hAnsi="Times New Roman" w:cs="Times New Roman"/>
          <w:sz w:val="24"/>
          <w:szCs w:val="24"/>
        </w:rPr>
      </w:pPr>
      <w:r w:rsidRPr="00360EE7">
        <w:rPr>
          <w:rFonts w:ascii="Times New Roman" w:hAnsi="Times New Roman" w:cs="Times New Roman"/>
          <w:sz w:val="24"/>
          <w:szCs w:val="24"/>
        </w:rPr>
        <w:t>MIMP-PNCVFS (2017)</w:t>
      </w:r>
      <w:r w:rsidRPr="00360EE7">
        <w:rPr>
          <w:rFonts w:ascii="Times New Roman" w:hAnsi="Times New Roman" w:cs="Times New Roman"/>
          <w:i/>
          <w:sz w:val="24"/>
          <w:szCs w:val="24"/>
        </w:rPr>
        <w:t xml:space="preserve"> Anexo N° 2 del Programa Presupuestal con Enfoque de Resultados 80-2018 </w:t>
      </w:r>
      <w:r w:rsidRPr="00360EE7">
        <w:rPr>
          <w:rFonts w:ascii="Times New Roman" w:hAnsi="Times New Roman" w:cs="Times New Roman"/>
          <w:sz w:val="24"/>
          <w:szCs w:val="24"/>
        </w:rPr>
        <w:t>(Programa Presupuestal “Lucha contra la violencia familiar”)</w:t>
      </w:r>
    </w:p>
    <w:p w14:paraId="2AB7FC1E"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MIMP-PNCVFS (2017) </w:t>
      </w:r>
      <w:r w:rsidRPr="00360EE7">
        <w:rPr>
          <w:rFonts w:ascii="Times New Roman" w:hAnsi="Times New Roman" w:cs="Times New Roman"/>
          <w:i/>
          <w:sz w:val="24"/>
          <w:szCs w:val="24"/>
        </w:rPr>
        <w:t>Matriz Lógica del Programa Presupuestal “Lucha contra la Violencia familiar”. Fichas técnicas revisadas de los indicadores finales y de resultados del Marco Lógico.</w:t>
      </w:r>
      <w:r w:rsidRPr="00360EE7">
        <w:rPr>
          <w:rFonts w:ascii="Times New Roman" w:hAnsi="Times New Roman" w:cs="Times New Roman"/>
          <w:sz w:val="24"/>
          <w:szCs w:val="24"/>
        </w:rPr>
        <w:t xml:space="preserve"> Ficha Técnica Nº 4. Estudio de Línea de Base de la intervención.</w:t>
      </w:r>
    </w:p>
    <w:p w14:paraId="6F4FDD3E"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360EE7">
        <w:rPr>
          <w:rFonts w:ascii="Times New Roman" w:hAnsi="Times New Roman" w:cs="Times New Roman"/>
          <w:sz w:val="24"/>
          <w:szCs w:val="24"/>
        </w:rPr>
        <w:t>Ministerio Público General. Observatorio de Criminalidad. (Recuperado de: https://portal.mpfn.gob.pe/boletininformativo/informaciongeneral el 11 de febrero de 2018)</w:t>
      </w:r>
    </w:p>
    <w:p w14:paraId="65E78543" w14:textId="77777777" w:rsidR="009F31BF" w:rsidRPr="00360EE7" w:rsidRDefault="009F31BF" w:rsidP="00C06CFE">
      <w:pPr>
        <w:pStyle w:val="Prrafodelista"/>
        <w:numPr>
          <w:ilvl w:val="0"/>
          <w:numId w:val="33"/>
        </w:numPr>
        <w:spacing w:line="240" w:lineRule="auto"/>
        <w:jc w:val="both"/>
        <w:rPr>
          <w:rFonts w:ascii="Times New Roman" w:hAnsi="Times New Roman" w:cs="Times New Roman"/>
          <w:sz w:val="24"/>
          <w:szCs w:val="24"/>
        </w:rPr>
      </w:pPr>
      <w:r w:rsidRPr="00B02B69">
        <w:rPr>
          <w:rFonts w:ascii="Times New Roman" w:hAnsi="Times New Roman" w:cs="Times New Roman"/>
          <w:sz w:val="24"/>
          <w:szCs w:val="24"/>
          <w:lang w:val="en-US"/>
        </w:rPr>
        <w:t xml:space="preserve">Morse J. (1995) </w:t>
      </w:r>
      <w:r w:rsidRPr="00B02B69">
        <w:rPr>
          <w:rFonts w:ascii="Times New Roman" w:hAnsi="Times New Roman" w:cs="Times New Roman"/>
          <w:i/>
          <w:sz w:val="24"/>
          <w:szCs w:val="24"/>
          <w:lang w:val="en-US"/>
        </w:rPr>
        <w:t xml:space="preserve">The significance of saturation. </w:t>
      </w:r>
      <w:r w:rsidRPr="00360EE7">
        <w:rPr>
          <w:rFonts w:ascii="Times New Roman" w:hAnsi="Times New Roman" w:cs="Times New Roman"/>
          <w:i/>
          <w:sz w:val="24"/>
          <w:szCs w:val="24"/>
        </w:rPr>
        <w:t>Qual Health Res</w:t>
      </w:r>
      <w:r w:rsidRPr="00360EE7">
        <w:rPr>
          <w:rFonts w:ascii="Times New Roman" w:hAnsi="Times New Roman" w:cs="Times New Roman"/>
          <w:sz w:val="24"/>
          <w:szCs w:val="24"/>
        </w:rPr>
        <w:t>. 5(2):147-149.</w:t>
      </w:r>
    </w:p>
    <w:p w14:paraId="7DF05159" w14:textId="77777777" w:rsidR="009F31BF" w:rsidRPr="00360EE7" w:rsidRDefault="009F31BF" w:rsidP="00C06CFE">
      <w:pPr>
        <w:pStyle w:val="NormalWeb"/>
        <w:numPr>
          <w:ilvl w:val="0"/>
          <w:numId w:val="33"/>
        </w:numPr>
        <w:shd w:val="clear" w:color="auto" w:fill="FFFFFF"/>
        <w:spacing w:before="0" w:beforeAutospacing="0" w:after="0" w:afterAutospacing="0"/>
        <w:jc w:val="both"/>
        <w:rPr>
          <w:color w:val="222222"/>
        </w:rPr>
      </w:pPr>
      <w:r w:rsidRPr="00360EE7">
        <w:rPr>
          <w:color w:val="000000"/>
        </w:rPr>
        <w:t xml:space="preserve">OMS (2002). </w:t>
      </w:r>
      <w:r w:rsidRPr="00360EE7">
        <w:rPr>
          <w:i/>
          <w:color w:val="000000"/>
        </w:rPr>
        <w:t>Informe mundial sobre la violencia y la salud.</w:t>
      </w:r>
      <w:r w:rsidRPr="00360EE7">
        <w:rPr>
          <w:color w:val="000000"/>
        </w:rPr>
        <w:t xml:space="preserve"> Washington, DC: OPS</w:t>
      </w:r>
    </w:p>
    <w:p w14:paraId="076DC6C3"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ONU (2000). </w:t>
      </w:r>
      <w:r w:rsidRPr="00360EE7">
        <w:rPr>
          <w:rFonts w:ascii="Times New Roman" w:hAnsi="Times New Roman" w:cs="Times New Roman"/>
          <w:i/>
          <w:sz w:val="24"/>
          <w:szCs w:val="24"/>
        </w:rPr>
        <w:t>“Protocolo para Prevenir, Reprimir y Sancionar la Trata de Personas, Especialmente Mujeres y Niños”,</w:t>
      </w:r>
      <w:r w:rsidRPr="00360EE7">
        <w:rPr>
          <w:rFonts w:ascii="Times New Roman" w:hAnsi="Times New Roman" w:cs="Times New Roman"/>
          <w:sz w:val="24"/>
          <w:szCs w:val="24"/>
        </w:rPr>
        <w:t xml:space="preserve"> complementario de la Convención de las Naciones Unidas contra la Delincuencia Organizada Transnacional. Palermo: Italia</w:t>
      </w:r>
    </w:p>
    <w:p w14:paraId="196ECB08" w14:textId="77777777" w:rsidR="009F31BF" w:rsidRPr="00360EE7" w:rsidRDefault="009F31BF" w:rsidP="00C06CFE">
      <w:pPr>
        <w:pStyle w:val="Prrafodelista"/>
        <w:numPr>
          <w:ilvl w:val="0"/>
          <w:numId w:val="33"/>
        </w:numPr>
        <w:spacing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Onwuegbuzie A. J. y Leech, N. L. (2006).</w:t>
      </w:r>
      <w:r w:rsidRPr="00360EE7">
        <w:rPr>
          <w:rFonts w:ascii="Times New Roman" w:eastAsia="Times New Roman" w:hAnsi="Times New Roman" w:cs="Times New Roman"/>
          <w:bCs/>
          <w:i/>
          <w:sz w:val="24"/>
          <w:szCs w:val="24"/>
          <w:lang w:eastAsia="es-ES"/>
        </w:rPr>
        <w:t xml:space="preserve"> </w:t>
      </w:r>
      <w:r w:rsidRPr="00B02B69">
        <w:rPr>
          <w:rFonts w:ascii="Times New Roman" w:eastAsia="Times New Roman" w:hAnsi="Times New Roman" w:cs="Times New Roman"/>
          <w:bCs/>
          <w:i/>
          <w:sz w:val="24"/>
          <w:szCs w:val="24"/>
          <w:lang w:val="en-US" w:eastAsia="es-ES"/>
        </w:rPr>
        <w:t xml:space="preserve">Linking Research Questions to Mixed Methods Data Analysis Procedures. </w:t>
      </w:r>
      <w:r w:rsidRPr="00360EE7">
        <w:rPr>
          <w:rFonts w:ascii="Times New Roman" w:eastAsia="Times New Roman" w:hAnsi="Times New Roman" w:cs="Times New Roman"/>
          <w:bCs/>
          <w:sz w:val="24"/>
          <w:szCs w:val="24"/>
          <w:lang w:eastAsia="es-ES"/>
        </w:rPr>
        <w:t>Qual Report; 11(3), 474-498. (Recuperado de http://www. nova.edu/ssss/QR/QR11-3/onwuegbuzie.pdf el 10 de febrero de 2018).</w:t>
      </w:r>
    </w:p>
    <w:p w14:paraId="4A6FC17B" w14:textId="77777777" w:rsidR="009F31BF" w:rsidRPr="00360EE7" w:rsidRDefault="009F31BF" w:rsidP="00C06CFE">
      <w:pPr>
        <w:pStyle w:val="Prrafodelista"/>
        <w:numPr>
          <w:ilvl w:val="0"/>
          <w:numId w:val="33"/>
        </w:numPr>
        <w:shd w:val="clear" w:color="auto" w:fill="FFFFFF"/>
        <w:spacing w:after="0" w:line="240" w:lineRule="auto"/>
        <w:jc w:val="both"/>
        <w:rPr>
          <w:rFonts w:ascii="Times New Roman" w:hAnsi="Times New Roman" w:cs="Times New Roman"/>
          <w:color w:val="222222"/>
          <w:sz w:val="24"/>
          <w:szCs w:val="24"/>
        </w:rPr>
      </w:pPr>
      <w:r w:rsidRPr="00360EE7">
        <w:rPr>
          <w:rFonts w:ascii="Times New Roman" w:hAnsi="Times New Roman" w:cs="Times New Roman"/>
          <w:color w:val="222222"/>
          <w:sz w:val="24"/>
          <w:szCs w:val="24"/>
        </w:rPr>
        <w:t xml:space="preserve">OPS (2002). </w:t>
      </w:r>
      <w:r w:rsidRPr="00360EE7">
        <w:rPr>
          <w:rFonts w:ascii="Times New Roman" w:hAnsi="Times New Roman" w:cs="Times New Roman"/>
          <w:i/>
          <w:color w:val="222222"/>
          <w:sz w:val="24"/>
          <w:szCs w:val="24"/>
        </w:rPr>
        <w:t>Informe mundial sobre la violencia y la salud.</w:t>
      </w:r>
      <w:r w:rsidRPr="00360EE7">
        <w:rPr>
          <w:rFonts w:ascii="Times New Roman" w:hAnsi="Times New Roman" w:cs="Times New Roman"/>
          <w:color w:val="222222"/>
          <w:sz w:val="24"/>
          <w:szCs w:val="24"/>
        </w:rPr>
        <w:t> </w:t>
      </w:r>
      <w:r w:rsidRPr="00360EE7">
        <w:rPr>
          <w:rFonts w:ascii="Times New Roman" w:hAnsi="Times New Roman" w:cs="Times New Roman"/>
          <w:color w:val="000000"/>
          <w:sz w:val="24"/>
          <w:szCs w:val="24"/>
        </w:rPr>
        <w:t>Washington, DC: OPS</w:t>
      </w:r>
    </w:p>
    <w:p w14:paraId="3C5E61C7" w14:textId="77777777" w:rsidR="009F31BF" w:rsidRPr="00360EE7" w:rsidRDefault="009F31BF" w:rsidP="00C06CFE">
      <w:pPr>
        <w:pStyle w:val="Prrafodelista"/>
        <w:numPr>
          <w:ilvl w:val="0"/>
          <w:numId w:val="33"/>
        </w:numPr>
        <w:shd w:val="clear" w:color="auto" w:fill="FFFFFF"/>
        <w:spacing w:after="200" w:line="240" w:lineRule="auto"/>
        <w:jc w:val="both"/>
        <w:rPr>
          <w:rFonts w:ascii="Times New Roman" w:eastAsia="Times New Roman" w:hAnsi="Times New Roman" w:cs="Times New Roman"/>
          <w:color w:val="222222"/>
          <w:sz w:val="24"/>
          <w:szCs w:val="24"/>
          <w:lang w:eastAsia="es-PE"/>
        </w:rPr>
      </w:pPr>
      <w:r w:rsidRPr="00360EE7">
        <w:rPr>
          <w:rFonts w:ascii="Times New Roman" w:eastAsia="Times New Roman" w:hAnsi="Times New Roman" w:cs="Times New Roman"/>
          <w:color w:val="222222"/>
          <w:sz w:val="24"/>
          <w:szCs w:val="24"/>
          <w:lang w:eastAsia="es-PE"/>
        </w:rPr>
        <w:t xml:space="preserve">Peersman, G. (2014). </w:t>
      </w:r>
      <w:r w:rsidRPr="00360EE7">
        <w:rPr>
          <w:rFonts w:ascii="Times New Roman" w:eastAsia="Times New Roman" w:hAnsi="Times New Roman" w:cs="Times New Roman"/>
          <w:i/>
          <w:color w:val="222222"/>
          <w:sz w:val="24"/>
          <w:szCs w:val="24"/>
          <w:lang w:eastAsia="es-PE"/>
        </w:rPr>
        <w:t>Criterios de evaluación, Síntesis metodológicas: evaluación de impacto.</w:t>
      </w:r>
      <w:r w:rsidRPr="00360EE7">
        <w:rPr>
          <w:rFonts w:ascii="Times New Roman" w:eastAsia="Times New Roman" w:hAnsi="Times New Roman" w:cs="Times New Roman"/>
          <w:color w:val="222222"/>
          <w:sz w:val="24"/>
          <w:szCs w:val="24"/>
          <w:lang w:eastAsia="es-PE"/>
        </w:rPr>
        <w:t xml:space="preserve"> Nº 3, Centro de Investigaciones de UNICEF, Florencia. (Recuperado de: </w:t>
      </w:r>
      <w:r w:rsidRPr="00360EE7">
        <w:rPr>
          <w:rFonts w:ascii="Times New Roman" w:eastAsia="Times New Roman" w:hAnsi="Times New Roman" w:cs="Times New Roman"/>
          <w:sz w:val="24"/>
          <w:szCs w:val="24"/>
          <w:lang w:eastAsia="es-PE"/>
        </w:rPr>
        <w:t xml:space="preserve">https://www.unicef-irc.org/publications/pdf/MB3ES.pdf </w:t>
      </w:r>
      <w:r w:rsidRPr="00360EE7">
        <w:rPr>
          <w:rFonts w:ascii="Times New Roman" w:eastAsia="Times New Roman" w:hAnsi="Times New Roman" w:cs="Times New Roman"/>
          <w:color w:val="222222"/>
          <w:sz w:val="24"/>
          <w:szCs w:val="24"/>
          <w:lang w:eastAsia="es-PE"/>
        </w:rPr>
        <w:t>el 10 de febrero de 2018).</w:t>
      </w:r>
    </w:p>
    <w:p w14:paraId="0BD9DDD2" w14:textId="77777777" w:rsidR="009F31BF" w:rsidRPr="00360EE7" w:rsidRDefault="009F31BF" w:rsidP="00C06CFE">
      <w:pPr>
        <w:pStyle w:val="Prrafodelista"/>
        <w:numPr>
          <w:ilvl w:val="0"/>
          <w:numId w:val="33"/>
        </w:numPr>
        <w:spacing w:line="240" w:lineRule="auto"/>
        <w:jc w:val="both"/>
        <w:rPr>
          <w:rFonts w:ascii="Times New Roman" w:eastAsia="Times New Roman" w:hAnsi="Times New Roman" w:cs="Times New Roman"/>
          <w:bCs/>
          <w:sz w:val="24"/>
          <w:szCs w:val="24"/>
          <w:lang w:eastAsia="es-ES"/>
        </w:rPr>
      </w:pPr>
      <w:r w:rsidRPr="00360EE7">
        <w:rPr>
          <w:rFonts w:ascii="Times New Roman" w:eastAsia="Times New Roman" w:hAnsi="Times New Roman" w:cs="Times New Roman"/>
          <w:bCs/>
          <w:sz w:val="24"/>
          <w:szCs w:val="24"/>
          <w:lang w:eastAsia="es-ES"/>
        </w:rPr>
        <w:t xml:space="preserve">Pereira, P. Z. (2011) </w:t>
      </w:r>
      <w:r w:rsidRPr="00360EE7">
        <w:rPr>
          <w:rFonts w:ascii="Times New Roman" w:eastAsia="Times New Roman" w:hAnsi="Times New Roman" w:cs="Times New Roman"/>
          <w:bCs/>
          <w:i/>
          <w:sz w:val="24"/>
          <w:szCs w:val="24"/>
          <w:lang w:eastAsia="es-ES"/>
        </w:rPr>
        <w:t>Los diseños de método mixto en la investigación en educación: Una experiencia concreta.</w:t>
      </w:r>
      <w:r w:rsidRPr="00360EE7">
        <w:rPr>
          <w:rFonts w:ascii="Times New Roman" w:eastAsia="Times New Roman" w:hAnsi="Times New Roman" w:cs="Times New Roman"/>
          <w:bCs/>
          <w:sz w:val="24"/>
          <w:szCs w:val="24"/>
          <w:lang w:eastAsia="es-ES"/>
        </w:rPr>
        <w:t xml:space="preserve"> Revista Electrónica Educare, 15:1, 15-29. Universidad Nacional Heredia, Costa Rica. </w:t>
      </w:r>
    </w:p>
    <w:p w14:paraId="401F828D"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UNFPA (2016) </w:t>
      </w:r>
      <w:r w:rsidRPr="00360EE7">
        <w:rPr>
          <w:rFonts w:ascii="Times New Roman" w:hAnsi="Times New Roman" w:cs="Times New Roman"/>
          <w:i/>
          <w:sz w:val="24"/>
          <w:szCs w:val="24"/>
        </w:rPr>
        <w:t>Las niñas adolescentes en el Perú 2016.</w:t>
      </w:r>
      <w:r w:rsidRPr="00360EE7">
        <w:rPr>
          <w:rFonts w:ascii="Times New Roman" w:hAnsi="Times New Roman" w:cs="Times New Roman"/>
          <w:sz w:val="24"/>
          <w:szCs w:val="24"/>
        </w:rPr>
        <w:t xml:space="preserve"> Fondo de Población de las Naciones Unidas – Perú. </w:t>
      </w:r>
    </w:p>
    <w:p w14:paraId="13E03D15"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UNICEF (2012). </w:t>
      </w:r>
      <w:r w:rsidRPr="00360EE7">
        <w:rPr>
          <w:rFonts w:ascii="Times New Roman" w:hAnsi="Times New Roman" w:cs="Times New Roman"/>
          <w:i/>
          <w:sz w:val="24"/>
          <w:szCs w:val="24"/>
        </w:rPr>
        <w:t>Trata de personas. Una forma de esclavitud moderna. Un fenómeno mundial que afecta principalmente a niños, niñas y adolescentes.</w:t>
      </w:r>
      <w:r w:rsidRPr="00360EE7">
        <w:rPr>
          <w:rFonts w:ascii="Times New Roman" w:hAnsi="Times New Roman" w:cs="Times New Roman"/>
          <w:sz w:val="24"/>
          <w:szCs w:val="24"/>
        </w:rPr>
        <w:t xml:space="preserve"> Unicef: Argentina.</w:t>
      </w:r>
    </w:p>
    <w:p w14:paraId="1C940AA6" w14:textId="77777777" w:rsidR="009F31BF" w:rsidRPr="00360EE7" w:rsidRDefault="009F31BF" w:rsidP="00C06CFE">
      <w:pPr>
        <w:pStyle w:val="Prrafodelista"/>
        <w:numPr>
          <w:ilvl w:val="0"/>
          <w:numId w:val="33"/>
        </w:numPr>
        <w:spacing w:after="0" w:line="240" w:lineRule="auto"/>
        <w:jc w:val="both"/>
        <w:rPr>
          <w:rFonts w:ascii="Times New Roman" w:hAnsi="Times New Roman" w:cs="Times New Roman"/>
          <w:sz w:val="24"/>
          <w:szCs w:val="24"/>
        </w:rPr>
      </w:pPr>
      <w:r w:rsidRPr="00360EE7">
        <w:rPr>
          <w:rFonts w:ascii="Times New Roman" w:hAnsi="Times New Roman" w:cs="Times New Roman"/>
          <w:sz w:val="24"/>
          <w:szCs w:val="24"/>
        </w:rPr>
        <w:t xml:space="preserve">WHO (2014) </w:t>
      </w:r>
      <w:r w:rsidRPr="00360EE7">
        <w:rPr>
          <w:rFonts w:ascii="Times New Roman" w:hAnsi="Times New Roman" w:cs="Times New Roman"/>
          <w:i/>
          <w:sz w:val="24"/>
          <w:szCs w:val="24"/>
        </w:rPr>
        <w:t>El embarazo en la adolescencia. Nota descriptiva N° 364.</w:t>
      </w:r>
      <w:r w:rsidRPr="00360EE7">
        <w:rPr>
          <w:rFonts w:ascii="Times New Roman" w:hAnsi="Times New Roman" w:cs="Times New Roman"/>
          <w:sz w:val="24"/>
          <w:szCs w:val="24"/>
        </w:rPr>
        <w:t xml:space="preserve"> (Recuperado de: http://www.who.int/mediacentre/factsheets/fs364/es/ el 15 de febrero de 2018). </w:t>
      </w:r>
    </w:p>
    <w:p w14:paraId="04599C09" w14:textId="77777777" w:rsidR="00637672" w:rsidRPr="00360EE7" w:rsidRDefault="00637672" w:rsidP="00637672">
      <w:pPr>
        <w:pStyle w:val="Prrafodelista"/>
        <w:shd w:val="clear" w:color="auto" w:fill="FFFFFF"/>
        <w:spacing w:after="200" w:line="240" w:lineRule="auto"/>
        <w:ind w:left="709"/>
        <w:jc w:val="both"/>
        <w:rPr>
          <w:rFonts w:ascii="Times New Roman" w:eastAsia="Times New Roman" w:hAnsi="Times New Roman" w:cs="Times New Roman"/>
          <w:color w:val="222222"/>
          <w:lang w:eastAsia="es-PE"/>
        </w:rPr>
      </w:pPr>
    </w:p>
    <w:p w14:paraId="1573FFC1" w14:textId="77777777" w:rsidR="00180FB0" w:rsidRPr="00360EE7" w:rsidRDefault="00180FB0" w:rsidP="00DA4A49">
      <w:pPr>
        <w:pStyle w:val="Puesto"/>
        <w:widowControl w:val="0"/>
        <w:jc w:val="left"/>
        <w:rPr>
          <w:rFonts w:ascii="Times New Roman" w:hAnsi="Times New Roman" w:cs="Times New Roman"/>
          <w:color w:val="auto"/>
          <w:sz w:val="22"/>
          <w:szCs w:val="22"/>
        </w:rPr>
      </w:pPr>
    </w:p>
    <w:p w14:paraId="59321088" w14:textId="77777777" w:rsidR="00DA4A49" w:rsidRPr="00360EE7" w:rsidRDefault="00DA4A49" w:rsidP="00DA4A49">
      <w:pPr>
        <w:pStyle w:val="Puesto"/>
        <w:widowControl w:val="0"/>
        <w:jc w:val="left"/>
        <w:rPr>
          <w:rFonts w:ascii="Times New Roman" w:hAnsi="Times New Roman" w:cs="Times New Roman"/>
          <w:color w:val="auto"/>
          <w:sz w:val="22"/>
          <w:szCs w:val="22"/>
        </w:rPr>
      </w:pPr>
    </w:p>
    <w:p w14:paraId="001C08E5" w14:textId="77777777" w:rsidR="005A4A25" w:rsidRPr="00360EE7" w:rsidRDefault="005A4A25" w:rsidP="00DA4A49">
      <w:pPr>
        <w:pStyle w:val="Puesto"/>
        <w:widowControl w:val="0"/>
        <w:jc w:val="left"/>
        <w:rPr>
          <w:rFonts w:ascii="Times New Roman" w:hAnsi="Times New Roman" w:cs="Times New Roman"/>
          <w:color w:val="auto"/>
          <w:sz w:val="22"/>
          <w:szCs w:val="22"/>
        </w:rPr>
      </w:pPr>
    </w:p>
    <w:p w14:paraId="709056B4"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6C5B1CEB"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7E714201"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59FE0A16"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01D5D339"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0314F466"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55F0937F"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09574095"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735550F8"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2B1026D1"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25ADE8FC"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1BCFC2D9"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0C72B442"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277A0F03"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109EA110" w14:textId="77777777" w:rsidR="00A93B81" w:rsidRPr="00360EE7" w:rsidRDefault="00A93B81" w:rsidP="00DA4A49">
      <w:pPr>
        <w:pStyle w:val="Puesto"/>
        <w:widowControl w:val="0"/>
        <w:jc w:val="left"/>
        <w:rPr>
          <w:rFonts w:ascii="Times New Roman" w:hAnsi="Times New Roman" w:cs="Times New Roman"/>
          <w:color w:val="auto"/>
          <w:sz w:val="22"/>
          <w:szCs w:val="22"/>
        </w:rPr>
      </w:pPr>
    </w:p>
    <w:p w14:paraId="42AE053E" w14:textId="77777777" w:rsidR="0003281F" w:rsidRPr="00360EE7" w:rsidRDefault="0003281F" w:rsidP="00DF201C">
      <w:pPr>
        <w:pStyle w:val="Ttulo1"/>
        <w:rPr>
          <w:rFonts w:ascii="Times New Roman" w:hAnsi="Times New Roman" w:cs="Times New Roman"/>
        </w:rPr>
      </w:pPr>
      <w:bookmarkStart w:id="181" w:name="_Toc511231671"/>
      <w:r w:rsidRPr="00360EE7">
        <w:rPr>
          <w:rFonts w:ascii="Times New Roman" w:hAnsi="Times New Roman" w:cs="Times New Roman"/>
        </w:rPr>
        <w:t>ANEXOS</w:t>
      </w:r>
      <w:bookmarkEnd w:id="181"/>
      <w:r w:rsidRPr="00360EE7">
        <w:rPr>
          <w:rFonts w:ascii="Times New Roman" w:hAnsi="Times New Roman" w:cs="Times New Roman"/>
        </w:rPr>
        <w:t xml:space="preserve"> </w:t>
      </w:r>
    </w:p>
    <w:p w14:paraId="0C6B72E2" w14:textId="77777777" w:rsidR="00DF201C" w:rsidRPr="00360EE7" w:rsidRDefault="00DF201C" w:rsidP="00B240F6">
      <w:pPr>
        <w:pStyle w:val="Puesto"/>
        <w:widowControl w:val="0"/>
        <w:spacing w:line="276" w:lineRule="auto"/>
        <w:jc w:val="left"/>
        <w:rPr>
          <w:rFonts w:ascii="Times New Roman" w:hAnsi="Times New Roman" w:cs="Times New Roman"/>
          <w:b w:val="0"/>
          <w:color w:val="auto"/>
          <w:sz w:val="24"/>
          <w:szCs w:val="24"/>
        </w:rPr>
      </w:pPr>
    </w:p>
    <w:p w14:paraId="426E2E0C" w14:textId="77777777" w:rsidR="00F36390" w:rsidRDefault="00B240F6" w:rsidP="00B240F6">
      <w:pPr>
        <w:pStyle w:val="Puesto"/>
        <w:widowControl w:val="0"/>
        <w:spacing w:line="276" w:lineRule="auto"/>
        <w:jc w:val="left"/>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Anexo 1: </w:t>
      </w:r>
      <w:r w:rsidR="00F36390" w:rsidRPr="00360EE7">
        <w:rPr>
          <w:rFonts w:ascii="Times New Roman" w:hAnsi="Times New Roman" w:cs="Times New Roman"/>
          <w:b w:val="0"/>
          <w:color w:val="auto"/>
          <w:sz w:val="24"/>
          <w:szCs w:val="24"/>
        </w:rPr>
        <w:t xml:space="preserve">Matriz de evaluación </w:t>
      </w:r>
    </w:p>
    <w:p w14:paraId="44365EB6" w14:textId="2231612E" w:rsidR="00B240F6" w:rsidRDefault="00B240F6" w:rsidP="00B240F6">
      <w:pPr>
        <w:pStyle w:val="Puesto"/>
        <w:widowControl w:val="0"/>
        <w:spacing w:line="276" w:lineRule="auto"/>
        <w:jc w:val="left"/>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 xml:space="preserve">Anexo 2: </w:t>
      </w:r>
      <w:r w:rsidR="00F36390">
        <w:rPr>
          <w:rFonts w:ascii="Times New Roman" w:hAnsi="Times New Roman" w:cs="Times New Roman"/>
          <w:b w:val="0"/>
          <w:color w:val="auto"/>
          <w:sz w:val="24"/>
          <w:szCs w:val="24"/>
        </w:rPr>
        <w:t>Codificación y categorización instrumentos cualitativos</w:t>
      </w:r>
    </w:p>
    <w:p w14:paraId="69B39D10" w14:textId="7D5606F1" w:rsid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Excel categorización completa</w:t>
      </w:r>
    </w:p>
    <w:p w14:paraId="78DE4455" w14:textId="09CB01DF" w:rsid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Word codificación cita intervención completa</w:t>
      </w:r>
    </w:p>
    <w:p w14:paraId="331F5418" w14:textId="376AD59A" w:rsid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Codificación intervención completa atlas ti</w:t>
      </w:r>
    </w:p>
    <w:p w14:paraId="18913B75" w14:textId="239D4EC3" w:rsidR="00795B05" w:rsidRPr="00360EE7"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Word codificación intervención completa</w:t>
      </w:r>
    </w:p>
    <w:p w14:paraId="170EF024" w14:textId="399FFA43" w:rsidR="00795B05" w:rsidRP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Excel libro de códigos</w:t>
      </w:r>
    </w:p>
    <w:p w14:paraId="5B69DB08" w14:textId="268D6A01" w:rsidR="00F36390" w:rsidRDefault="00F36390"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Anexo 3: Instrumentos de evaluación </w:t>
      </w:r>
    </w:p>
    <w:p w14:paraId="19BB9DCE" w14:textId="6A525289" w:rsidR="00F36390" w:rsidRDefault="00F36390" w:rsidP="00B240F6">
      <w:pPr>
        <w:pStyle w:val="Puesto"/>
        <w:widowControl w:val="0"/>
        <w:spacing w:line="276" w:lineRule="auto"/>
        <w:jc w:val="left"/>
        <w:rPr>
          <w:rFonts w:ascii="Times New Roman" w:hAnsi="Times New Roman" w:cs="Times New Roman"/>
          <w:b w:val="0"/>
          <w:color w:val="auto"/>
          <w:sz w:val="24"/>
          <w:szCs w:val="24"/>
        </w:rPr>
      </w:pPr>
      <w:r w:rsidRPr="00360EE7">
        <w:rPr>
          <w:rFonts w:ascii="Times New Roman" w:hAnsi="Times New Roman" w:cs="Times New Roman"/>
          <w:b w:val="0"/>
          <w:color w:val="auto"/>
          <w:sz w:val="24"/>
          <w:szCs w:val="24"/>
        </w:rPr>
        <w:t>Anexo 4</w:t>
      </w:r>
      <w:r>
        <w:rPr>
          <w:rFonts w:ascii="Times New Roman" w:hAnsi="Times New Roman" w:cs="Times New Roman"/>
          <w:b w:val="0"/>
          <w:color w:val="auto"/>
          <w:sz w:val="24"/>
          <w:szCs w:val="24"/>
        </w:rPr>
        <w:t>: Transcripciones</w:t>
      </w:r>
      <w:r w:rsidR="00B240F6" w:rsidRPr="00360EE7">
        <w:rPr>
          <w:rFonts w:ascii="Times New Roman" w:hAnsi="Times New Roman" w:cs="Times New Roman"/>
          <w:b w:val="0"/>
          <w:color w:val="auto"/>
          <w:sz w:val="24"/>
          <w:szCs w:val="24"/>
        </w:rPr>
        <w:t xml:space="preserve"> entrevistas y grupos focales </w:t>
      </w:r>
    </w:p>
    <w:p w14:paraId="246EE1E0" w14:textId="6CBCE66F" w:rsidR="00F36390" w:rsidRDefault="00F36390"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Anexo 5: Directorio de aplicadores-´promotores CEM</w:t>
      </w:r>
    </w:p>
    <w:p w14:paraId="4251D581" w14:textId="7FCADCEB" w:rsidR="00B240F6" w:rsidRDefault="00F36390"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Anexo 6</w:t>
      </w:r>
      <w:r w:rsidR="00B240F6" w:rsidRPr="00360EE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Incidencias </w:t>
      </w:r>
      <w:r w:rsidRPr="00F36390">
        <w:rPr>
          <w:rFonts w:ascii="Times New Roman" w:hAnsi="Times New Roman" w:cs="Times New Roman"/>
          <w:b w:val="0"/>
          <w:color w:val="auto"/>
          <w:sz w:val="24"/>
          <w:szCs w:val="24"/>
        </w:rPr>
        <w:t xml:space="preserve">aplicacion </w:t>
      </w:r>
      <w:r>
        <w:rPr>
          <w:rFonts w:ascii="Times New Roman" w:hAnsi="Times New Roman" w:cs="Times New Roman"/>
          <w:b w:val="0"/>
          <w:color w:val="auto"/>
          <w:sz w:val="24"/>
          <w:szCs w:val="24"/>
        </w:rPr>
        <w:t>instrumentos cualitativo</w:t>
      </w:r>
      <w:r w:rsidRPr="00F36390">
        <w:rPr>
          <w:rFonts w:ascii="Times New Roman" w:hAnsi="Times New Roman" w:cs="Times New Roman"/>
          <w:b w:val="0"/>
          <w:color w:val="auto"/>
          <w:sz w:val="24"/>
          <w:szCs w:val="24"/>
        </w:rPr>
        <w:t xml:space="preserve">s en las </w:t>
      </w:r>
      <w:r>
        <w:rPr>
          <w:rFonts w:ascii="Times New Roman" w:hAnsi="Times New Roman" w:cs="Times New Roman"/>
          <w:b w:val="0"/>
          <w:color w:val="auto"/>
          <w:sz w:val="24"/>
          <w:szCs w:val="24"/>
        </w:rPr>
        <w:t>IIEE</w:t>
      </w:r>
    </w:p>
    <w:p w14:paraId="3CEE1F94" w14:textId="0A8E5AC7" w:rsidR="00F36390" w:rsidRDefault="00F36390" w:rsidP="00F36390">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Anexo 7</w:t>
      </w:r>
      <w:r w:rsidRPr="00360EE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Incidencias </w:t>
      </w:r>
      <w:r w:rsidRPr="00F36390">
        <w:rPr>
          <w:rFonts w:ascii="Times New Roman" w:hAnsi="Times New Roman" w:cs="Times New Roman"/>
          <w:b w:val="0"/>
          <w:color w:val="auto"/>
          <w:sz w:val="24"/>
          <w:szCs w:val="24"/>
        </w:rPr>
        <w:t xml:space="preserve">aplicacion </w:t>
      </w:r>
      <w:r>
        <w:rPr>
          <w:rFonts w:ascii="Times New Roman" w:hAnsi="Times New Roman" w:cs="Times New Roman"/>
          <w:b w:val="0"/>
          <w:color w:val="auto"/>
          <w:sz w:val="24"/>
          <w:szCs w:val="24"/>
        </w:rPr>
        <w:t>instrumentos</w:t>
      </w:r>
      <w:r w:rsidRPr="00F36390">
        <w:rPr>
          <w:rFonts w:ascii="Times New Roman" w:hAnsi="Times New Roman" w:cs="Times New Roman"/>
          <w:b w:val="0"/>
          <w:color w:val="auto"/>
          <w:sz w:val="24"/>
          <w:szCs w:val="24"/>
        </w:rPr>
        <w:t xml:space="preserve"> cua</w:t>
      </w:r>
      <w:r>
        <w:rPr>
          <w:rFonts w:ascii="Times New Roman" w:hAnsi="Times New Roman" w:cs="Times New Roman"/>
          <w:b w:val="0"/>
          <w:color w:val="auto"/>
          <w:sz w:val="24"/>
          <w:szCs w:val="24"/>
        </w:rPr>
        <w:t xml:space="preserve">ntitativos </w:t>
      </w:r>
      <w:r w:rsidRPr="00F36390">
        <w:rPr>
          <w:rFonts w:ascii="Times New Roman" w:hAnsi="Times New Roman" w:cs="Times New Roman"/>
          <w:b w:val="0"/>
          <w:color w:val="auto"/>
          <w:sz w:val="24"/>
          <w:szCs w:val="24"/>
        </w:rPr>
        <w:t xml:space="preserve">en las </w:t>
      </w:r>
      <w:r>
        <w:rPr>
          <w:rFonts w:ascii="Times New Roman" w:hAnsi="Times New Roman" w:cs="Times New Roman"/>
          <w:b w:val="0"/>
          <w:color w:val="auto"/>
          <w:sz w:val="24"/>
          <w:szCs w:val="24"/>
        </w:rPr>
        <w:t>IIEE</w:t>
      </w:r>
    </w:p>
    <w:p w14:paraId="3EE387CA" w14:textId="43BAD980" w:rsidR="00F36390" w:rsidRDefault="00F36390" w:rsidP="00B240F6">
      <w:pPr>
        <w:pStyle w:val="Puesto"/>
        <w:widowControl w:val="0"/>
        <w:spacing w:line="276" w:lineRule="auto"/>
        <w:jc w:val="left"/>
        <w:rPr>
          <w:rFonts w:ascii="Times New Roman" w:hAnsi="Times New Roman" w:cs="Times New Roman"/>
          <w:b w:val="0"/>
          <w:color w:val="auto"/>
          <w:sz w:val="24"/>
          <w:szCs w:val="24"/>
        </w:rPr>
      </w:pPr>
      <w:r w:rsidRPr="00F36390">
        <w:rPr>
          <w:rFonts w:ascii="Times New Roman" w:hAnsi="Times New Roman" w:cs="Times New Roman"/>
          <w:b w:val="0"/>
          <w:color w:val="auto"/>
          <w:sz w:val="24"/>
          <w:szCs w:val="24"/>
        </w:rPr>
        <w:t xml:space="preserve">Anexo 8 </w:t>
      </w:r>
      <w:r>
        <w:rPr>
          <w:rFonts w:ascii="Times New Roman" w:hAnsi="Times New Roman" w:cs="Times New Roman"/>
          <w:b w:val="0"/>
          <w:color w:val="auto"/>
          <w:sz w:val="24"/>
          <w:szCs w:val="24"/>
        </w:rPr>
        <w:t>Cronograma aplicacion instrumentos IIEE.</w:t>
      </w:r>
    </w:p>
    <w:p w14:paraId="6A318D87" w14:textId="0040C1BF" w:rsidR="00F36390" w:rsidRDefault="00832B30" w:rsidP="00B240F6">
      <w:pPr>
        <w:pStyle w:val="Puesto"/>
        <w:widowControl w:val="0"/>
        <w:spacing w:line="276" w:lineRule="auto"/>
        <w:jc w:val="left"/>
        <w:rPr>
          <w:rFonts w:ascii="Times New Roman" w:hAnsi="Times New Roman" w:cs="Times New Roman"/>
          <w:b w:val="0"/>
          <w:color w:val="auto"/>
          <w:sz w:val="24"/>
          <w:szCs w:val="24"/>
        </w:rPr>
      </w:pPr>
      <w:r w:rsidRPr="00F36390">
        <w:rPr>
          <w:rFonts w:ascii="Times New Roman" w:hAnsi="Times New Roman" w:cs="Times New Roman"/>
          <w:b w:val="0"/>
          <w:color w:val="auto"/>
          <w:sz w:val="24"/>
          <w:szCs w:val="24"/>
        </w:rPr>
        <w:t>Anex</w:t>
      </w:r>
      <w:r w:rsidR="004E7180">
        <w:rPr>
          <w:rFonts w:ascii="Times New Roman" w:hAnsi="Times New Roman" w:cs="Times New Roman"/>
          <w:b w:val="0"/>
          <w:color w:val="auto"/>
          <w:sz w:val="24"/>
          <w:szCs w:val="24"/>
        </w:rPr>
        <w:t>o 9 F</w:t>
      </w:r>
      <w:r w:rsidRPr="00F36390">
        <w:rPr>
          <w:rFonts w:ascii="Times New Roman" w:hAnsi="Times New Roman" w:cs="Times New Roman"/>
          <w:b w:val="0"/>
          <w:color w:val="auto"/>
          <w:sz w:val="24"/>
          <w:szCs w:val="24"/>
        </w:rPr>
        <w:t xml:space="preserve">otos aplicacion instrumentos </w:t>
      </w:r>
      <w:r>
        <w:rPr>
          <w:rFonts w:ascii="Times New Roman" w:hAnsi="Times New Roman" w:cs="Times New Roman"/>
          <w:b w:val="0"/>
          <w:color w:val="auto"/>
          <w:sz w:val="24"/>
          <w:szCs w:val="24"/>
        </w:rPr>
        <w:t>IIEE</w:t>
      </w:r>
    </w:p>
    <w:p w14:paraId="0A0F5E25" w14:textId="295D8A38" w:rsidR="00F36390" w:rsidRDefault="00832B30" w:rsidP="00B240F6">
      <w:pPr>
        <w:pStyle w:val="Puesto"/>
        <w:widowControl w:val="0"/>
        <w:spacing w:line="276" w:lineRule="auto"/>
        <w:jc w:val="left"/>
        <w:rPr>
          <w:rFonts w:ascii="Times New Roman" w:hAnsi="Times New Roman" w:cs="Times New Roman"/>
          <w:b w:val="0"/>
          <w:color w:val="auto"/>
          <w:sz w:val="24"/>
          <w:szCs w:val="24"/>
        </w:rPr>
      </w:pPr>
      <w:r w:rsidRPr="00CB18FE">
        <w:rPr>
          <w:rFonts w:ascii="Times New Roman" w:hAnsi="Times New Roman" w:cs="Times New Roman"/>
          <w:b w:val="0"/>
          <w:color w:val="auto"/>
          <w:sz w:val="24"/>
          <w:szCs w:val="24"/>
        </w:rPr>
        <w:t xml:space="preserve">Anexo 10 </w:t>
      </w:r>
      <w:r>
        <w:rPr>
          <w:rFonts w:ascii="Times New Roman" w:hAnsi="Times New Roman" w:cs="Times New Roman"/>
          <w:b w:val="0"/>
          <w:color w:val="auto"/>
          <w:sz w:val="24"/>
          <w:szCs w:val="24"/>
        </w:rPr>
        <w:t>A</w:t>
      </w:r>
      <w:r w:rsidRPr="00CB18FE">
        <w:rPr>
          <w:rFonts w:ascii="Times New Roman" w:hAnsi="Times New Roman" w:cs="Times New Roman"/>
          <w:b w:val="0"/>
          <w:color w:val="auto"/>
          <w:sz w:val="24"/>
          <w:szCs w:val="24"/>
        </w:rPr>
        <w:t>nálisis conocimientos percepción riesgo a nivel ítems</w:t>
      </w:r>
    </w:p>
    <w:p w14:paraId="0A9B6CB7" w14:textId="352BBB0C" w:rsidR="00F36390" w:rsidRDefault="00832B30"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Anexo 11 </w:t>
      </w:r>
      <w:r w:rsidR="00795B05">
        <w:rPr>
          <w:rFonts w:ascii="Times New Roman" w:hAnsi="Times New Roman" w:cs="Times New Roman"/>
          <w:b w:val="0"/>
          <w:color w:val="auto"/>
          <w:sz w:val="24"/>
          <w:szCs w:val="24"/>
        </w:rPr>
        <w:t xml:space="preserve">Excel </w:t>
      </w:r>
      <w:r>
        <w:rPr>
          <w:rFonts w:ascii="Times New Roman" w:hAnsi="Times New Roman" w:cs="Times New Roman"/>
          <w:b w:val="0"/>
          <w:color w:val="auto"/>
          <w:sz w:val="24"/>
          <w:szCs w:val="24"/>
        </w:rPr>
        <w:t>B</w:t>
      </w:r>
      <w:r w:rsidRPr="00832B30">
        <w:rPr>
          <w:rFonts w:ascii="Times New Roman" w:hAnsi="Times New Roman" w:cs="Times New Roman"/>
          <w:b w:val="0"/>
          <w:color w:val="auto"/>
          <w:sz w:val="24"/>
          <w:szCs w:val="24"/>
        </w:rPr>
        <w:t>ase de datos de evaluación documentaria</w:t>
      </w:r>
    </w:p>
    <w:p w14:paraId="48A4540C" w14:textId="355B3B19" w:rsidR="004C5CBB" w:rsidRDefault="004C5CBB"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Anexo 12: Base de datos cuantitativo</w:t>
      </w:r>
    </w:p>
    <w:p w14:paraId="25A13AD8" w14:textId="609EAC71" w:rsidR="004C5CBB" w:rsidRDefault="004C5CBB" w:rsidP="004C5CBB">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Cuestionario de conocimientos spss</w:t>
      </w:r>
    </w:p>
    <w:p w14:paraId="00AEB450" w14:textId="3263C38B" w:rsidR="004C5CBB" w:rsidRDefault="004C5CBB" w:rsidP="004C5CBB">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Cuestionario de conocimientos Excel</w:t>
      </w:r>
    </w:p>
    <w:p w14:paraId="6E4D6726" w14:textId="5F7F837D" w:rsid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Cuestionario de tolerancia spss</w:t>
      </w:r>
    </w:p>
    <w:p w14:paraId="2A7B0854" w14:textId="06A6E9B2" w:rsidR="00795B05" w:rsidRDefault="00795B05" w:rsidP="00795B05">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Cuestionario de tolerancia Excel</w:t>
      </w:r>
    </w:p>
    <w:p w14:paraId="5E47D3AD" w14:textId="352B7DF3" w:rsidR="004C5CBB" w:rsidRDefault="00795B05" w:rsidP="004C5CBB">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ITS spss</w:t>
      </w:r>
    </w:p>
    <w:p w14:paraId="197B95B8" w14:textId="1453B815" w:rsidR="00795B05" w:rsidRDefault="00795B05" w:rsidP="004C5CBB">
      <w:pPr>
        <w:pStyle w:val="Puesto"/>
        <w:widowControl w:val="0"/>
        <w:numPr>
          <w:ilvl w:val="0"/>
          <w:numId w:val="7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Manejo de base de datos</w:t>
      </w:r>
    </w:p>
    <w:p w14:paraId="52E38887" w14:textId="77777777" w:rsidR="00832B30" w:rsidRDefault="00832B30" w:rsidP="00B240F6">
      <w:pPr>
        <w:pStyle w:val="Puesto"/>
        <w:widowControl w:val="0"/>
        <w:spacing w:line="276" w:lineRule="auto"/>
        <w:jc w:val="left"/>
        <w:rPr>
          <w:rFonts w:ascii="Times New Roman" w:hAnsi="Times New Roman" w:cs="Times New Roman"/>
          <w:b w:val="0"/>
          <w:color w:val="auto"/>
          <w:sz w:val="24"/>
          <w:szCs w:val="24"/>
        </w:rPr>
      </w:pPr>
    </w:p>
    <w:p w14:paraId="7DF97503" w14:textId="712D8AC2" w:rsidR="00832B30" w:rsidRDefault="00E3378B"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Anexo 13: video manual del aplicador</w:t>
      </w:r>
    </w:p>
    <w:p w14:paraId="7B312AEF" w14:textId="0A104A6F" w:rsidR="00E3378B" w:rsidRDefault="00E3378B" w:rsidP="00B240F6">
      <w:pPr>
        <w:pStyle w:val="Puesto"/>
        <w:widowControl w:val="0"/>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Anexo 14 </w:t>
      </w:r>
      <w:r w:rsidR="00F47FA7">
        <w:rPr>
          <w:rFonts w:ascii="Times New Roman" w:hAnsi="Times New Roman" w:cs="Times New Roman"/>
          <w:b w:val="0"/>
          <w:color w:val="auto"/>
          <w:sz w:val="24"/>
          <w:szCs w:val="24"/>
        </w:rPr>
        <w:t>Manuales y p</w:t>
      </w:r>
      <w:r>
        <w:rPr>
          <w:rFonts w:ascii="Times New Roman" w:hAnsi="Times New Roman" w:cs="Times New Roman"/>
          <w:b w:val="0"/>
          <w:color w:val="auto"/>
          <w:sz w:val="24"/>
          <w:szCs w:val="24"/>
        </w:rPr>
        <w:t>rotocolo</w:t>
      </w:r>
      <w:r w:rsidR="00F47FA7">
        <w:rPr>
          <w:rFonts w:ascii="Times New Roman" w:hAnsi="Times New Roman" w:cs="Times New Roman"/>
          <w:b w:val="0"/>
          <w:color w:val="auto"/>
          <w:sz w:val="24"/>
          <w:szCs w:val="24"/>
        </w:rPr>
        <w:t>s</w:t>
      </w:r>
    </w:p>
    <w:p w14:paraId="2E043F72" w14:textId="746D9587" w:rsidR="00F47FA7" w:rsidRDefault="00F47FA7" w:rsidP="00F47FA7">
      <w:pPr>
        <w:pStyle w:val="Puesto"/>
        <w:widowControl w:val="0"/>
        <w:numPr>
          <w:ilvl w:val="0"/>
          <w:numId w:val="8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Protocolo grupo focal</w:t>
      </w:r>
    </w:p>
    <w:p w14:paraId="7EAAAAF6" w14:textId="0E883DF3" w:rsidR="00F47FA7" w:rsidRDefault="00F47FA7" w:rsidP="00F47FA7">
      <w:pPr>
        <w:pStyle w:val="Puesto"/>
        <w:widowControl w:val="0"/>
        <w:numPr>
          <w:ilvl w:val="0"/>
          <w:numId w:val="8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Protocolo entrevista en profundidad</w:t>
      </w:r>
    </w:p>
    <w:p w14:paraId="52A8B80B" w14:textId="52E5736A" w:rsidR="00F47FA7" w:rsidRDefault="00F47FA7" w:rsidP="00F47FA7">
      <w:pPr>
        <w:pStyle w:val="Puesto"/>
        <w:widowControl w:val="0"/>
        <w:numPr>
          <w:ilvl w:val="0"/>
          <w:numId w:val="86"/>
        </w:numPr>
        <w:spacing w:line="276" w:lineRule="auto"/>
        <w:jc w:val="left"/>
        <w:rPr>
          <w:rFonts w:ascii="Times New Roman" w:hAnsi="Times New Roman" w:cs="Times New Roman"/>
          <w:b w:val="0"/>
          <w:color w:val="auto"/>
          <w:sz w:val="24"/>
          <w:szCs w:val="24"/>
        </w:rPr>
      </w:pPr>
      <w:r>
        <w:rPr>
          <w:rFonts w:ascii="Times New Roman" w:hAnsi="Times New Roman" w:cs="Times New Roman"/>
          <w:b w:val="0"/>
          <w:color w:val="auto"/>
          <w:sz w:val="24"/>
          <w:szCs w:val="24"/>
        </w:rPr>
        <w:t>Manual de aplicacion</w:t>
      </w:r>
    </w:p>
    <w:p w14:paraId="47004A41" w14:textId="77777777" w:rsidR="00E3378B" w:rsidRDefault="00E3378B" w:rsidP="00B240F6">
      <w:pPr>
        <w:pStyle w:val="Puesto"/>
        <w:widowControl w:val="0"/>
        <w:spacing w:line="276" w:lineRule="auto"/>
        <w:jc w:val="left"/>
        <w:rPr>
          <w:rFonts w:ascii="Times New Roman" w:hAnsi="Times New Roman" w:cs="Times New Roman"/>
          <w:b w:val="0"/>
          <w:color w:val="auto"/>
          <w:sz w:val="24"/>
          <w:szCs w:val="24"/>
        </w:rPr>
      </w:pPr>
    </w:p>
    <w:p w14:paraId="660AE95A" w14:textId="77777777" w:rsidR="00832B30" w:rsidRPr="00360EE7" w:rsidRDefault="00832B30" w:rsidP="00B240F6">
      <w:pPr>
        <w:pStyle w:val="Puesto"/>
        <w:widowControl w:val="0"/>
        <w:spacing w:line="276" w:lineRule="auto"/>
        <w:jc w:val="left"/>
        <w:rPr>
          <w:rFonts w:ascii="Times New Roman" w:hAnsi="Times New Roman" w:cs="Times New Roman"/>
          <w:b w:val="0"/>
          <w:color w:val="auto"/>
          <w:sz w:val="24"/>
          <w:szCs w:val="24"/>
        </w:rPr>
      </w:pPr>
    </w:p>
    <w:p w14:paraId="4A03A5C9" w14:textId="77777777" w:rsidR="006A1A3D" w:rsidRPr="00360EE7" w:rsidRDefault="006A1A3D" w:rsidP="006A1A3D">
      <w:pPr>
        <w:spacing w:after="0" w:line="240" w:lineRule="auto"/>
        <w:rPr>
          <w:rFonts w:ascii="Times New Roman" w:hAnsi="Times New Roman" w:cs="Times New Roman"/>
          <w:sz w:val="24"/>
          <w:szCs w:val="24"/>
        </w:rPr>
      </w:pPr>
    </w:p>
    <w:p w14:paraId="2AC5FF7B" w14:textId="77777777" w:rsidR="0027723C" w:rsidRPr="00360EE7" w:rsidRDefault="0027723C" w:rsidP="00DA4A49">
      <w:pPr>
        <w:pStyle w:val="Puesto"/>
        <w:widowControl w:val="0"/>
        <w:jc w:val="left"/>
        <w:rPr>
          <w:rFonts w:ascii="Times New Roman" w:hAnsi="Times New Roman" w:cs="Times New Roman"/>
          <w:color w:val="auto"/>
          <w:sz w:val="22"/>
          <w:szCs w:val="22"/>
        </w:rPr>
      </w:pPr>
    </w:p>
    <w:p w14:paraId="7C9185A8" w14:textId="77777777" w:rsidR="006655B7" w:rsidRPr="00360EE7" w:rsidRDefault="006655B7" w:rsidP="00A05C39">
      <w:pPr>
        <w:spacing w:after="0" w:line="360" w:lineRule="auto"/>
        <w:jc w:val="both"/>
        <w:rPr>
          <w:rFonts w:ascii="Times New Roman" w:hAnsi="Times New Roman" w:cs="Times New Roman"/>
          <w:b/>
          <w:bCs/>
          <w:sz w:val="24"/>
          <w:szCs w:val="24"/>
          <w:lang w:val="es-ES_tradnl"/>
        </w:rPr>
      </w:pPr>
    </w:p>
    <w:sectPr w:rsidR="006655B7" w:rsidRPr="00360EE7" w:rsidSect="00BC65AE">
      <w:headerReference w:type="default" r:id="rId120"/>
      <w:footerReference w:type="default" r:id="rId121"/>
      <w:pgSz w:w="11906" w:h="16838" w:code="9"/>
      <w:pgMar w:top="1418" w:right="1701" w:bottom="1418"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4FA88" w14:textId="77777777" w:rsidR="006D2341" w:rsidRDefault="006D2341" w:rsidP="00CC154B">
      <w:pPr>
        <w:spacing w:after="0" w:line="240" w:lineRule="auto"/>
      </w:pPr>
      <w:r>
        <w:separator/>
      </w:r>
    </w:p>
  </w:endnote>
  <w:endnote w:type="continuationSeparator" w:id="0">
    <w:p w14:paraId="24966038" w14:textId="77777777" w:rsidR="006D2341" w:rsidRDefault="006D2341" w:rsidP="00CC1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Vani">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312728"/>
      <w:docPartObj>
        <w:docPartGallery w:val="Page Numbers (Bottom of Page)"/>
        <w:docPartUnique/>
      </w:docPartObj>
    </w:sdtPr>
    <w:sdtEndPr/>
    <w:sdtContent>
      <w:p w14:paraId="2BDC8A01" w14:textId="52551C4B" w:rsidR="00F36390" w:rsidRDefault="00F36390">
        <w:pPr>
          <w:pStyle w:val="Piedepgina"/>
          <w:jc w:val="center"/>
        </w:pPr>
        <w:r>
          <w:fldChar w:fldCharType="begin"/>
        </w:r>
        <w:r>
          <w:instrText>PAGE   \* MERGEFORMAT</w:instrText>
        </w:r>
        <w:r>
          <w:fldChar w:fldCharType="separate"/>
        </w:r>
        <w:r w:rsidR="009E22D3" w:rsidRPr="009E22D3">
          <w:rPr>
            <w:noProof/>
            <w:lang w:val="es-ES"/>
          </w:rPr>
          <w:t>1</w:t>
        </w:r>
        <w:r>
          <w:fldChar w:fldCharType="end"/>
        </w:r>
      </w:p>
    </w:sdtContent>
  </w:sdt>
  <w:p w14:paraId="5B56A30B" w14:textId="77777777" w:rsidR="00F36390" w:rsidRDefault="00F36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2CA72" w14:textId="77777777" w:rsidR="006D2341" w:rsidRDefault="006D2341" w:rsidP="00CC154B">
      <w:pPr>
        <w:spacing w:after="0" w:line="240" w:lineRule="auto"/>
      </w:pPr>
      <w:r>
        <w:separator/>
      </w:r>
    </w:p>
  </w:footnote>
  <w:footnote w:type="continuationSeparator" w:id="0">
    <w:p w14:paraId="34CB65FC" w14:textId="77777777" w:rsidR="006D2341" w:rsidRDefault="006D2341" w:rsidP="00CC154B">
      <w:pPr>
        <w:spacing w:after="0" w:line="240" w:lineRule="auto"/>
      </w:pPr>
      <w:r>
        <w:continuationSeparator/>
      </w:r>
    </w:p>
  </w:footnote>
  <w:footnote w:id="1">
    <w:p w14:paraId="3F32C64A" w14:textId="565E064A" w:rsidR="00F36390" w:rsidRPr="001B59AD" w:rsidRDefault="00F36390" w:rsidP="001B59AD">
      <w:pPr>
        <w:pStyle w:val="Textonotapie"/>
        <w:jc w:val="both"/>
        <w:rPr>
          <w:rFonts w:cs="Century Gothic"/>
          <w:color w:val="000000"/>
          <w:sz w:val="18"/>
          <w:szCs w:val="18"/>
        </w:rPr>
      </w:pPr>
      <w:r>
        <w:rPr>
          <w:rStyle w:val="Refdenotaalpie"/>
        </w:rPr>
        <w:footnoteRef/>
      </w:r>
      <w:r>
        <w:t xml:space="preserve"> </w:t>
      </w:r>
      <w:r w:rsidRPr="00BD66AC">
        <w:rPr>
          <w:rFonts w:cs="Century Gothic"/>
          <w:color w:val="000000"/>
          <w:sz w:val="18"/>
          <w:szCs w:val="18"/>
        </w:rPr>
        <w:t>Ministerio de la Mujer y Poblaciones Vulnerables Programa Nacional Contra la Violencia Familiar y Sexual Unidad de Prevención y Promoción Integral frente a l</w:t>
      </w:r>
      <w:r>
        <w:rPr>
          <w:rFonts w:cs="Century Gothic"/>
          <w:color w:val="000000"/>
          <w:sz w:val="18"/>
          <w:szCs w:val="18"/>
        </w:rPr>
        <w:t xml:space="preserve">a Violencia Familiar y Sexual </w:t>
      </w:r>
      <w:r w:rsidRPr="00BD66AC">
        <w:rPr>
          <w:rFonts w:cs="Century Gothic"/>
          <w:color w:val="000000"/>
          <w:sz w:val="18"/>
          <w:szCs w:val="18"/>
        </w:rPr>
        <w:t>y el Ministerio de Educación Dirección General de Educación Básica Regular Dirección de Educación Secundaria. Manual para formadores /as. 2016</w:t>
      </w:r>
      <w:r>
        <w:rPr>
          <w:rFonts w:cs="Century Gothic"/>
          <w:color w:val="000000"/>
          <w:sz w:val="18"/>
          <w:szCs w:val="18"/>
        </w:rPr>
        <w:t>.</w:t>
      </w:r>
    </w:p>
  </w:footnote>
  <w:footnote w:id="2">
    <w:p w14:paraId="1F9947A3" w14:textId="77777777" w:rsidR="00F36390" w:rsidRPr="00533D46" w:rsidRDefault="00F36390" w:rsidP="001B59AD">
      <w:pPr>
        <w:pStyle w:val="Textonotapie"/>
        <w:jc w:val="both"/>
        <w:rPr>
          <w:rFonts w:cs="Century Gothic"/>
          <w:color w:val="000000"/>
          <w:sz w:val="18"/>
          <w:szCs w:val="18"/>
        </w:rPr>
      </w:pPr>
      <w:r>
        <w:rPr>
          <w:rStyle w:val="Refdenotaalpie"/>
        </w:rPr>
        <w:footnoteRef/>
      </w:r>
      <w:r>
        <w:t xml:space="preserve"> </w:t>
      </w:r>
      <w:r w:rsidRPr="00533D46">
        <w:rPr>
          <w:rFonts w:cs="Century Gothic"/>
          <w:color w:val="000000"/>
          <w:sz w:val="18"/>
          <w:szCs w:val="18"/>
        </w:rPr>
        <w:t xml:space="preserve">Ministerio de Educación. Tutoría y Orientación educativa. Propuesta para la formación de docentes en Educación Sexual Integral. </w:t>
      </w:r>
    </w:p>
    <w:p w14:paraId="0EDB82A0" w14:textId="219D036E" w:rsidR="00F36390" w:rsidRDefault="00F36390">
      <w:pPr>
        <w:pStyle w:val="Textonotapie"/>
      </w:pPr>
    </w:p>
  </w:footnote>
  <w:footnote w:id="3">
    <w:p w14:paraId="2DBF5921" w14:textId="24E94279" w:rsidR="00F36390" w:rsidRPr="00F02F24" w:rsidRDefault="00F36390" w:rsidP="00A82CD6">
      <w:pPr>
        <w:pStyle w:val="Textonotapie"/>
        <w:jc w:val="both"/>
        <w:rPr>
          <w:sz w:val="18"/>
        </w:rPr>
      </w:pPr>
      <w:r>
        <w:rPr>
          <w:rStyle w:val="Refdenotaalpie"/>
        </w:rPr>
        <w:footnoteRef/>
      </w:r>
      <w:r w:rsidRPr="005E63D6">
        <w:rPr>
          <w:rFonts w:ascii="Arial" w:hAnsi="Arial" w:cs="Arial"/>
        </w:rPr>
        <w:t xml:space="preserve"> </w:t>
      </w:r>
      <w:r w:rsidRPr="00F02F24">
        <w:rPr>
          <w:rFonts w:ascii="Arial" w:hAnsi="Arial" w:cs="Arial"/>
          <w:sz w:val="16"/>
        </w:rPr>
        <w:t>Las fuentes de información son: el Marco lógico de la intervención educativa en Secundaria, siendo la población potencial asciende a 9`188,942.  La cantidad de aproximadamente 81 mil atendidos es la sumatoria de metas de cobertura alcanzadas con las y los estudiantes de las 171 IIEE</w:t>
      </w:r>
      <w:r w:rsidRPr="00F02F24">
        <w:rPr>
          <w:rFonts w:ascii="Arial" w:hAnsi="Arial" w:cs="Arial"/>
          <w:sz w:val="18"/>
        </w:rPr>
        <w:t>.</w:t>
      </w:r>
    </w:p>
  </w:footnote>
  <w:footnote w:id="4">
    <w:p w14:paraId="291638FA" w14:textId="77777777" w:rsidR="00F36390" w:rsidRDefault="00F36390" w:rsidP="00B93AC4">
      <w:pPr>
        <w:pStyle w:val="Textonotapie"/>
      </w:pPr>
      <w:r>
        <w:rPr>
          <w:rStyle w:val="Refdenotaalpie"/>
        </w:rPr>
        <w:footnoteRef/>
      </w:r>
      <w:r>
        <w:t xml:space="preserve"> Encuesta Nacional de Relaciones sociales, Instituto Nacional de Estadística e Informática, 2015.</w:t>
      </w:r>
    </w:p>
  </w:footnote>
  <w:footnote w:id="5">
    <w:p w14:paraId="4E0FED63" w14:textId="642B73A5" w:rsidR="00F36390" w:rsidRDefault="00F36390">
      <w:pPr>
        <w:pStyle w:val="Textonotapie"/>
      </w:pPr>
      <w:r>
        <w:rPr>
          <w:rStyle w:val="Refdenotaalpie"/>
        </w:rPr>
        <w:footnoteRef/>
      </w:r>
      <w:r>
        <w:t xml:space="preserve"> Árbol del problema y objetivos de la intervención </w:t>
      </w:r>
    </w:p>
  </w:footnote>
  <w:footnote w:id="6">
    <w:p w14:paraId="54949BA9" w14:textId="77777777" w:rsidR="00F36390" w:rsidRDefault="00F36390" w:rsidP="00B93AC4">
      <w:pPr>
        <w:pStyle w:val="Textonotapie"/>
      </w:pPr>
      <w:r>
        <w:rPr>
          <w:rStyle w:val="Refdenotaalpie"/>
        </w:rPr>
        <w:footnoteRef/>
      </w:r>
      <w:r>
        <w:t xml:space="preserve"> (MIMP-MINEDU)2016-</w:t>
      </w:r>
    </w:p>
  </w:footnote>
  <w:footnote w:id="7">
    <w:p w14:paraId="63785B12" w14:textId="77777777" w:rsidR="00F36390" w:rsidRPr="00E42682" w:rsidRDefault="00F36390" w:rsidP="00060522">
      <w:pPr>
        <w:keepNext/>
        <w:keepLines/>
        <w:spacing w:after="0"/>
        <w:outlineLvl w:val="0"/>
        <w:rPr>
          <w:rFonts w:ascii="Times New Roman" w:eastAsiaTheme="majorEastAsia" w:hAnsi="Times New Roman" w:cs="Times New Roman"/>
          <w:noProof/>
          <w:spacing w:val="-7"/>
          <w:sz w:val="18"/>
          <w:szCs w:val="50"/>
          <w:lang w:eastAsia="ja-JP"/>
        </w:rPr>
      </w:pPr>
      <w:r w:rsidRPr="00E42682">
        <w:rPr>
          <w:rStyle w:val="Refdenotaalpie"/>
          <w:sz w:val="16"/>
        </w:rPr>
        <w:footnoteRef/>
      </w:r>
      <w:r w:rsidRPr="00E42682">
        <w:rPr>
          <w:rFonts w:ascii="Times New Roman" w:hAnsi="Times New Roman" w:cs="Times New Roman"/>
          <w:sz w:val="16"/>
        </w:rPr>
        <w:t xml:space="preserve"> </w:t>
      </w:r>
      <w:r w:rsidRPr="00E42682">
        <w:rPr>
          <w:rFonts w:ascii="Times New Roman" w:eastAsiaTheme="majorEastAsia" w:hAnsi="Times New Roman" w:cs="Times New Roman"/>
          <w:noProof/>
          <w:spacing w:val="-7"/>
          <w:sz w:val="18"/>
          <w:szCs w:val="50"/>
          <w:lang w:eastAsia="ja-JP"/>
        </w:rPr>
        <w:t>Informe de procesamiento de las encuestas de tolerancia social frente a la violencia familiar y conocimiento y percepción de riesgo de violencia familiar, embarazo adolescente y trata de personas con fines de explotación sexual- linea de base de la intervención.</w:t>
      </w:r>
    </w:p>
    <w:p w14:paraId="1B4AB169" w14:textId="77777777" w:rsidR="00F36390" w:rsidRDefault="00F36390" w:rsidP="00060522">
      <w:pPr>
        <w:pStyle w:val="Textonotapie"/>
      </w:pPr>
    </w:p>
  </w:footnote>
  <w:footnote w:id="8">
    <w:p w14:paraId="1B84C3E4" w14:textId="77777777" w:rsidR="00F36390" w:rsidRPr="004116A2" w:rsidRDefault="00F36390" w:rsidP="00060522">
      <w:pPr>
        <w:pStyle w:val="Textonotapie"/>
        <w:rPr>
          <w:rFonts w:ascii="Times New Roman" w:hAnsi="Times New Roman" w:cs="Times New Roman"/>
          <w:sz w:val="18"/>
        </w:rPr>
      </w:pPr>
      <w:r w:rsidRPr="004116A2">
        <w:rPr>
          <w:rStyle w:val="Refdenotaalpie"/>
          <w:sz w:val="18"/>
        </w:rPr>
        <w:footnoteRef/>
      </w:r>
      <w:r w:rsidRPr="004116A2">
        <w:rPr>
          <w:rFonts w:ascii="Times New Roman" w:hAnsi="Times New Roman" w:cs="Times New Roman"/>
          <w:sz w:val="18"/>
        </w:rPr>
        <w:t>INEI, ENARES 2015</w:t>
      </w:r>
    </w:p>
  </w:footnote>
  <w:footnote w:id="9">
    <w:p w14:paraId="3F10B75A" w14:textId="77777777" w:rsidR="00F36390" w:rsidRDefault="00F36390" w:rsidP="00060522">
      <w:pPr>
        <w:pStyle w:val="Textonotapie"/>
      </w:pPr>
      <w:r>
        <w:rPr>
          <w:rStyle w:val="Refdenotaalpie"/>
        </w:rPr>
        <w:footnoteRef/>
      </w:r>
      <w:r>
        <w:t xml:space="preserve"> </w:t>
      </w:r>
      <w:r w:rsidRPr="00E42682">
        <w:rPr>
          <w:rFonts w:ascii="Times New Roman" w:eastAsiaTheme="majorEastAsia" w:hAnsi="Times New Roman" w:cs="Times New Roman"/>
          <w:noProof/>
          <w:spacing w:val="-7"/>
          <w:sz w:val="18"/>
          <w:szCs w:val="50"/>
          <w:lang w:eastAsia="ja-JP"/>
        </w:rPr>
        <w:t>Informe de procesamiento de las encuestas de tolerancia social frente a la violencia familiar y conocimiento y percepción de riesgo de violencia familiar, embarazo adolescente y trata de personas con fines de explotación sexual- linea de base de la intervención.</w:t>
      </w:r>
    </w:p>
  </w:footnote>
  <w:footnote w:id="10">
    <w:p w14:paraId="17693475" w14:textId="77777777" w:rsidR="00F36390" w:rsidRDefault="00F36390" w:rsidP="00060522">
      <w:pPr>
        <w:pStyle w:val="Textonotapie"/>
      </w:pPr>
      <w:r>
        <w:rPr>
          <w:rStyle w:val="Refdenotaalpie"/>
        </w:rPr>
        <w:footnoteRef/>
      </w:r>
      <w:r>
        <w:t xml:space="preserve"> </w:t>
      </w:r>
      <w:r w:rsidRPr="00E42682">
        <w:rPr>
          <w:rFonts w:ascii="Times New Roman" w:eastAsiaTheme="majorEastAsia" w:hAnsi="Times New Roman" w:cs="Times New Roman"/>
          <w:noProof/>
          <w:spacing w:val="-7"/>
          <w:sz w:val="18"/>
          <w:szCs w:val="50"/>
          <w:lang w:eastAsia="ja-JP"/>
        </w:rPr>
        <w:t>Informe de procesamiento de las encuestas de tolerancia social frente a la violencia familiar y conocimiento y percepción de riesgo de violencia familiar, embarazo adolescente y trata de personas con fines de explotación sexual- linea de base de la intervención.</w:t>
      </w:r>
    </w:p>
    <w:p w14:paraId="3A0E370F" w14:textId="77777777" w:rsidR="00F36390" w:rsidRDefault="00F36390" w:rsidP="00060522">
      <w:pPr>
        <w:pStyle w:val="Textonotapie"/>
      </w:pPr>
    </w:p>
  </w:footnote>
  <w:footnote w:id="11">
    <w:p w14:paraId="25E243EB" w14:textId="77777777" w:rsidR="00F36390" w:rsidRPr="00D36549" w:rsidRDefault="00F36390" w:rsidP="001C2CAA">
      <w:pPr>
        <w:pStyle w:val="Textonotapie"/>
        <w:rPr>
          <w:rFonts w:ascii="Times New Roman" w:hAnsi="Times New Roman" w:cs="Times New Roman"/>
        </w:rPr>
      </w:pPr>
      <w:r w:rsidRPr="00D36549">
        <w:rPr>
          <w:rStyle w:val="Refdenotaalpie"/>
          <w:rFonts w:ascii="Times New Roman" w:hAnsi="Times New Roman" w:cs="Times New Roman"/>
        </w:rPr>
        <w:footnoteRef/>
      </w:r>
      <w:r w:rsidRPr="00D36549">
        <w:rPr>
          <w:rFonts w:ascii="Times New Roman" w:hAnsi="Times New Roman" w:cs="Times New Roman"/>
        </w:rPr>
        <w:t xml:space="preserve"> Tomado de: Control de acompañamiento y sesiones</w:t>
      </w:r>
    </w:p>
  </w:footnote>
  <w:footnote w:id="12">
    <w:p w14:paraId="14588096" w14:textId="77777777" w:rsidR="00F36390" w:rsidRDefault="00F36390" w:rsidP="00ED52CE">
      <w:pPr>
        <w:pStyle w:val="Textonotapie"/>
      </w:pPr>
      <w:r>
        <w:rPr>
          <w:rStyle w:val="Refdenotaalpie"/>
        </w:rPr>
        <w:footnoteRef/>
      </w:r>
      <w:r>
        <w:t xml:space="preserve"> </w:t>
      </w:r>
      <w:r w:rsidRPr="00B0161B">
        <w:rPr>
          <w:rFonts w:ascii="Times New Roman" w:hAnsi="Times New Roman" w:cs="Times New Roman"/>
        </w:rPr>
        <w:t>Tomado de: Plan de trabajo, intervención. “Prevención de la violencia familiar y sexual, embarazo en adolescentes y trata de personas con fines de explotación sexual en NNA, en I.E de nivel secundaria de EBR”</w:t>
      </w:r>
    </w:p>
  </w:footnote>
  <w:footnote w:id="13">
    <w:p w14:paraId="2249B8E9" w14:textId="77777777" w:rsidR="00F36390" w:rsidRDefault="00F36390" w:rsidP="00ED52CE">
      <w:pPr>
        <w:pStyle w:val="Textonotapie"/>
      </w:pPr>
      <w:r>
        <w:rPr>
          <w:rStyle w:val="Refdenotaalpie"/>
        </w:rPr>
        <w:footnoteRef/>
      </w:r>
      <w:r>
        <w:t xml:space="preserve"> </w:t>
      </w:r>
      <w:r w:rsidRPr="00B0161B">
        <w:rPr>
          <w:rFonts w:ascii="Times New Roman" w:hAnsi="Times New Roman" w:cs="Times New Roman"/>
        </w:rPr>
        <w:t>Tomado de: Plan de trabajo, intervención. “Prevención de la violencia familiar y sexual, embarazo en adolescentes y trata de personas con fines de explotación sexual en NNA, en I.E de nivel secundaria de EBR”</w:t>
      </w:r>
    </w:p>
  </w:footnote>
  <w:footnote w:id="14">
    <w:p w14:paraId="014781E3" w14:textId="77777777" w:rsidR="00F36390" w:rsidRDefault="00F36390" w:rsidP="00ED52CE">
      <w:pPr>
        <w:pStyle w:val="Textonotapie"/>
      </w:pPr>
      <w:r>
        <w:rPr>
          <w:rStyle w:val="Refdenotaalpie"/>
        </w:rPr>
        <w:footnoteRef/>
      </w:r>
      <w:r>
        <w:t xml:space="preserve"> </w:t>
      </w:r>
      <w:r w:rsidRPr="00B0161B">
        <w:rPr>
          <w:rFonts w:ascii="Times New Roman" w:hAnsi="Times New Roman" w:cs="Times New Roman"/>
        </w:rPr>
        <w:t>Tomado de: Plan de trabajo, intervención. “Prevención de la violencia familiar y sexual, embarazo en adolescentes y trata de personas con fines de explotación sexual en NNA, en I.E de nivel secundaria de EBR”</w:t>
      </w:r>
    </w:p>
  </w:footnote>
  <w:footnote w:id="15">
    <w:p w14:paraId="5E410A97" w14:textId="77777777" w:rsidR="00F36390" w:rsidRPr="007B14DF" w:rsidRDefault="00F36390" w:rsidP="00B30FA1">
      <w:pPr>
        <w:pStyle w:val="Textonotapie"/>
        <w:rPr>
          <w:lang w:val="es-ES"/>
        </w:rPr>
      </w:pPr>
      <w:r>
        <w:rPr>
          <w:rStyle w:val="Refdenotaalpie"/>
        </w:rPr>
        <w:footnoteRef/>
      </w:r>
      <w:r>
        <w:t xml:space="preserve"> </w:t>
      </w:r>
      <w:r w:rsidRPr="00631066">
        <w:rPr>
          <w:rFonts w:ascii="Times New Roman" w:hAnsi="Times New Roman" w:cs="Times New Roman"/>
        </w:rPr>
        <w:t>Es un modo de análisis de datos que utiliza estadísticos numéricos de resumen generados a partir del empleo de un modelo, definido a priori, para confirmar o no una hipótesis.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6D85F" w14:textId="6410922C" w:rsidR="00F36390" w:rsidRDefault="00F36390">
    <w:pPr>
      <w:spacing w:line="264" w:lineRule="auto"/>
    </w:pPr>
  </w:p>
  <w:p w14:paraId="054890A9" w14:textId="310AF286" w:rsidR="00F36390" w:rsidRDefault="00F36390">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3F22"/>
    <w:multiLevelType w:val="multilevel"/>
    <w:tmpl w:val="95845AF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4C6045"/>
    <w:multiLevelType w:val="hybridMultilevel"/>
    <w:tmpl w:val="55AAC710"/>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 w15:restartNumberingAfterBreak="0">
    <w:nsid w:val="03B30CE0"/>
    <w:multiLevelType w:val="hybridMultilevel"/>
    <w:tmpl w:val="96A2677A"/>
    <w:lvl w:ilvl="0" w:tplc="F0D4BD22">
      <w:start w:val="5"/>
      <w:numFmt w:val="bullet"/>
      <w:lvlText w:val="-"/>
      <w:lvlJc w:val="left"/>
      <w:pPr>
        <w:ind w:left="1636" w:hanging="360"/>
      </w:pPr>
      <w:rPr>
        <w:rFonts w:ascii="Arial" w:eastAsiaTheme="minorHAnsi" w:hAnsi="Arial" w:cs="Arial"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3" w15:restartNumberingAfterBreak="0">
    <w:nsid w:val="03CB21CA"/>
    <w:multiLevelType w:val="hybridMultilevel"/>
    <w:tmpl w:val="EC4E34D8"/>
    <w:lvl w:ilvl="0" w:tplc="280A0001">
      <w:start w:val="1"/>
      <w:numFmt w:val="bullet"/>
      <w:lvlText w:val=""/>
      <w:lvlJc w:val="left"/>
      <w:pPr>
        <w:ind w:left="787" w:hanging="360"/>
      </w:pPr>
      <w:rPr>
        <w:rFonts w:ascii="Symbol" w:hAnsi="Symbol" w:hint="default"/>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4" w15:restartNumberingAfterBreak="0">
    <w:nsid w:val="04D7545F"/>
    <w:multiLevelType w:val="multilevel"/>
    <w:tmpl w:val="FC74982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116187"/>
    <w:multiLevelType w:val="hybridMultilevel"/>
    <w:tmpl w:val="A0E892A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8043CFD"/>
    <w:multiLevelType w:val="hybridMultilevel"/>
    <w:tmpl w:val="72BCF7D4"/>
    <w:lvl w:ilvl="0" w:tplc="E47AACFA">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8863C3A"/>
    <w:multiLevelType w:val="multilevel"/>
    <w:tmpl w:val="111CABF8"/>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D96C08"/>
    <w:multiLevelType w:val="hybridMultilevel"/>
    <w:tmpl w:val="09601A5A"/>
    <w:lvl w:ilvl="0" w:tplc="1720A762">
      <w:start w:val="1"/>
      <w:numFmt w:val="upp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 w15:restartNumberingAfterBreak="0">
    <w:nsid w:val="0B3C32CA"/>
    <w:multiLevelType w:val="hybridMultilevel"/>
    <w:tmpl w:val="9AA433AA"/>
    <w:lvl w:ilvl="0" w:tplc="F044FAEA">
      <w:start w:val="1"/>
      <w:numFmt w:val="bullet"/>
      <w:lvlText w:val=""/>
      <w:lvlJc w:val="left"/>
      <w:pPr>
        <w:ind w:left="-1200" w:hanging="360"/>
      </w:pPr>
      <w:rPr>
        <w:rFonts w:ascii="Symbol" w:hAnsi="Symbol" w:hint="default"/>
      </w:rPr>
    </w:lvl>
    <w:lvl w:ilvl="1" w:tplc="280A0003">
      <w:start w:val="1"/>
      <w:numFmt w:val="bullet"/>
      <w:lvlText w:val="o"/>
      <w:lvlJc w:val="left"/>
      <w:pPr>
        <w:ind w:left="-480" w:hanging="360"/>
      </w:pPr>
      <w:rPr>
        <w:rFonts w:ascii="Courier New" w:hAnsi="Courier New" w:cs="Courier New" w:hint="default"/>
      </w:rPr>
    </w:lvl>
    <w:lvl w:ilvl="2" w:tplc="280A0005">
      <w:start w:val="1"/>
      <w:numFmt w:val="bullet"/>
      <w:lvlText w:val=""/>
      <w:lvlJc w:val="left"/>
      <w:pPr>
        <w:ind w:left="240" w:hanging="360"/>
      </w:pPr>
      <w:rPr>
        <w:rFonts w:ascii="Wingdings" w:hAnsi="Wingdings" w:hint="default"/>
      </w:rPr>
    </w:lvl>
    <w:lvl w:ilvl="3" w:tplc="280A0001">
      <w:start w:val="1"/>
      <w:numFmt w:val="bullet"/>
      <w:lvlText w:val=""/>
      <w:lvlJc w:val="left"/>
      <w:pPr>
        <w:ind w:left="960" w:hanging="360"/>
      </w:pPr>
      <w:rPr>
        <w:rFonts w:ascii="Symbol" w:hAnsi="Symbol" w:hint="default"/>
      </w:rPr>
    </w:lvl>
    <w:lvl w:ilvl="4" w:tplc="280A0003" w:tentative="1">
      <w:start w:val="1"/>
      <w:numFmt w:val="bullet"/>
      <w:lvlText w:val="o"/>
      <w:lvlJc w:val="left"/>
      <w:pPr>
        <w:ind w:left="1680" w:hanging="360"/>
      </w:pPr>
      <w:rPr>
        <w:rFonts w:ascii="Courier New" w:hAnsi="Courier New" w:cs="Courier New" w:hint="default"/>
      </w:rPr>
    </w:lvl>
    <w:lvl w:ilvl="5" w:tplc="280A0005" w:tentative="1">
      <w:start w:val="1"/>
      <w:numFmt w:val="bullet"/>
      <w:lvlText w:val=""/>
      <w:lvlJc w:val="left"/>
      <w:pPr>
        <w:ind w:left="2400" w:hanging="360"/>
      </w:pPr>
      <w:rPr>
        <w:rFonts w:ascii="Wingdings" w:hAnsi="Wingdings" w:hint="default"/>
      </w:rPr>
    </w:lvl>
    <w:lvl w:ilvl="6" w:tplc="280A0001" w:tentative="1">
      <w:start w:val="1"/>
      <w:numFmt w:val="bullet"/>
      <w:lvlText w:val=""/>
      <w:lvlJc w:val="left"/>
      <w:pPr>
        <w:ind w:left="3120" w:hanging="360"/>
      </w:pPr>
      <w:rPr>
        <w:rFonts w:ascii="Symbol" w:hAnsi="Symbol" w:hint="default"/>
      </w:rPr>
    </w:lvl>
    <w:lvl w:ilvl="7" w:tplc="280A0003" w:tentative="1">
      <w:start w:val="1"/>
      <w:numFmt w:val="bullet"/>
      <w:lvlText w:val="o"/>
      <w:lvlJc w:val="left"/>
      <w:pPr>
        <w:ind w:left="3840" w:hanging="360"/>
      </w:pPr>
      <w:rPr>
        <w:rFonts w:ascii="Courier New" w:hAnsi="Courier New" w:cs="Courier New" w:hint="default"/>
      </w:rPr>
    </w:lvl>
    <w:lvl w:ilvl="8" w:tplc="280A0005" w:tentative="1">
      <w:start w:val="1"/>
      <w:numFmt w:val="bullet"/>
      <w:lvlText w:val=""/>
      <w:lvlJc w:val="left"/>
      <w:pPr>
        <w:ind w:left="4560" w:hanging="360"/>
      </w:pPr>
      <w:rPr>
        <w:rFonts w:ascii="Wingdings" w:hAnsi="Wingdings" w:hint="default"/>
      </w:rPr>
    </w:lvl>
  </w:abstractNum>
  <w:abstractNum w:abstractNumId="10" w15:restartNumberingAfterBreak="0">
    <w:nsid w:val="0BE3254E"/>
    <w:multiLevelType w:val="hybridMultilevel"/>
    <w:tmpl w:val="1CB0151A"/>
    <w:lvl w:ilvl="0" w:tplc="F044FAEA">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0DEE0D95"/>
    <w:multiLevelType w:val="hybridMultilevel"/>
    <w:tmpl w:val="76A289E4"/>
    <w:lvl w:ilvl="0" w:tplc="F044FAEA">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12" w15:restartNumberingAfterBreak="0">
    <w:nsid w:val="13D03548"/>
    <w:multiLevelType w:val="hybridMultilevel"/>
    <w:tmpl w:val="34004F34"/>
    <w:lvl w:ilvl="0" w:tplc="8DCE86C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14537B5C"/>
    <w:multiLevelType w:val="multilevel"/>
    <w:tmpl w:val="AB822514"/>
    <w:lvl w:ilvl="0">
      <w:start w:val="13"/>
      <w:numFmt w:val="decimal"/>
      <w:lvlText w:val="%1"/>
      <w:lvlJc w:val="left"/>
      <w:pPr>
        <w:ind w:left="420" w:hanging="420"/>
      </w:pPr>
      <w:rPr>
        <w:rFonts w:hint="default"/>
      </w:rPr>
    </w:lvl>
    <w:lvl w:ilvl="1">
      <w:start w:val="1"/>
      <w:numFmt w:val="decimal"/>
      <w:lvlText w:val="%1.%2"/>
      <w:lvlJc w:val="left"/>
      <w:pPr>
        <w:ind w:left="896" w:hanging="420"/>
      </w:pPr>
      <w:rPr>
        <w:rFonts w:hint="default"/>
      </w:rPr>
    </w:lvl>
    <w:lvl w:ilvl="2">
      <w:start w:val="1"/>
      <w:numFmt w:val="decimal"/>
      <w:lvlText w:val="%1.%2.%3"/>
      <w:lvlJc w:val="left"/>
      <w:pPr>
        <w:ind w:left="1672" w:hanging="720"/>
      </w:pPr>
      <w:rPr>
        <w:rFonts w:hint="default"/>
      </w:rPr>
    </w:lvl>
    <w:lvl w:ilvl="3">
      <w:start w:val="1"/>
      <w:numFmt w:val="decimal"/>
      <w:lvlText w:val="%1.%2.%3.%4"/>
      <w:lvlJc w:val="left"/>
      <w:pPr>
        <w:ind w:left="2148"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14" w15:restartNumberingAfterBreak="0">
    <w:nsid w:val="16113087"/>
    <w:multiLevelType w:val="hybridMultilevel"/>
    <w:tmpl w:val="E8DAA3F2"/>
    <w:lvl w:ilvl="0" w:tplc="F0D4BD22">
      <w:start w:val="5"/>
      <w:numFmt w:val="bullet"/>
      <w:lvlText w:val="-"/>
      <w:lvlJc w:val="left"/>
      <w:pPr>
        <w:ind w:left="1920" w:hanging="360"/>
      </w:pPr>
      <w:rPr>
        <w:rFonts w:ascii="Arial" w:eastAsiaTheme="minorHAnsi" w:hAnsi="Arial" w:cs="Arial" w:hint="default"/>
      </w:rPr>
    </w:lvl>
    <w:lvl w:ilvl="1" w:tplc="280A0003">
      <w:start w:val="1"/>
      <w:numFmt w:val="bullet"/>
      <w:lvlText w:val="o"/>
      <w:lvlJc w:val="left"/>
      <w:pPr>
        <w:ind w:left="2640" w:hanging="360"/>
      </w:pPr>
      <w:rPr>
        <w:rFonts w:ascii="Courier New" w:hAnsi="Courier New" w:cs="Courier New" w:hint="default"/>
      </w:rPr>
    </w:lvl>
    <w:lvl w:ilvl="2" w:tplc="280A0005">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5" w15:restartNumberingAfterBreak="0">
    <w:nsid w:val="1D737BA7"/>
    <w:multiLevelType w:val="hybridMultilevel"/>
    <w:tmpl w:val="F99EE0E2"/>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6" w15:restartNumberingAfterBreak="0">
    <w:nsid w:val="1F5A0818"/>
    <w:multiLevelType w:val="hybridMultilevel"/>
    <w:tmpl w:val="7E121D9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0CF68BA"/>
    <w:multiLevelType w:val="multilevel"/>
    <w:tmpl w:val="FA984DBC"/>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i/>
      </w:rPr>
    </w:lvl>
    <w:lvl w:ilvl="2">
      <w:start w:val="2"/>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8" w15:restartNumberingAfterBreak="0">
    <w:nsid w:val="217E059F"/>
    <w:multiLevelType w:val="hybridMultilevel"/>
    <w:tmpl w:val="9AD42646"/>
    <w:lvl w:ilvl="0" w:tplc="280A0003">
      <w:start w:val="1"/>
      <w:numFmt w:val="bullet"/>
      <w:lvlText w:val="o"/>
      <w:lvlJc w:val="left"/>
      <w:pPr>
        <w:ind w:left="852" w:hanging="360"/>
      </w:pPr>
      <w:rPr>
        <w:rFonts w:ascii="Courier New" w:hAnsi="Courier New" w:cs="Courier New" w:hint="default"/>
      </w:rPr>
    </w:lvl>
    <w:lvl w:ilvl="1" w:tplc="280A0003">
      <w:start w:val="1"/>
      <w:numFmt w:val="bullet"/>
      <w:lvlText w:val="o"/>
      <w:lvlJc w:val="left"/>
      <w:pPr>
        <w:ind w:left="1572" w:hanging="360"/>
      </w:pPr>
      <w:rPr>
        <w:rFonts w:ascii="Courier New" w:hAnsi="Courier New" w:cs="Courier New" w:hint="default"/>
      </w:rPr>
    </w:lvl>
    <w:lvl w:ilvl="2" w:tplc="280A0005" w:tentative="1">
      <w:start w:val="1"/>
      <w:numFmt w:val="bullet"/>
      <w:lvlText w:val=""/>
      <w:lvlJc w:val="left"/>
      <w:pPr>
        <w:ind w:left="2292" w:hanging="360"/>
      </w:pPr>
      <w:rPr>
        <w:rFonts w:ascii="Wingdings" w:hAnsi="Wingdings" w:hint="default"/>
      </w:rPr>
    </w:lvl>
    <w:lvl w:ilvl="3" w:tplc="280A0001" w:tentative="1">
      <w:start w:val="1"/>
      <w:numFmt w:val="bullet"/>
      <w:lvlText w:val=""/>
      <w:lvlJc w:val="left"/>
      <w:pPr>
        <w:ind w:left="3012" w:hanging="360"/>
      </w:pPr>
      <w:rPr>
        <w:rFonts w:ascii="Symbol" w:hAnsi="Symbol" w:hint="default"/>
      </w:rPr>
    </w:lvl>
    <w:lvl w:ilvl="4" w:tplc="280A0003" w:tentative="1">
      <w:start w:val="1"/>
      <w:numFmt w:val="bullet"/>
      <w:lvlText w:val="o"/>
      <w:lvlJc w:val="left"/>
      <w:pPr>
        <w:ind w:left="3732" w:hanging="360"/>
      </w:pPr>
      <w:rPr>
        <w:rFonts w:ascii="Courier New" w:hAnsi="Courier New" w:cs="Courier New" w:hint="default"/>
      </w:rPr>
    </w:lvl>
    <w:lvl w:ilvl="5" w:tplc="280A0005" w:tentative="1">
      <w:start w:val="1"/>
      <w:numFmt w:val="bullet"/>
      <w:lvlText w:val=""/>
      <w:lvlJc w:val="left"/>
      <w:pPr>
        <w:ind w:left="4452" w:hanging="360"/>
      </w:pPr>
      <w:rPr>
        <w:rFonts w:ascii="Wingdings" w:hAnsi="Wingdings" w:hint="default"/>
      </w:rPr>
    </w:lvl>
    <w:lvl w:ilvl="6" w:tplc="280A0001" w:tentative="1">
      <w:start w:val="1"/>
      <w:numFmt w:val="bullet"/>
      <w:lvlText w:val=""/>
      <w:lvlJc w:val="left"/>
      <w:pPr>
        <w:ind w:left="5172" w:hanging="360"/>
      </w:pPr>
      <w:rPr>
        <w:rFonts w:ascii="Symbol" w:hAnsi="Symbol" w:hint="default"/>
      </w:rPr>
    </w:lvl>
    <w:lvl w:ilvl="7" w:tplc="280A0003" w:tentative="1">
      <w:start w:val="1"/>
      <w:numFmt w:val="bullet"/>
      <w:lvlText w:val="o"/>
      <w:lvlJc w:val="left"/>
      <w:pPr>
        <w:ind w:left="5892" w:hanging="360"/>
      </w:pPr>
      <w:rPr>
        <w:rFonts w:ascii="Courier New" w:hAnsi="Courier New" w:cs="Courier New" w:hint="default"/>
      </w:rPr>
    </w:lvl>
    <w:lvl w:ilvl="8" w:tplc="280A0005" w:tentative="1">
      <w:start w:val="1"/>
      <w:numFmt w:val="bullet"/>
      <w:lvlText w:val=""/>
      <w:lvlJc w:val="left"/>
      <w:pPr>
        <w:ind w:left="6612" w:hanging="360"/>
      </w:pPr>
      <w:rPr>
        <w:rFonts w:ascii="Wingdings" w:hAnsi="Wingdings" w:hint="default"/>
      </w:rPr>
    </w:lvl>
  </w:abstractNum>
  <w:abstractNum w:abstractNumId="19" w15:restartNumberingAfterBreak="0">
    <w:nsid w:val="21A32D9C"/>
    <w:multiLevelType w:val="multilevel"/>
    <w:tmpl w:val="280A001F"/>
    <w:styleLink w:val="Estilo1"/>
    <w:lvl w:ilvl="0">
      <w:start w:val="8"/>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0" w15:restartNumberingAfterBreak="0">
    <w:nsid w:val="22F377D9"/>
    <w:multiLevelType w:val="hybridMultilevel"/>
    <w:tmpl w:val="6546A1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5CC2E1A"/>
    <w:multiLevelType w:val="multilevel"/>
    <w:tmpl w:val="9DEE51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7A11741"/>
    <w:multiLevelType w:val="hybridMultilevel"/>
    <w:tmpl w:val="83FE26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9165B72"/>
    <w:multiLevelType w:val="multilevel"/>
    <w:tmpl w:val="7108CC36"/>
    <w:lvl w:ilvl="0">
      <w:start w:val="2"/>
      <w:numFmt w:val="upperRoman"/>
      <w:lvlText w:val="%1."/>
      <w:lvlJc w:val="left"/>
      <w:pPr>
        <w:ind w:left="1080" w:hanging="72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BD844FC"/>
    <w:multiLevelType w:val="hybridMultilevel"/>
    <w:tmpl w:val="7584BC86"/>
    <w:lvl w:ilvl="0" w:tplc="280A0003">
      <w:start w:val="1"/>
      <w:numFmt w:val="bullet"/>
      <w:lvlText w:val="o"/>
      <w:lvlJc w:val="left"/>
      <w:pPr>
        <w:ind w:left="927" w:hanging="360"/>
      </w:pPr>
      <w:rPr>
        <w:rFonts w:ascii="Courier New" w:hAnsi="Courier New" w:cs="Courier New"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5" w15:restartNumberingAfterBreak="0">
    <w:nsid w:val="2C365E93"/>
    <w:multiLevelType w:val="multilevel"/>
    <w:tmpl w:val="7A08098E"/>
    <w:lvl w:ilvl="0">
      <w:start w:val="1"/>
      <w:numFmt w:val="upperRoman"/>
      <w:pStyle w:val="Ttulo1"/>
      <w:lvlText w:val="%1."/>
      <w:lvlJc w:val="right"/>
      <w:pPr>
        <w:ind w:left="720" w:hanging="360"/>
      </w:pPr>
      <w:rPr>
        <w:rFonts w:hint="default"/>
      </w:rPr>
    </w:lvl>
    <w:lvl w:ilvl="1">
      <w:start w:val="1"/>
      <w:numFmt w:val="decimal"/>
      <w:lvlText w:val="%2."/>
      <w:lvlJc w:val="left"/>
      <w:pPr>
        <w:ind w:left="1195" w:hanging="48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860" w:hanging="1080"/>
      </w:pPr>
      <w:rPr>
        <w:rFonts w:hint="default"/>
      </w:rPr>
    </w:lvl>
    <w:lvl w:ilvl="5">
      <w:start w:val="1"/>
      <w:numFmt w:val="decimal"/>
      <w:isLgl/>
      <w:lvlText w:val="%1.%2.%3.%4.%5.%6"/>
      <w:lvlJc w:val="left"/>
      <w:pPr>
        <w:ind w:left="3215"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4285" w:hanging="1440"/>
      </w:pPr>
      <w:rPr>
        <w:rFonts w:hint="default"/>
      </w:rPr>
    </w:lvl>
    <w:lvl w:ilvl="8">
      <w:start w:val="1"/>
      <w:numFmt w:val="decimal"/>
      <w:isLgl/>
      <w:lvlText w:val="%1.%2.%3.%4.%5.%6.%7.%8.%9"/>
      <w:lvlJc w:val="left"/>
      <w:pPr>
        <w:ind w:left="5000" w:hanging="1800"/>
      </w:pPr>
      <w:rPr>
        <w:rFonts w:hint="default"/>
      </w:rPr>
    </w:lvl>
  </w:abstractNum>
  <w:abstractNum w:abstractNumId="26" w15:restartNumberingAfterBreak="0">
    <w:nsid w:val="2D35746F"/>
    <w:multiLevelType w:val="hybridMultilevel"/>
    <w:tmpl w:val="4FC467D0"/>
    <w:lvl w:ilvl="0" w:tplc="167E302E">
      <w:start w:val="1"/>
      <w:numFmt w:val="bullet"/>
      <w:lvlText w:val="−"/>
      <w:lvlJc w:val="left"/>
      <w:pPr>
        <w:ind w:left="360" w:hanging="360"/>
      </w:pPr>
      <w:rPr>
        <w:rFonts w:ascii="Calibri" w:hAnsi="Calibri"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7" w15:restartNumberingAfterBreak="0">
    <w:nsid w:val="2D7B7B2E"/>
    <w:multiLevelType w:val="multilevel"/>
    <w:tmpl w:val="DE02713A"/>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2DEC7FA0"/>
    <w:multiLevelType w:val="hybridMultilevel"/>
    <w:tmpl w:val="D1926D4C"/>
    <w:lvl w:ilvl="0" w:tplc="F044FAEA">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15:restartNumberingAfterBreak="0">
    <w:nsid w:val="2E5521DE"/>
    <w:multiLevelType w:val="hybridMultilevel"/>
    <w:tmpl w:val="42008CA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2F3D6213"/>
    <w:multiLevelType w:val="multilevel"/>
    <w:tmpl w:val="8D6E57C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1" w15:restartNumberingAfterBreak="0">
    <w:nsid w:val="2FCE2C8E"/>
    <w:multiLevelType w:val="hybridMultilevel"/>
    <w:tmpl w:val="553AE7D0"/>
    <w:lvl w:ilvl="0" w:tplc="280A0001">
      <w:start w:val="1"/>
      <w:numFmt w:val="bullet"/>
      <w:lvlText w:val=""/>
      <w:lvlJc w:val="left"/>
      <w:pPr>
        <w:ind w:left="927" w:hanging="360"/>
      </w:pPr>
      <w:rPr>
        <w:rFonts w:ascii="Symbol" w:hAnsi="Symbol" w:hint="default"/>
      </w:rPr>
    </w:lvl>
    <w:lvl w:ilvl="1" w:tplc="F044FAEA">
      <w:start w:val="1"/>
      <w:numFmt w:val="bullet"/>
      <w:lvlText w:val=""/>
      <w:lvlJc w:val="left"/>
      <w:pPr>
        <w:ind w:left="1647" w:hanging="360"/>
      </w:pPr>
      <w:rPr>
        <w:rFonts w:ascii="Symbol" w:hAnsi="Symbol"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2" w15:restartNumberingAfterBreak="0">
    <w:nsid w:val="3716031D"/>
    <w:multiLevelType w:val="hybridMultilevel"/>
    <w:tmpl w:val="5FE430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380C5AAD"/>
    <w:multiLevelType w:val="hybridMultilevel"/>
    <w:tmpl w:val="F49499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39E8492E"/>
    <w:multiLevelType w:val="hybridMultilevel"/>
    <w:tmpl w:val="5B2AAF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3A603D36"/>
    <w:multiLevelType w:val="hybridMultilevel"/>
    <w:tmpl w:val="1A6E577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3BBD7D59"/>
    <w:multiLevelType w:val="hybridMultilevel"/>
    <w:tmpl w:val="236E9C22"/>
    <w:lvl w:ilvl="0" w:tplc="790E7DD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7" w15:restartNumberingAfterBreak="0">
    <w:nsid w:val="3D1D541E"/>
    <w:multiLevelType w:val="multilevel"/>
    <w:tmpl w:val="E8662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1E1681"/>
    <w:multiLevelType w:val="hybridMultilevel"/>
    <w:tmpl w:val="47E8EBF4"/>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9" w15:restartNumberingAfterBreak="0">
    <w:nsid w:val="3FC23663"/>
    <w:multiLevelType w:val="hybridMultilevel"/>
    <w:tmpl w:val="8A22C3A4"/>
    <w:lvl w:ilvl="0" w:tplc="F044FAE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2BA2A4B"/>
    <w:multiLevelType w:val="hybridMultilevel"/>
    <w:tmpl w:val="9A2E5200"/>
    <w:lvl w:ilvl="0" w:tplc="167E302E">
      <w:start w:val="1"/>
      <w:numFmt w:val="bullet"/>
      <w:lvlText w:val="−"/>
      <w:lvlJc w:val="left"/>
      <w:pPr>
        <w:ind w:left="360" w:hanging="360"/>
      </w:pPr>
      <w:rPr>
        <w:rFonts w:ascii="Calibri" w:hAnsi="Calibri"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1" w15:restartNumberingAfterBreak="0">
    <w:nsid w:val="43FF4A2B"/>
    <w:multiLevelType w:val="multilevel"/>
    <w:tmpl w:val="7C52F01C"/>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val="0"/>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2" w15:restartNumberingAfterBreak="0">
    <w:nsid w:val="44E25A05"/>
    <w:multiLevelType w:val="hybridMultilevel"/>
    <w:tmpl w:val="874CE722"/>
    <w:lvl w:ilvl="0" w:tplc="280A000F">
      <w:start w:val="1"/>
      <w:numFmt w:val="decimal"/>
      <w:lvlText w:val="%1."/>
      <w:lvlJc w:val="left"/>
      <w:pPr>
        <w:ind w:left="1068" w:hanging="360"/>
      </w:p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43" w15:restartNumberingAfterBreak="0">
    <w:nsid w:val="460E59FE"/>
    <w:multiLevelType w:val="hybridMultilevel"/>
    <w:tmpl w:val="E7122D8C"/>
    <w:lvl w:ilvl="0" w:tplc="F0D4BD22">
      <w:start w:val="5"/>
      <w:numFmt w:val="bullet"/>
      <w:lvlText w:val="-"/>
      <w:lvlJc w:val="left"/>
      <w:pPr>
        <w:ind w:left="720" w:hanging="360"/>
      </w:pPr>
      <w:rPr>
        <w:rFonts w:ascii="Arial" w:eastAsiaTheme="minorHAnsi" w:hAnsi="Arial" w:cs="Arial" w:hint="default"/>
      </w:rPr>
    </w:lvl>
    <w:lvl w:ilvl="1" w:tplc="80465DCE">
      <w:start w:val="2"/>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8FA6954"/>
    <w:multiLevelType w:val="multilevel"/>
    <w:tmpl w:val="2E92038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A8064D0"/>
    <w:multiLevelType w:val="hybridMultilevel"/>
    <w:tmpl w:val="76E466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4B4432CC"/>
    <w:multiLevelType w:val="hybridMultilevel"/>
    <w:tmpl w:val="E1A89E26"/>
    <w:lvl w:ilvl="0" w:tplc="A5C26D84">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7" w15:restartNumberingAfterBreak="0">
    <w:nsid w:val="4DC42E4E"/>
    <w:multiLevelType w:val="hybridMultilevel"/>
    <w:tmpl w:val="51B03068"/>
    <w:lvl w:ilvl="0" w:tplc="F0D4BD22">
      <w:start w:val="5"/>
      <w:numFmt w:val="bullet"/>
      <w:lvlText w:val="-"/>
      <w:lvlJc w:val="left"/>
      <w:pPr>
        <w:ind w:left="720" w:hanging="360"/>
      </w:pPr>
      <w:rPr>
        <w:rFonts w:ascii="Arial" w:eastAsiaTheme="minorHAnsi" w:hAnsi="Arial" w:cs="Arial" w:hint="default"/>
        <w:b/>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4F704C18"/>
    <w:multiLevelType w:val="hybridMultilevel"/>
    <w:tmpl w:val="E2AA3206"/>
    <w:lvl w:ilvl="0" w:tplc="29D8AEE2">
      <w:start w:val="1"/>
      <w:numFmt w:val="decimal"/>
      <w:lvlText w:val="%1."/>
      <w:lvlJc w:val="left"/>
      <w:pPr>
        <w:ind w:left="1068"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51E47134"/>
    <w:multiLevelType w:val="multilevel"/>
    <w:tmpl w:val="F9F4CF8A"/>
    <w:lvl w:ilvl="0">
      <w:start w:val="1"/>
      <w:numFmt w:val="bullet"/>
      <w:lvlText w:val=""/>
      <w:lvlJc w:val="left"/>
      <w:pPr>
        <w:ind w:left="720" w:hanging="360"/>
      </w:pPr>
      <w:rPr>
        <w:rFonts w:ascii="Symbol" w:hAnsi="Symbol" w:hint="default"/>
      </w:rPr>
    </w:lvl>
    <w:lvl w:ilvl="1">
      <w:start w:val="3"/>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6E900A7"/>
    <w:multiLevelType w:val="hybridMultilevel"/>
    <w:tmpl w:val="498CE190"/>
    <w:lvl w:ilvl="0" w:tplc="F0D4BD22">
      <w:start w:val="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58FE4B8D"/>
    <w:multiLevelType w:val="hybridMultilevel"/>
    <w:tmpl w:val="448E7C98"/>
    <w:lvl w:ilvl="0" w:tplc="F044FAEA">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59055385"/>
    <w:multiLevelType w:val="hybridMultilevel"/>
    <w:tmpl w:val="CCFC94F6"/>
    <w:lvl w:ilvl="0" w:tplc="F044FAEA">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5C2C5102"/>
    <w:multiLevelType w:val="hybridMultilevel"/>
    <w:tmpl w:val="DB8E735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5D11210A"/>
    <w:multiLevelType w:val="hybridMultilevel"/>
    <w:tmpl w:val="63BED9D2"/>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5" w15:restartNumberingAfterBreak="0">
    <w:nsid w:val="5D7B7DB5"/>
    <w:multiLevelType w:val="hybridMultilevel"/>
    <w:tmpl w:val="BBC063BA"/>
    <w:lvl w:ilvl="0" w:tplc="280A000F">
      <w:start w:val="1"/>
      <w:numFmt w:val="decimal"/>
      <w:lvlText w:val="%1."/>
      <w:lvlJc w:val="left"/>
      <w:pPr>
        <w:ind w:left="1068" w:hanging="360"/>
      </w:p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56" w15:restartNumberingAfterBreak="0">
    <w:nsid w:val="5DA12B23"/>
    <w:multiLevelType w:val="hybridMultilevel"/>
    <w:tmpl w:val="5060E5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5FE80FC9"/>
    <w:multiLevelType w:val="multilevel"/>
    <w:tmpl w:val="8E70F830"/>
    <w:lvl w:ilvl="0">
      <w:start w:val="1"/>
      <w:numFmt w:val="upperLetter"/>
      <w:lvlText w:val="%1."/>
      <w:lvlJc w:val="left"/>
      <w:pPr>
        <w:ind w:left="360" w:hanging="360"/>
      </w:pPr>
      <w:rPr>
        <w:rFonts w:ascii="Verdana" w:hAnsi="Verdana" w:cstheme="minorBidi" w:hint="default"/>
        <w:b/>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5FFD288E"/>
    <w:multiLevelType w:val="hybridMultilevel"/>
    <w:tmpl w:val="1416126A"/>
    <w:lvl w:ilvl="0" w:tplc="9DAE91AA">
      <w:start w:val="1"/>
      <w:numFmt w:val="decimal"/>
      <w:lvlText w:val="%1."/>
      <w:lvlJc w:val="left"/>
      <w:pPr>
        <w:ind w:left="360" w:hanging="360"/>
      </w:pPr>
      <w:rPr>
        <w:rFonts w:hint="default"/>
      </w:rPr>
    </w:lvl>
    <w:lvl w:ilvl="1" w:tplc="280A0019" w:tentative="1">
      <w:start w:val="1"/>
      <w:numFmt w:val="lowerLetter"/>
      <w:lvlText w:val="%2."/>
      <w:lvlJc w:val="left"/>
      <w:pPr>
        <w:ind w:left="732" w:hanging="360"/>
      </w:pPr>
    </w:lvl>
    <w:lvl w:ilvl="2" w:tplc="280A001B" w:tentative="1">
      <w:start w:val="1"/>
      <w:numFmt w:val="lowerRoman"/>
      <w:lvlText w:val="%3."/>
      <w:lvlJc w:val="right"/>
      <w:pPr>
        <w:ind w:left="1452" w:hanging="180"/>
      </w:pPr>
    </w:lvl>
    <w:lvl w:ilvl="3" w:tplc="280A000F" w:tentative="1">
      <w:start w:val="1"/>
      <w:numFmt w:val="decimal"/>
      <w:lvlText w:val="%4."/>
      <w:lvlJc w:val="left"/>
      <w:pPr>
        <w:ind w:left="2172" w:hanging="360"/>
      </w:pPr>
    </w:lvl>
    <w:lvl w:ilvl="4" w:tplc="280A0019" w:tentative="1">
      <w:start w:val="1"/>
      <w:numFmt w:val="lowerLetter"/>
      <w:lvlText w:val="%5."/>
      <w:lvlJc w:val="left"/>
      <w:pPr>
        <w:ind w:left="2892" w:hanging="360"/>
      </w:pPr>
    </w:lvl>
    <w:lvl w:ilvl="5" w:tplc="280A001B" w:tentative="1">
      <w:start w:val="1"/>
      <w:numFmt w:val="lowerRoman"/>
      <w:lvlText w:val="%6."/>
      <w:lvlJc w:val="right"/>
      <w:pPr>
        <w:ind w:left="3612" w:hanging="180"/>
      </w:pPr>
    </w:lvl>
    <w:lvl w:ilvl="6" w:tplc="280A000F" w:tentative="1">
      <w:start w:val="1"/>
      <w:numFmt w:val="decimal"/>
      <w:lvlText w:val="%7."/>
      <w:lvlJc w:val="left"/>
      <w:pPr>
        <w:ind w:left="4332" w:hanging="360"/>
      </w:pPr>
    </w:lvl>
    <w:lvl w:ilvl="7" w:tplc="280A0019" w:tentative="1">
      <w:start w:val="1"/>
      <w:numFmt w:val="lowerLetter"/>
      <w:lvlText w:val="%8."/>
      <w:lvlJc w:val="left"/>
      <w:pPr>
        <w:ind w:left="5052" w:hanging="360"/>
      </w:pPr>
    </w:lvl>
    <w:lvl w:ilvl="8" w:tplc="280A001B" w:tentative="1">
      <w:start w:val="1"/>
      <w:numFmt w:val="lowerRoman"/>
      <w:lvlText w:val="%9."/>
      <w:lvlJc w:val="right"/>
      <w:pPr>
        <w:ind w:left="5772" w:hanging="180"/>
      </w:pPr>
    </w:lvl>
  </w:abstractNum>
  <w:abstractNum w:abstractNumId="59" w15:restartNumberingAfterBreak="0">
    <w:nsid w:val="60722EBB"/>
    <w:multiLevelType w:val="hybridMultilevel"/>
    <w:tmpl w:val="F35A798C"/>
    <w:lvl w:ilvl="0" w:tplc="F044FAEA">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0" w15:restartNumberingAfterBreak="0">
    <w:nsid w:val="66034163"/>
    <w:multiLevelType w:val="hybridMultilevel"/>
    <w:tmpl w:val="18D4C388"/>
    <w:lvl w:ilvl="0" w:tplc="28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66A76398"/>
    <w:multiLevelType w:val="hybridMultilevel"/>
    <w:tmpl w:val="0BF05356"/>
    <w:lvl w:ilvl="0" w:tplc="DF80B01A">
      <w:numFmt w:val="bullet"/>
      <w:lvlText w:val="-"/>
      <w:lvlJc w:val="left"/>
      <w:pPr>
        <w:ind w:left="360" w:hanging="360"/>
      </w:pPr>
      <w:rPr>
        <w:rFonts w:ascii="Calibri" w:eastAsiaTheme="minorHAnsi"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678C3CB0"/>
    <w:multiLevelType w:val="hybridMultilevel"/>
    <w:tmpl w:val="81EE17C0"/>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3" w15:restartNumberingAfterBreak="0">
    <w:nsid w:val="67DE7554"/>
    <w:multiLevelType w:val="hybridMultilevel"/>
    <w:tmpl w:val="E366681E"/>
    <w:lvl w:ilvl="0" w:tplc="F044FAEA">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B557A1E"/>
    <w:multiLevelType w:val="hybridMultilevel"/>
    <w:tmpl w:val="6762A834"/>
    <w:lvl w:ilvl="0" w:tplc="F0D4BD22">
      <w:start w:val="5"/>
      <w:numFmt w:val="bullet"/>
      <w:lvlText w:val="-"/>
      <w:lvlJc w:val="left"/>
      <w:pPr>
        <w:ind w:left="360" w:hanging="360"/>
      </w:pPr>
      <w:rPr>
        <w:rFonts w:ascii="Arial" w:eastAsiaTheme="minorHAnsi" w:hAnsi="Arial"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5" w15:restartNumberingAfterBreak="0">
    <w:nsid w:val="6C0C4E03"/>
    <w:multiLevelType w:val="hybridMultilevel"/>
    <w:tmpl w:val="84A4ED1C"/>
    <w:lvl w:ilvl="0" w:tplc="790E7DD8">
      <w:start w:val="1"/>
      <w:numFmt w:val="decimal"/>
      <w:lvlText w:val="%1."/>
      <w:lvlJc w:val="left"/>
      <w:pPr>
        <w:ind w:left="360" w:hanging="360"/>
      </w:pPr>
      <w:rPr>
        <w:rFonts w:hint="default"/>
      </w:rPr>
    </w:lvl>
    <w:lvl w:ilvl="1" w:tplc="790E7DD8">
      <w:start w:val="1"/>
      <w:numFmt w:val="decimal"/>
      <w:lvlText w:val="%2."/>
      <w:lvlJc w:val="left"/>
      <w:pPr>
        <w:ind w:left="1080" w:hanging="360"/>
      </w:pPr>
      <w:rPr>
        <w:rFonts w:hint="default"/>
      </w:rPr>
    </w:lvl>
    <w:lvl w:ilvl="2" w:tplc="280A001B">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6" w15:restartNumberingAfterBreak="0">
    <w:nsid w:val="6C4E488C"/>
    <w:multiLevelType w:val="multilevel"/>
    <w:tmpl w:val="E1DC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1210AC"/>
    <w:multiLevelType w:val="hybridMultilevel"/>
    <w:tmpl w:val="659EE812"/>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70AA73C0"/>
    <w:multiLevelType w:val="hybridMultilevel"/>
    <w:tmpl w:val="F8FA1FBC"/>
    <w:lvl w:ilvl="0" w:tplc="4640996A">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9" w15:restartNumberingAfterBreak="0">
    <w:nsid w:val="710F0D56"/>
    <w:multiLevelType w:val="hybridMultilevel"/>
    <w:tmpl w:val="1454374A"/>
    <w:lvl w:ilvl="0" w:tplc="280A0001">
      <w:start w:val="1"/>
      <w:numFmt w:val="bullet"/>
      <w:lvlText w:val=""/>
      <w:lvlJc w:val="left"/>
      <w:pPr>
        <w:ind w:left="1572" w:hanging="360"/>
      </w:pPr>
      <w:rPr>
        <w:rFonts w:ascii="Symbol" w:hAnsi="Symbol" w:hint="default"/>
      </w:rPr>
    </w:lvl>
    <w:lvl w:ilvl="1" w:tplc="280A0003" w:tentative="1">
      <w:start w:val="1"/>
      <w:numFmt w:val="bullet"/>
      <w:lvlText w:val="o"/>
      <w:lvlJc w:val="left"/>
      <w:pPr>
        <w:ind w:left="2292" w:hanging="360"/>
      </w:pPr>
      <w:rPr>
        <w:rFonts w:ascii="Courier New" w:hAnsi="Courier New" w:cs="Courier New" w:hint="default"/>
      </w:rPr>
    </w:lvl>
    <w:lvl w:ilvl="2" w:tplc="280A0005" w:tentative="1">
      <w:start w:val="1"/>
      <w:numFmt w:val="bullet"/>
      <w:lvlText w:val=""/>
      <w:lvlJc w:val="left"/>
      <w:pPr>
        <w:ind w:left="3012" w:hanging="360"/>
      </w:pPr>
      <w:rPr>
        <w:rFonts w:ascii="Wingdings" w:hAnsi="Wingdings" w:hint="default"/>
      </w:rPr>
    </w:lvl>
    <w:lvl w:ilvl="3" w:tplc="280A0001" w:tentative="1">
      <w:start w:val="1"/>
      <w:numFmt w:val="bullet"/>
      <w:lvlText w:val=""/>
      <w:lvlJc w:val="left"/>
      <w:pPr>
        <w:ind w:left="3732" w:hanging="360"/>
      </w:pPr>
      <w:rPr>
        <w:rFonts w:ascii="Symbol" w:hAnsi="Symbol" w:hint="default"/>
      </w:rPr>
    </w:lvl>
    <w:lvl w:ilvl="4" w:tplc="280A0003" w:tentative="1">
      <w:start w:val="1"/>
      <w:numFmt w:val="bullet"/>
      <w:lvlText w:val="o"/>
      <w:lvlJc w:val="left"/>
      <w:pPr>
        <w:ind w:left="4452" w:hanging="360"/>
      </w:pPr>
      <w:rPr>
        <w:rFonts w:ascii="Courier New" w:hAnsi="Courier New" w:cs="Courier New" w:hint="default"/>
      </w:rPr>
    </w:lvl>
    <w:lvl w:ilvl="5" w:tplc="280A0005" w:tentative="1">
      <w:start w:val="1"/>
      <w:numFmt w:val="bullet"/>
      <w:lvlText w:val=""/>
      <w:lvlJc w:val="left"/>
      <w:pPr>
        <w:ind w:left="5172" w:hanging="360"/>
      </w:pPr>
      <w:rPr>
        <w:rFonts w:ascii="Wingdings" w:hAnsi="Wingdings" w:hint="default"/>
      </w:rPr>
    </w:lvl>
    <w:lvl w:ilvl="6" w:tplc="280A0001" w:tentative="1">
      <w:start w:val="1"/>
      <w:numFmt w:val="bullet"/>
      <w:lvlText w:val=""/>
      <w:lvlJc w:val="left"/>
      <w:pPr>
        <w:ind w:left="5892" w:hanging="360"/>
      </w:pPr>
      <w:rPr>
        <w:rFonts w:ascii="Symbol" w:hAnsi="Symbol" w:hint="default"/>
      </w:rPr>
    </w:lvl>
    <w:lvl w:ilvl="7" w:tplc="280A0003" w:tentative="1">
      <w:start w:val="1"/>
      <w:numFmt w:val="bullet"/>
      <w:lvlText w:val="o"/>
      <w:lvlJc w:val="left"/>
      <w:pPr>
        <w:ind w:left="6612" w:hanging="360"/>
      </w:pPr>
      <w:rPr>
        <w:rFonts w:ascii="Courier New" w:hAnsi="Courier New" w:cs="Courier New" w:hint="default"/>
      </w:rPr>
    </w:lvl>
    <w:lvl w:ilvl="8" w:tplc="280A0005" w:tentative="1">
      <w:start w:val="1"/>
      <w:numFmt w:val="bullet"/>
      <w:lvlText w:val=""/>
      <w:lvlJc w:val="left"/>
      <w:pPr>
        <w:ind w:left="7332" w:hanging="360"/>
      </w:pPr>
      <w:rPr>
        <w:rFonts w:ascii="Wingdings" w:hAnsi="Wingdings" w:hint="default"/>
      </w:rPr>
    </w:lvl>
  </w:abstractNum>
  <w:abstractNum w:abstractNumId="70" w15:restartNumberingAfterBreak="0">
    <w:nsid w:val="71163072"/>
    <w:multiLevelType w:val="hybridMultilevel"/>
    <w:tmpl w:val="707489B0"/>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71186EDA"/>
    <w:multiLevelType w:val="hybridMultilevel"/>
    <w:tmpl w:val="15F839D4"/>
    <w:lvl w:ilvl="0" w:tplc="F044FAEA">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2" w15:restartNumberingAfterBreak="0">
    <w:nsid w:val="721D1FF8"/>
    <w:multiLevelType w:val="hybridMultilevel"/>
    <w:tmpl w:val="30127BDA"/>
    <w:lvl w:ilvl="0" w:tplc="DC065442">
      <w:start w:val="1"/>
      <w:numFmt w:val="decimal"/>
      <w:lvlText w:val="%1."/>
      <w:lvlJc w:val="left"/>
      <w:pPr>
        <w:ind w:left="360" w:hanging="360"/>
      </w:pPr>
      <w:rPr>
        <w:rFonts w:hint="default"/>
      </w:rPr>
    </w:lvl>
    <w:lvl w:ilvl="1" w:tplc="280A0019" w:tentative="1">
      <w:start w:val="1"/>
      <w:numFmt w:val="lowerLetter"/>
      <w:lvlText w:val="%2."/>
      <w:lvlJc w:val="left"/>
      <w:pPr>
        <w:ind w:left="732" w:hanging="360"/>
      </w:pPr>
    </w:lvl>
    <w:lvl w:ilvl="2" w:tplc="280A001B" w:tentative="1">
      <w:start w:val="1"/>
      <w:numFmt w:val="lowerRoman"/>
      <w:lvlText w:val="%3."/>
      <w:lvlJc w:val="right"/>
      <w:pPr>
        <w:ind w:left="1452" w:hanging="180"/>
      </w:pPr>
    </w:lvl>
    <w:lvl w:ilvl="3" w:tplc="280A000F" w:tentative="1">
      <w:start w:val="1"/>
      <w:numFmt w:val="decimal"/>
      <w:lvlText w:val="%4."/>
      <w:lvlJc w:val="left"/>
      <w:pPr>
        <w:ind w:left="2172" w:hanging="360"/>
      </w:pPr>
    </w:lvl>
    <w:lvl w:ilvl="4" w:tplc="280A0019" w:tentative="1">
      <w:start w:val="1"/>
      <w:numFmt w:val="lowerLetter"/>
      <w:lvlText w:val="%5."/>
      <w:lvlJc w:val="left"/>
      <w:pPr>
        <w:ind w:left="2892" w:hanging="360"/>
      </w:pPr>
    </w:lvl>
    <w:lvl w:ilvl="5" w:tplc="280A001B" w:tentative="1">
      <w:start w:val="1"/>
      <w:numFmt w:val="lowerRoman"/>
      <w:lvlText w:val="%6."/>
      <w:lvlJc w:val="right"/>
      <w:pPr>
        <w:ind w:left="3612" w:hanging="180"/>
      </w:pPr>
    </w:lvl>
    <w:lvl w:ilvl="6" w:tplc="280A000F" w:tentative="1">
      <w:start w:val="1"/>
      <w:numFmt w:val="decimal"/>
      <w:lvlText w:val="%7."/>
      <w:lvlJc w:val="left"/>
      <w:pPr>
        <w:ind w:left="4332" w:hanging="360"/>
      </w:pPr>
    </w:lvl>
    <w:lvl w:ilvl="7" w:tplc="280A0019" w:tentative="1">
      <w:start w:val="1"/>
      <w:numFmt w:val="lowerLetter"/>
      <w:lvlText w:val="%8."/>
      <w:lvlJc w:val="left"/>
      <w:pPr>
        <w:ind w:left="5052" w:hanging="360"/>
      </w:pPr>
    </w:lvl>
    <w:lvl w:ilvl="8" w:tplc="280A001B" w:tentative="1">
      <w:start w:val="1"/>
      <w:numFmt w:val="lowerRoman"/>
      <w:lvlText w:val="%9."/>
      <w:lvlJc w:val="right"/>
      <w:pPr>
        <w:ind w:left="5772" w:hanging="180"/>
      </w:pPr>
    </w:lvl>
  </w:abstractNum>
  <w:abstractNum w:abstractNumId="73" w15:restartNumberingAfterBreak="0">
    <w:nsid w:val="729E5CF5"/>
    <w:multiLevelType w:val="hybridMultilevel"/>
    <w:tmpl w:val="60B475F4"/>
    <w:lvl w:ilvl="0" w:tplc="DF80B01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74012757"/>
    <w:multiLevelType w:val="hybridMultilevel"/>
    <w:tmpl w:val="E47040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74CB6AB9"/>
    <w:multiLevelType w:val="hybridMultilevel"/>
    <w:tmpl w:val="1E365AAC"/>
    <w:lvl w:ilvl="0" w:tplc="280A0015">
      <w:start w:val="2"/>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6" w15:restartNumberingAfterBreak="0">
    <w:nsid w:val="762549A8"/>
    <w:multiLevelType w:val="multilevel"/>
    <w:tmpl w:val="E78454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7" w15:restartNumberingAfterBreak="0">
    <w:nsid w:val="7C941E92"/>
    <w:multiLevelType w:val="hybridMultilevel"/>
    <w:tmpl w:val="7BCCBEBE"/>
    <w:lvl w:ilvl="0" w:tplc="AAE2155E">
      <w:start w:val="1"/>
      <w:numFmt w:val="decimal"/>
      <w:lvlText w:val="%1."/>
      <w:lvlJc w:val="left"/>
      <w:pPr>
        <w:ind w:left="360" w:hanging="360"/>
      </w:pPr>
      <w:rPr>
        <w:rFonts w:hint="default"/>
      </w:rPr>
    </w:lvl>
    <w:lvl w:ilvl="1" w:tplc="280A0019" w:tentative="1">
      <w:start w:val="1"/>
      <w:numFmt w:val="lowerLetter"/>
      <w:lvlText w:val="%2."/>
      <w:lvlJc w:val="left"/>
      <w:pPr>
        <w:ind w:left="732" w:hanging="360"/>
      </w:pPr>
    </w:lvl>
    <w:lvl w:ilvl="2" w:tplc="280A001B" w:tentative="1">
      <w:start w:val="1"/>
      <w:numFmt w:val="lowerRoman"/>
      <w:lvlText w:val="%3."/>
      <w:lvlJc w:val="right"/>
      <w:pPr>
        <w:ind w:left="1452" w:hanging="180"/>
      </w:pPr>
    </w:lvl>
    <w:lvl w:ilvl="3" w:tplc="280A000F" w:tentative="1">
      <w:start w:val="1"/>
      <w:numFmt w:val="decimal"/>
      <w:lvlText w:val="%4."/>
      <w:lvlJc w:val="left"/>
      <w:pPr>
        <w:ind w:left="2172" w:hanging="360"/>
      </w:pPr>
    </w:lvl>
    <w:lvl w:ilvl="4" w:tplc="280A0019" w:tentative="1">
      <w:start w:val="1"/>
      <w:numFmt w:val="lowerLetter"/>
      <w:lvlText w:val="%5."/>
      <w:lvlJc w:val="left"/>
      <w:pPr>
        <w:ind w:left="2892" w:hanging="360"/>
      </w:pPr>
    </w:lvl>
    <w:lvl w:ilvl="5" w:tplc="280A001B" w:tentative="1">
      <w:start w:val="1"/>
      <w:numFmt w:val="lowerRoman"/>
      <w:lvlText w:val="%6."/>
      <w:lvlJc w:val="right"/>
      <w:pPr>
        <w:ind w:left="3612" w:hanging="180"/>
      </w:pPr>
    </w:lvl>
    <w:lvl w:ilvl="6" w:tplc="280A000F" w:tentative="1">
      <w:start w:val="1"/>
      <w:numFmt w:val="decimal"/>
      <w:lvlText w:val="%7."/>
      <w:lvlJc w:val="left"/>
      <w:pPr>
        <w:ind w:left="4332" w:hanging="360"/>
      </w:pPr>
    </w:lvl>
    <w:lvl w:ilvl="7" w:tplc="280A0019" w:tentative="1">
      <w:start w:val="1"/>
      <w:numFmt w:val="lowerLetter"/>
      <w:lvlText w:val="%8."/>
      <w:lvlJc w:val="left"/>
      <w:pPr>
        <w:ind w:left="5052" w:hanging="360"/>
      </w:pPr>
    </w:lvl>
    <w:lvl w:ilvl="8" w:tplc="280A001B" w:tentative="1">
      <w:start w:val="1"/>
      <w:numFmt w:val="lowerRoman"/>
      <w:lvlText w:val="%9."/>
      <w:lvlJc w:val="right"/>
      <w:pPr>
        <w:ind w:left="5772" w:hanging="180"/>
      </w:pPr>
    </w:lvl>
  </w:abstractNum>
  <w:abstractNum w:abstractNumId="78" w15:restartNumberingAfterBreak="0">
    <w:nsid w:val="7DAE4175"/>
    <w:multiLevelType w:val="hybridMultilevel"/>
    <w:tmpl w:val="D742AF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7E7054DC"/>
    <w:multiLevelType w:val="hybridMultilevel"/>
    <w:tmpl w:val="AA84107E"/>
    <w:lvl w:ilvl="0" w:tplc="F044FAEA">
      <w:start w:val="1"/>
      <w:numFmt w:val="bullet"/>
      <w:lvlText w:val=""/>
      <w:lvlJc w:val="left"/>
      <w:pPr>
        <w:ind w:left="778" w:hanging="360"/>
      </w:pPr>
      <w:rPr>
        <w:rFonts w:ascii="Symbol" w:hAnsi="Symbol" w:hint="default"/>
      </w:rPr>
    </w:lvl>
    <w:lvl w:ilvl="1" w:tplc="280A0003" w:tentative="1">
      <w:start w:val="1"/>
      <w:numFmt w:val="bullet"/>
      <w:lvlText w:val="o"/>
      <w:lvlJc w:val="left"/>
      <w:pPr>
        <w:ind w:left="1498" w:hanging="360"/>
      </w:pPr>
      <w:rPr>
        <w:rFonts w:ascii="Courier New" w:hAnsi="Courier New" w:cs="Courier New" w:hint="default"/>
      </w:rPr>
    </w:lvl>
    <w:lvl w:ilvl="2" w:tplc="280A0005" w:tentative="1">
      <w:start w:val="1"/>
      <w:numFmt w:val="bullet"/>
      <w:lvlText w:val=""/>
      <w:lvlJc w:val="left"/>
      <w:pPr>
        <w:ind w:left="2218" w:hanging="360"/>
      </w:pPr>
      <w:rPr>
        <w:rFonts w:ascii="Wingdings" w:hAnsi="Wingdings" w:hint="default"/>
      </w:rPr>
    </w:lvl>
    <w:lvl w:ilvl="3" w:tplc="280A0001" w:tentative="1">
      <w:start w:val="1"/>
      <w:numFmt w:val="bullet"/>
      <w:lvlText w:val=""/>
      <w:lvlJc w:val="left"/>
      <w:pPr>
        <w:ind w:left="2938" w:hanging="360"/>
      </w:pPr>
      <w:rPr>
        <w:rFonts w:ascii="Symbol" w:hAnsi="Symbol" w:hint="default"/>
      </w:rPr>
    </w:lvl>
    <w:lvl w:ilvl="4" w:tplc="280A0003" w:tentative="1">
      <w:start w:val="1"/>
      <w:numFmt w:val="bullet"/>
      <w:lvlText w:val="o"/>
      <w:lvlJc w:val="left"/>
      <w:pPr>
        <w:ind w:left="3658" w:hanging="360"/>
      </w:pPr>
      <w:rPr>
        <w:rFonts w:ascii="Courier New" w:hAnsi="Courier New" w:cs="Courier New" w:hint="default"/>
      </w:rPr>
    </w:lvl>
    <w:lvl w:ilvl="5" w:tplc="280A0005" w:tentative="1">
      <w:start w:val="1"/>
      <w:numFmt w:val="bullet"/>
      <w:lvlText w:val=""/>
      <w:lvlJc w:val="left"/>
      <w:pPr>
        <w:ind w:left="4378" w:hanging="360"/>
      </w:pPr>
      <w:rPr>
        <w:rFonts w:ascii="Wingdings" w:hAnsi="Wingdings" w:hint="default"/>
      </w:rPr>
    </w:lvl>
    <w:lvl w:ilvl="6" w:tplc="280A0001" w:tentative="1">
      <w:start w:val="1"/>
      <w:numFmt w:val="bullet"/>
      <w:lvlText w:val=""/>
      <w:lvlJc w:val="left"/>
      <w:pPr>
        <w:ind w:left="5098" w:hanging="360"/>
      </w:pPr>
      <w:rPr>
        <w:rFonts w:ascii="Symbol" w:hAnsi="Symbol" w:hint="default"/>
      </w:rPr>
    </w:lvl>
    <w:lvl w:ilvl="7" w:tplc="280A0003" w:tentative="1">
      <w:start w:val="1"/>
      <w:numFmt w:val="bullet"/>
      <w:lvlText w:val="o"/>
      <w:lvlJc w:val="left"/>
      <w:pPr>
        <w:ind w:left="5818" w:hanging="360"/>
      </w:pPr>
      <w:rPr>
        <w:rFonts w:ascii="Courier New" w:hAnsi="Courier New" w:cs="Courier New" w:hint="default"/>
      </w:rPr>
    </w:lvl>
    <w:lvl w:ilvl="8" w:tplc="280A0005" w:tentative="1">
      <w:start w:val="1"/>
      <w:numFmt w:val="bullet"/>
      <w:lvlText w:val=""/>
      <w:lvlJc w:val="left"/>
      <w:pPr>
        <w:ind w:left="6538" w:hanging="360"/>
      </w:pPr>
      <w:rPr>
        <w:rFonts w:ascii="Wingdings" w:hAnsi="Wingdings" w:hint="default"/>
      </w:rPr>
    </w:lvl>
  </w:abstractNum>
  <w:abstractNum w:abstractNumId="80" w15:restartNumberingAfterBreak="0">
    <w:nsid w:val="7F4265C0"/>
    <w:multiLevelType w:val="hybridMultilevel"/>
    <w:tmpl w:val="9F1EC500"/>
    <w:lvl w:ilvl="0" w:tplc="F0D4BD22">
      <w:start w:val="5"/>
      <w:numFmt w:val="bullet"/>
      <w:lvlText w:val="-"/>
      <w:lvlJc w:val="left"/>
      <w:pPr>
        <w:ind w:left="1776" w:hanging="360"/>
      </w:pPr>
      <w:rPr>
        <w:rFonts w:ascii="Arial" w:eastAsiaTheme="minorHAnsi"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81" w15:restartNumberingAfterBreak="0">
    <w:nsid w:val="7FE4228F"/>
    <w:multiLevelType w:val="hybridMultilevel"/>
    <w:tmpl w:val="D92293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54"/>
  </w:num>
  <w:num w:numId="2">
    <w:abstractNumId w:val="38"/>
  </w:num>
  <w:num w:numId="3">
    <w:abstractNumId w:val="64"/>
  </w:num>
  <w:num w:numId="4">
    <w:abstractNumId w:val="41"/>
  </w:num>
  <w:num w:numId="5">
    <w:abstractNumId w:val="27"/>
  </w:num>
  <w:num w:numId="6">
    <w:abstractNumId w:val="23"/>
  </w:num>
  <w:num w:numId="7">
    <w:abstractNumId w:val="15"/>
  </w:num>
  <w:num w:numId="8">
    <w:abstractNumId w:val="80"/>
  </w:num>
  <w:num w:numId="9">
    <w:abstractNumId w:val="14"/>
  </w:num>
  <w:num w:numId="10">
    <w:abstractNumId w:val="36"/>
  </w:num>
  <w:num w:numId="11">
    <w:abstractNumId w:val="12"/>
  </w:num>
  <w:num w:numId="12">
    <w:abstractNumId w:val="69"/>
  </w:num>
  <w:num w:numId="13">
    <w:abstractNumId w:val="76"/>
  </w:num>
  <w:num w:numId="14">
    <w:abstractNumId w:val="21"/>
  </w:num>
  <w:num w:numId="15">
    <w:abstractNumId w:val="37"/>
  </w:num>
  <w:num w:numId="16">
    <w:abstractNumId w:val="66"/>
  </w:num>
  <w:num w:numId="17">
    <w:abstractNumId w:val="35"/>
  </w:num>
  <w:num w:numId="18">
    <w:abstractNumId w:val="78"/>
  </w:num>
  <w:num w:numId="19">
    <w:abstractNumId w:val="32"/>
  </w:num>
  <w:num w:numId="20">
    <w:abstractNumId w:val="17"/>
  </w:num>
  <w:num w:numId="21">
    <w:abstractNumId w:val="49"/>
  </w:num>
  <w:num w:numId="22">
    <w:abstractNumId w:val="7"/>
  </w:num>
  <w:num w:numId="23">
    <w:abstractNumId w:val="3"/>
  </w:num>
  <w:num w:numId="24">
    <w:abstractNumId w:val="56"/>
  </w:num>
  <w:num w:numId="25">
    <w:abstractNumId w:val="20"/>
  </w:num>
  <w:num w:numId="26">
    <w:abstractNumId w:val="34"/>
  </w:num>
  <w:num w:numId="27">
    <w:abstractNumId w:val="45"/>
  </w:num>
  <w:num w:numId="28">
    <w:abstractNumId w:val="73"/>
  </w:num>
  <w:num w:numId="29">
    <w:abstractNumId w:val="24"/>
  </w:num>
  <w:num w:numId="30">
    <w:abstractNumId w:val="30"/>
  </w:num>
  <w:num w:numId="31">
    <w:abstractNumId w:val="60"/>
  </w:num>
  <w:num w:numId="32">
    <w:abstractNumId w:val="46"/>
  </w:num>
  <w:num w:numId="33">
    <w:abstractNumId w:val="50"/>
  </w:num>
  <w:num w:numId="34">
    <w:abstractNumId w:val="25"/>
  </w:num>
  <w:num w:numId="35">
    <w:abstractNumId w:val="25"/>
  </w:num>
  <w:num w:numId="36">
    <w:abstractNumId w:val="26"/>
  </w:num>
  <w:num w:numId="37">
    <w:abstractNumId w:val="40"/>
  </w:num>
  <w:num w:numId="38">
    <w:abstractNumId w:val="47"/>
  </w:num>
  <w:num w:numId="39">
    <w:abstractNumId w:val="61"/>
  </w:num>
  <w:num w:numId="40">
    <w:abstractNumId w:val="79"/>
  </w:num>
  <w:num w:numId="41">
    <w:abstractNumId w:val="39"/>
  </w:num>
  <w:num w:numId="42">
    <w:abstractNumId w:val="59"/>
  </w:num>
  <w:num w:numId="43">
    <w:abstractNumId w:val="51"/>
  </w:num>
  <w:num w:numId="44">
    <w:abstractNumId w:val="29"/>
  </w:num>
  <w:num w:numId="45">
    <w:abstractNumId w:val="52"/>
  </w:num>
  <w:num w:numId="46">
    <w:abstractNumId w:val="77"/>
  </w:num>
  <w:num w:numId="47">
    <w:abstractNumId w:val="58"/>
  </w:num>
  <w:num w:numId="48">
    <w:abstractNumId w:val="10"/>
  </w:num>
  <w:num w:numId="49">
    <w:abstractNumId w:val="71"/>
  </w:num>
  <w:num w:numId="50">
    <w:abstractNumId w:val="72"/>
  </w:num>
  <w:num w:numId="51">
    <w:abstractNumId w:val="75"/>
  </w:num>
  <w:num w:numId="52">
    <w:abstractNumId w:val="2"/>
  </w:num>
  <w:num w:numId="53">
    <w:abstractNumId w:val="19"/>
  </w:num>
  <w:num w:numId="54">
    <w:abstractNumId w:val="6"/>
  </w:num>
  <w:num w:numId="55">
    <w:abstractNumId w:val="33"/>
  </w:num>
  <w:num w:numId="56">
    <w:abstractNumId w:val="22"/>
  </w:num>
  <w:num w:numId="57">
    <w:abstractNumId w:val="18"/>
  </w:num>
  <w:num w:numId="58">
    <w:abstractNumId w:val="63"/>
  </w:num>
  <w:num w:numId="59">
    <w:abstractNumId w:val="16"/>
  </w:num>
  <w:num w:numId="60">
    <w:abstractNumId w:val="5"/>
  </w:num>
  <w:num w:numId="61">
    <w:abstractNumId w:val="53"/>
  </w:num>
  <w:num w:numId="62">
    <w:abstractNumId w:val="67"/>
  </w:num>
  <w:num w:numId="63">
    <w:abstractNumId w:val="2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num>
  <w:num w:numId="65">
    <w:abstractNumId w:val="1"/>
  </w:num>
  <w:num w:numId="66">
    <w:abstractNumId w:val="4"/>
  </w:num>
  <w:num w:numId="67">
    <w:abstractNumId w:val="44"/>
  </w:num>
  <w:num w:numId="68">
    <w:abstractNumId w:val="57"/>
  </w:num>
  <w:num w:numId="69">
    <w:abstractNumId w:val="8"/>
  </w:num>
  <w:num w:numId="70">
    <w:abstractNumId w:val="62"/>
  </w:num>
  <w:num w:numId="71">
    <w:abstractNumId w:val="68"/>
  </w:num>
  <w:num w:numId="72">
    <w:abstractNumId w:val="81"/>
  </w:num>
  <w:num w:numId="73">
    <w:abstractNumId w:val="9"/>
  </w:num>
  <w:num w:numId="74">
    <w:abstractNumId w:val="13"/>
  </w:num>
  <w:num w:numId="75">
    <w:abstractNumId w:val="28"/>
  </w:num>
  <w:num w:numId="76">
    <w:abstractNumId w:val="31"/>
  </w:num>
  <w:num w:numId="77">
    <w:abstractNumId w:val="11"/>
  </w:num>
  <w:num w:numId="78">
    <w:abstractNumId w:val="43"/>
  </w:num>
  <w:num w:numId="79">
    <w:abstractNumId w:val="0"/>
  </w:num>
  <w:num w:numId="80">
    <w:abstractNumId w:val="70"/>
  </w:num>
  <w:num w:numId="81">
    <w:abstractNumId w:val="42"/>
  </w:num>
  <w:num w:numId="82">
    <w:abstractNumId w:val="55"/>
  </w:num>
  <w:num w:numId="83">
    <w:abstractNumId w:val="48"/>
  </w:num>
  <w:num w:numId="84">
    <w:abstractNumId w:val="43"/>
  </w:num>
  <w:num w:numId="85">
    <w:abstractNumId w:val="39"/>
  </w:num>
  <w:num w:numId="86">
    <w:abstractNumId w:val="7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PE"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0"/>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04"/>
    <w:rsid w:val="00000BFE"/>
    <w:rsid w:val="00000D4C"/>
    <w:rsid w:val="0000155C"/>
    <w:rsid w:val="00001C13"/>
    <w:rsid w:val="000025C4"/>
    <w:rsid w:val="00002686"/>
    <w:rsid w:val="000032F3"/>
    <w:rsid w:val="00003BA1"/>
    <w:rsid w:val="0000421E"/>
    <w:rsid w:val="0000611B"/>
    <w:rsid w:val="0000706C"/>
    <w:rsid w:val="000078C6"/>
    <w:rsid w:val="000113F8"/>
    <w:rsid w:val="00011401"/>
    <w:rsid w:val="000114D1"/>
    <w:rsid w:val="0001269B"/>
    <w:rsid w:val="00012833"/>
    <w:rsid w:val="00012CC7"/>
    <w:rsid w:val="00012E7C"/>
    <w:rsid w:val="00013305"/>
    <w:rsid w:val="0001369C"/>
    <w:rsid w:val="00014AD5"/>
    <w:rsid w:val="00016F96"/>
    <w:rsid w:val="00017478"/>
    <w:rsid w:val="000177A8"/>
    <w:rsid w:val="00017CDD"/>
    <w:rsid w:val="00021787"/>
    <w:rsid w:val="000218E1"/>
    <w:rsid w:val="00021A54"/>
    <w:rsid w:val="00022FD9"/>
    <w:rsid w:val="000230DB"/>
    <w:rsid w:val="000233C9"/>
    <w:rsid w:val="00023664"/>
    <w:rsid w:val="00023954"/>
    <w:rsid w:val="00024080"/>
    <w:rsid w:val="00024216"/>
    <w:rsid w:val="00024385"/>
    <w:rsid w:val="00026243"/>
    <w:rsid w:val="000272D7"/>
    <w:rsid w:val="00030338"/>
    <w:rsid w:val="000319C2"/>
    <w:rsid w:val="00031DDD"/>
    <w:rsid w:val="000327B6"/>
    <w:rsid w:val="0003281F"/>
    <w:rsid w:val="000329BE"/>
    <w:rsid w:val="00032F57"/>
    <w:rsid w:val="00033607"/>
    <w:rsid w:val="00033A69"/>
    <w:rsid w:val="00034AF5"/>
    <w:rsid w:val="00037753"/>
    <w:rsid w:val="00037A72"/>
    <w:rsid w:val="00040CF4"/>
    <w:rsid w:val="00041573"/>
    <w:rsid w:val="00042276"/>
    <w:rsid w:val="000425A5"/>
    <w:rsid w:val="0004279E"/>
    <w:rsid w:val="000427F2"/>
    <w:rsid w:val="0004292A"/>
    <w:rsid w:val="00043539"/>
    <w:rsid w:val="00043F6D"/>
    <w:rsid w:val="00044774"/>
    <w:rsid w:val="00044C11"/>
    <w:rsid w:val="00044CF0"/>
    <w:rsid w:val="00046D7B"/>
    <w:rsid w:val="00047215"/>
    <w:rsid w:val="00047AC6"/>
    <w:rsid w:val="00047B5C"/>
    <w:rsid w:val="00047DCC"/>
    <w:rsid w:val="0005080D"/>
    <w:rsid w:val="0005188D"/>
    <w:rsid w:val="00051D8E"/>
    <w:rsid w:val="000522F3"/>
    <w:rsid w:val="000530A9"/>
    <w:rsid w:val="00053F79"/>
    <w:rsid w:val="0005572B"/>
    <w:rsid w:val="000558E7"/>
    <w:rsid w:val="0005592F"/>
    <w:rsid w:val="00057B0B"/>
    <w:rsid w:val="00060140"/>
    <w:rsid w:val="00060522"/>
    <w:rsid w:val="000606AE"/>
    <w:rsid w:val="000608B0"/>
    <w:rsid w:val="00060C8F"/>
    <w:rsid w:val="00061B44"/>
    <w:rsid w:val="0006219C"/>
    <w:rsid w:val="00063026"/>
    <w:rsid w:val="000642E7"/>
    <w:rsid w:val="000647F3"/>
    <w:rsid w:val="00065B16"/>
    <w:rsid w:val="0007057E"/>
    <w:rsid w:val="00070E5B"/>
    <w:rsid w:val="00070F20"/>
    <w:rsid w:val="0007104E"/>
    <w:rsid w:val="00071E7F"/>
    <w:rsid w:val="00072686"/>
    <w:rsid w:val="00072962"/>
    <w:rsid w:val="00073907"/>
    <w:rsid w:val="000740A3"/>
    <w:rsid w:val="000744D1"/>
    <w:rsid w:val="000752E6"/>
    <w:rsid w:val="000769F9"/>
    <w:rsid w:val="000814C1"/>
    <w:rsid w:val="0008156A"/>
    <w:rsid w:val="000819C3"/>
    <w:rsid w:val="00081D7C"/>
    <w:rsid w:val="000821CD"/>
    <w:rsid w:val="000828B7"/>
    <w:rsid w:val="00083562"/>
    <w:rsid w:val="000869CE"/>
    <w:rsid w:val="00086F30"/>
    <w:rsid w:val="000870EB"/>
    <w:rsid w:val="00087141"/>
    <w:rsid w:val="00087195"/>
    <w:rsid w:val="000878FF"/>
    <w:rsid w:val="00087B2E"/>
    <w:rsid w:val="0009027F"/>
    <w:rsid w:val="00090E3E"/>
    <w:rsid w:val="00090FF4"/>
    <w:rsid w:val="000934AB"/>
    <w:rsid w:val="0009413D"/>
    <w:rsid w:val="00095BF6"/>
    <w:rsid w:val="00096337"/>
    <w:rsid w:val="00096A1D"/>
    <w:rsid w:val="00096D1F"/>
    <w:rsid w:val="0009763F"/>
    <w:rsid w:val="000978D3"/>
    <w:rsid w:val="0009797C"/>
    <w:rsid w:val="000A00CF"/>
    <w:rsid w:val="000A037D"/>
    <w:rsid w:val="000A1B58"/>
    <w:rsid w:val="000A2136"/>
    <w:rsid w:val="000A60EB"/>
    <w:rsid w:val="000A6F30"/>
    <w:rsid w:val="000B0765"/>
    <w:rsid w:val="000B2E3D"/>
    <w:rsid w:val="000B3248"/>
    <w:rsid w:val="000B3388"/>
    <w:rsid w:val="000B4822"/>
    <w:rsid w:val="000B48F2"/>
    <w:rsid w:val="000B4C68"/>
    <w:rsid w:val="000B658E"/>
    <w:rsid w:val="000B7F09"/>
    <w:rsid w:val="000C124C"/>
    <w:rsid w:val="000C1309"/>
    <w:rsid w:val="000C1F9C"/>
    <w:rsid w:val="000C3653"/>
    <w:rsid w:val="000C4923"/>
    <w:rsid w:val="000C5683"/>
    <w:rsid w:val="000C599B"/>
    <w:rsid w:val="000C657A"/>
    <w:rsid w:val="000C6D7F"/>
    <w:rsid w:val="000D16A5"/>
    <w:rsid w:val="000D1BFB"/>
    <w:rsid w:val="000D2432"/>
    <w:rsid w:val="000D36CB"/>
    <w:rsid w:val="000D4322"/>
    <w:rsid w:val="000D57EF"/>
    <w:rsid w:val="000D6D14"/>
    <w:rsid w:val="000D7F1D"/>
    <w:rsid w:val="000E0911"/>
    <w:rsid w:val="000E0928"/>
    <w:rsid w:val="000E0CB3"/>
    <w:rsid w:val="000E13ED"/>
    <w:rsid w:val="000E204E"/>
    <w:rsid w:val="000E3E69"/>
    <w:rsid w:val="000E4625"/>
    <w:rsid w:val="000E502F"/>
    <w:rsid w:val="000E5797"/>
    <w:rsid w:val="000E5F11"/>
    <w:rsid w:val="000E66E1"/>
    <w:rsid w:val="000E6E6F"/>
    <w:rsid w:val="000E7FCD"/>
    <w:rsid w:val="000F0116"/>
    <w:rsid w:val="000F0CC7"/>
    <w:rsid w:val="000F150C"/>
    <w:rsid w:val="000F1825"/>
    <w:rsid w:val="000F1CA1"/>
    <w:rsid w:val="000F1E55"/>
    <w:rsid w:val="000F2EA8"/>
    <w:rsid w:val="000F2F31"/>
    <w:rsid w:val="000F4780"/>
    <w:rsid w:val="000F5CA3"/>
    <w:rsid w:val="000F63ED"/>
    <w:rsid w:val="000F6802"/>
    <w:rsid w:val="000F6A21"/>
    <w:rsid w:val="000F6B94"/>
    <w:rsid w:val="000F7899"/>
    <w:rsid w:val="00101B67"/>
    <w:rsid w:val="00103312"/>
    <w:rsid w:val="00103586"/>
    <w:rsid w:val="001035E4"/>
    <w:rsid w:val="00105175"/>
    <w:rsid w:val="001055C0"/>
    <w:rsid w:val="0010631F"/>
    <w:rsid w:val="00106AAE"/>
    <w:rsid w:val="00106B81"/>
    <w:rsid w:val="00106C42"/>
    <w:rsid w:val="001075BC"/>
    <w:rsid w:val="0010763D"/>
    <w:rsid w:val="00110313"/>
    <w:rsid w:val="0011180A"/>
    <w:rsid w:val="001123E4"/>
    <w:rsid w:val="00112948"/>
    <w:rsid w:val="00112A04"/>
    <w:rsid w:val="001132F5"/>
    <w:rsid w:val="00114C15"/>
    <w:rsid w:val="00114E66"/>
    <w:rsid w:val="00114F59"/>
    <w:rsid w:val="00115578"/>
    <w:rsid w:val="00115AC5"/>
    <w:rsid w:val="00115DD9"/>
    <w:rsid w:val="0011636C"/>
    <w:rsid w:val="0011683D"/>
    <w:rsid w:val="0011749E"/>
    <w:rsid w:val="00117642"/>
    <w:rsid w:val="001204C0"/>
    <w:rsid w:val="00120930"/>
    <w:rsid w:val="00121D8F"/>
    <w:rsid w:val="00121F55"/>
    <w:rsid w:val="001226A1"/>
    <w:rsid w:val="001232E8"/>
    <w:rsid w:val="00123B9F"/>
    <w:rsid w:val="0012531E"/>
    <w:rsid w:val="00125BCE"/>
    <w:rsid w:val="00125C27"/>
    <w:rsid w:val="00126493"/>
    <w:rsid w:val="001267CC"/>
    <w:rsid w:val="00126DA4"/>
    <w:rsid w:val="00127467"/>
    <w:rsid w:val="00127F18"/>
    <w:rsid w:val="001318EB"/>
    <w:rsid w:val="001332E1"/>
    <w:rsid w:val="00133855"/>
    <w:rsid w:val="00134CF8"/>
    <w:rsid w:val="001361AD"/>
    <w:rsid w:val="00136CF4"/>
    <w:rsid w:val="00136FEE"/>
    <w:rsid w:val="001407E9"/>
    <w:rsid w:val="001410AF"/>
    <w:rsid w:val="00142342"/>
    <w:rsid w:val="00142994"/>
    <w:rsid w:val="00143F3E"/>
    <w:rsid w:val="00144179"/>
    <w:rsid w:val="00145345"/>
    <w:rsid w:val="00146D37"/>
    <w:rsid w:val="0014700B"/>
    <w:rsid w:val="001507B8"/>
    <w:rsid w:val="0015115B"/>
    <w:rsid w:val="001511EC"/>
    <w:rsid w:val="00152319"/>
    <w:rsid w:val="00154291"/>
    <w:rsid w:val="0015446C"/>
    <w:rsid w:val="00154A5B"/>
    <w:rsid w:val="00154EDC"/>
    <w:rsid w:val="00155208"/>
    <w:rsid w:val="001558B8"/>
    <w:rsid w:val="00155C1B"/>
    <w:rsid w:val="001568AC"/>
    <w:rsid w:val="0016002B"/>
    <w:rsid w:val="0016023F"/>
    <w:rsid w:val="00160986"/>
    <w:rsid w:val="001616D1"/>
    <w:rsid w:val="00161DBF"/>
    <w:rsid w:val="001620AF"/>
    <w:rsid w:val="00162DBA"/>
    <w:rsid w:val="00162F63"/>
    <w:rsid w:val="001637FF"/>
    <w:rsid w:val="001638F5"/>
    <w:rsid w:val="00163E47"/>
    <w:rsid w:val="001648B1"/>
    <w:rsid w:val="0016618E"/>
    <w:rsid w:val="001665E5"/>
    <w:rsid w:val="00167228"/>
    <w:rsid w:val="00167556"/>
    <w:rsid w:val="00167A41"/>
    <w:rsid w:val="00170689"/>
    <w:rsid w:val="00171148"/>
    <w:rsid w:val="0017186D"/>
    <w:rsid w:val="001718CB"/>
    <w:rsid w:val="00172B82"/>
    <w:rsid w:val="00173485"/>
    <w:rsid w:val="001764F0"/>
    <w:rsid w:val="00177B19"/>
    <w:rsid w:val="00180968"/>
    <w:rsid w:val="00180F15"/>
    <w:rsid w:val="00180FB0"/>
    <w:rsid w:val="001813FC"/>
    <w:rsid w:val="00181CE7"/>
    <w:rsid w:val="00181F46"/>
    <w:rsid w:val="001821A3"/>
    <w:rsid w:val="00183D52"/>
    <w:rsid w:val="0018452E"/>
    <w:rsid w:val="001847C8"/>
    <w:rsid w:val="00184CF4"/>
    <w:rsid w:val="001855A5"/>
    <w:rsid w:val="00186367"/>
    <w:rsid w:val="00187FCC"/>
    <w:rsid w:val="00190502"/>
    <w:rsid w:val="00191752"/>
    <w:rsid w:val="00191B80"/>
    <w:rsid w:val="00192ABF"/>
    <w:rsid w:val="00193087"/>
    <w:rsid w:val="00193D7B"/>
    <w:rsid w:val="00193E87"/>
    <w:rsid w:val="001943D2"/>
    <w:rsid w:val="001948D8"/>
    <w:rsid w:val="0019502F"/>
    <w:rsid w:val="0019580D"/>
    <w:rsid w:val="0019600E"/>
    <w:rsid w:val="00196601"/>
    <w:rsid w:val="00196BBD"/>
    <w:rsid w:val="00196DAD"/>
    <w:rsid w:val="001974ED"/>
    <w:rsid w:val="00197C34"/>
    <w:rsid w:val="001A133C"/>
    <w:rsid w:val="001A13F3"/>
    <w:rsid w:val="001A1580"/>
    <w:rsid w:val="001A2AAA"/>
    <w:rsid w:val="001A37F9"/>
    <w:rsid w:val="001A395F"/>
    <w:rsid w:val="001A44B8"/>
    <w:rsid w:val="001A5869"/>
    <w:rsid w:val="001A5EFB"/>
    <w:rsid w:val="001A62D6"/>
    <w:rsid w:val="001A6667"/>
    <w:rsid w:val="001A7AE4"/>
    <w:rsid w:val="001B0792"/>
    <w:rsid w:val="001B134F"/>
    <w:rsid w:val="001B174D"/>
    <w:rsid w:val="001B18FC"/>
    <w:rsid w:val="001B1B51"/>
    <w:rsid w:val="001B1B57"/>
    <w:rsid w:val="001B2573"/>
    <w:rsid w:val="001B2A7E"/>
    <w:rsid w:val="001B47E7"/>
    <w:rsid w:val="001B59AD"/>
    <w:rsid w:val="001B6822"/>
    <w:rsid w:val="001B696A"/>
    <w:rsid w:val="001B7365"/>
    <w:rsid w:val="001B75CB"/>
    <w:rsid w:val="001B7889"/>
    <w:rsid w:val="001B7982"/>
    <w:rsid w:val="001C007F"/>
    <w:rsid w:val="001C1517"/>
    <w:rsid w:val="001C1971"/>
    <w:rsid w:val="001C2CAA"/>
    <w:rsid w:val="001C3ADE"/>
    <w:rsid w:val="001C4350"/>
    <w:rsid w:val="001C5C55"/>
    <w:rsid w:val="001C653D"/>
    <w:rsid w:val="001C79D7"/>
    <w:rsid w:val="001D1809"/>
    <w:rsid w:val="001D224B"/>
    <w:rsid w:val="001D26A2"/>
    <w:rsid w:val="001D3487"/>
    <w:rsid w:val="001D3E54"/>
    <w:rsid w:val="001D4FF8"/>
    <w:rsid w:val="001E0D34"/>
    <w:rsid w:val="001E1B8D"/>
    <w:rsid w:val="001E1DDE"/>
    <w:rsid w:val="001E267C"/>
    <w:rsid w:val="001E285F"/>
    <w:rsid w:val="001E30B9"/>
    <w:rsid w:val="001E4531"/>
    <w:rsid w:val="001E4533"/>
    <w:rsid w:val="001E5150"/>
    <w:rsid w:val="001E78E7"/>
    <w:rsid w:val="001E798C"/>
    <w:rsid w:val="001F306D"/>
    <w:rsid w:val="001F3383"/>
    <w:rsid w:val="001F3464"/>
    <w:rsid w:val="001F361C"/>
    <w:rsid w:val="001F36BA"/>
    <w:rsid w:val="001F45FD"/>
    <w:rsid w:val="001F520B"/>
    <w:rsid w:val="001F7205"/>
    <w:rsid w:val="002016E2"/>
    <w:rsid w:val="00202692"/>
    <w:rsid w:val="002044A8"/>
    <w:rsid w:val="0020475C"/>
    <w:rsid w:val="00204E8F"/>
    <w:rsid w:val="002060EB"/>
    <w:rsid w:val="0021228B"/>
    <w:rsid w:val="00213415"/>
    <w:rsid w:val="00216A0B"/>
    <w:rsid w:val="00216B5E"/>
    <w:rsid w:val="002177A3"/>
    <w:rsid w:val="00217ACB"/>
    <w:rsid w:val="0022030A"/>
    <w:rsid w:val="002203C9"/>
    <w:rsid w:val="00220677"/>
    <w:rsid w:val="002206D4"/>
    <w:rsid w:val="00220978"/>
    <w:rsid w:val="00220B99"/>
    <w:rsid w:val="00221992"/>
    <w:rsid w:val="00221AAC"/>
    <w:rsid w:val="002225B3"/>
    <w:rsid w:val="0022292F"/>
    <w:rsid w:val="002229F7"/>
    <w:rsid w:val="00222CEB"/>
    <w:rsid w:val="002236A1"/>
    <w:rsid w:val="0022422C"/>
    <w:rsid w:val="002256F4"/>
    <w:rsid w:val="00225D2A"/>
    <w:rsid w:val="00226568"/>
    <w:rsid w:val="00226950"/>
    <w:rsid w:val="00226D5D"/>
    <w:rsid w:val="0022741D"/>
    <w:rsid w:val="0022757B"/>
    <w:rsid w:val="00227EA4"/>
    <w:rsid w:val="00230362"/>
    <w:rsid w:val="00230563"/>
    <w:rsid w:val="002307E1"/>
    <w:rsid w:val="00230DBE"/>
    <w:rsid w:val="0023110A"/>
    <w:rsid w:val="0023209D"/>
    <w:rsid w:val="00234A6C"/>
    <w:rsid w:val="00234DC2"/>
    <w:rsid w:val="00235674"/>
    <w:rsid w:val="00235F23"/>
    <w:rsid w:val="00236306"/>
    <w:rsid w:val="00236E50"/>
    <w:rsid w:val="00237074"/>
    <w:rsid w:val="0023762D"/>
    <w:rsid w:val="00240453"/>
    <w:rsid w:val="00240578"/>
    <w:rsid w:val="00240BE5"/>
    <w:rsid w:val="00241BB0"/>
    <w:rsid w:val="00245725"/>
    <w:rsid w:val="00245BFC"/>
    <w:rsid w:val="00246034"/>
    <w:rsid w:val="002461E7"/>
    <w:rsid w:val="00247917"/>
    <w:rsid w:val="002507BE"/>
    <w:rsid w:val="00253948"/>
    <w:rsid w:val="00254066"/>
    <w:rsid w:val="0025506B"/>
    <w:rsid w:val="00255185"/>
    <w:rsid w:val="00255268"/>
    <w:rsid w:val="0025590C"/>
    <w:rsid w:val="00256660"/>
    <w:rsid w:val="00256DBF"/>
    <w:rsid w:val="002572D9"/>
    <w:rsid w:val="0026093A"/>
    <w:rsid w:val="0026211B"/>
    <w:rsid w:val="0026299E"/>
    <w:rsid w:val="00262E9A"/>
    <w:rsid w:val="002638B0"/>
    <w:rsid w:val="00264D80"/>
    <w:rsid w:val="00264DF8"/>
    <w:rsid w:val="00264FBC"/>
    <w:rsid w:val="00266246"/>
    <w:rsid w:val="0026793E"/>
    <w:rsid w:val="002711EA"/>
    <w:rsid w:val="0027130E"/>
    <w:rsid w:val="002714F1"/>
    <w:rsid w:val="0027214F"/>
    <w:rsid w:val="00272270"/>
    <w:rsid w:val="0027305C"/>
    <w:rsid w:val="00273909"/>
    <w:rsid w:val="002746A6"/>
    <w:rsid w:val="002748FD"/>
    <w:rsid w:val="00274EFD"/>
    <w:rsid w:val="00275177"/>
    <w:rsid w:val="0027653F"/>
    <w:rsid w:val="00277038"/>
    <w:rsid w:val="0027723C"/>
    <w:rsid w:val="00277A0C"/>
    <w:rsid w:val="002803F7"/>
    <w:rsid w:val="0028086A"/>
    <w:rsid w:val="002819E0"/>
    <w:rsid w:val="0028286E"/>
    <w:rsid w:val="002828A1"/>
    <w:rsid w:val="00282DD5"/>
    <w:rsid w:val="00282F96"/>
    <w:rsid w:val="002830B4"/>
    <w:rsid w:val="00284891"/>
    <w:rsid w:val="0028512B"/>
    <w:rsid w:val="002852D3"/>
    <w:rsid w:val="00285AA7"/>
    <w:rsid w:val="00285DA8"/>
    <w:rsid w:val="00286223"/>
    <w:rsid w:val="0028665C"/>
    <w:rsid w:val="00286E79"/>
    <w:rsid w:val="00287DC7"/>
    <w:rsid w:val="002901D2"/>
    <w:rsid w:val="00290FE7"/>
    <w:rsid w:val="0029173C"/>
    <w:rsid w:val="00291A4A"/>
    <w:rsid w:val="00291C52"/>
    <w:rsid w:val="0029203B"/>
    <w:rsid w:val="0029364C"/>
    <w:rsid w:val="002938DA"/>
    <w:rsid w:val="00294E66"/>
    <w:rsid w:val="002950A5"/>
    <w:rsid w:val="0029794E"/>
    <w:rsid w:val="002A052A"/>
    <w:rsid w:val="002A0BF0"/>
    <w:rsid w:val="002A1818"/>
    <w:rsid w:val="002A2CA8"/>
    <w:rsid w:val="002A3511"/>
    <w:rsid w:val="002A3863"/>
    <w:rsid w:val="002A5103"/>
    <w:rsid w:val="002A56EE"/>
    <w:rsid w:val="002A66D0"/>
    <w:rsid w:val="002A6EE6"/>
    <w:rsid w:val="002A7E48"/>
    <w:rsid w:val="002B0C2B"/>
    <w:rsid w:val="002B0EEB"/>
    <w:rsid w:val="002B1BC8"/>
    <w:rsid w:val="002B1FC1"/>
    <w:rsid w:val="002B27FE"/>
    <w:rsid w:val="002B2B7F"/>
    <w:rsid w:val="002B349A"/>
    <w:rsid w:val="002B42A0"/>
    <w:rsid w:val="002B51C4"/>
    <w:rsid w:val="002B52A4"/>
    <w:rsid w:val="002B5AA9"/>
    <w:rsid w:val="002B5CDA"/>
    <w:rsid w:val="002B624F"/>
    <w:rsid w:val="002B72D0"/>
    <w:rsid w:val="002B78F1"/>
    <w:rsid w:val="002B7D4D"/>
    <w:rsid w:val="002B7D7C"/>
    <w:rsid w:val="002C0B38"/>
    <w:rsid w:val="002C1582"/>
    <w:rsid w:val="002C1AB2"/>
    <w:rsid w:val="002C2169"/>
    <w:rsid w:val="002C28BD"/>
    <w:rsid w:val="002C3042"/>
    <w:rsid w:val="002C3805"/>
    <w:rsid w:val="002C3DA8"/>
    <w:rsid w:val="002C3DFF"/>
    <w:rsid w:val="002C4598"/>
    <w:rsid w:val="002C4B68"/>
    <w:rsid w:val="002C5A43"/>
    <w:rsid w:val="002D0DDF"/>
    <w:rsid w:val="002D11F0"/>
    <w:rsid w:val="002D3142"/>
    <w:rsid w:val="002D3B8E"/>
    <w:rsid w:val="002D3C07"/>
    <w:rsid w:val="002D3DF6"/>
    <w:rsid w:val="002D447A"/>
    <w:rsid w:val="002D4558"/>
    <w:rsid w:val="002D4F42"/>
    <w:rsid w:val="002D51C4"/>
    <w:rsid w:val="002D6D9C"/>
    <w:rsid w:val="002E0135"/>
    <w:rsid w:val="002E0989"/>
    <w:rsid w:val="002E0AF8"/>
    <w:rsid w:val="002E14FE"/>
    <w:rsid w:val="002E1C31"/>
    <w:rsid w:val="002E1C40"/>
    <w:rsid w:val="002E3293"/>
    <w:rsid w:val="002E384E"/>
    <w:rsid w:val="002E45EE"/>
    <w:rsid w:val="002E5630"/>
    <w:rsid w:val="002E5C82"/>
    <w:rsid w:val="002E6088"/>
    <w:rsid w:val="002E7442"/>
    <w:rsid w:val="002E78E9"/>
    <w:rsid w:val="002F1187"/>
    <w:rsid w:val="002F1434"/>
    <w:rsid w:val="002F14D1"/>
    <w:rsid w:val="002F1B5B"/>
    <w:rsid w:val="002F37F7"/>
    <w:rsid w:val="002F380E"/>
    <w:rsid w:val="002F5A14"/>
    <w:rsid w:val="002F6CB1"/>
    <w:rsid w:val="002F6D7E"/>
    <w:rsid w:val="002F707B"/>
    <w:rsid w:val="002F7F77"/>
    <w:rsid w:val="003002F9"/>
    <w:rsid w:val="00300B2D"/>
    <w:rsid w:val="00300F72"/>
    <w:rsid w:val="003017F2"/>
    <w:rsid w:val="003020CB"/>
    <w:rsid w:val="00302339"/>
    <w:rsid w:val="0030264D"/>
    <w:rsid w:val="003036D1"/>
    <w:rsid w:val="00306CAA"/>
    <w:rsid w:val="00306D72"/>
    <w:rsid w:val="00307470"/>
    <w:rsid w:val="0030756E"/>
    <w:rsid w:val="00307D37"/>
    <w:rsid w:val="00307E55"/>
    <w:rsid w:val="00310A24"/>
    <w:rsid w:val="00310D01"/>
    <w:rsid w:val="00312395"/>
    <w:rsid w:val="00312CAA"/>
    <w:rsid w:val="003152E1"/>
    <w:rsid w:val="00315902"/>
    <w:rsid w:val="00316BB6"/>
    <w:rsid w:val="00316F4E"/>
    <w:rsid w:val="0032009C"/>
    <w:rsid w:val="003214B6"/>
    <w:rsid w:val="00321BC2"/>
    <w:rsid w:val="00322378"/>
    <w:rsid w:val="00323008"/>
    <w:rsid w:val="0032326B"/>
    <w:rsid w:val="0032368D"/>
    <w:rsid w:val="00323B5E"/>
    <w:rsid w:val="0032409F"/>
    <w:rsid w:val="00324AA7"/>
    <w:rsid w:val="00324B40"/>
    <w:rsid w:val="00325C04"/>
    <w:rsid w:val="00326593"/>
    <w:rsid w:val="00326CE6"/>
    <w:rsid w:val="00327283"/>
    <w:rsid w:val="00327285"/>
    <w:rsid w:val="00327689"/>
    <w:rsid w:val="00331460"/>
    <w:rsid w:val="00332044"/>
    <w:rsid w:val="0033367C"/>
    <w:rsid w:val="003338C2"/>
    <w:rsid w:val="00334F8E"/>
    <w:rsid w:val="00335BD6"/>
    <w:rsid w:val="00335C84"/>
    <w:rsid w:val="00335DE2"/>
    <w:rsid w:val="003360C1"/>
    <w:rsid w:val="0033672E"/>
    <w:rsid w:val="00336CD5"/>
    <w:rsid w:val="00337644"/>
    <w:rsid w:val="00337B8D"/>
    <w:rsid w:val="00340005"/>
    <w:rsid w:val="00340130"/>
    <w:rsid w:val="00342AF2"/>
    <w:rsid w:val="0034340A"/>
    <w:rsid w:val="00343CAF"/>
    <w:rsid w:val="00343CF1"/>
    <w:rsid w:val="0034448E"/>
    <w:rsid w:val="00345700"/>
    <w:rsid w:val="00345AF6"/>
    <w:rsid w:val="00345F95"/>
    <w:rsid w:val="00350962"/>
    <w:rsid w:val="00351083"/>
    <w:rsid w:val="00352E71"/>
    <w:rsid w:val="00354217"/>
    <w:rsid w:val="0035422B"/>
    <w:rsid w:val="00354DDA"/>
    <w:rsid w:val="00355128"/>
    <w:rsid w:val="003553C8"/>
    <w:rsid w:val="00355A3D"/>
    <w:rsid w:val="003560F4"/>
    <w:rsid w:val="00356FAB"/>
    <w:rsid w:val="00357328"/>
    <w:rsid w:val="00357C2F"/>
    <w:rsid w:val="003600E6"/>
    <w:rsid w:val="0036048F"/>
    <w:rsid w:val="003604AE"/>
    <w:rsid w:val="00360EE7"/>
    <w:rsid w:val="003610F2"/>
    <w:rsid w:val="0036158A"/>
    <w:rsid w:val="00362438"/>
    <w:rsid w:val="00362B50"/>
    <w:rsid w:val="003659D5"/>
    <w:rsid w:val="00365F04"/>
    <w:rsid w:val="0036639A"/>
    <w:rsid w:val="00367E8E"/>
    <w:rsid w:val="0037012E"/>
    <w:rsid w:val="00370638"/>
    <w:rsid w:val="00370C5B"/>
    <w:rsid w:val="00371DD1"/>
    <w:rsid w:val="00372458"/>
    <w:rsid w:val="003745FA"/>
    <w:rsid w:val="00375547"/>
    <w:rsid w:val="003760F7"/>
    <w:rsid w:val="00377246"/>
    <w:rsid w:val="00377563"/>
    <w:rsid w:val="00377811"/>
    <w:rsid w:val="0038024D"/>
    <w:rsid w:val="003804D0"/>
    <w:rsid w:val="00380791"/>
    <w:rsid w:val="003808D6"/>
    <w:rsid w:val="00381072"/>
    <w:rsid w:val="00382065"/>
    <w:rsid w:val="00382F0F"/>
    <w:rsid w:val="00382FF7"/>
    <w:rsid w:val="00386033"/>
    <w:rsid w:val="00386215"/>
    <w:rsid w:val="00387AD1"/>
    <w:rsid w:val="00387EE8"/>
    <w:rsid w:val="0039055B"/>
    <w:rsid w:val="00390861"/>
    <w:rsid w:val="00390CEB"/>
    <w:rsid w:val="00392023"/>
    <w:rsid w:val="00392DA2"/>
    <w:rsid w:val="00393881"/>
    <w:rsid w:val="00393CE7"/>
    <w:rsid w:val="003945E3"/>
    <w:rsid w:val="003951FF"/>
    <w:rsid w:val="0039569F"/>
    <w:rsid w:val="003974D7"/>
    <w:rsid w:val="003A1206"/>
    <w:rsid w:val="003A13F9"/>
    <w:rsid w:val="003A30E7"/>
    <w:rsid w:val="003A3934"/>
    <w:rsid w:val="003A3D34"/>
    <w:rsid w:val="003A4117"/>
    <w:rsid w:val="003A43CC"/>
    <w:rsid w:val="003A540E"/>
    <w:rsid w:val="003A5DC0"/>
    <w:rsid w:val="003A6528"/>
    <w:rsid w:val="003A7012"/>
    <w:rsid w:val="003A77AC"/>
    <w:rsid w:val="003A7E3A"/>
    <w:rsid w:val="003B44C9"/>
    <w:rsid w:val="003B4769"/>
    <w:rsid w:val="003B4C35"/>
    <w:rsid w:val="003B6E8D"/>
    <w:rsid w:val="003B6F59"/>
    <w:rsid w:val="003B77B7"/>
    <w:rsid w:val="003B7AFC"/>
    <w:rsid w:val="003C311A"/>
    <w:rsid w:val="003C3F56"/>
    <w:rsid w:val="003C6761"/>
    <w:rsid w:val="003C6AF0"/>
    <w:rsid w:val="003C7E65"/>
    <w:rsid w:val="003D0F7F"/>
    <w:rsid w:val="003D1260"/>
    <w:rsid w:val="003D162D"/>
    <w:rsid w:val="003D1696"/>
    <w:rsid w:val="003D173F"/>
    <w:rsid w:val="003D21FA"/>
    <w:rsid w:val="003D2D29"/>
    <w:rsid w:val="003D2EA5"/>
    <w:rsid w:val="003D308A"/>
    <w:rsid w:val="003D42BF"/>
    <w:rsid w:val="003D784E"/>
    <w:rsid w:val="003D7D68"/>
    <w:rsid w:val="003E03C8"/>
    <w:rsid w:val="003E0D3E"/>
    <w:rsid w:val="003E1119"/>
    <w:rsid w:val="003E1EF6"/>
    <w:rsid w:val="003E23C9"/>
    <w:rsid w:val="003E2893"/>
    <w:rsid w:val="003E2A78"/>
    <w:rsid w:val="003E3788"/>
    <w:rsid w:val="003E3EBC"/>
    <w:rsid w:val="003E3FC2"/>
    <w:rsid w:val="003E49A2"/>
    <w:rsid w:val="003E4B61"/>
    <w:rsid w:val="003E4FA7"/>
    <w:rsid w:val="003E5F8B"/>
    <w:rsid w:val="003E6887"/>
    <w:rsid w:val="003E7E05"/>
    <w:rsid w:val="003F1487"/>
    <w:rsid w:val="003F1C1F"/>
    <w:rsid w:val="003F2534"/>
    <w:rsid w:val="003F5065"/>
    <w:rsid w:val="003F5C5E"/>
    <w:rsid w:val="003F6F04"/>
    <w:rsid w:val="003F7959"/>
    <w:rsid w:val="003F7A6A"/>
    <w:rsid w:val="00402097"/>
    <w:rsid w:val="00402133"/>
    <w:rsid w:val="00402859"/>
    <w:rsid w:val="004028A4"/>
    <w:rsid w:val="00402C90"/>
    <w:rsid w:val="00402C9D"/>
    <w:rsid w:val="00403416"/>
    <w:rsid w:val="00403A82"/>
    <w:rsid w:val="00405235"/>
    <w:rsid w:val="00405DB2"/>
    <w:rsid w:val="00406C6C"/>
    <w:rsid w:val="00407209"/>
    <w:rsid w:val="00407D05"/>
    <w:rsid w:val="00410397"/>
    <w:rsid w:val="00410524"/>
    <w:rsid w:val="004133AF"/>
    <w:rsid w:val="00413D4B"/>
    <w:rsid w:val="00414087"/>
    <w:rsid w:val="004152AE"/>
    <w:rsid w:val="004152B7"/>
    <w:rsid w:val="00415AB1"/>
    <w:rsid w:val="00415D30"/>
    <w:rsid w:val="00416BA0"/>
    <w:rsid w:val="004179C6"/>
    <w:rsid w:val="00421AE4"/>
    <w:rsid w:val="00423625"/>
    <w:rsid w:val="004269FB"/>
    <w:rsid w:val="00427785"/>
    <w:rsid w:val="0043009F"/>
    <w:rsid w:val="00430BA5"/>
    <w:rsid w:val="0043136E"/>
    <w:rsid w:val="00431455"/>
    <w:rsid w:val="00431920"/>
    <w:rsid w:val="004333D3"/>
    <w:rsid w:val="00433A2B"/>
    <w:rsid w:val="0043413B"/>
    <w:rsid w:val="00434784"/>
    <w:rsid w:val="00435AA2"/>
    <w:rsid w:val="00436480"/>
    <w:rsid w:val="0043708E"/>
    <w:rsid w:val="0044130E"/>
    <w:rsid w:val="004413B2"/>
    <w:rsid w:val="0044146B"/>
    <w:rsid w:val="00441B40"/>
    <w:rsid w:val="004450E5"/>
    <w:rsid w:val="00445AFB"/>
    <w:rsid w:val="004460D9"/>
    <w:rsid w:val="00447979"/>
    <w:rsid w:val="0045169E"/>
    <w:rsid w:val="00452031"/>
    <w:rsid w:val="0045374A"/>
    <w:rsid w:val="00453C3C"/>
    <w:rsid w:val="004552BD"/>
    <w:rsid w:val="00456A4C"/>
    <w:rsid w:val="00456F23"/>
    <w:rsid w:val="004573E3"/>
    <w:rsid w:val="00457A3F"/>
    <w:rsid w:val="00460A3A"/>
    <w:rsid w:val="0046160A"/>
    <w:rsid w:val="00462750"/>
    <w:rsid w:val="0046473F"/>
    <w:rsid w:val="00464D38"/>
    <w:rsid w:val="00466872"/>
    <w:rsid w:val="004670A8"/>
    <w:rsid w:val="00470606"/>
    <w:rsid w:val="0047243E"/>
    <w:rsid w:val="00472C34"/>
    <w:rsid w:val="004731B5"/>
    <w:rsid w:val="0047324D"/>
    <w:rsid w:val="00473C28"/>
    <w:rsid w:val="00474B4D"/>
    <w:rsid w:val="0047577D"/>
    <w:rsid w:val="004758B2"/>
    <w:rsid w:val="00476331"/>
    <w:rsid w:val="004769EB"/>
    <w:rsid w:val="00476ECA"/>
    <w:rsid w:val="004775B7"/>
    <w:rsid w:val="00477FF0"/>
    <w:rsid w:val="00480A95"/>
    <w:rsid w:val="0048263E"/>
    <w:rsid w:val="00482708"/>
    <w:rsid w:val="00482D48"/>
    <w:rsid w:val="00484510"/>
    <w:rsid w:val="00484D9E"/>
    <w:rsid w:val="0048570C"/>
    <w:rsid w:val="004906AC"/>
    <w:rsid w:val="00490B9B"/>
    <w:rsid w:val="00490FC1"/>
    <w:rsid w:val="004911C0"/>
    <w:rsid w:val="00491279"/>
    <w:rsid w:val="00491E3B"/>
    <w:rsid w:val="004931A2"/>
    <w:rsid w:val="00493BBB"/>
    <w:rsid w:val="00493F81"/>
    <w:rsid w:val="004942D4"/>
    <w:rsid w:val="00494656"/>
    <w:rsid w:val="00495544"/>
    <w:rsid w:val="00495767"/>
    <w:rsid w:val="00497B86"/>
    <w:rsid w:val="004A12B5"/>
    <w:rsid w:val="004A1780"/>
    <w:rsid w:val="004A2B10"/>
    <w:rsid w:val="004A3163"/>
    <w:rsid w:val="004A34F3"/>
    <w:rsid w:val="004A4C59"/>
    <w:rsid w:val="004A5F61"/>
    <w:rsid w:val="004A691B"/>
    <w:rsid w:val="004A6B1D"/>
    <w:rsid w:val="004A76EF"/>
    <w:rsid w:val="004B09A2"/>
    <w:rsid w:val="004B1260"/>
    <w:rsid w:val="004B2985"/>
    <w:rsid w:val="004B2A6B"/>
    <w:rsid w:val="004B2C5B"/>
    <w:rsid w:val="004B2F06"/>
    <w:rsid w:val="004B3FCD"/>
    <w:rsid w:val="004B4F9F"/>
    <w:rsid w:val="004B51BB"/>
    <w:rsid w:val="004B5D5C"/>
    <w:rsid w:val="004B6F0E"/>
    <w:rsid w:val="004B6F99"/>
    <w:rsid w:val="004B7385"/>
    <w:rsid w:val="004B7ADB"/>
    <w:rsid w:val="004B7F40"/>
    <w:rsid w:val="004C0115"/>
    <w:rsid w:val="004C1232"/>
    <w:rsid w:val="004C1743"/>
    <w:rsid w:val="004C1B79"/>
    <w:rsid w:val="004C3F25"/>
    <w:rsid w:val="004C4797"/>
    <w:rsid w:val="004C51BA"/>
    <w:rsid w:val="004C5709"/>
    <w:rsid w:val="004C5792"/>
    <w:rsid w:val="004C5CBB"/>
    <w:rsid w:val="004C60F8"/>
    <w:rsid w:val="004C71F7"/>
    <w:rsid w:val="004C78C6"/>
    <w:rsid w:val="004D0F89"/>
    <w:rsid w:val="004D1B32"/>
    <w:rsid w:val="004D1F0A"/>
    <w:rsid w:val="004D2512"/>
    <w:rsid w:val="004D2FD2"/>
    <w:rsid w:val="004D3423"/>
    <w:rsid w:val="004D3904"/>
    <w:rsid w:val="004D4158"/>
    <w:rsid w:val="004D4659"/>
    <w:rsid w:val="004D4BB6"/>
    <w:rsid w:val="004D7A07"/>
    <w:rsid w:val="004E125E"/>
    <w:rsid w:val="004E1E92"/>
    <w:rsid w:val="004E35B9"/>
    <w:rsid w:val="004E3BC6"/>
    <w:rsid w:val="004E4868"/>
    <w:rsid w:val="004E51D7"/>
    <w:rsid w:val="004E52A0"/>
    <w:rsid w:val="004E53B6"/>
    <w:rsid w:val="004E643C"/>
    <w:rsid w:val="004E662E"/>
    <w:rsid w:val="004E67C0"/>
    <w:rsid w:val="004E6A1F"/>
    <w:rsid w:val="004E6F04"/>
    <w:rsid w:val="004E7180"/>
    <w:rsid w:val="004E79C2"/>
    <w:rsid w:val="004E7E73"/>
    <w:rsid w:val="004E7F84"/>
    <w:rsid w:val="004F1289"/>
    <w:rsid w:val="004F1510"/>
    <w:rsid w:val="004F1936"/>
    <w:rsid w:val="004F21FF"/>
    <w:rsid w:val="004F3911"/>
    <w:rsid w:val="004F3BED"/>
    <w:rsid w:val="004F520C"/>
    <w:rsid w:val="004F6531"/>
    <w:rsid w:val="004F65EE"/>
    <w:rsid w:val="004F6B66"/>
    <w:rsid w:val="004F788D"/>
    <w:rsid w:val="004F7C0C"/>
    <w:rsid w:val="00500ACD"/>
    <w:rsid w:val="00500B8A"/>
    <w:rsid w:val="00500D13"/>
    <w:rsid w:val="00500DDF"/>
    <w:rsid w:val="00501106"/>
    <w:rsid w:val="0050148F"/>
    <w:rsid w:val="005023E5"/>
    <w:rsid w:val="005028EB"/>
    <w:rsid w:val="00504781"/>
    <w:rsid w:val="00506579"/>
    <w:rsid w:val="0050697C"/>
    <w:rsid w:val="00506DC1"/>
    <w:rsid w:val="005077A4"/>
    <w:rsid w:val="005102D1"/>
    <w:rsid w:val="00510724"/>
    <w:rsid w:val="00513C55"/>
    <w:rsid w:val="00514291"/>
    <w:rsid w:val="00516288"/>
    <w:rsid w:val="00516871"/>
    <w:rsid w:val="00516C6C"/>
    <w:rsid w:val="00520102"/>
    <w:rsid w:val="00520DDF"/>
    <w:rsid w:val="00521B5A"/>
    <w:rsid w:val="00522C93"/>
    <w:rsid w:val="00523CA4"/>
    <w:rsid w:val="00524303"/>
    <w:rsid w:val="005243C8"/>
    <w:rsid w:val="00525A2A"/>
    <w:rsid w:val="0052666E"/>
    <w:rsid w:val="00526D99"/>
    <w:rsid w:val="005277D1"/>
    <w:rsid w:val="005300D2"/>
    <w:rsid w:val="005305EF"/>
    <w:rsid w:val="00530FFE"/>
    <w:rsid w:val="00531628"/>
    <w:rsid w:val="00531B05"/>
    <w:rsid w:val="00533486"/>
    <w:rsid w:val="00536157"/>
    <w:rsid w:val="005367AD"/>
    <w:rsid w:val="0053680A"/>
    <w:rsid w:val="005371D3"/>
    <w:rsid w:val="005412B6"/>
    <w:rsid w:val="00541562"/>
    <w:rsid w:val="005425A3"/>
    <w:rsid w:val="00543779"/>
    <w:rsid w:val="00545ADF"/>
    <w:rsid w:val="005460D1"/>
    <w:rsid w:val="005464C3"/>
    <w:rsid w:val="00546682"/>
    <w:rsid w:val="005472A0"/>
    <w:rsid w:val="005477F1"/>
    <w:rsid w:val="00550622"/>
    <w:rsid w:val="00550AE1"/>
    <w:rsid w:val="00550B5C"/>
    <w:rsid w:val="00550FDE"/>
    <w:rsid w:val="005514D7"/>
    <w:rsid w:val="00552A9E"/>
    <w:rsid w:val="00552FD9"/>
    <w:rsid w:val="005533C6"/>
    <w:rsid w:val="00554762"/>
    <w:rsid w:val="00554D7D"/>
    <w:rsid w:val="00556363"/>
    <w:rsid w:val="00556852"/>
    <w:rsid w:val="00556D73"/>
    <w:rsid w:val="00557B43"/>
    <w:rsid w:val="00557E24"/>
    <w:rsid w:val="00560FD1"/>
    <w:rsid w:val="005616A5"/>
    <w:rsid w:val="00562727"/>
    <w:rsid w:val="005627F3"/>
    <w:rsid w:val="005628BC"/>
    <w:rsid w:val="0056328E"/>
    <w:rsid w:val="00564B01"/>
    <w:rsid w:val="0056537A"/>
    <w:rsid w:val="00565768"/>
    <w:rsid w:val="00565973"/>
    <w:rsid w:val="00566A78"/>
    <w:rsid w:val="005671B9"/>
    <w:rsid w:val="00567349"/>
    <w:rsid w:val="00567809"/>
    <w:rsid w:val="00567F52"/>
    <w:rsid w:val="0057015B"/>
    <w:rsid w:val="005729FF"/>
    <w:rsid w:val="00572A36"/>
    <w:rsid w:val="00573092"/>
    <w:rsid w:val="00573887"/>
    <w:rsid w:val="00573F8D"/>
    <w:rsid w:val="00576425"/>
    <w:rsid w:val="00576FBC"/>
    <w:rsid w:val="005803D0"/>
    <w:rsid w:val="0058060D"/>
    <w:rsid w:val="00580AAB"/>
    <w:rsid w:val="00581D68"/>
    <w:rsid w:val="00582100"/>
    <w:rsid w:val="00583B3E"/>
    <w:rsid w:val="00584529"/>
    <w:rsid w:val="00584B50"/>
    <w:rsid w:val="005855A5"/>
    <w:rsid w:val="00585D8B"/>
    <w:rsid w:val="00585F49"/>
    <w:rsid w:val="005866D1"/>
    <w:rsid w:val="00586858"/>
    <w:rsid w:val="00586E0C"/>
    <w:rsid w:val="00586FCF"/>
    <w:rsid w:val="00587251"/>
    <w:rsid w:val="00590CDC"/>
    <w:rsid w:val="005919F2"/>
    <w:rsid w:val="00591B11"/>
    <w:rsid w:val="00591D4D"/>
    <w:rsid w:val="00591E65"/>
    <w:rsid w:val="0059279D"/>
    <w:rsid w:val="00594001"/>
    <w:rsid w:val="0059416C"/>
    <w:rsid w:val="00595E75"/>
    <w:rsid w:val="00595FA6"/>
    <w:rsid w:val="00596A54"/>
    <w:rsid w:val="0059705D"/>
    <w:rsid w:val="005973EC"/>
    <w:rsid w:val="005A050E"/>
    <w:rsid w:val="005A085E"/>
    <w:rsid w:val="005A0F4A"/>
    <w:rsid w:val="005A1EC0"/>
    <w:rsid w:val="005A288D"/>
    <w:rsid w:val="005A3120"/>
    <w:rsid w:val="005A43F2"/>
    <w:rsid w:val="005A4A25"/>
    <w:rsid w:val="005A4EE9"/>
    <w:rsid w:val="005A7218"/>
    <w:rsid w:val="005A74E8"/>
    <w:rsid w:val="005B1DC3"/>
    <w:rsid w:val="005B2FBC"/>
    <w:rsid w:val="005B3889"/>
    <w:rsid w:val="005B41CA"/>
    <w:rsid w:val="005B48BE"/>
    <w:rsid w:val="005B5543"/>
    <w:rsid w:val="005B5837"/>
    <w:rsid w:val="005B5A8C"/>
    <w:rsid w:val="005B5C65"/>
    <w:rsid w:val="005B5FCC"/>
    <w:rsid w:val="005B60A3"/>
    <w:rsid w:val="005B6291"/>
    <w:rsid w:val="005B6CEA"/>
    <w:rsid w:val="005B6D0E"/>
    <w:rsid w:val="005C0501"/>
    <w:rsid w:val="005C0CE5"/>
    <w:rsid w:val="005C2717"/>
    <w:rsid w:val="005C313E"/>
    <w:rsid w:val="005C352B"/>
    <w:rsid w:val="005C397F"/>
    <w:rsid w:val="005C3F8A"/>
    <w:rsid w:val="005C55B4"/>
    <w:rsid w:val="005C5878"/>
    <w:rsid w:val="005C5D4A"/>
    <w:rsid w:val="005C5E79"/>
    <w:rsid w:val="005C5F6C"/>
    <w:rsid w:val="005C7208"/>
    <w:rsid w:val="005D17D9"/>
    <w:rsid w:val="005D21EB"/>
    <w:rsid w:val="005D2299"/>
    <w:rsid w:val="005D2A00"/>
    <w:rsid w:val="005D2E56"/>
    <w:rsid w:val="005D2F50"/>
    <w:rsid w:val="005D32E8"/>
    <w:rsid w:val="005D343C"/>
    <w:rsid w:val="005D3466"/>
    <w:rsid w:val="005D38DE"/>
    <w:rsid w:val="005D3C8E"/>
    <w:rsid w:val="005D47CF"/>
    <w:rsid w:val="005D5308"/>
    <w:rsid w:val="005D5323"/>
    <w:rsid w:val="005D5B72"/>
    <w:rsid w:val="005D7366"/>
    <w:rsid w:val="005D7887"/>
    <w:rsid w:val="005D7E10"/>
    <w:rsid w:val="005E152A"/>
    <w:rsid w:val="005E1C62"/>
    <w:rsid w:val="005E22C9"/>
    <w:rsid w:val="005E2871"/>
    <w:rsid w:val="005E31D3"/>
    <w:rsid w:val="005E408A"/>
    <w:rsid w:val="005E4B6A"/>
    <w:rsid w:val="005E4CA2"/>
    <w:rsid w:val="005E5B19"/>
    <w:rsid w:val="005E5EA9"/>
    <w:rsid w:val="005E77C1"/>
    <w:rsid w:val="005E7C26"/>
    <w:rsid w:val="005F02F7"/>
    <w:rsid w:val="005F2BCE"/>
    <w:rsid w:val="005F2EBA"/>
    <w:rsid w:val="005F48EC"/>
    <w:rsid w:val="005F71A4"/>
    <w:rsid w:val="005F7769"/>
    <w:rsid w:val="00605328"/>
    <w:rsid w:val="00607E36"/>
    <w:rsid w:val="00610B1F"/>
    <w:rsid w:val="006117DB"/>
    <w:rsid w:val="00611852"/>
    <w:rsid w:val="00611AD2"/>
    <w:rsid w:val="00612A9A"/>
    <w:rsid w:val="00615F0B"/>
    <w:rsid w:val="00616C05"/>
    <w:rsid w:val="00616D90"/>
    <w:rsid w:val="00617667"/>
    <w:rsid w:val="00617B92"/>
    <w:rsid w:val="00620BE6"/>
    <w:rsid w:val="00620CFF"/>
    <w:rsid w:val="006220A1"/>
    <w:rsid w:val="0062298D"/>
    <w:rsid w:val="00622CB4"/>
    <w:rsid w:val="00623F92"/>
    <w:rsid w:val="00624E9A"/>
    <w:rsid w:val="00625426"/>
    <w:rsid w:val="00625BE5"/>
    <w:rsid w:val="00625C9B"/>
    <w:rsid w:val="0063067F"/>
    <w:rsid w:val="006308F6"/>
    <w:rsid w:val="006317AA"/>
    <w:rsid w:val="00632DA2"/>
    <w:rsid w:val="00632E28"/>
    <w:rsid w:val="00634645"/>
    <w:rsid w:val="00634AA3"/>
    <w:rsid w:val="00635332"/>
    <w:rsid w:val="0063552D"/>
    <w:rsid w:val="00635F5C"/>
    <w:rsid w:val="006363F7"/>
    <w:rsid w:val="00637672"/>
    <w:rsid w:val="006378D2"/>
    <w:rsid w:val="006400A7"/>
    <w:rsid w:val="00640D9F"/>
    <w:rsid w:val="00640DEC"/>
    <w:rsid w:val="00641406"/>
    <w:rsid w:val="00641DAF"/>
    <w:rsid w:val="00641F99"/>
    <w:rsid w:val="0064242B"/>
    <w:rsid w:val="006432BB"/>
    <w:rsid w:val="0064441F"/>
    <w:rsid w:val="00645C74"/>
    <w:rsid w:val="00646774"/>
    <w:rsid w:val="006468E6"/>
    <w:rsid w:val="00647A68"/>
    <w:rsid w:val="0065001E"/>
    <w:rsid w:val="00650F26"/>
    <w:rsid w:val="0065111C"/>
    <w:rsid w:val="00651944"/>
    <w:rsid w:val="0065275C"/>
    <w:rsid w:val="00653D25"/>
    <w:rsid w:val="0065400A"/>
    <w:rsid w:val="00655BBE"/>
    <w:rsid w:val="00656992"/>
    <w:rsid w:val="00656DE6"/>
    <w:rsid w:val="0065737D"/>
    <w:rsid w:val="0066030C"/>
    <w:rsid w:val="0066285E"/>
    <w:rsid w:val="00663838"/>
    <w:rsid w:val="00664E62"/>
    <w:rsid w:val="00665391"/>
    <w:rsid w:val="006655B7"/>
    <w:rsid w:val="006662F6"/>
    <w:rsid w:val="00667774"/>
    <w:rsid w:val="00667ED9"/>
    <w:rsid w:val="0067094A"/>
    <w:rsid w:val="00671BE3"/>
    <w:rsid w:val="0067217A"/>
    <w:rsid w:val="00672390"/>
    <w:rsid w:val="006759B6"/>
    <w:rsid w:val="00677F11"/>
    <w:rsid w:val="00681CBA"/>
    <w:rsid w:val="00681D64"/>
    <w:rsid w:val="00682939"/>
    <w:rsid w:val="0068332E"/>
    <w:rsid w:val="006861C5"/>
    <w:rsid w:val="00686473"/>
    <w:rsid w:val="00686AC7"/>
    <w:rsid w:val="00686E1A"/>
    <w:rsid w:val="00687038"/>
    <w:rsid w:val="006875C5"/>
    <w:rsid w:val="00687896"/>
    <w:rsid w:val="0069088B"/>
    <w:rsid w:val="00690F86"/>
    <w:rsid w:val="0069122A"/>
    <w:rsid w:val="006921CA"/>
    <w:rsid w:val="00692259"/>
    <w:rsid w:val="0069234E"/>
    <w:rsid w:val="0069281E"/>
    <w:rsid w:val="00692FCC"/>
    <w:rsid w:val="00693DD8"/>
    <w:rsid w:val="00693EAA"/>
    <w:rsid w:val="0069413A"/>
    <w:rsid w:val="00694141"/>
    <w:rsid w:val="00694817"/>
    <w:rsid w:val="00695CA9"/>
    <w:rsid w:val="006966E3"/>
    <w:rsid w:val="0069745E"/>
    <w:rsid w:val="006A0967"/>
    <w:rsid w:val="006A0E01"/>
    <w:rsid w:val="006A0EEF"/>
    <w:rsid w:val="006A118C"/>
    <w:rsid w:val="006A14F1"/>
    <w:rsid w:val="006A1A3D"/>
    <w:rsid w:val="006A1DF5"/>
    <w:rsid w:val="006A2478"/>
    <w:rsid w:val="006A34E9"/>
    <w:rsid w:val="006A3918"/>
    <w:rsid w:val="006A3E80"/>
    <w:rsid w:val="006A7029"/>
    <w:rsid w:val="006A774D"/>
    <w:rsid w:val="006A797D"/>
    <w:rsid w:val="006B014A"/>
    <w:rsid w:val="006B1181"/>
    <w:rsid w:val="006B1C88"/>
    <w:rsid w:val="006B23AB"/>
    <w:rsid w:val="006B3AD5"/>
    <w:rsid w:val="006B3D9A"/>
    <w:rsid w:val="006B3DE1"/>
    <w:rsid w:val="006B4FB8"/>
    <w:rsid w:val="006B5196"/>
    <w:rsid w:val="006B53AF"/>
    <w:rsid w:val="006B6C8F"/>
    <w:rsid w:val="006B75E6"/>
    <w:rsid w:val="006C0644"/>
    <w:rsid w:val="006C0C07"/>
    <w:rsid w:val="006C146C"/>
    <w:rsid w:val="006C1D13"/>
    <w:rsid w:val="006C29C7"/>
    <w:rsid w:val="006C3AF4"/>
    <w:rsid w:val="006C491C"/>
    <w:rsid w:val="006C4F87"/>
    <w:rsid w:val="006C5A56"/>
    <w:rsid w:val="006C5C6A"/>
    <w:rsid w:val="006C5DF3"/>
    <w:rsid w:val="006C6353"/>
    <w:rsid w:val="006C6B7A"/>
    <w:rsid w:val="006C74C4"/>
    <w:rsid w:val="006C7673"/>
    <w:rsid w:val="006C78CC"/>
    <w:rsid w:val="006D005D"/>
    <w:rsid w:val="006D1341"/>
    <w:rsid w:val="006D2341"/>
    <w:rsid w:val="006D250D"/>
    <w:rsid w:val="006D2D38"/>
    <w:rsid w:val="006D3096"/>
    <w:rsid w:val="006D6344"/>
    <w:rsid w:val="006D7681"/>
    <w:rsid w:val="006E123E"/>
    <w:rsid w:val="006E1904"/>
    <w:rsid w:val="006E2C4F"/>
    <w:rsid w:val="006E352C"/>
    <w:rsid w:val="006E44B4"/>
    <w:rsid w:val="006E4AAA"/>
    <w:rsid w:val="006E5A55"/>
    <w:rsid w:val="006E5C5D"/>
    <w:rsid w:val="006E5E1D"/>
    <w:rsid w:val="006E60E1"/>
    <w:rsid w:val="006E6313"/>
    <w:rsid w:val="006E6EA9"/>
    <w:rsid w:val="006E71AF"/>
    <w:rsid w:val="006E730B"/>
    <w:rsid w:val="006E789F"/>
    <w:rsid w:val="006F0AC8"/>
    <w:rsid w:val="006F1248"/>
    <w:rsid w:val="006F1AA4"/>
    <w:rsid w:val="006F38A1"/>
    <w:rsid w:val="006F44E2"/>
    <w:rsid w:val="006F47F1"/>
    <w:rsid w:val="006F4B9C"/>
    <w:rsid w:val="006F4D6F"/>
    <w:rsid w:val="006F7106"/>
    <w:rsid w:val="006F72B4"/>
    <w:rsid w:val="006F7E79"/>
    <w:rsid w:val="006F7FC7"/>
    <w:rsid w:val="00701DFD"/>
    <w:rsid w:val="007035DA"/>
    <w:rsid w:val="00703B02"/>
    <w:rsid w:val="00703B5D"/>
    <w:rsid w:val="00706089"/>
    <w:rsid w:val="00706297"/>
    <w:rsid w:val="00706B6D"/>
    <w:rsid w:val="007075EF"/>
    <w:rsid w:val="007078C9"/>
    <w:rsid w:val="00707F3F"/>
    <w:rsid w:val="00710000"/>
    <w:rsid w:val="0071030C"/>
    <w:rsid w:val="0071116C"/>
    <w:rsid w:val="00711183"/>
    <w:rsid w:val="007119CE"/>
    <w:rsid w:val="007130F4"/>
    <w:rsid w:val="007138CD"/>
    <w:rsid w:val="00713ED5"/>
    <w:rsid w:val="00715639"/>
    <w:rsid w:val="00715B96"/>
    <w:rsid w:val="00715FF8"/>
    <w:rsid w:val="0071605C"/>
    <w:rsid w:val="007203A7"/>
    <w:rsid w:val="007206A0"/>
    <w:rsid w:val="0072196B"/>
    <w:rsid w:val="00721A48"/>
    <w:rsid w:val="00721A51"/>
    <w:rsid w:val="00721AE7"/>
    <w:rsid w:val="00722C56"/>
    <w:rsid w:val="00722E32"/>
    <w:rsid w:val="0072505B"/>
    <w:rsid w:val="0072578C"/>
    <w:rsid w:val="00725B5F"/>
    <w:rsid w:val="00726728"/>
    <w:rsid w:val="0072697B"/>
    <w:rsid w:val="00727154"/>
    <w:rsid w:val="007273CE"/>
    <w:rsid w:val="0072771C"/>
    <w:rsid w:val="007279C7"/>
    <w:rsid w:val="00727A7B"/>
    <w:rsid w:val="00727ACA"/>
    <w:rsid w:val="00730208"/>
    <w:rsid w:val="007315FC"/>
    <w:rsid w:val="0073187D"/>
    <w:rsid w:val="00731C88"/>
    <w:rsid w:val="007320BB"/>
    <w:rsid w:val="0073323E"/>
    <w:rsid w:val="00733E95"/>
    <w:rsid w:val="00735D04"/>
    <w:rsid w:val="00736282"/>
    <w:rsid w:val="007373B7"/>
    <w:rsid w:val="00737766"/>
    <w:rsid w:val="00737F41"/>
    <w:rsid w:val="00737FB4"/>
    <w:rsid w:val="007403E4"/>
    <w:rsid w:val="007419AF"/>
    <w:rsid w:val="0074258B"/>
    <w:rsid w:val="0074331D"/>
    <w:rsid w:val="00743EBB"/>
    <w:rsid w:val="007447B8"/>
    <w:rsid w:val="007456B8"/>
    <w:rsid w:val="0074570E"/>
    <w:rsid w:val="00746161"/>
    <w:rsid w:val="007468C2"/>
    <w:rsid w:val="00746EA2"/>
    <w:rsid w:val="00746FD7"/>
    <w:rsid w:val="007470DF"/>
    <w:rsid w:val="00747664"/>
    <w:rsid w:val="00747E05"/>
    <w:rsid w:val="00750CCA"/>
    <w:rsid w:val="007518F2"/>
    <w:rsid w:val="007527D8"/>
    <w:rsid w:val="00752A28"/>
    <w:rsid w:val="007530C6"/>
    <w:rsid w:val="00753F3C"/>
    <w:rsid w:val="00754D81"/>
    <w:rsid w:val="00755BA3"/>
    <w:rsid w:val="007560BA"/>
    <w:rsid w:val="00756C22"/>
    <w:rsid w:val="00756D52"/>
    <w:rsid w:val="0075719C"/>
    <w:rsid w:val="0075743E"/>
    <w:rsid w:val="00761635"/>
    <w:rsid w:val="007619E4"/>
    <w:rsid w:val="00761D64"/>
    <w:rsid w:val="00762D4C"/>
    <w:rsid w:val="00763A39"/>
    <w:rsid w:val="00764C08"/>
    <w:rsid w:val="00765448"/>
    <w:rsid w:val="00765A0F"/>
    <w:rsid w:val="00765FFE"/>
    <w:rsid w:val="007662A8"/>
    <w:rsid w:val="0076729A"/>
    <w:rsid w:val="007674F0"/>
    <w:rsid w:val="00767A71"/>
    <w:rsid w:val="00772E5F"/>
    <w:rsid w:val="007742DC"/>
    <w:rsid w:val="0077467C"/>
    <w:rsid w:val="00774867"/>
    <w:rsid w:val="00775FE9"/>
    <w:rsid w:val="00776145"/>
    <w:rsid w:val="00776674"/>
    <w:rsid w:val="007767C3"/>
    <w:rsid w:val="007775E2"/>
    <w:rsid w:val="0077786F"/>
    <w:rsid w:val="00777CE7"/>
    <w:rsid w:val="00777FBB"/>
    <w:rsid w:val="00780971"/>
    <w:rsid w:val="0078163F"/>
    <w:rsid w:val="00781BD5"/>
    <w:rsid w:val="007822EA"/>
    <w:rsid w:val="00783215"/>
    <w:rsid w:val="00783618"/>
    <w:rsid w:val="00783E75"/>
    <w:rsid w:val="00784793"/>
    <w:rsid w:val="00784D69"/>
    <w:rsid w:val="00784E0E"/>
    <w:rsid w:val="00785427"/>
    <w:rsid w:val="007855A2"/>
    <w:rsid w:val="007856EA"/>
    <w:rsid w:val="00786E5B"/>
    <w:rsid w:val="00787FDC"/>
    <w:rsid w:val="0079024B"/>
    <w:rsid w:val="00790731"/>
    <w:rsid w:val="00791596"/>
    <w:rsid w:val="00792264"/>
    <w:rsid w:val="0079262E"/>
    <w:rsid w:val="00792855"/>
    <w:rsid w:val="007939A7"/>
    <w:rsid w:val="00794066"/>
    <w:rsid w:val="00794821"/>
    <w:rsid w:val="00795515"/>
    <w:rsid w:val="007956E7"/>
    <w:rsid w:val="00795821"/>
    <w:rsid w:val="00795B05"/>
    <w:rsid w:val="00795BFF"/>
    <w:rsid w:val="00796E79"/>
    <w:rsid w:val="0079788E"/>
    <w:rsid w:val="007A11C9"/>
    <w:rsid w:val="007A1EEA"/>
    <w:rsid w:val="007A284A"/>
    <w:rsid w:val="007A344B"/>
    <w:rsid w:val="007A3AE8"/>
    <w:rsid w:val="007A3D56"/>
    <w:rsid w:val="007A4F34"/>
    <w:rsid w:val="007A591B"/>
    <w:rsid w:val="007A597A"/>
    <w:rsid w:val="007A6175"/>
    <w:rsid w:val="007A68C9"/>
    <w:rsid w:val="007A7502"/>
    <w:rsid w:val="007A7F63"/>
    <w:rsid w:val="007B04CF"/>
    <w:rsid w:val="007B10F0"/>
    <w:rsid w:val="007B2439"/>
    <w:rsid w:val="007B261D"/>
    <w:rsid w:val="007B2D2E"/>
    <w:rsid w:val="007B321A"/>
    <w:rsid w:val="007B3C7D"/>
    <w:rsid w:val="007B4081"/>
    <w:rsid w:val="007B5B5E"/>
    <w:rsid w:val="007B609C"/>
    <w:rsid w:val="007B64C7"/>
    <w:rsid w:val="007B68CB"/>
    <w:rsid w:val="007B6EDC"/>
    <w:rsid w:val="007B76AF"/>
    <w:rsid w:val="007C0749"/>
    <w:rsid w:val="007C1A07"/>
    <w:rsid w:val="007C1BEC"/>
    <w:rsid w:val="007C2398"/>
    <w:rsid w:val="007C2A94"/>
    <w:rsid w:val="007C3064"/>
    <w:rsid w:val="007C4B17"/>
    <w:rsid w:val="007C62B2"/>
    <w:rsid w:val="007C6992"/>
    <w:rsid w:val="007C69DF"/>
    <w:rsid w:val="007C6D99"/>
    <w:rsid w:val="007C6FD9"/>
    <w:rsid w:val="007C7E86"/>
    <w:rsid w:val="007D08C6"/>
    <w:rsid w:val="007D1BE1"/>
    <w:rsid w:val="007D1EAF"/>
    <w:rsid w:val="007D262A"/>
    <w:rsid w:val="007D4324"/>
    <w:rsid w:val="007D469E"/>
    <w:rsid w:val="007D498A"/>
    <w:rsid w:val="007D7704"/>
    <w:rsid w:val="007D7FB5"/>
    <w:rsid w:val="007E2084"/>
    <w:rsid w:val="007E2653"/>
    <w:rsid w:val="007E2E75"/>
    <w:rsid w:val="007E30E9"/>
    <w:rsid w:val="007E3976"/>
    <w:rsid w:val="007E41EC"/>
    <w:rsid w:val="007E4BC3"/>
    <w:rsid w:val="007E531E"/>
    <w:rsid w:val="007E6203"/>
    <w:rsid w:val="007F03F3"/>
    <w:rsid w:val="007F1465"/>
    <w:rsid w:val="007F274A"/>
    <w:rsid w:val="007F4923"/>
    <w:rsid w:val="007F4B23"/>
    <w:rsid w:val="007F55C8"/>
    <w:rsid w:val="007F587C"/>
    <w:rsid w:val="007F6D0D"/>
    <w:rsid w:val="007F72BD"/>
    <w:rsid w:val="00801FF5"/>
    <w:rsid w:val="0080221B"/>
    <w:rsid w:val="0080392F"/>
    <w:rsid w:val="00803ECA"/>
    <w:rsid w:val="0080445E"/>
    <w:rsid w:val="00804CFA"/>
    <w:rsid w:val="00806942"/>
    <w:rsid w:val="00806AD6"/>
    <w:rsid w:val="00806DB9"/>
    <w:rsid w:val="00806FED"/>
    <w:rsid w:val="00810444"/>
    <w:rsid w:val="00811EF0"/>
    <w:rsid w:val="0081424C"/>
    <w:rsid w:val="008144E0"/>
    <w:rsid w:val="00814546"/>
    <w:rsid w:val="00814569"/>
    <w:rsid w:val="00814732"/>
    <w:rsid w:val="0081482F"/>
    <w:rsid w:val="00815BA7"/>
    <w:rsid w:val="00816E3F"/>
    <w:rsid w:val="00820443"/>
    <w:rsid w:val="00820866"/>
    <w:rsid w:val="00820B7A"/>
    <w:rsid w:val="00820EE0"/>
    <w:rsid w:val="00821177"/>
    <w:rsid w:val="00821DCB"/>
    <w:rsid w:val="008221E8"/>
    <w:rsid w:val="008227C4"/>
    <w:rsid w:val="00822A14"/>
    <w:rsid w:val="00823684"/>
    <w:rsid w:val="008241B2"/>
    <w:rsid w:val="008241EA"/>
    <w:rsid w:val="00824E4C"/>
    <w:rsid w:val="008250AF"/>
    <w:rsid w:val="00826040"/>
    <w:rsid w:val="00826D57"/>
    <w:rsid w:val="00827538"/>
    <w:rsid w:val="00827BE3"/>
    <w:rsid w:val="00830785"/>
    <w:rsid w:val="00830A7D"/>
    <w:rsid w:val="00831496"/>
    <w:rsid w:val="0083192B"/>
    <w:rsid w:val="00832B30"/>
    <w:rsid w:val="008335D7"/>
    <w:rsid w:val="00835A45"/>
    <w:rsid w:val="008362C8"/>
    <w:rsid w:val="008371D6"/>
    <w:rsid w:val="008378AC"/>
    <w:rsid w:val="00837B13"/>
    <w:rsid w:val="00841D89"/>
    <w:rsid w:val="00842AAF"/>
    <w:rsid w:val="00842FCB"/>
    <w:rsid w:val="00843E89"/>
    <w:rsid w:val="00843F92"/>
    <w:rsid w:val="00845254"/>
    <w:rsid w:val="00845879"/>
    <w:rsid w:val="00846018"/>
    <w:rsid w:val="008476C3"/>
    <w:rsid w:val="00850399"/>
    <w:rsid w:val="0085052E"/>
    <w:rsid w:val="00851965"/>
    <w:rsid w:val="00851A0C"/>
    <w:rsid w:val="008529A0"/>
    <w:rsid w:val="00852A6B"/>
    <w:rsid w:val="00852AA6"/>
    <w:rsid w:val="00853DA3"/>
    <w:rsid w:val="00854700"/>
    <w:rsid w:val="008565C6"/>
    <w:rsid w:val="00856866"/>
    <w:rsid w:val="00856D22"/>
    <w:rsid w:val="0086050C"/>
    <w:rsid w:val="008607EB"/>
    <w:rsid w:val="008609CB"/>
    <w:rsid w:val="00860AC0"/>
    <w:rsid w:val="00861320"/>
    <w:rsid w:val="0086178A"/>
    <w:rsid w:val="0086190D"/>
    <w:rsid w:val="0086193D"/>
    <w:rsid w:val="00861D06"/>
    <w:rsid w:val="0086488C"/>
    <w:rsid w:val="0086612A"/>
    <w:rsid w:val="00866B27"/>
    <w:rsid w:val="00866E62"/>
    <w:rsid w:val="008702E5"/>
    <w:rsid w:val="0087168F"/>
    <w:rsid w:val="00871B8B"/>
    <w:rsid w:val="008726AE"/>
    <w:rsid w:val="008732EE"/>
    <w:rsid w:val="00873805"/>
    <w:rsid w:val="00874633"/>
    <w:rsid w:val="00874E47"/>
    <w:rsid w:val="00875B90"/>
    <w:rsid w:val="00875DEF"/>
    <w:rsid w:val="0087638C"/>
    <w:rsid w:val="00880FCA"/>
    <w:rsid w:val="0088143D"/>
    <w:rsid w:val="00882181"/>
    <w:rsid w:val="008830B6"/>
    <w:rsid w:val="00883F80"/>
    <w:rsid w:val="00886342"/>
    <w:rsid w:val="00887681"/>
    <w:rsid w:val="00887C53"/>
    <w:rsid w:val="0089012C"/>
    <w:rsid w:val="00890F77"/>
    <w:rsid w:val="00891025"/>
    <w:rsid w:val="00894B66"/>
    <w:rsid w:val="00895ABD"/>
    <w:rsid w:val="00895CD2"/>
    <w:rsid w:val="00895D79"/>
    <w:rsid w:val="00896B86"/>
    <w:rsid w:val="00897A2E"/>
    <w:rsid w:val="00897F2D"/>
    <w:rsid w:val="008A0475"/>
    <w:rsid w:val="008A04CD"/>
    <w:rsid w:val="008A0CAF"/>
    <w:rsid w:val="008A1EA2"/>
    <w:rsid w:val="008A2B81"/>
    <w:rsid w:val="008A40C7"/>
    <w:rsid w:val="008A4491"/>
    <w:rsid w:val="008A486C"/>
    <w:rsid w:val="008A5297"/>
    <w:rsid w:val="008A5467"/>
    <w:rsid w:val="008A5A45"/>
    <w:rsid w:val="008A5BA1"/>
    <w:rsid w:val="008A5C18"/>
    <w:rsid w:val="008A6BD0"/>
    <w:rsid w:val="008A6D7D"/>
    <w:rsid w:val="008A7101"/>
    <w:rsid w:val="008A7A92"/>
    <w:rsid w:val="008B08D4"/>
    <w:rsid w:val="008B2E04"/>
    <w:rsid w:val="008B340B"/>
    <w:rsid w:val="008B3BC9"/>
    <w:rsid w:val="008B3ED1"/>
    <w:rsid w:val="008B4625"/>
    <w:rsid w:val="008B4FB0"/>
    <w:rsid w:val="008B53C0"/>
    <w:rsid w:val="008B72BF"/>
    <w:rsid w:val="008B7D17"/>
    <w:rsid w:val="008C020A"/>
    <w:rsid w:val="008C068F"/>
    <w:rsid w:val="008C1A9D"/>
    <w:rsid w:val="008C3505"/>
    <w:rsid w:val="008C37DA"/>
    <w:rsid w:val="008C3FAA"/>
    <w:rsid w:val="008C434C"/>
    <w:rsid w:val="008C45E0"/>
    <w:rsid w:val="008C5261"/>
    <w:rsid w:val="008C66CE"/>
    <w:rsid w:val="008D082A"/>
    <w:rsid w:val="008D18EC"/>
    <w:rsid w:val="008D2048"/>
    <w:rsid w:val="008D23DB"/>
    <w:rsid w:val="008D282C"/>
    <w:rsid w:val="008D3840"/>
    <w:rsid w:val="008D3CB7"/>
    <w:rsid w:val="008D4F7F"/>
    <w:rsid w:val="008D5E55"/>
    <w:rsid w:val="008D6E96"/>
    <w:rsid w:val="008D70F9"/>
    <w:rsid w:val="008D74A4"/>
    <w:rsid w:val="008E1828"/>
    <w:rsid w:val="008E3B3A"/>
    <w:rsid w:val="008E5464"/>
    <w:rsid w:val="008E5557"/>
    <w:rsid w:val="008E5718"/>
    <w:rsid w:val="008E66BA"/>
    <w:rsid w:val="008E6DFC"/>
    <w:rsid w:val="008E6E56"/>
    <w:rsid w:val="008E6F07"/>
    <w:rsid w:val="008E75AE"/>
    <w:rsid w:val="008E7CBA"/>
    <w:rsid w:val="008F0509"/>
    <w:rsid w:val="008F0554"/>
    <w:rsid w:val="008F123D"/>
    <w:rsid w:val="008F15E0"/>
    <w:rsid w:val="008F178D"/>
    <w:rsid w:val="008F1A18"/>
    <w:rsid w:val="008F2701"/>
    <w:rsid w:val="008F31F4"/>
    <w:rsid w:val="008F5854"/>
    <w:rsid w:val="008F5882"/>
    <w:rsid w:val="008F6727"/>
    <w:rsid w:val="008F7625"/>
    <w:rsid w:val="009008DE"/>
    <w:rsid w:val="0090147F"/>
    <w:rsid w:val="0090227A"/>
    <w:rsid w:val="009022F9"/>
    <w:rsid w:val="0090338A"/>
    <w:rsid w:val="0090369B"/>
    <w:rsid w:val="00903909"/>
    <w:rsid w:val="009045C1"/>
    <w:rsid w:val="009063F8"/>
    <w:rsid w:val="00907128"/>
    <w:rsid w:val="0090748A"/>
    <w:rsid w:val="0090761E"/>
    <w:rsid w:val="00907740"/>
    <w:rsid w:val="00911AC1"/>
    <w:rsid w:val="00911FD1"/>
    <w:rsid w:val="0091295E"/>
    <w:rsid w:val="0091323D"/>
    <w:rsid w:val="0091326B"/>
    <w:rsid w:val="00913427"/>
    <w:rsid w:val="009145E8"/>
    <w:rsid w:val="00914978"/>
    <w:rsid w:val="0091605F"/>
    <w:rsid w:val="00916288"/>
    <w:rsid w:val="00917DEF"/>
    <w:rsid w:val="0092028D"/>
    <w:rsid w:val="009218AC"/>
    <w:rsid w:val="009227F2"/>
    <w:rsid w:val="00922D9A"/>
    <w:rsid w:val="00922F7B"/>
    <w:rsid w:val="00924528"/>
    <w:rsid w:val="00924A0B"/>
    <w:rsid w:val="00924BC0"/>
    <w:rsid w:val="00924DB3"/>
    <w:rsid w:val="00925605"/>
    <w:rsid w:val="0092609C"/>
    <w:rsid w:val="00927AD0"/>
    <w:rsid w:val="009306E5"/>
    <w:rsid w:val="00931778"/>
    <w:rsid w:val="00931EE8"/>
    <w:rsid w:val="0093394E"/>
    <w:rsid w:val="00934501"/>
    <w:rsid w:val="00935BFD"/>
    <w:rsid w:val="009365DF"/>
    <w:rsid w:val="009379E7"/>
    <w:rsid w:val="009404A9"/>
    <w:rsid w:val="00940A5D"/>
    <w:rsid w:val="00940D1D"/>
    <w:rsid w:val="0094569E"/>
    <w:rsid w:val="009460F0"/>
    <w:rsid w:val="00946845"/>
    <w:rsid w:val="00946B9E"/>
    <w:rsid w:val="00946D8C"/>
    <w:rsid w:val="00947935"/>
    <w:rsid w:val="00947A7E"/>
    <w:rsid w:val="009503D0"/>
    <w:rsid w:val="00951615"/>
    <w:rsid w:val="00951C93"/>
    <w:rsid w:val="00952076"/>
    <w:rsid w:val="00952277"/>
    <w:rsid w:val="009534AB"/>
    <w:rsid w:val="00961030"/>
    <w:rsid w:val="00961735"/>
    <w:rsid w:val="00963C5A"/>
    <w:rsid w:val="009667A2"/>
    <w:rsid w:val="0096695C"/>
    <w:rsid w:val="00966C3B"/>
    <w:rsid w:val="0096781E"/>
    <w:rsid w:val="009701F5"/>
    <w:rsid w:val="00970707"/>
    <w:rsid w:val="00970E58"/>
    <w:rsid w:val="009736C9"/>
    <w:rsid w:val="00973D23"/>
    <w:rsid w:val="009747A5"/>
    <w:rsid w:val="00974DEF"/>
    <w:rsid w:val="00975522"/>
    <w:rsid w:val="009755E1"/>
    <w:rsid w:val="00975684"/>
    <w:rsid w:val="00975AB0"/>
    <w:rsid w:val="0097754C"/>
    <w:rsid w:val="00980251"/>
    <w:rsid w:val="00981F4D"/>
    <w:rsid w:val="00983792"/>
    <w:rsid w:val="00983964"/>
    <w:rsid w:val="00984290"/>
    <w:rsid w:val="009854A3"/>
    <w:rsid w:val="0098677A"/>
    <w:rsid w:val="00986FB0"/>
    <w:rsid w:val="009905D7"/>
    <w:rsid w:val="00991738"/>
    <w:rsid w:val="00993086"/>
    <w:rsid w:val="00993823"/>
    <w:rsid w:val="00994BEA"/>
    <w:rsid w:val="00995BC5"/>
    <w:rsid w:val="00995ED0"/>
    <w:rsid w:val="00996F47"/>
    <w:rsid w:val="00996F79"/>
    <w:rsid w:val="009975B6"/>
    <w:rsid w:val="00997CE1"/>
    <w:rsid w:val="00997CED"/>
    <w:rsid w:val="009A2188"/>
    <w:rsid w:val="009A262C"/>
    <w:rsid w:val="009A2EA0"/>
    <w:rsid w:val="009A381A"/>
    <w:rsid w:val="009A39FF"/>
    <w:rsid w:val="009A4746"/>
    <w:rsid w:val="009A654C"/>
    <w:rsid w:val="009A72CE"/>
    <w:rsid w:val="009A7867"/>
    <w:rsid w:val="009A7A67"/>
    <w:rsid w:val="009B0979"/>
    <w:rsid w:val="009B103B"/>
    <w:rsid w:val="009B2465"/>
    <w:rsid w:val="009B2BA3"/>
    <w:rsid w:val="009B37DD"/>
    <w:rsid w:val="009B4767"/>
    <w:rsid w:val="009B4AC4"/>
    <w:rsid w:val="009B4AC8"/>
    <w:rsid w:val="009B4F90"/>
    <w:rsid w:val="009B54D5"/>
    <w:rsid w:val="009B6130"/>
    <w:rsid w:val="009B6642"/>
    <w:rsid w:val="009C014F"/>
    <w:rsid w:val="009C0CF3"/>
    <w:rsid w:val="009C10C6"/>
    <w:rsid w:val="009C1C02"/>
    <w:rsid w:val="009C35C2"/>
    <w:rsid w:val="009C368B"/>
    <w:rsid w:val="009C3B81"/>
    <w:rsid w:val="009C7525"/>
    <w:rsid w:val="009D04B4"/>
    <w:rsid w:val="009D0630"/>
    <w:rsid w:val="009D1D5A"/>
    <w:rsid w:val="009D2265"/>
    <w:rsid w:val="009D2C58"/>
    <w:rsid w:val="009D2FE1"/>
    <w:rsid w:val="009D350D"/>
    <w:rsid w:val="009D5028"/>
    <w:rsid w:val="009E11F6"/>
    <w:rsid w:val="009E13D0"/>
    <w:rsid w:val="009E20A8"/>
    <w:rsid w:val="009E20B5"/>
    <w:rsid w:val="009E22D3"/>
    <w:rsid w:val="009E29A9"/>
    <w:rsid w:val="009E3443"/>
    <w:rsid w:val="009E4E67"/>
    <w:rsid w:val="009E514D"/>
    <w:rsid w:val="009E5DD9"/>
    <w:rsid w:val="009E611A"/>
    <w:rsid w:val="009E6B69"/>
    <w:rsid w:val="009E72D3"/>
    <w:rsid w:val="009E7C0A"/>
    <w:rsid w:val="009F18CC"/>
    <w:rsid w:val="009F1A3F"/>
    <w:rsid w:val="009F31BF"/>
    <w:rsid w:val="009F3404"/>
    <w:rsid w:val="009F355E"/>
    <w:rsid w:val="009F4A51"/>
    <w:rsid w:val="009F507F"/>
    <w:rsid w:val="009F6FC0"/>
    <w:rsid w:val="009F75D0"/>
    <w:rsid w:val="009F7F6D"/>
    <w:rsid w:val="00A007B2"/>
    <w:rsid w:val="00A00834"/>
    <w:rsid w:val="00A011D4"/>
    <w:rsid w:val="00A0151E"/>
    <w:rsid w:val="00A01C36"/>
    <w:rsid w:val="00A02DEA"/>
    <w:rsid w:val="00A02E9B"/>
    <w:rsid w:val="00A03B5F"/>
    <w:rsid w:val="00A03F45"/>
    <w:rsid w:val="00A0540E"/>
    <w:rsid w:val="00A05C39"/>
    <w:rsid w:val="00A0650A"/>
    <w:rsid w:val="00A07B03"/>
    <w:rsid w:val="00A07BF5"/>
    <w:rsid w:val="00A10A3B"/>
    <w:rsid w:val="00A11CD4"/>
    <w:rsid w:val="00A121E1"/>
    <w:rsid w:val="00A12843"/>
    <w:rsid w:val="00A146CE"/>
    <w:rsid w:val="00A17D17"/>
    <w:rsid w:val="00A17D57"/>
    <w:rsid w:val="00A20B1D"/>
    <w:rsid w:val="00A20E06"/>
    <w:rsid w:val="00A21030"/>
    <w:rsid w:val="00A21037"/>
    <w:rsid w:val="00A22B02"/>
    <w:rsid w:val="00A23344"/>
    <w:rsid w:val="00A23F2B"/>
    <w:rsid w:val="00A24A38"/>
    <w:rsid w:val="00A24A44"/>
    <w:rsid w:val="00A24D20"/>
    <w:rsid w:val="00A27057"/>
    <w:rsid w:val="00A30389"/>
    <w:rsid w:val="00A305BB"/>
    <w:rsid w:val="00A3151A"/>
    <w:rsid w:val="00A32D5C"/>
    <w:rsid w:val="00A32E9E"/>
    <w:rsid w:val="00A347A3"/>
    <w:rsid w:val="00A34A34"/>
    <w:rsid w:val="00A366DF"/>
    <w:rsid w:val="00A36726"/>
    <w:rsid w:val="00A37473"/>
    <w:rsid w:val="00A37E7F"/>
    <w:rsid w:val="00A37F30"/>
    <w:rsid w:val="00A40376"/>
    <w:rsid w:val="00A404C4"/>
    <w:rsid w:val="00A40975"/>
    <w:rsid w:val="00A4503C"/>
    <w:rsid w:val="00A4733F"/>
    <w:rsid w:val="00A53469"/>
    <w:rsid w:val="00A53606"/>
    <w:rsid w:val="00A54C78"/>
    <w:rsid w:val="00A55182"/>
    <w:rsid w:val="00A55991"/>
    <w:rsid w:val="00A55A7E"/>
    <w:rsid w:val="00A56089"/>
    <w:rsid w:val="00A56971"/>
    <w:rsid w:val="00A5727F"/>
    <w:rsid w:val="00A57ADE"/>
    <w:rsid w:val="00A61224"/>
    <w:rsid w:val="00A65801"/>
    <w:rsid w:val="00A659BF"/>
    <w:rsid w:val="00A66539"/>
    <w:rsid w:val="00A67556"/>
    <w:rsid w:val="00A67DBC"/>
    <w:rsid w:val="00A67EBA"/>
    <w:rsid w:val="00A70377"/>
    <w:rsid w:val="00A70EF5"/>
    <w:rsid w:val="00A710C5"/>
    <w:rsid w:val="00A71A78"/>
    <w:rsid w:val="00A71C06"/>
    <w:rsid w:val="00A71E39"/>
    <w:rsid w:val="00A71F93"/>
    <w:rsid w:val="00A738A4"/>
    <w:rsid w:val="00A7393F"/>
    <w:rsid w:val="00A73B3E"/>
    <w:rsid w:val="00A751F9"/>
    <w:rsid w:val="00A7709D"/>
    <w:rsid w:val="00A77B35"/>
    <w:rsid w:val="00A80605"/>
    <w:rsid w:val="00A806D7"/>
    <w:rsid w:val="00A80775"/>
    <w:rsid w:val="00A80CEA"/>
    <w:rsid w:val="00A80FB4"/>
    <w:rsid w:val="00A816B3"/>
    <w:rsid w:val="00A82CD6"/>
    <w:rsid w:val="00A83743"/>
    <w:rsid w:val="00A8422D"/>
    <w:rsid w:val="00A86AD3"/>
    <w:rsid w:val="00A870FB"/>
    <w:rsid w:val="00A8735B"/>
    <w:rsid w:val="00A91244"/>
    <w:rsid w:val="00A9147A"/>
    <w:rsid w:val="00A91826"/>
    <w:rsid w:val="00A92229"/>
    <w:rsid w:val="00A92376"/>
    <w:rsid w:val="00A93B81"/>
    <w:rsid w:val="00A956B8"/>
    <w:rsid w:val="00A96650"/>
    <w:rsid w:val="00A96B2C"/>
    <w:rsid w:val="00A97576"/>
    <w:rsid w:val="00AA0F08"/>
    <w:rsid w:val="00AA148D"/>
    <w:rsid w:val="00AA19D3"/>
    <w:rsid w:val="00AA2E9B"/>
    <w:rsid w:val="00AA3906"/>
    <w:rsid w:val="00AA3921"/>
    <w:rsid w:val="00AA4320"/>
    <w:rsid w:val="00AA4887"/>
    <w:rsid w:val="00AA4C61"/>
    <w:rsid w:val="00AA5027"/>
    <w:rsid w:val="00AB07C8"/>
    <w:rsid w:val="00AB0CBB"/>
    <w:rsid w:val="00AB268A"/>
    <w:rsid w:val="00AB2D92"/>
    <w:rsid w:val="00AB4F6E"/>
    <w:rsid w:val="00AB57C3"/>
    <w:rsid w:val="00AB5DF9"/>
    <w:rsid w:val="00AB655D"/>
    <w:rsid w:val="00AB7545"/>
    <w:rsid w:val="00AC03C9"/>
    <w:rsid w:val="00AC0B57"/>
    <w:rsid w:val="00AC130F"/>
    <w:rsid w:val="00AC2400"/>
    <w:rsid w:val="00AC4C3F"/>
    <w:rsid w:val="00AC56DE"/>
    <w:rsid w:val="00AC5B9B"/>
    <w:rsid w:val="00AC69C4"/>
    <w:rsid w:val="00AC7B83"/>
    <w:rsid w:val="00AD17EE"/>
    <w:rsid w:val="00AD1E7D"/>
    <w:rsid w:val="00AD2B75"/>
    <w:rsid w:val="00AD32F4"/>
    <w:rsid w:val="00AD34CD"/>
    <w:rsid w:val="00AD4362"/>
    <w:rsid w:val="00AD4954"/>
    <w:rsid w:val="00AD52DA"/>
    <w:rsid w:val="00AD7604"/>
    <w:rsid w:val="00AD7E40"/>
    <w:rsid w:val="00AE072F"/>
    <w:rsid w:val="00AE0980"/>
    <w:rsid w:val="00AE1129"/>
    <w:rsid w:val="00AE1BF1"/>
    <w:rsid w:val="00AE2200"/>
    <w:rsid w:val="00AE3C23"/>
    <w:rsid w:val="00AE4223"/>
    <w:rsid w:val="00AE4A55"/>
    <w:rsid w:val="00AE51B5"/>
    <w:rsid w:val="00AE5221"/>
    <w:rsid w:val="00AE5EE5"/>
    <w:rsid w:val="00AE6409"/>
    <w:rsid w:val="00AE6971"/>
    <w:rsid w:val="00AE6D9A"/>
    <w:rsid w:val="00AE71B3"/>
    <w:rsid w:val="00AF1B40"/>
    <w:rsid w:val="00AF1B95"/>
    <w:rsid w:val="00AF1D91"/>
    <w:rsid w:val="00AF2A4B"/>
    <w:rsid w:val="00AF406E"/>
    <w:rsid w:val="00AF4BBC"/>
    <w:rsid w:val="00AF60CD"/>
    <w:rsid w:val="00AF6BD8"/>
    <w:rsid w:val="00AF7718"/>
    <w:rsid w:val="00B00327"/>
    <w:rsid w:val="00B0070A"/>
    <w:rsid w:val="00B00740"/>
    <w:rsid w:val="00B00E9B"/>
    <w:rsid w:val="00B013DA"/>
    <w:rsid w:val="00B018CF"/>
    <w:rsid w:val="00B02B69"/>
    <w:rsid w:val="00B02FEE"/>
    <w:rsid w:val="00B035CA"/>
    <w:rsid w:val="00B036A1"/>
    <w:rsid w:val="00B0434D"/>
    <w:rsid w:val="00B044ED"/>
    <w:rsid w:val="00B06E2C"/>
    <w:rsid w:val="00B109F8"/>
    <w:rsid w:val="00B10E5C"/>
    <w:rsid w:val="00B11625"/>
    <w:rsid w:val="00B11969"/>
    <w:rsid w:val="00B11ED8"/>
    <w:rsid w:val="00B12D6D"/>
    <w:rsid w:val="00B1342C"/>
    <w:rsid w:val="00B1383A"/>
    <w:rsid w:val="00B13E20"/>
    <w:rsid w:val="00B14ABE"/>
    <w:rsid w:val="00B1535E"/>
    <w:rsid w:val="00B15A1B"/>
    <w:rsid w:val="00B15D47"/>
    <w:rsid w:val="00B169BD"/>
    <w:rsid w:val="00B21400"/>
    <w:rsid w:val="00B21810"/>
    <w:rsid w:val="00B2282E"/>
    <w:rsid w:val="00B22948"/>
    <w:rsid w:val="00B22B1A"/>
    <w:rsid w:val="00B23959"/>
    <w:rsid w:val="00B23C9C"/>
    <w:rsid w:val="00B23D20"/>
    <w:rsid w:val="00B23D9E"/>
    <w:rsid w:val="00B23DB0"/>
    <w:rsid w:val="00B240F6"/>
    <w:rsid w:val="00B249AA"/>
    <w:rsid w:val="00B24B13"/>
    <w:rsid w:val="00B252FC"/>
    <w:rsid w:val="00B255C2"/>
    <w:rsid w:val="00B257F8"/>
    <w:rsid w:val="00B260AC"/>
    <w:rsid w:val="00B26124"/>
    <w:rsid w:val="00B2714E"/>
    <w:rsid w:val="00B30393"/>
    <w:rsid w:val="00B305CD"/>
    <w:rsid w:val="00B307DC"/>
    <w:rsid w:val="00B30FA1"/>
    <w:rsid w:val="00B33DEA"/>
    <w:rsid w:val="00B34158"/>
    <w:rsid w:val="00B35E37"/>
    <w:rsid w:val="00B35EAA"/>
    <w:rsid w:val="00B365E6"/>
    <w:rsid w:val="00B3675A"/>
    <w:rsid w:val="00B375BA"/>
    <w:rsid w:val="00B3795C"/>
    <w:rsid w:val="00B40466"/>
    <w:rsid w:val="00B40A09"/>
    <w:rsid w:val="00B40AA5"/>
    <w:rsid w:val="00B42240"/>
    <w:rsid w:val="00B43CD6"/>
    <w:rsid w:val="00B46796"/>
    <w:rsid w:val="00B4684A"/>
    <w:rsid w:val="00B4786E"/>
    <w:rsid w:val="00B47955"/>
    <w:rsid w:val="00B479CD"/>
    <w:rsid w:val="00B47E7F"/>
    <w:rsid w:val="00B50203"/>
    <w:rsid w:val="00B51202"/>
    <w:rsid w:val="00B51239"/>
    <w:rsid w:val="00B52C80"/>
    <w:rsid w:val="00B53889"/>
    <w:rsid w:val="00B53BDA"/>
    <w:rsid w:val="00B547CE"/>
    <w:rsid w:val="00B54BAF"/>
    <w:rsid w:val="00B55D35"/>
    <w:rsid w:val="00B56A8A"/>
    <w:rsid w:val="00B56EBB"/>
    <w:rsid w:val="00B578A9"/>
    <w:rsid w:val="00B60F5F"/>
    <w:rsid w:val="00B616E0"/>
    <w:rsid w:val="00B616F4"/>
    <w:rsid w:val="00B61B41"/>
    <w:rsid w:val="00B62D4D"/>
    <w:rsid w:val="00B63FB4"/>
    <w:rsid w:val="00B640F5"/>
    <w:rsid w:val="00B64AB3"/>
    <w:rsid w:val="00B65AB5"/>
    <w:rsid w:val="00B670B9"/>
    <w:rsid w:val="00B67347"/>
    <w:rsid w:val="00B6743A"/>
    <w:rsid w:val="00B67579"/>
    <w:rsid w:val="00B7029B"/>
    <w:rsid w:val="00B7088E"/>
    <w:rsid w:val="00B72BEA"/>
    <w:rsid w:val="00B72BF9"/>
    <w:rsid w:val="00B73DF3"/>
    <w:rsid w:val="00B74A66"/>
    <w:rsid w:val="00B76DCA"/>
    <w:rsid w:val="00B80D23"/>
    <w:rsid w:val="00B81616"/>
    <w:rsid w:val="00B81906"/>
    <w:rsid w:val="00B84400"/>
    <w:rsid w:val="00B84B79"/>
    <w:rsid w:val="00B84E90"/>
    <w:rsid w:val="00B86091"/>
    <w:rsid w:val="00B8680C"/>
    <w:rsid w:val="00B86980"/>
    <w:rsid w:val="00B873DF"/>
    <w:rsid w:val="00B874F5"/>
    <w:rsid w:val="00B877C7"/>
    <w:rsid w:val="00B87D35"/>
    <w:rsid w:val="00B908E0"/>
    <w:rsid w:val="00B91D58"/>
    <w:rsid w:val="00B922BC"/>
    <w:rsid w:val="00B92D51"/>
    <w:rsid w:val="00B93703"/>
    <w:rsid w:val="00B93AC4"/>
    <w:rsid w:val="00B9498E"/>
    <w:rsid w:val="00B94B2A"/>
    <w:rsid w:val="00B94E4C"/>
    <w:rsid w:val="00B96E9D"/>
    <w:rsid w:val="00BA01E7"/>
    <w:rsid w:val="00BA057C"/>
    <w:rsid w:val="00BA085A"/>
    <w:rsid w:val="00BA0DA5"/>
    <w:rsid w:val="00BA244D"/>
    <w:rsid w:val="00BA2FED"/>
    <w:rsid w:val="00BA344F"/>
    <w:rsid w:val="00BA6CF2"/>
    <w:rsid w:val="00BB053E"/>
    <w:rsid w:val="00BB0C3E"/>
    <w:rsid w:val="00BB2309"/>
    <w:rsid w:val="00BB2682"/>
    <w:rsid w:val="00BB2F88"/>
    <w:rsid w:val="00BB372D"/>
    <w:rsid w:val="00BB3FA8"/>
    <w:rsid w:val="00BB4DB1"/>
    <w:rsid w:val="00BB4E4D"/>
    <w:rsid w:val="00BB5A15"/>
    <w:rsid w:val="00BB5CB6"/>
    <w:rsid w:val="00BB609F"/>
    <w:rsid w:val="00BB69B6"/>
    <w:rsid w:val="00BB6E31"/>
    <w:rsid w:val="00BB7270"/>
    <w:rsid w:val="00BB760A"/>
    <w:rsid w:val="00BC19BF"/>
    <w:rsid w:val="00BC37DD"/>
    <w:rsid w:val="00BC3B78"/>
    <w:rsid w:val="00BC3C4E"/>
    <w:rsid w:val="00BC4022"/>
    <w:rsid w:val="00BC4779"/>
    <w:rsid w:val="00BC4D13"/>
    <w:rsid w:val="00BC5883"/>
    <w:rsid w:val="00BC63B1"/>
    <w:rsid w:val="00BC65AE"/>
    <w:rsid w:val="00BC693F"/>
    <w:rsid w:val="00BC6A4C"/>
    <w:rsid w:val="00BC76ED"/>
    <w:rsid w:val="00BC7853"/>
    <w:rsid w:val="00BD1F1B"/>
    <w:rsid w:val="00BD254E"/>
    <w:rsid w:val="00BD2885"/>
    <w:rsid w:val="00BD2ECF"/>
    <w:rsid w:val="00BD34F1"/>
    <w:rsid w:val="00BD379E"/>
    <w:rsid w:val="00BD5BAB"/>
    <w:rsid w:val="00BD5C05"/>
    <w:rsid w:val="00BD68BF"/>
    <w:rsid w:val="00BD6CA1"/>
    <w:rsid w:val="00BD6F89"/>
    <w:rsid w:val="00BD716D"/>
    <w:rsid w:val="00BD7C8A"/>
    <w:rsid w:val="00BE00A1"/>
    <w:rsid w:val="00BE0139"/>
    <w:rsid w:val="00BE03FD"/>
    <w:rsid w:val="00BE0C4A"/>
    <w:rsid w:val="00BE26A6"/>
    <w:rsid w:val="00BE2AC5"/>
    <w:rsid w:val="00BE3323"/>
    <w:rsid w:val="00BE3746"/>
    <w:rsid w:val="00BE4E6B"/>
    <w:rsid w:val="00BE4F48"/>
    <w:rsid w:val="00BE556E"/>
    <w:rsid w:val="00BE61FE"/>
    <w:rsid w:val="00BE6312"/>
    <w:rsid w:val="00BE63C2"/>
    <w:rsid w:val="00BE6B1C"/>
    <w:rsid w:val="00BE7EA8"/>
    <w:rsid w:val="00BF0653"/>
    <w:rsid w:val="00BF1513"/>
    <w:rsid w:val="00BF1EAC"/>
    <w:rsid w:val="00BF2BFB"/>
    <w:rsid w:val="00BF2DC5"/>
    <w:rsid w:val="00BF342B"/>
    <w:rsid w:val="00BF3704"/>
    <w:rsid w:val="00BF397B"/>
    <w:rsid w:val="00BF44BD"/>
    <w:rsid w:val="00BF48D6"/>
    <w:rsid w:val="00BF49E2"/>
    <w:rsid w:val="00BF546E"/>
    <w:rsid w:val="00BF5E66"/>
    <w:rsid w:val="00BF67FA"/>
    <w:rsid w:val="00BF6AAB"/>
    <w:rsid w:val="00BF6B1E"/>
    <w:rsid w:val="00C00BF8"/>
    <w:rsid w:val="00C01B2D"/>
    <w:rsid w:val="00C022BC"/>
    <w:rsid w:val="00C03277"/>
    <w:rsid w:val="00C04C8B"/>
    <w:rsid w:val="00C068CF"/>
    <w:rsid w:val="00C068EC"/>
    <w:rsid w:val="00C06CFE"/>
    <w:rsid w:val="00C07633"/>
    <w:rsid w:val="00C079A1"/>
    <w:rsid w:val="00C1103C"/>
    <w:rsid w:val="00C11152"/>
    <w:rsid w:val="00C11843"/>
    <w:rsid w:val="00C11984"/>
    <w:rsid w:val="00C12342"/>
    <w:rsid w:val="00C124E1"/>
    <w:rsid w:val="00C12D86"/>
    <w:rsid w:val="00C1342E"/>
    <w:rsid w:val="00C14896"/>
    <w:rsid w:val="00C14A4F"/>
    <w:rsid w:val="00C15623"/>
    <w:rsid w:val="00C15B62"/>
    <w:rsid w:val="00C15E78"/>
    <w:rsid w:val="00C1683D"/>
    <w:rsid w:val="00C1701E"/>
    <w:rsid w:val="00C1738A"/>
    <w:rsid w:val="00C176EC"/>
    <w:rsid w:val="00C17CEF"/>
    <w:rsid w:val="00C20178"/>
    <w:rsid w:val="00C21565"/>
    <w:rsid w:val="00C21991"/>
    <w:rsid w:val="00C219E7"/>
    <w:rsid w:val="00C21F49"/>
    <w:rsid w:val="00C228F4"/>
    <w:rsid w:val="00C23305"/>
    <w:rsid w:val="00C2348B"/>
    <w:rsid w:val="00C2368C"/>
    <w:rsid w:val="00C24892"/>
    <w:rsid w:val="00C25007"/>
    <w:rsid w:val="00C2520C"/>
    <w:rsid w:val="00C25DF4"/>
    <w:rsid w:val="00C26249"/>
    <w:rsid w:val="00C269C8"/>
    <w:rsid w:val="00C3128F"/>
    <w:rsid w:val="00C312ED"/>
    <w:rsid w:val="00C32A30"/>
    <w:rsid w:val="00C32BCD"/>
    <w:rsid w:val="00C33447"/>
    <w:rsid w:val="00C33DE6"/>
    <w:rsid w:val="00C34123"/>
    <w:rsid w:val="00C34472"/>
    <w:rsid w:val="00C34550"/>
    <w:rsid w:val="00C357E8"/>
    <w:rsid w:val="00C3584C"/>
    <w:rsid w:val="00C36E53"/>
    <w:rsid w:val="00C371D4"/>
    <w:rsid w:val="00C37563"/>
    <w:rsid w:val="00C41622"/>
    <w:rsid w:val="00C41CEA"/>
    <w:rsid w:val="00C431E8"/>
    <w:rsid w:val="00C43C11"/>
    <w:rsid w:val="00C46103"/>
    <w:rsid w:val="00C468C3"/>
    <w:rsid w:val="00C512CF"/>
    <w:rsid w:val="00C51353"/>
    <w:rsid w:val="00C514E5"/>
    <w:rsid w:val="00C51CCC"/>
    <w:rsid w:val="00C51F85"/>
    <w:rsid w:val="00C5310E"/>
    <w:rsid w:val="00C53788"/>
    <w:rsid w:val="00C54292"/>
    <w:rsid w:val="00C54853"/>
    <w:rsid w:val="00C55C05"/>
    <w:rsid w:val="00C55D23"/>
    <w:rsid w:val="00C56AB2"/>
    <w:rsid w:val="00C603B0"/>
    <w:rsid w:val="00C60D6B"/>
    <w:rsid w:val="00C61341"/>
    <w:rsid w:val="00C62B1C"/>
    <w:rsid w:val="00C62D9D"/>
    <w:rsid w:val="00C63221"/>
    <w:rsid w:val="00C63228"/>
    <w:rsid w:val="00C64518"/>
    <w:rsid w:val="00C647E0"/>
    <w:rsid w:val="00C65CAE"/>
    <w:rsid w:val="00C66013"/>
    <w:rsid w:val="00C66034"/>
    <w:rsid w:val="00C66B53"/>
    <w:rsid w:val="00C66CD2"/>
    <w:rsid w:val="00C679E1"/>
    <w:rsid w:val="00C67F2A"/>
    <w:rsid w:val="00C726EA"/>
    <w:rsid w:val="00C72B73"/>
    <w:rsid w:val="00C736DB"/>
    <w:rsid w:val="00C736EF"/>
    <w:rsid w:val="00C73F5C"/>
    <w:rsid w:val="00C7469F"/>
    <w:rsid w:val="00C746E6"/>
    <w:rsid w:val="00C74ABF"/>
    <w:rsid w:val="00C752F2"/>
    <w:rsid w:val="00C755C7"/>
    <w:rsid w:val="00C773A2"/>
    <w:rsid w:val="00C77BDF"/>
    <w:rsid w:val="00C77E6C"/>
    <w:rsid w:val="00C81748"/>
    <w:rsid w:val="00C8242B"/>
    <w:rsid w:val="00C82E14"/>
    <w:rsid w:val="00C83B90"/>
    <w:rsid w:val="00C83C70"/>
    <w:rsid w:val="00C83EDB"/>
    <w:rsid w:val="00C8416C"/>
    <w:rsid w:val="00C8466B"/>
    <w:rsid w:val="00C84712"/>
    <w:rsid w:val="00C849C1"/>
    <w:rsid w:val="00C85E83"/>
    <w:rsid w:val="00C86162"/>
    <w:rsid w:val="00C863D7"/>
    <w:rsid w:val="00C869A6"/>
    <w:rsid w:val="00C86E64"/>
    <w:rsid w:val="00C87211"/>
    <w:rsid w:val="00C874BD"/>
    <w:rsid w:val="00C87941"/>
    <w:rsid w:val="00C90D49"/>
    <w:rsid w:val="00C90ED7"/>
    <w:rsid w:val="00C91003"/>
    <w:rsid w:val="00C914F0"/>
    <w:rsid w:val="00C91B43"/>
    <w:rsid w:val="00C91E8F"/>
    <w:rsid w:val="00C92863"/>
    <w:rsid w:val="00C947C5"/>
    <w:rsid w:val="00C95C2D"/>
    <w:rsid w:val="00C95E3F"/>
    <w:rsid w:val="00C964F0"/>
    <w:rsid w:val="00C96570"/>
    <w:rsid w:val="00C97266"/>
    <w:rsid w:val="00C9756F"/>
    <w:rsid w:val="00C978D9"/>
    <w:rsid w:val="00CA09E9"/>
    <w:rsid w:val="00CA127D"/>
    <w:rsid w:val="00CA28E7"/>
    <w:rsid w:val="00CA28ED"/>
    <w:rsid w:val="00CA2C08"/>
    <w:rsid w:val="00CA3253"/>
    <w:rsid w:val="00CA3286"/>
    <w:rsid w:val="00CA37D8"/>
    <w:rsid w:val="00CA3DB2"/>
    <w:rsid w:val="00CA42DB"/>
    <w:rsid w:val="00CA48EC"/>
    <w:rsid w:val="00CA4BEE"/>
    <w:rsid w:val="00CA5AAE"/>
    <w:rsid w:val="00CA5E0D"/>
    <w:rsid w:val="00CA603A"/>
    <w:rsid w:val="00CA6460"/>
    <w:rsid w:val="00CA7501"/>
    <w:rsid w:val="00CA7580"/>
    <w:rsid w:val="00CA7909"/>
    <w:rsid w:val="00CB001D"/>
    <w:rsid w:val="00CB039F"/>
    <w:rsid w:val="00CB04E0"/>
    <w:rsid w:val="00CB0897"/>
    <w:rsid w:val="00CB0A6E"/>
    <w:rsid w:val="00CB18FE"/>
    <w:rsid w:val="00CB1E23"/>
    <w:rsid w:val="00CB2760"/>
    <w:rsid w:val="00CB2F9A"/>
    <w:rsid w:val="00CB2FA4"/>
    <w:rsid w:val="00CB3891"/>
    <w:rsid w:val="00CB3F11"/>
    <w:rsid w:val="00CB44B9"/>
    <w:rsid w:val="00CB51D3"/>
    <w:rsid w:val="00CB58B5"/>
    <w:rsid w:val="00CB5D6B"/>
    <w:rsid w:val="00CB6E9C"/>
    <w:rsid w:val="00CB789B"/>
    <w:rsid w:val="00CC154B"/>
    <w:rsid w:val="00CC25F3"/>
    <w:rsid w:val="00CC3096"/>
    <w:rsid w:val="00CC4C47"/>
    <w:rsid w:val="00CC5EEE"/>
    <w:rsid w:val="00CC7027"/>
    <w:rsid w:val="00CC7997"/>
    <w:rsid w:val="00CC7D5F"/>
    <w:rsid w:val="00CD0B20"/>
    <w:rsid w:val="00CD0DCB"/>
    <w:rsid w:val="00CD2215"/>
    <w:rsid w:val="00CD2FD0"/>
    <w:rsid w:val="00CD5E61"/>
    <w:rsid w:val="00CE1170"/>
    <w:rsid w:val="00CE1864"/>
    <w:rsid w:val="00CE1DD7"/>
    <w:rsid w:val="00CE20FF"/>
    <w:rsid w:val="00CE2908"/>
    <w:rsid w:val="00CE2A9E"/>
    <w:rsid w:val="00CE2C13"/>
    <w:rsid w:val="00CE2C65"/>
    <w:rsid w:val="00CE2E15"/>
    <w:rsid w:val="00CE4A0D"/>
    <w:rsid w:val="00CE4AD0"/>
    <w:rsid w:val="00CE5429"/>
    <w:rsid w:val="00CE714E"/>
    <w:rsid w:val="00CE7FC5"/>
    <w:rsid w:val="00CF0A37"/>
    <w:rsid w:val="00CF0D05"/>
    <w:rsid w:val="00CF0DBB"/>
    <w:rsid w:val="00CF1497"/>
    <w:rsid w:val="00CF1EFA"/>
    <w:rsid w:val="00CF2714"/>
    <w:rsid w:val="00CF58D9"/>
    <w:rsid w:val="00CF7E29"/>
    <w:rsid w:val="00CF7EDF"/>
    <w:rsid w:val="00D00D8A"/>
    <w:rsid w:val="00D010E5"/>
    <w:rsid w:val="00D013AB"/>
    <w:rsid w:val="00D02521"/>
    <w:rsid w:val="00D03932"/>
    <w:rsid w:val="00D04076"/>
    <w:rsid w:val="00D04A59"/>
    <w:rsid w:val="00D051B3"/>
    <w:rsid w:val="00D055EA"/>
    <w:rsid w:val="00D05AB8"/>
    <w:rsid w:val="00D06083"/>
    <w:rsid w:val="00D06A1F"/>
    <w:rsid w:val="00D072D5"/>
    <w:rsid w:val="00D07588"/>
    <w:rsid w:val="00D07D99"/>
    <w:rsid w:val="00D10C7E"/>
    <w:rsid w:val="00D131BB"/>
    <w:rsid w:val="00D1380E"/>
    <w:rsid w:val="00D13BEC"/>
    <w:rsid w:val="00D14AEE"/>
    <w:rsid w:val="00D15EBC"/>
    <w:rsid w:val="00D1608D"/>
    <w:rsid w:val="00D16A1A"/>
    <w:rsid w:val="00D16AA5"/>
    <w:rsid w:val="00D17AB2"/>
    <w:rsid w:val="00D20190"/>
    <w:rsid w:val="00D20D9B"/>
    <w:rsid w:val="00D21038"/>
    <w:rsid w:val="00D21604"/>
    <w:rsid w:val="00D25421"/>
    <w:rsid w:val="00D25C87"/>
    <w:rsid w:val="00D25D12"/>
    <w:rsid w:val="00D27C59"/>
    <w:rsid w:val="00D27CF8"/>
    <w:rsid w:val="00D30004"/>
    <w:rsid w:val="00D30B50"/>
    <w:rsid w:val="00D31B5D"/>
    <w:rsid w:val="00D31F06"/>
    <w:rsid w:val="00D321AA"/>
    <w:rsid w:val="00D33264"/>
    <w:rsid w:val="00D33537"/>
    <w:rsid w:val="00D3390D"/>
    <w:rsid w:val="00D33E6C"/>
    <w:rsid w:val="00D34B39"/>
    <w:rsid w:val="00D34CCF"/>
    <w:rsid w:val="00D3638E"/>
    <w:rsid w:val="00D37802"/>
    <w:rsid w:val="00D40F32"/>
    <w:rsid w:val="00D41095"/>
    <w:rsid w:val="00D41329"/>
    <w:rsid w:val="00D419D1"/>
    <w:rsid w:val="00D42326"/>
    <w:rsid w:val="00D42502"/>
    <w:rsid w:val="00D42E3D"/>
    <w:rsid w:val="00D4302A"/>
    <w:rsid w:val="00D430CC"/>
    <w:rsid w:val="00D445F3"/>
    <w:rsid w:val="00D44872"/>
    <w:rsid w:val="00D448C8"/>
    <w:rsid w:val="00D4562D"/>
    <w:rsid w:val="00D45AF5"/>
    <w:rsid w:val="00D45BB3"/>
    <w:rsid w:val="00D46A74"/>
    <w:rsid w:val="00D46D6E"/>
    <w:rsid w:val="00D46E84"/>
    <w:rsid w:val="00D470FF"/>
    <w:rsid w:val="00D52021"/>
    <w:rsid w:val="00D52087"/>
    <w:rsid w:val="00D52FF2"/>
    <w:rsid w:val="00D54EA0"/>
    <w:rsid w:val="00D60261"/>
    <w:rsid w:val="00D60CA1"/>
    <w:rsid w:val="00D61004"/>
    <w:rsid w:val="00D61370"/>
    <w:rsid w:val="00D616B8"/>
    <w:rsid w:val="00D617F8"/>
    <w:rsid w:val="00D62019"/>
    <w:rsid w:val="00D632A1"/>
    <w:rsid w:val="00D63DF1"/>
    <w:rsid w:val="00D64154"/>
    <w:rsid w:val="00D64538"/>
    <w:rsid w:val="00D64B83"/>
    <w:rsid w:val="00D64DD8"/>
    <w:rsid w:val="00D651C2"/>
    <w:rsid w:val="00D66959"/>
    <w:rsid w:val="00D66A72"/>
    <w:rsid w:val="00D66B03"/>
    <w:rsid w:val="00D6768F"/>
    <w:rsid w:val="00D67CEB"/>
    <w:rsid w:val="00D67CED"/>
    <w:rsid w:val="00D70C5B"/>
    <w:rsid w:val="00D71306"/>
    <w:rsid w:val="00D71FFA"/>
    <w:rsid w:val="00D7227A"/>
    <w:rsid w:val="00D73428"/>
    <w:rsid w:val="00D749B9"/>
    <w:rsid w:val="00D755BF"/>
    <w:rsid w:val="00D75909"/>
    <w:rsid w:val="00D76559"/>
    <w:rsid w:val="00D76FB6"/>
    <w:rsid w:val="00D77304"/>
    <w:rsid w:val="00D77667"/>
    <w:rsid w:val="00D80D5A"/>
    <w:rsid w:val="00D81320"/>
    <w:rsid w:val="00D8147D"/>
    <w:rsid w:val="00D81668"/>
    <w:rsid w:val="00D8292C"/>
    <w:rsid w:val="00D835CA"/>
    <w:rsid w:val="00D84B2A"/>
    <w:rsid w:val="00D85D69"/>
    <w:rsid w:val="00D91947"/>
    <w:rsid w:val="00D91AC9"/>
    <w:rsid w:val="00D91B4E"/>
    <w:rsid w:val="00D91DC9"/>
    <w:rsid w:val="00D92083"/>
    <w:rsid w:val="00D927DE"/>
    <w:rsid w:val="00D93387"/>
    <w:rsid w:val="00D95DA5"/>
    <w:rsid w:val="00D9782C"/>
    <w:rsid w:val="00D97DE4"/>
    <w:rsid w:val="00DA0354"/>
    <w:rsid w:val="00DA1386"/>
    <w:rsid w:val="00DA1B6F"/>
    <w:rsid w:val="00DA1CE4"/>
    <w:rsid w:val="00DA1F49"/>
    <w:rsid w:val="00DA4045"/>
    <w:rsid w:val="00DA4A49"/>
    <w:rsid w:val="00DA54E0"/>
    <w:rsid w:val="00DA5DAE"/>
    <w:rsid w:val="00DA60B0"/>
    <w:rsid w:val="00DA729B"/>
    <w:rsid w:val="00DA77EE"/>
    <w:rsid w:val="00DA7FD4"/>
    <w:rsid w:val="00DB0699"/>
    <w:rsid w:val="00DB0924"/>
    <w:rsid w:val="00DB1082"/>
    <w:rsid w:val="00DB1ADF"/>
    <w:rsid w:val="00DB1BA8"/>
    <w:rsid w:val="00DB31C8"/>
    <w:rsid w:val="00DB3D04"/>
    <w:rsid w:val="00DB48FB"/>
    <w:rsid w:val="00DB5A36"/>
    <w:rsid w:val="00DB74A4"/>
    <w:rsid w:val="00DC14AD"/>
    <w:rsid w:val="00DC2241"/>
    <w:rsid w:val="00DC251F"/>
    <w:rsid w:val="00DC2CE4"/>
    <w:rsid w:val="00DC302B"/>
    <w:rsid w:val="00DC318E"/>
    <w:rsid w:val="00DC3BF1"/>
    <w:rsid w:val="00DC4310"/>
    <w:rsid w:val="00DC5B98"/>
    <w:rsid w:val="00DC613D"/>
    <w:rsid w:val="00DC67B0"/>
    <w:rsid w:val="00DC6D35"/>
    <w:rsid w:val="00DC6D6E"/>
    <w:rsid w:val="00DC6E11"/>
    <w:rsid w:val="00DC7CD0"/>
    <w:rsid w:val="00DD0189"/>
    <w:rsid w:val="00DD175D"/>
    <w:rsid w:val="00DD1C9D"/>
    <w:rsid w:val="00DD20EC"/>
    <w:rsid w:val="00DD24FA"/>
    <w:rsid w:val="00DD2700"/>
    <w:rsid w:val="00DD33C4"/>
    <w:rsid w:val="00DD35F4"/>
    <w:rsid w:val="00DD3606"/>
    <w:rsid w:val="00DD36D3"/>
    <w:rsid w:val="00DD3E8B"/>
    <w:rsid w:val="00DD635F"/>
    <w:rsid w:val="00DD72BA"/>
    <w:rsid w:val="00DE122B"/>
    <w:rsid w:val="00DE18C1"/>
    <w:rsid w:val="00DE1AC9"/>
    <w:rsid w:val="00DE28F2"/>
    <w:rsid w:val="00DE2910"/>
    <w:rsid w:val="00DE2EAF"/>
    <w:rsid w:val="00DE3E77"/>
    <w:rsid w:val="00DE43E8"/>
    <w:rsid w:val="00DE4BD5"/>
    <w:rsid w:val="00DE4D74"/>
    <w:rsid w:val="00DE517E"/>
    <w:rsid w:val="00DE5E0A"/>
    <w:rsid w:val="00DE668A"/>
    <w:rsid w:val="00DE73CD"/>
    <w:rsid w:val="00DE7F9A"/>
    <w:rsid w:val="00DF080C"/>
    <w:rsid w:val="00DF0905"/>
    <w:rsid w:val="00DF201C"/>
    <w:rsid w:val="00DF2438"/>
    <w:rsid w:val="00DF30C7"/>
    <w:rsid w:val="00DF396D"/>
    <w:rsid w:val="00DF3C19"/>
    <w:rsid w:val="00DF44F9"/>
    <w:rsid w:val="00DF46EF"/>
    <w:rsid w:val="00DF477C"/>
    <w:rsid w:val="00DF480A"/>
    <w:rsid w:val="00DF4F86"/>
    <w:rsid w:val="00DF5BC7"/>
    <w:rsid w:val="00DF7A29"/>
    <w:rsid w:val="00E00192"/>
    <w:rsid w:val="00E02435"/>
    <w:rsid w:val="00E027EB"/>
    <w:rsid w:val="00E03A09"/>
    <w:rsid w:val="00E03E44"/>
    <w:rsid w:val="00E04387"/>
    <w:rsid w:val="00E05E4D"/>
    <w:rsid w:val="00E06D47"/>
    <w:rsid w:val="00E10446"/>
    <w:rsid w:val="00E105FE"/>
    <w:rsid w:val="00E11173"/>
    <w:rsid w:val="00E11EF2"/>
    <w:rsid w:val="00E12108"/>
    <w:rsid w:val="00E1246D"/>
    <w:rsid w:val="00E127D5"/>
    <w:rsid w:val="00E133CB"/>
    <w:rsid w:val="00E14B94"/>
    <w:rsid w:val="00E14D8C"/>
    <w:rsid w:val="00E21B87"/>
    <w:rsid w:val="00E22507"/>
    <w:rsid w:val="00E23212"/>
    <w:rsid w:val="00E239B8"/>
    <w:rsid w:val="00E23B98"/>
    <w:rsid w:val="00E23F41"/>
    <w:rsid w:val="00E2469E"/>
    <w:rsid w:val="00E247CE"/>
    <w:rsid w:val="00E25F80"/>
    <w:rsid w:val="00E279DB"/>
    <w:rsid w:val="00E30459"/>
    <w:rsid w:val="00E30FED"/>
    <w:rsid w:val="00E315BA"/>
    <w:rsid w:val="00E31866"/>
    <w:rsid w:val="00E31ED1"/>
    <w:rsid w:val="00E31F9F"/>
    <w:rsid w:val="00E3378B"/>
    <w:rsid w:val="00E33EA7"/>
    <w:rsid w:val="00E35A14"/>
    <w:rsid w:val="00E3656E"/>
    <w:rsid w:val="00E373C0"/>
    <w:rsid w:val="00E37DFC"/>
    <w:rsid w:val="00E37F02"/>
    <w:rsid w:val="00E40C1F"/>
    <w:rsid w:val="00E41D5D"/>
    <w:rsid w:val="00E42173"/>
    <w:rsid w:val="00E423C5"/>
    <w:rsid w:val="00E42F18"/>
    <w:rsid w:val="00E42F73"/>
    <w:rsid w:val="00E438AA"/>
    <w:rsid w:val="00E43A07"/>
    <w:rsid w:val="00E441E2"/>
    <w:rsid w:val="00E44538"/>
    <w:rsid w:val="00E4493C"/>
    <w:rsid w:val="00E46A53"/>
    <w:rsid w:val="00E46D81"/>
    <w:rsid w:val="00E46E3B"/>
    <w:rsid w:val="00E47014"/>
    <w:rsid w:val="00E4753B"/>
    <w:rsid w:val="00E47A81"/>
    <w:rsid w:val="00E5009C"/>
    <w:rsid w:val="00E50283"/>
    <w:rsid w:val="00E504B0"/>
    <w:rsid w:val="00E5109D"/>
    <w:rsid w:val="00E5140E"/>
    <w:rsid w:val="00E529BD"/>
    <w:rsid w:val="00E52AB5"/>
    <w:rsid w:val="00E54136"/>
    <w:rsid w:val="00E542E6"/>
    <w:rsid w:val="00E544DF"/>
    <w:rsid w:val="00E54B86"/>
    <w:rsid w:val="00E558A6"/>
    <w:rsid w:val="00E55E16"/>
    <w:rsid w:val="00E6008B"/>
    <w:rsid w:val="00E60F5D"/>
    <w:rsid w:val="00E60FA1"/>
    <w:rsid w:val="00E612BD"/>
    <w:rsid w:val="00E61F2D"/>
    <w:rsid w:val="00E61F92"/>
    <w:rsid w:val="00E6212A"/>
    <w:rsid w:val="00E62E42"/>
    <w:rsid w:val="00E63149"/>
    <w:rsid w:val="00E63703"/>
    <w:rsid w:val="00E645EA"/>
    <w:rsid w:val="00E649E3"/>
    <w:rsid w:val="00E66306"/>
    <w:rsid w:val="00E6695B"/>
    <w:rsid w:val="00E66FDA"/>
    <w:rsid w:val="00E6748B"/>
    <w:rsid w:val="00E67CC5"/>
    <w:rsid w:val="00E67E3B"/>
    <w:rsid w:val="00E7097B"/>
    <w:rsid w:val="00E719BB"/>
    <w:rsid w:val="00E75B11"/>
    <w:rsid w:val="00E76F6B"/>
    <w:rsid w:val="00E774F1"/>
    <w:rsid w:val="00E806DC"/>
    <w:rsid w:val="00E81D47"/>
    <w:rsid w:val="00E82777"/>
    <w:rsid w:val="00E8300F"/>
    <w:rsid w:val="00E83084"/>
    <w:rsid w:val="00E834BB"/>
    <w:rsid w:val="00E842F4"/>
    <w:rsid w:val="00E84737"/>
    <w:rsid w:val="00E8582C"/>
    <w:rsid w:val="00E85CB8"/>
    <w:rsid w:val="00E8639D"/>
    <w:rsid w:val="00E8768F"/>
    <w:rsid w:val="00E87980"/>
    <w:rsid w:val="00E87CB8"/>
    <w:rsid w:val="00E91068"/>
    <w:rsid w:val="00E911E7"/>
    <w:rsid w:val="00E914AF"/>
    <w:rsid w:val="00E9235E"/>
    <w:rsid w:val="00E92490"/>
    <w:rsid w:val="00E9330D"/>
    <w:rsid w:val="00E93AAC"/>
    <w:rsid w:val="00E943E0"/>
    <w:rsid w:val="00E94A38"/>
    <w:rsid w:val="00E962C7"/>
    <w:rsid w:val="00E96B41"/>
    <w:rsid w:val="00EA050D"/>
    <w:rsid w:val="00EA1427"/>
    <w:rsid w:val="00EA15C8"/>
    <w:rsid w:val="00EA46EA"/>
    <w:rsid w:val="00EA619B"/>
    <w:rsid w:val="00EA6FAF"/>
    <w:rsid w:val="00EA71BC"/>
    <w:rsid w:val="00EA7444"/>
    <w:rsid w:val="00EB00E4"/>
    <w:rsid w:val="00EB09D6"/>
    <w:rsid w:val="00EB37DA"/>
    <w:rsid w:val="00EB39B4"/>
    <w:rsid w:val="00EB3C02"/>
    <w:rsid w:val="00EB5B49"/>
    <w:rsid w:val="00EB657D"/>
    <w:rsid w:val="00EB65E7"/>
    <w:rsid w:val="00EB6A91"/>
    <w:rsid w:val="00EB6E41"/>
    <w:rsid w:val="00EB71E5"/>
    <w:rsid w:val="00EB7693"/>
    <w:rsid w:val="00EC1B28"/>
    <w:rsid w:val="00EC2282"/>
    <w:rsid w:val="00EC2B7F"/>
    <w:rsid w:val="00EC2F21"/>
    <w:rsid w:val="00EC358B"/>
    <w:rsid w:val="00EC558B"/>
    <w:rsid w:val="00EC69EE"/>
    <w:rsid w:val="00EC71C6"/>
    <w:rsid w:val="00EC7207"/>
    <w:rsid w:val="00EC7CE2"/>
    <w:rsid w:val="00EC7CE9"/>
    <w:rsid w:val="00ED098D"/>
    <w:rsid w:val="00ED3552"/>
    <w:rsid w:val="00ED3E29"/>
    <w:rsid w:val="00ED4382"/>
    <w:rsid w:val="00ED52CE"/>
    <w:rsid w:val="00ED5EBC"/>
    <w:rsid w:val="00ED6867"/>
    <w:rsid w:val="00ED7111"/>
    <w:rsid w:val="00ED76F8"/>
    <w:rsid w:val="00ED7D24"/>
    <w:rsid w:val="00EE0167"/>
    <w:rsid w:val="00EE0985"/>
    <w:rsid w:val="00EE2DC9"/>
    <w:rsid w:val="00EE2EB1"/>
    <w:rsid w:val="00EE350E"/>
    <w:rsid w:val="00EE3931"/>
    <w:rsid w:val="00EE4A5E"/>
    <w:rsid w:val="00EE5637"/>
    <w:rsid w:val="00EE6450"/>
    <w:rsid w:val="00EE6AF6"/>
    <w:rsid w:val="00EE775D"/>
    <w:rsid w:val="00EF218B"/>
    <w:rsid w:val="00EF455D"/>
    <w:rsid w:val="00EF4AEB"/>
    <w:rsid w:val="00EF4E55"/>
    <w:rsid w:val="00EF55BB"/>
    <w:rsid w:val="00EF55EB"/>
    <w:rsid w:val="00EF570D"/>
    <w:rsid w:val="00EF5B5C"/>
    <w:rsid w:val="00EF5D88"/>
    <w:rsid w:val="00EF65D7"/>
    <w:rsid w:val="00EF6690"/>
    <w:rsid w:val="00EF753D"/>
    <w:rsid w:val="00F0177F"/>
    <w:rsid w:val="00F01CE4"/>
    <w:rsid w:val="00F01D6B"/>
    <w:rsid w:val="00F02714"/>
    <w:rsid w:val="00F02F24"/>
    <w:rsid w:val="00F03973"/>
    <w:rsid w:val="00F03FA0"/>
    <w:rsid w:val="00F04444"/>
    <w:rsid w:val="00F051F4"/>
    <w:rsid w:val="00F0531F"/>
    <w:rsid w:val="00F059DE"/>
    <w:rsid w:val="00F07AFC"/>
    <w:rsid w:val="00F10251"/>
    <w:rsid w:val="00F110B4"/>
    <w:rsid w:val="00F11667"/>
    <w:rsid w:val="00F125D2"/>
    <w:rsid w:val="00F12737"/>
    <w:rsid w:val="00F12E5A"/>
    <w:rsid w:val="00F132FD"/>
    <w:rsid w:val="00F13648"/>
    <w:rsid w:val="00F14CB6"/>
    <w:rsid w:val="00F154E0"/>
    <w:rsid w:val="00F157C3"/>
    <w:rsid w:val="00F163E7"/>
    <w:rsid w:val="00F2021A"/>
    <w:rsid w:val="00F218CA"/>
    <w:rsid w:val="00F2192A"/>
    <w:rsid w:val="00F21A50"/>
    <w:rsid w:val="00F237F0"/>
    <w:rsid w:val="00F249FE"/>
    <w:rsid w:val="00F24AF0"/>
    <w:rsid w:val="00F2509D"/>
    <w:rsid w:val="00F252BF"/>
    <w:rsid w:val="00F2546F"/>
    <w:rsid w:val="00F25E21"/>
    <w:rsid w:val="00F26056"/>
    <w:rsid w:val="00F278B4"/>
    <w:rsid w:val="00F320B5"/>
    <w:rsid w:val="00F32FDB"/>
    <w:rsid w:val="00F3358E"/>
    <w:rsid w:val="00F33D69"/>
    <w:rsid w:val="00F34B2C"/>
    <w:rsid w:val="00F3515F"/>
    <w:rsid w:val="00F3625A"/>
    <w:rsid w:val="00F36390"/>
    <w:rsid w:val="00F365EE"/>
    <w:rsid w:val="00F36A02"/>
    <w:rsid w:val="00F375F4"/>
    <w:rsid w:val="00F37AE8"/>
    <w:rsid w:val="00F37F0F"/>
    <w:rsid w:val="00F40ACD"/>
    <w:rsid w:val="00F40D48"/>
    <w:rsid w:val="00F4160A"/>
    <w:rsid w:val="00F4241D"/>
    <w:rsid w:val="00F43B46"/>
    <w:rsid w:val="00F43D9A"/>
    <w:rsid w:val="00F43DCE"/>
    <w:rsid w:val="00F4424D"/>
    <w:rsid w:val="00F44597"/>
    <w:rsid w:val="00F44738"/>
    <w:rsid w:val="00F44B7F"/>
    <w:rsid w:val="00F45432"/>
    <w:rsid w:val="00F47663"/>
    <w:rsid w:val="00F47FA7"/>
    <w:rsid w:val="00F501F0"/>
    <w:rsid w:val="00F5148F"/>
    <w:rsid w:val="00F516D8"/>
    <w:rsid w:val="00F5256E"/>
    <w:rsid w:val="00F52BBC"/>
    <w:rsid w:val="00F52C9A"/>
    <w:rsid w:val="00F53173"/>
    <w:rsid w:val="00F534B6"/>
    <w:rsid w:val="00F54A05"/>
    <w:rsid w:val="00F55164"/>
    <w:rsid w:val="00F55D05"/>
    <w:rsid w:val="00F560C9"/>
    <w:rsid w:val="00F5636F"/>
    <w:rsid w:val="00F57961"/>
    <w:rsid w:val="00F60640"/>
    <w:rsid w:val="00F60EA9"/>
    <w:rsid w:val="00F6102D"/>
    <w:rsid w:val="00F6141E"/>
    <w:rsid w:val="00F61A5B"/>
    <w:rsid w:val="00F62C6F"/>
    <w:rsid w:val="00F64E9C"/>
    <w:rsid w:val="00F703C0"/>
    <w:rsid w:val="00F706E2"/>
    <w:rsid w:val="00F75AC9"/>
    <w:rsid w:val="00F75BB6"/>
    <w:rsid w:val="00F75BC5"/>
    <w:rsid w:val="00F77BD7"/>
    <w:rsid w:val="00F807DB"/>
    <w:rsid w:val="00F815E9"/>
    <w:rsid w:val="00F818FD"/>
    <w:rsid w:val="00F82752"/>
    <w:rsid w:val="00F82C2E"/>
    <w:rsid w:val="00F83D13"/>
    <w:rsid w:val="00F84E2C"/>
    <w:rsid w:val="00F851A6"/>
    <w:rsid w:val="00F922A5"/>
    <w:rsid w:val="00F929CE"/>
    <w:rsid w:val="00F930B2"/>
    <w:rsid w:val="00F93626"/>
    <w:rsid w:val="00F94FAC"/>
    <w:rsid w:val="00F968E0"/>
    <w:rsid w:val="00F97E54"/>
    <w:rsid w:val="00FA02C9"/>
    <w:rsid w:val="00FA0A3A"/>
    <w:rsid w:val="00FA12CD"/>
    <w:rsid w:val="00FA27AC"/>
    <w:rsid w:val="00FA347C"/>
    <w:rsid w:val="00FA3F16"/>
    <w:rsid w:val="00FA3F6E"/>
    <w:rsid w:val="00FA4610"/>
    <w:rsid w:val="00FA4D64"/>
    <w:rsid w:val="00FA4DBE"/>
    <w:rsid w:val="00FA564E"/>
    <w:rsid w:val="00FA5BAB"/>
    <w:rsid w:val="00FA5CA8"/>
    <w:rsid w:val="00FA6A67"/>
    <w:rsid w:val="00FA6F98"/>
    <w:rsid w:val="00FB094D"/>
    <w:rsid w:val="00FB1258"/>
    <w:rsid w:val="00FB1AC8"/>
    <w:rsid w:val="00FB1BF8"/>
    <w:rsid w:val="00FB1F1C"/>
    <w:rsid w:val="00FB2688"/>
    <w:rsid w:val="00FB31B8"/>
    <w:rsid w:val="00FB4A6D"/>
    <w:rsid w:val="00FB4BFE"/>
    <w:rsid w:val="00FB7A5E"/>
    <w:rsid w:val="00FB7B6F"/>
    <w:rsid w:val="00FB7D3E"/>
    <w:rsid w:val="00FC04A0"/>
    <w:rsid w:val="00FC0865"/>
    <w:rsid w:val="00FC0872"/>
    <w:rsid w:val="00FC0AB4"/>
    <w:rsid w:val="00FC3A74"/>
    <w:rsid w:val="00FC3BD8"/>
    <w:rsid w:val="00FC3EAB"/>
    <w:rsid w:val="00FC4826"/>
    <w:rsid w:val="00FC6F07"/>
    <w:rsid w:val="00FC6F35"/>
    <w:rsid w:val="00FC6FA6"/>
    <w:rsid w:val="00FC7794"/>
    <w:rsid w:val="00FC7B5B"/>
    <w:rsid w:val="00FD022C"/>
    <w:rsid w:val="00FD1271"/>
    <w:rsid w:val="00FD156F"/>
    <w:rsid w:val="00FD2C3E"/>
    <w:rsid w:val="00FD3FE5"/>
    <w:rsid w:val="00FD453E"/>
    <w:rsid w:val="00FD4C38"/>
    <w:rsid w:val="00FD56BC"/>
    <w:rsid w:val="00FD5882"/>
    <w:rsid w:val="00FD5C4F"/>
    <w:rsid w:val="00FD5E59"/>
    <w:rsid w:val="00FD618B"/>
    <w:rsid w:val="00FD70DD"/>
    <w:rsid w:val="00FD72C4"/>
    <w:rsid w:val="00FD782B"/>
    <w:rsid w:val="00FE40A4"/>
    <w:rsid w:val="00FE74D7"/>
    <w:rsid w:val="00FF014E"/>
    <w:rsid w:val="00FF06F4"/>
    <w:rsid w:val="00FF08BB"/>
    <w:rsid w:val="00FF174A"/>
    <w:rsid w:val="00FF206D"/>
    <w:rsid w:val="00FF254F"/>
    <w:rsid w:val="00FF4A8A"/>
    <w:rsid w:val="00FF5359"/>
    <w:rsid w:val="00FF592D"/>
    <w:rsid w:val="00FF5D24"/>
    <w:rsid w:val="00FF5DD2"/>
    <w:rsid w:val="00FF6004"/>
    <w:rsid w:val="00FF61C9"/>
    <w:rsid w:val="00FF749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D64B7"/>
  <w15:docId w15:val="{205FB427-5233-4D0F-93AE-594F0448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AF5"/>
  </w:style>
  <w:style w:type="paragraph" w:styleId="Ttulo1">
    <w:name w:val="heading 1"/>
    <w:basedOn w:val="Normal"/>
    <w:next w:val="Normal"/>
    <w:link w:val="Ttulo1Car"/>
    <w:uiPriority w:val="9"/>
    <w:qFormat/>
    <w:rsid w:val="00DF201C"/>
    <w:pPr>
      <w:keepNext/>
      <w:keepLines/>
      <w:numPr>
        <w:numId w:val="35"/>
      </w:numPr>
      <w:spacing w:before="240" w:after="0"/>
      <w:jc w:val="center"/>
      <w:outlineLvl w:val="0"/>
    </w:pPr>
    <w:rPr>
      <w:rFonts w:asciiTheme="majorHAnsi" w:eastAsiaTheme="majorEastAsia" w:hAnsiTheme="majorHAnsi" w:cstheme="majorBidi"/>
      <w:color w:val="AA610D" w:themeColor="accent1" w:themeShade="BF"/>
      <w:sz w:val="32"/>
      <w:szCs w:val="32"/>
    </w:rPr>
  </w:style>
  <w:style w:type="paragraph" w:styleId="Ttulo2">
    <w:name w:val="heading 2"/>
    <w:basedOn w:val="Normal"/>
    <w:next w:val="Normal"/>
    <w:link w:val="Ttulo2Car"/>
    <w:uiPriority w:val="9"/>
    <w:qFormat/>
    <w:rsid w:val="00FB4BFE"/>
    <w:pPr>
      <w:keepNext/>
      <w:spacing w:after="0" w:line="240" w:lineRule="auto"/>
      <w:ind w:left="-642"/>
      <w:outlineLvl w:val="1"/>
    </w:pPr>
    <w:rPr>
      <w:rFonts w:ascii="Times New Roman" w:eastAsia="Times New Roman" w:hAnsi="Times New Roman" w:cs="Times New Roman"/>
      <w:b/>
      <w:color w:val="000000"/>
      <w:sz w:val="18"/>
      <w:szCs w:val="18"/>
      <w:lang w:val="es-ES" w:eastAsia="zh-CN"/>
    </w:rPr>
  </w:style>
  <w:style w:type="paragraph" w:styleId="Ttulo3">
    <w:name w:val="heading 3"/>
    <w:basedOn w:val="Normal"/>
    <w:next w:val="Normal"/>
    <w:link w:val="Ttulo3Car"/>
    <w:uiPriority w:val="9"/>
    <w:unhideWhenUsed/>
    <w:qFormat/>
    <w:rsid w:val="00FF174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C5261"/>
    <w:pPr>
      <w:keepNext/>
      <w:keepLines/>
      <w:spacing w:before="40" w:after="0"/>
      <w:outlineLvl w:val="3"/>
    </w:pPr>
    <w:rPr>
      <w:rFonts w:asciiTheme="majorHAnsi" w:eastAsiaTheme="majorEastAsia" w:hAnsiTheme="majorHAnsi" w:cstheme="majorBidi"/>
      <w:i/>
      <w:iCs/>
      <w:color w:val="AA610D" w:themeColor="accent1" w:themeShade="BF"/>
    </w:rPr>
  </w:style>
  <w:style w:type="paragraph" w:styleId="Ttulo5">
    <w:name w:val="heading 5"/>
    <w:basedOn w:val="Normal"/>
    <w:next w:val="Normal"/>
    <w:link w:val="Ttulo5Car"/>
    <w:uiPriority w:val="9"/>
    <w:unhideWhenUsed/>
    <w:qFormat/>
    <w:rsid w:val="00FF174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FF174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unhideWhenUsed/>
    <w:qFormat/>
    <w:rsid w:val="00FF174A"/>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unhideWhenUsed/>
    <w:qFormat/>
    <w:rsid w:val="00FF174A"/>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unhideWhenUsed/>
    <w:qFormat/>
    <w:rsid w:val="00FB7B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201C"/>
    <w:rPr>
      <w:rFonts w:asciiTheme="majorHAnsi" w:eastAsiaTheme="majorEastAsia" w:hAnsiTheme="majorHAnsi" w:cstheme="majorBidi"/>
      <w:color w:val="AA610D" w:themeColor="accent1" w:themeShade="BF"/>
      <w:sz w:val="32"/>
      <w:szCs w:val="32"/>
    </w:rPr>
  </w:style>
  <w:style w:type="character" w:customStyle="1" w:styleId="Ttulo2Car">
    <w:name w:val="Título 2 Car"/>
    <w:basedOn w:val="Fuentedeprrafopredeter"/>
    <w:link w:val="Ttulo2"/>
    <w:uiPriority w:val="9"/>
    <w:rsid w:val="00FB4BFE"/>
    <w:rPr>
      <w:rFonts w:ascii="Times New Roman" w:eastAsia="Times New Roman" w:hAnsi="Times New Roman" w:cs="Times New Roman"/>
      <w:b/>
      <w:color w:val="000000"/>
      <w:sz w:val="18"/>
      <w:szCs w:val="18"/>
      <w:lang w:val="es-ES" w:eastAsia="zh-CN"/>
    </w:rPr>
  </w:style>
  <w:style w:type="character" w:customStyle="1" w:styleId="Ttulo3Car">
    <w:name w:val="Título 3 Car"/>
    <w:basedOn w:val="Fuentedeprrafopredeter"/>
    <w:link w:val="Ttulo3"/>
    <w:uiPriority w:val="9"/>
    <w:rsid w:val="00FF174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C5261"/>
    <w:rPr>
      <w:rFonts w:asciiTheme="majorHAnsi" w:eastAsiaTheme="majorEastAsia" w:hAnsiTheme="majorHAnsi" w:cstheme="majorBidi"/>
      <w:i/>
      <w:iCs/>
      <w:color w:val="AA610D" w:themeColor="accent1" w:themeShade="BF"/>
    </w:rPr>
  </w:style>
  <w:style w:type="character" w:customStyle="1" w:styleId="Ttulo5Car">
    <w:name w:val="Título 5 Car"/>
    <w:basedOn w:val="Fuentedeprrafopredeter"/>
    <w:link w:val="Ttulo5"/>
    <w:uiPriority w:val="9"/>
    <w:rsid w:val="00FF174A"/>
    <w:rPr>
      <w:rFonts w:eastAsiaTheme="minorEastAsia"/>
      <w:b/>
      <w:bCs/>
      <w:i/>
      <w:iCs/>
      <w:sz w:val="26"/>
      <w:szCs w:val="26"/>
      <w:lang w:val="en-US"/>
    </w:rPr>
  </w:style>
  <w:style w:type="character" w:customStyle="1" w:styleId="Ttulo6Car">
    <w:name w:val="Título 6 Car"/>
    <w:basedOn w:val="Fuentedeprrafopredeter"/>
    <w:link w:val="Ttulo6"/>
    <w:rsid w:val="00FF174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FF174A"/>
    <w:rPr>
      <w:rFonts w:eastAsiaTheme="minorEastAsia"/>
      <w:sz w:val="24"/>
      <w:szCs w:val="24"/>
      <w:lang w:val="en-US"/>
    </w:rPr>
  </w:style>
  <w:style w:type="character" w:customStyle="1" w:styleId="Ttulo8Car">
    <w:name w:val="Título 8 Car"/>
    <w:basedOn w:val="Fuentedeprrafopredeter"/>
    <w:link w:val="Ttulo8"/>
    <w:uiPriority w:val="9"/>
    <w:rsid w:val="00FF174A"/>
    <w:rPr>
      <w:rFonts w:eastAsiaTheme="minorEastAsia"/>
      <w:i/>
      <w:iCs/>
      <w:sz w:val="24"/>
      <w:szCs w:val="24"/>
      <w:lang w:val="en-US"/>
    </w:rPr>
  </w:style>
  <w:style w:type="character" w:customStyle="1" w:styleId="Ttulo9Car">
    <w:name w:val="Título 9 Car"/>
    <w:basedOn w:val="Fuentedeprrafopredeter"/>
    <w:link w:val="Ttulo9"/>
    <w:uiPriority w:val="9"/>
    <w:rsid w:val="00FB7B6F"/>
    <w:rPr>
      <w:rFonts w:asciiTheme="majorHAnsi" w:eastAsiaTheme="majorEastAsia" w:hAnsiTheme="majorHAnsi" w:cstheme="majorBidi"/>
      <w:i/>
      <w:iCs/>
      <w:color w:val="272727" w:themeColor="text1" w:themeTint="D8"/>
      <w:sz w:val="21"/>
      <w:szCs w:val="21"/>
    </w:rPr>
  </w:style>
  <w:style w:type="paragraph" w:styleId="Puesto">
    <w:name w:val="Title"/>
    <w:basedOn w:val="Normal"/>
    <w:link w:val="PuestoCar"/>
    <w:qFormat/>
    <w:rsid w:val="008B2E04"/>
    <w:pPr>
      <w:spacing w:after="0" w:line="360" w:lineRule="auto"/>
      <w:jc w:val="center"/>
    </w:pPr>
    <w:rPr>
      <w:rFonts w:ascii="Arial" w:eastAsia="Times New Roman" w:hAnsi="Arial" w:cs="Arial"/>
      <w:b/>
      <w:bCs/>
      <w:color w:val="008000"/>
      <w:sz w:val="48"/>
      <w:szCs w:val="20"/>
      <w:lang w:val="es-ES" w:eastAsia="es-ES"/>
    </w:rPr>
  </w:style>
  <w:style w:type="character" w:customStyle="1" w:styleId="PuestoCar">
    <w:name w:val="Puesto Car"/>
    <w:basedOn w:val="Fuentedeprrafopredeter"/>
    <w:link w:val="Puesto"/>
    <w:rsid w:val="008B2E04"/>
    <w:rPr>
      <w:rFonts w:ascii="Arial" w:eastAsia="Times New Roman" w:hAnsi="Arial" w:cs="Arial"/>
      <w:b/>
      <w:bCs/>
      <w:color w:val="008000"/>
      <w:sz w:val="48"/>
      <w:szCs w:val="20"/>
      <w:lang w:val="es-ES" w:eastAsia="es-ES"/>
    </w:rPr>
  </w:style>
  <w:style w:type="paragraph" w:customStyle="1" w:styleId="content">
    <w:name w:val="content"/>
    <w:basedOn w:val="Normal"/>
    <w:rsid w:val="008B2E04"/>
    <w:pPr>
      <w:spacing w:before="100" w:beforeAutospacing="1" w:after="100" w:afterAutospacing="1" w:line="240" w:lineRule="auto"/>
    </w:pPr>
    <w:rPr>
      <w:rFonts w:ascii="Arial" w:eastAsia="Times New Roman" w:hAnsi="Arial" w:cs="Arial"/>
      <w:color w:val="000000"/>
      <w:sz w:val="24"/>
      <w:szCs w:val="24"/>
      <w:lang w:val="es-ES" w:eastAsia="es-ES"/>
    </w:rPr>
  </w:style>
  <w:style w:type="paragraph" w:styleId="Sangra2detindependiente">
    <w:name w:val="Body Text Indent 2"/>
    <w:basedOn w:val="Normal"/>
    <w:link w:val="Sangra2detindependienteCar"/>
    <w:rsid w:val="00323008"/>
    <w:pPr>
      <w:spacing w:after="0" w:line="312" w:lineRule="auto"/>
      <w:ind w:left="480"/>
      <w:jc w:val="both"/>
    </w:pPr>
    <w:rPr>
      <w:rFonts w:ascii="Arial" w:eastAsia="Times New Roman" w:hAnsi="Arial" w:cs="Arial"/>
      <w:b/>
      <w:bCs/>
      <w:sz w:val="24"/>
      <w:szCs w:val="24"/>
      <w:lang w:val="es-ES_tradnl" w:eastAsia="es-ES"/>
    </w:rPr>
  </w:style>
  <w:style w:type="character" w:customStyle="1" w:styleId="Sangra2detindependienteCar">
    <w:name w:val="Sangría 2 de t. independiente Car"/>
    <w:basedOn w:val="Fuentedeprrafopredeter"/>
    <w:link w:val="Sangra2detindependiente"/>
    <w:rsid w:val="00323008"/>
    <w:rPr>
      <w:rFonts w:ascii="Arial" w:eastAsia="Times New Roman" w:hAnsi="Arial" w:cs="Arial"/>
      <w:b/>
      <w:bCs/>
      <w:sz w:val="24"/>
      <w:szCs w:val="24"/>
      <w:lang w:val="es-ES_tradnl" w:eastAsia="es-ES"/>
    </w:rPr>
  </w:style>
  <w:style w:type="paragraph" w:styleId="Prrafodelista">
    <w:name w:val="List Paragraph"/>
    <w:aliases w:val="Fundamentacion,Bulleted List,Lista vistosa - Énfasis 11,paul2,SubPárrafo de lista,Lista media 2 - Énfasis 41,Cita Pie de Página,titulo,Titulo de Fígura,TITULO A,Cuadro 2-1,Párrafo de lista2,Titulo parrafo,Punto,3,Iz - Párrafo de lista"/>
    <w:basedOn w:val="Normal"/>
    <w:link w:val="PrrafodelistaCar"/>
    <w:uiPriority w:val="34"/>
    <w:qFormat/>
    <w:rsid w:val="001A62D6"/>
    <w:pPr>
      <w:ind w:left="720"/>
      <w:contextualSpacing/>
    </w:pPr>
  </w:style>
  <w:style w:type="character" w:customStyle="1" w:styleId="PrrafodelistaCar">
    <w:name w:val="Párrafo de lista Car"/>
    <w:aliases w:val="Fundamentacion Car,Bulleted List Car,Lista vistosa - Énfasis 11 Car,paul2 Car,SubPárrafo de lista Car,Lista media 2 - Énfasis 41 Car,Cita Pie de Página Car,titulo Car,Titulo de Fígura Car,TITULO A Car,Cuadro 2-1 Car,Punto Car,3 Car"/>
    <w:link w:val="Prrafodelista"/>
    <w:uiPriority w:val="34"/>
    <w:qFormat/>
    <w:rsid w:val="005B5C65"/>
  </w:style>
  <w:style w:type="table" w:styleId="Tablaconcuadrcula">
    <w:name w:val="Table Grid"/>
    <w:basedOn w:val="Tablanormal"/>
    <w:uiPriority w:val="59"/>
    <w:rsid w:val="001A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6272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562727"/>
    <w:rPr>
      <w:rFonts w:eastAsiaTheme="minorEastAsia"/>
      <w:lang w:eastAsia="es-PE"/>
    </w:rPr>
  </w:style>
  <w:style w:type="table" w:styleId="Listaclara-nfasis6">
    <w:name w:val="Light List Accent 6"/>
    <w:basedOn w:val="Tablanormal"/>
    <w:uiPriority w:val="61"/>
    <w:rsid w:val="00CC154B"/>
    <w:pPr>
      <w:spacing w:after="0" w:line="240" w:lineRule="auto"/>
    </w:p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pPr>
        <w:spacing w:before="0" w:after="0" w:line="240" w:lineRule="auto"/>
      </w:pPr>
      <w:rPr>
        <w:b/>
        <w:bCs/>
        <w:color w:val="FFFFFF" w:themeColor="background1"/>
      </w:rPr>
      <w:tblPr/>
      <w:tcPr>
        <w:shd w:val="clear" w:color="auto" w:fill="94A088" w:themeFill="accent6"/>
      </w:tcPr>
    </w:tblStylePr>
    <w:tblStylePr w:type="lastRow">
      <w:pPr>
        <w:spacing w:before="0" w:after="0" w:line="240" w:lineRule="auto"/>
      </w:pPr>
      <w:rPr>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tcBorders>
      </w:tcPr>
    </w:tblStylePr>
    <w:tblStylePr w:type="firstCol">
      <w:rPr>
        <w:b/>
        <w:bCs/>
      </w:rPr>
    </w:tblStylePr>
    <w:tblStylePr w:type="lastCol">
      <w:rPr>
        <w:b/>
        <w:bCs/>
      </w:r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style>
  <w:style w:type="table" w:styleId="Listaclara-nfasis2">
    <w:name w:val="Light List Accent 2"/>
    <w:basedOn w:val="Tablanormal"/>
    <w:uiPriority w:val="61"/>
    <w:rsid w:val="00CC154B"/>
    <w:pPr>
      <w:spacing w:after="0" w:line="240" w:lineRule="auto"/>
    </w:p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styleId="Listaclara-nfasis5">
    <w:name w:val="Light List Accent 5"/>
    <w:basedOn w:val="Tablanormal"/>
    <w:uiPriority w:val="61"/>
    <w:rsid w:val="00CC154B"/>
    <w:pPr>
      <w:spacing w:after="0" w:line="240" w:lineRule="auto"/>
    </w:p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pPr>
        <w:spacing w:before="0" w:after="0" w:line="240" w:lineRule="auto"/>
      </w:pPr>
      <w:rPr>
        <w:b/>
        <w:bCs/>
        <w:color w:val="FFFFFF" w:themeColor="background1"/>
      </w:rPr>
      <w:tblPr/>
      <w:tcPr>
        <w:shd w:val="clear" w:color="auto" w:fill="C2BC80" w:themeFill="accent5"/>
      </w:tcPr>
    </w:tblStylePr>
    <w:tblStylePr w:type="lastRow">
      <w:pPr>
        <w:spacing w:before="0" w:after="0" w:line="240" w:lineRule="auto"/>
      </w:pPr>
      <w:rPr>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tcBorders>
      </w:tcPr>
    </w:tblStylePr>
    <w:tblStylePr w:type="firstCol">
      <w:rPr>
        <w:b/>
        <w:bCs/>
      </w:rPr>
    </w:tblStylePr>
    <w:tblStylePr w:type="lastCol">
      <w:rPr>
        <w:b/>
        <w:bCs/>
      </w:r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style>
  <w:style w:type="table" w:styleId="Sombreadomedio2-nfasis5">
    <w:name w:val="Medium Shading 2 Accent 5"/>
    <w:basedOn w:val="Tablanormal"/>
    <w:uiPriority w:val="64"/>
    <w:rsid w:val="00CC15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BC8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BC80" w:themeFill="accent5"/>
      </w:tcPr>
    </w:tblStylePr>
    <w:tblStylePr w:type="lastCol">
      <w:rPr>
        <w:b/>
        <w:bCs/>
        <w:color w:val="FFFFFF" w:themeColor="background1"/>
      </w:rPr>
      <w:tblPr/>
      <w:tcPr>
        <w:tcBorders>
          <w:left w:val="nil"/>
          <w:right w:val="nil"/>
          <w:insideH w:val="nil"/>
          <w:insideV w:val="nil"/>
        </w:tcBorders>
        <w:shd w:val="clear" w:color="auto" w:fill="C2BC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CC15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BC8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BC8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DBF" w:themeFill="accent5" w:themeFillTint="7F"/>
      </w:tcPr>
    </w:tblStylePr>
  </w:style>
  <w:style w:type="table" w:styleId="Cuadrculamedia3-nfasis1">
    <w:name w:val="Medium Grid 3 Accent 1"/>
    <w:basedOn w:val="Tablanormal"/>
    <w:uiPriority w:val="69"/>
    <w:rsid w:val="00CC15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0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31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31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1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184" w:themeFill="accent1" w:themeFillTint="7F"/>
      </w:tcPr>
    </w:tblStylePr>
  </w:style>
  <w:style w:type="table" w:styleId="Cuadrculamedia3-nfasis2">
    <w:name w:val="Medium Grid 3 Accent 2"/>
    <w:basedOn w:val="Tablanormal"/>
    <w:uiPriority w:val="69"/>
    <w:rsid w:val="00CC15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58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58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88F" w:themeFill="accent2" w:themeFillTint="7F"/>
      </w:tcPr>
    </w:tblStylePr>
  </w:style>
  <w:style w:type="character" w:customStyle="1" w:styleId="TextocomentarioCar">
    <w:name w:val="Texto comentario Car"/>
    <w:basedOn w:val="Fuentedeprrafopredeter"/>
    <w:link w:val="Textocomentario"/>
    <w:uiPriority w:val="99"/>
    <w:rsid w:val="00CC154B"/>
    <w:rPr>
      <w:sz w:val="20"/>
      <w:szCs w:val="20"/>
    </w:rPr>
  </w:style>
  <w:style w:type="paragraph" w:styleId="Textocomentario">
    <w:name w:val="annotation text"/>
    <w:basedOn w:val="Normal"/>
    <w:link w:val="TextocomentarioCar"/>
    <w:uiPriority w:val="99"/>
    <w:unhideWhenUsed/>
    <w:rsid w:val="00CC154B"/>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CC154B"/>
    <w:rPr>
      <w:b/>
      <w:bCs/>
      <w:sz w:val="20"/>
      <w:szCs w:val="20"/>
    </w:rPr>
  </w:style>
  <w:style w:type="paragraph" w:styleId="Asuntodelcomentario">
    <w:name w:val="annotation subject"/>
    <w:basedOn w:val="Textocomentario"/>
    <w:next w:val="Textocomentario"/>
    <w:link w:val="AsuntodelcomentarioCar"/>
    <w:uiPriority w:val="99"/>
    <w:semiHidden/>
    <w:unhideWhenUsed/>
    <w:rsid w:val="00CC154B"/>
    <w:rPr>
      <w:b/>
      <w:bCs/>
    </w:rPr>
  </w:style>
  <w:style w:type="character" w:customStyle="1" w:styleId="TextodegloboCar">
    <w:name w:val="Texto de globo Car"/>
    <w:basedOn w:val="Fuentedeprrafopredeter"/>
    <w:link w:val="Textodeglobo"/>
    <w:uiPriority w:val="99"/>
    <w:semiHidden/>
    <w:rsid w:val="00CC154B"/>
    <w:rPr>
      <w:rFonts w:ascii="Segoe UI" w:hAnsi="Segoe UI" w:cs="Segoe UI"/>
      <w:sz w:val="18"/>
      <w:szCs w:val="18"/>
    </w:rPr>
  </w:style>
  <w:style w:type="paragraph" w:styleId="Textodeglobo">
    <w:name w:val="Balloon Text"/>
    <w:basedOn w:val="Normal"/>
    <w:link w:val="TextodegloboCar"/>
    <w:uiPriority w:val="99"/>
    <w:semiHidden/>
    <w:unhideWhenUsed/>
    <w:rsid w:val="00CC154B"/>
    <w:pPr>
      <w:spacing w:after="0" w:line="240" w:lineRule="auto"/>
    </w:pPr>
    <w:rPr>
      <w:rFonts w:ascii="Segoe UI" w:hAnsi="Segoe UI" w:cs="Segoe UI"/>
      <w:sz w:val="18"/>
      <w:szCs w:val="18"/>
    </w:rPr>
  </w:style>
  <w:style w:type="paragraph" w:styleId="Textonotapie">
    <w:name w:val="footnote text"/>
    <w:aliases w:val="Footnote Text English,Geneva 9,Font: Geneva 9,Boston 10,f,Fußnotentextr,single space,Footnote reference,FA Fu,Footnote Text Char Char Char Char Char,Footnote Text Char Char Char Char,Car,texto de nota al pie, Car, Car1 Car Car,ft,fn,Char"/>
    <w:basedOn w:val="Normal"/>
    <w:link w:val="TextonotapieCar"/>
    <w:uiPriority w:val="99"/>
    <w:unhideWhenUsed/>
    <w:qFormat/>
    <w:rsid w:val="00CC154B"/>
    <w:pPr>
      <w:spacing w:after="0" w:line="240" w:lineRule="auto"/>
    </w:pPr>
    <w:rPr>
      <w:sz w:val="20"/>
      <w:szCs w:val="20"/>
    </w:rPr>
  </w:style>
  <w:style w:type="character" w:customStyle="1" w:styleId="TextonotapieCar">
    <w:name w:val="Texto nota pie Car"/>
    <w:aliases w:val="Footnote Text English Car,Geneva 9 Car,Font: Geneva 9 Car,Boston 10 Car,f Car,Fußnotentextr Car,single space Car,Footnote reference Car,FA Fu Car,Footnote Text Char Char Char Char Char Car,Footnote Text Char Char Char Char Car,Car Car"/>
    <w:basedOn w:val="Fuentedeprrafopredeter"/>
    <w:link w:val="Textonotapie"/>
    <w:uiPriority w:val="99"/>
    <w:rsid w:val="00CC154B"/>
    <w:rPr>
      <w:sz w:val="20"/>
      <w:szCs w:val="20"/>
    </w:rPr>
  </w:style>
  <w:style w:type="character" w:styleId="Refdenotaalpie">
    <w:name w:val="footnote reference"/>
    <w:aliases w:val="16 Point,Superscript 6 Point,Footnote Reference.SES,BVI fnr, BVI fnr,Ref,de nota al pie,Appel note de bas de page,Texto de nota al pie,Ref. de nota al pie.,Footnotes refss,Footnote number,referencia nota al pie,4_G,Texto nota al pie"/>
    <w:basedOn w:val="Fuentedeprrafopredeter"/>
    <w:uiPriority w:val="99"/>
    <w:unhideWhenUsed/>
    <w:rsid w:val="00CC154B"/>
    <w:rPr>
      <w:vertAlign w:val="superscript"/>
    </w:rPr>
  </w:style>
  <w:style w:type="table" w:styleId="Sombreadoclaro-nfasis5">
    <w:name w:val="Light Shading Accent 5"/>
    <w:basedOn w:val="Tablanormal"/>
    <w:uiPriority w:val="60"/>
    <w:rsid w:val="00CC154B"/>
    <w:pPr>
      <w:spacing w:after="0" w:line="240" w:lineRule="auto"/>
    </w:pPr>
    <w:rPr>
      <w:color w:val="A29A4E" w:themeColor="accent5" w:themeShade="BF"/>
    </w:rPr>
    <w:tblPr>
      <w:tblStyleRowBandSize w:val="1"/>
      <w:tblStyleColBandSize w:val="1"/>
      <w:tblBorders>
        <w:top w:val="single" w:sz="8" w:space="0" w:color="C2BC80" w:themeColor="accent5"/>
        <w:bottom w:val="single" w:sz="8" w:space="0" w:color="C2BC80" w:themeColor="accent5"/>
      </w:tblBorders>
    </w:tblPr>
    <w:tblStylePr w:type="fir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la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left w:val="nil"/>
          <w:right w:val="nil"/>
          <w:insideH w:val="nil"/>
          <w:insideV w:val="nil"/>
        </w:tcBorders>
        <w:shd w:val="clear" w:color="auto" w:fill="F0EEDF" w:themeFill="accent5" w:themeFillTint="3F"/>
      </w:tcPr>
    </w:tblStylePr>
  </w:style>
  <w:style w:type="table" w:styleId="Listaclara-nfasis1">
    <w:name w:val="Light List Accent 1"/>
    <w:basedOn w:val="Tablanormal"/>
    <w:uiPriority w:val="61"/>
    <w:rsid w:val="00CC154B"/>
    <w:pPr>
      <w:spacing w:after="0" w:line="240" w:lineRule="auto"/>
    </w:p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pPr>
        <w:spacing w:before="0" w:after="0" w:line="240" w:lineRule="auto"/>
      </w:pPr>
      <w:rPr>
        <w:b/>
        <w:bCs/>
        <w:color w:val="FFFFFF" w:themeColor="background1"/>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style>
  <w:style w:type="table" w:styleId="Cuadrculamedia1-nfasis6">
    <w:name w:val="Medium Grid 1 Accent 6"/>
    <w:basedOn w:val="Tablanormal"/>
    <w:uiPriority w:val="67"/>
    <w:rsid w:val="00CC154B"/>
    <w:pPr>
      <w:spacing w:after="0" w:line="240" w:lineRule="auto"/>
    </w:pPr>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insideV w:val="single" w:sz="8" w:space="0" w:color="AEB7A5" w:themeColor="accent6" w:themeTint="BF"/>
      </w:tblBorders>
    </w:tblPr>
    <w:tcPr>
      <w:shd w:val="clear" w:color="auto" w:fill="E4E7E1" w:themeFill="accent6" w:themeFillTint="3F"/>
    </w:tcPr>
    <w:tblStylePr w:type="firstRow">
      <w:rPr>
        <w:b/>
        <w:bCs/>
      </w:rPr>
    </w:tblStylePr>
    <w:tblStylePr w:type="lastRow">
      <w:rPr>
        <w:b/>
        <w:bCs/>
      </w:rPr>
      <w:tblPr/>
      <w:tcPr>
        <w:tcBorders>
          <w:top w:val="single" w:sz="18" w:space="0" w:color="AEB7A5" w:themeColor="accent6" w:themeTint="BF"/>
        </w:tcBorders>
      </w:tcPr>
    </w:tblStylePr>
    <w:tblStylePr w:type="firstCol">
      <w:rPr>
        <w:b/>
        <w:bCs/>
      </w:rPr>
    </w:tblStylePr>
    <w:tblStylePr w:type="lastCol">
      <w:rPr>
        <w:b/>
        <w:bCs/>
      </w:r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Cuadrculamedia2-nfasis5">
    <w:name w:val="Medium Grid 2 Accent 5"/>
    <w:basedOn w:val="Tablanormal"/>
    <w:uiPriority w:val="68"/>
    <w:rsid w:val="00CC15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cPr>
      <w:shd w:val="clear" w:color="auto" w:fill="F0EEDF" w:themeFill="accent5" w:themeFillTint="3F"/>
    </w:tcPr>
    <w:tblStylePr w:type="firstRow">
      <w:rPr>
        <w:b/>
        <w:bCs/>
        <w:color w:val="000000" w:themeColor="text1"/>
      </w:rPr>
      <w:tblPr/>
      <w:tcPr>
        <w:shd w:val="clear" w:color="auto" w:fill="F9F8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5" w:themeFill="accent5" w:themeFillTint="33"/>
      </w:tcPr>
    </w:tblStylePr>
    <w:tblStylePr w:type="band1Vert">
      <w:tblPr/>
      <w:tcPr>
        <w:shd w:val="clear" w:color="auto" w:fill="E0DDBF" w:themeFill="accent5" w:themeFillTint="7F"/>
      </w:tcPr>
    </w:tblStylePr>
    <w:tblStylePr w:type="band1Horz">
      <w:tblPr/>
      <w:tcPr>
        <w:tcBorders>
          <w:insideH w:val="single" w:sz="6" w:space="0" w:color="C2BC80" w:themeColor="accent5"/>
          <w:insideV w:val="single" w:sz="6" w:space="0" w:color="C2BC80" w:themeColor="accent5"/>
        </w:tcBorders>
        <w:shd w:val="clear" w:color="auto" w:fill="E0DDBF" w:themeFill="accent5" w:themeFillTint="7F"/>
      </w:tcPr>
    </w:tblStylePr>
    <w:tblStylePr w:type="nwCell">
      <w:tblPr/>
      <w:tcPr>
        <w:shd w:val="clear" w:color="auto" w:fill="FFFFFF" w:themeFill="background1"/>
      </w:tcPr>
    </w:tblStylePr>
  </w:style>
  <w:style w:type="table" w:styleId="Cuadrculamedia1-nfasis4">
    <w:name w:val="Medium Grid 1 Accent 4"/>
    <w:basedOn w:val="Tablanormal"/>
    <w:uiPriority w:val="67"/>
    <w:rsid w:val="00CC154B"/>
    <w:pPr>
      <w:spacing w:after="0" w:line="240" w:lineRule="auto"/>
    </w:pPr>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insideV w:val="single" w:sz="8" w:space="0" w:color="B6A27E" w:themeColor="accent4" w:themeTint="BF"/>
      </w:tblBorders>
    </w:tblPr>
    <w:tcPr>
      <w:shd w:val="clear" w:color="auto" w:fill="E7E0D4" w:themeFill="accent4" w:themeFillTint="3F"/>
    </w:tcPr>
    <w:tblStylePr w:type="firstRow">
      <w:rPr>
        <w:b/>
        <w:bCs/>
      </w:rPr>
    </w:tblStylePr>
    <w:tblStylePr w:type="lastRow">
      <w:rPr>
        <w:b/>
        <w:bCs/>
      </w:rPr>
      <w:tblPr/>
      <w:tcPr>
        <w:tcBorders>
          <w:top w:val="single" w:sz="18" w:space="0" w:color="B6A27E" w:themeColor="accent4" w:themeTint="BF"/>
        </w:tcBorders>
      </w:tcPr>
    </w:tblStylePr>
    <w:tblStylePr w:type="firstCol">
      <w:rPr>
        <w:b/>
        <w:bCs/>
      </w:rPr>
    </w:tblStylePr>
    <w:tblStylePr w:type="lastCol">
      <w:rPr>
        <w:b/>
        <w:bCs/>
      </w:r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Cuadrculamedia1-nfasis5">
    <w:name w:val="Medium Grid 1 Accent 5"/>
    <w:basedOn w:val="Tablanormal"/>
    <w:uiPriority w:val="67"/>
    <w:rsid w:val="00CC154B"/>
    <w:pPr>
      <w:spacing w:after="0" w:line="240" w:lineRule="auto"/>
    </w:pPr>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insideV w:val="single" w:sz="8" w:space="0" w:color="D1CC9F" w:themeColor="accent5" w:themeTint="BF"/>
      </w:tblBorders>
    </w:tblPr>
    <w:tcPr>
      <w:shd w:val="clear" w:color="auto" w:fill="F0EEDF" w:themeFill="accent5" w:themeFillTint="3F"/>
    </w:tcPr>
    <w:tblStylePr w:type="firstRow">
      <w:rPr>
        <w:b/>
        <w:bCs/>
      </w:rPr>
    </w:tblStylePr>
    <w:tblStylePr w:type="lastRow">
      <w:rPr>
        <w:b/>
        <w:bCs/>
      </w:rPr>
      <w:tblPr/>
      <w:tcPr>
        <w:tcBorders>
          <w:top w:val="single" w:sz="18" w:space="0" w:color="D1CC9F" w:themeColor="accent5" w:themeTint="BF"/>
        </w:tcBorders>
      </w:tcPr>
    </w:tblStylePr>
    <w:tblStylePr w:type="firstCol">
      <w:rPr>
        <w:b/>
        <w:bCs/>
      </w:rPr>
    </w:tblStylePr>
    <w:tblStylePr w:type="lastCol">
      <w:rPr>
        <w:b/>
        <w:bCs/>
      </w:r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Sombreadomedio1">
    <w:name w:val="Medium Shading 1"/>
    <w:basedOn w:val="Tablanormal"/>
    <w:uiPriority w:val="63"/>
    <w:rsid w:val="00CC15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CC15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0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A088" w:themeFill="accent6"/>
      </w:tcPr>
    </w:tblStylePr>
    <w:tblStylePr w:type="lastCol">
      <w:rPr>
        <w:b/>
        <w:bCs/>
        <w:color w:val="FFFFFF" w:themeColor="background1"/>
      </w:rPr>
      <w:tblPr/>
      <w:tcPr>
        <w:tcBorders>
          <w:left w:val="nil"/>
          <w:right w:val="nil"/>
          <w:insideH w:val="nil"/>
          <w:insideV w:val="nil"/>
        </w:tcBorders>
        <w:shd w:val="clear" w:color="auto" w:fill="94A0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61"/>
    <w:rsid w:val="00CC154B"/>
    <w:pPr>
      <w:spacing w:after="0" w:line="240" w:lineRule="auto"/>
    </w:p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pPr>
        <w:spacing w:before="0" w:after="0" w:line="240" w:lineRule="auto"/>
      </w:pPr>
      <w:rPr>
        <w:b/>
        <w:bCs/>
        <w:color w:val="FFFFFF" w:themeColor="background1"/>
      </w:rPr>
      <w:tblPr/>
      <w:tcPr>
        <w:shd w:val="clear" w:color="auto" w:fill="9B8357" w:themeFill="accent4"/>
      </w:tcPr>
    </w:tblStylePr>
    <w:tblStylePr w:type="lastRow">
      <w:pPr>
        <w:spacing w:before="0" w:after="0" w:line="240" w:lineRule="auto"/>
      </w:pPr>
      <w:rPr>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tcBorders>
      </w:tcPr>
    </w:tblStylePr>
    <w:tblStylePr w:type="firstCol">
      <w:rPr>
        <w:b/>
        <w:bCs/>
      </w:rPr>
    </w:tblStylePr>
    <w:tblStylePr w:type="lastCol">
      <w:rPr>
        <w:b/>
        <w:bCs/>
      </w:r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style>
  <w:style w:type="table" w:styleId="Listaclara">
    <w:name w:val="Light List"/>
    <w:basedOn w:val="Tablanormal"/>
    <w:uiPriority w:val="61"/>
    <w:rsid w:val="00CC15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media3">
    <w:name w:val="Medium Grid 3"/>
    <w:basedOn w:val="Tablanormal"/>
    <w:uiPriority w:val="69"/>
    <w:rsid w:val="00CC15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vistosa-nfasis5">
    <w:name w:val="Colorful List Accent 5"/>
    <w:basedOn w:val="Tablanormal"/>
    <w:uiPriority w:val="72"/>
    <w:rsid w:val="00CC154B"/>
    <w:pPr>
      <w:spacing w:after="0" w:line="240" w:lineRule="auto"/>
    </w:pPr>
    <w:rPr>
      <w:color w:val="000000" w:themeColor="text1"/>
    </w:rPr>
    <w:tblPr>
      <w:tblStyleRowBandSize w:val="1"/>
      <w:tblStyleColBandSize w:val="1"/>
    </w:tblPr>
    <w:tcPr>
      <w:shd w:val="clear" w:color="auto" w:fill="F9F8F2" w:themeFill="accent5" w:themeFillTint="19"/>
    </w:tcPr>
    <w:tblStylePr w:type="firstRow">
      <w:rPr>
        <w:b/>
        <w:bCs/>
        <w:color w:val="FFFFFF" w:themeColor="background1"/>
      </w:rPr>
      <w:tblPr/>
      <w:tcPr>
        <w:tcBorders>
          <w:bottom w:val="single" w:sz="12" w:space="0" w:color="FFFFFF" w:themeColor="background1"/>
        </w:tcBorders>
        <w:shd w:val="clear" w:color="auto" w:fill="768369" w:themeFill="accent6" w:themeFillShade="CC"/>
      </w:tcPr>
    </w:tblStylePr>
    <w:tblStylePr w:type="lastRow">
      <w:rPr>
        <w:b/>
        <w:bCs/>
        <w:color w:val="768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EDF" w:themeFill="accent5" w:themeFillTint="3F"/>
      </w:tcPr>
    </w:tblStylePr>
    <w:tblStylePr w:type="band1Horz">
      <w:tblPr/>
      <w:tcPr>
        <w:shd w:val="clear" w:color="auto" w:fill="F2F1E5" w:themeFill="accent5" w:themeFillTint="33"/>
      </w:tcPr>
    </w:tblStylePr>
  </w:style>
  <w:style w:type="table" w:styleId="Listavistosa-nfasis6">
    <w:name w:val="Colorful List Accent 6"/>
    <w:basedOn w:val="Tablanormal"/>
    <w:uiPriority w:val="72"/>
    <w:rsid w:val="00CC154B"/>
    <w:pPr>
      <w:spacing w:after="0" w:line="240" w:lineRule="auto"/>
    </w:pPr>
    <w:rPr>
      <w:color w:val="000000" w:themeColor="text1"/>
    </w:rPr>
    <w:tblPr>
      <w:tblStyleRowBandSize w:val="1"/>
      <w:tblStyleColBandSize w:val="1"/>
    </w:tblPr>
    <w:tcPr>
      <w:shd w:val="clear" w:color="auto" w:fill="F4F5F3" w:themeFill="accent6" w:themeFillTint="19"/>
    </w:tcPr>
    <w:tblStylePr w:type="firstRow">
      <w:rPr>
        <w:b/>
        <w:bCs/>
        <w:color w:val="FFFFFF" w:themeColor="background1"/>
      </w:rPr>
      <w:tblPr/>
      <w:tcPr>
        <w:tcBorders>
          <w:bottom w:val="single" w:sz="12" w:space="0" w:color="FFFFFF" w:themeColor="background1"/>
        </w:tcBorders>
        <w:shd w:val="clear" w:color="auto" w:fill="ADA454" w:themeFill="accent5" w:themeFillShade="CC"/>
      </w:tcPr>
    </w:tblStylePr>
    <w:tblStylePr w:type="lastRow">
      <w:rPr>
        <w:b/>
        <w:bCs/>
        <w:color w:val="ADA4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1" w:themeFill="accent6" w:themeFillTint="3F"/>
      </w:tcPr>
    </w:tblStylePr>
    <w:tblStylePr w:type="band1Horz">
      <w:tblPr/>
      <w:tcPr>
        <w:shd w:val="clear" w:color="auto" w:fill="E9ECE7" w:themeFill="accent6" w:themeFillTint="33"/>
      </w:tcPr>
    </w:tblStylePr>
  </w:style>
  <w:style w:type="table" w:styleId="Cuadrculamedia3-nfasis6">
    <w:name w:val="Medium Grid 3 Accent 6"/>
    <w:basedOn w:val="Tablanormal"/>
    <w:uiPriority w:val="69"/>
    <w:rsid w:val="00CC15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0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0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F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FC3" w:themeFill="accent6" w:themeFillTint="7F"/>
      </w:tcPr>
    </w:tblStylePr>
  </w:style>
  <w:style w:type="paragraph" w:styleId="Encabezado">
    <w:name w:val="header"/>
    <w:basedOn w:val="Normal"/>
    <w:link w:val="EncabezadoCar"/>
    <w:uiPriority w:val="99"/>
    <w:unhideWhenUsed/>
    <w:rsid w:val="00CC15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154B"/>
  </w:style>
  <w:style w:type="paragraph" w:styleId="Piedepgina">
    <w:name w:val="footer"/>
    <w:basedOn w:val="Normal"/>
    <w:link w:val="PiedepginaCar"/>
    <w:uiPriority w:val="99"/>
    <w:unhideWhenUsed/>
    <w:rsid w:val="00CC15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154B"/>
  </w:style>
  <w:style w:type="table" w:customStyle="1" w:styleId="Tabladecuadrcula1Claro-nfasis21">
    <w:name w:val="Tabla de cuadrícula 1 Claro - Énfasis 21"/>
    <w:basedOn w:val="Tablanormal"/>
    <w:uiPriority w:val="46"/>
    <w:rsid w:val="00B15D47"/>
    <w:pPr>
      <w:spacing w:after="0" w:line="240" w:lineRule="auto"/>
    </w:pPr>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customStyle="1" w:styleId="Tabladecuadrcula5oscura-nfasis51">
    <w:name w:val="Tabla de cuadrícula 5 oscura - Énfasis 51"/>
    <w:basedOn w:val="Tablanormal"/>
    <w:uiPriority w:val="50"/>
    <w:rsid w:val="00B15D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BC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BC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BC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BC80" w:themeFill="accent5"/>
      </w:tcPr>
    </w:tblStylePr>
    <w:tblStylePr w:type="band1Vert">
      <w:tblPr/>
      <w:tcPr>
        <w:shd w:val="clear" w:color="auto" w:fill="E6E4CC" w:themeFill="accent5" w:themeFillTint="66"/>
      </w:tcPr>
    </w:tblStylePr>
    <w:tblStylePr w:type="band1Horz">
      <w:tblPr/>
      <w:tcPr>
        <w:shd w:val="clear" w:color="auto" w:fill="E6E4CC" w:themeFill="accent5" w:themeFillTint="66"/>
      </w:tcPr>
    </w:tblStylePr>
  </w:style>
  <w:style w:type="table" w:customStyle="1" w:styleId="Tabladecuadrcula6concolores-nfasis11">
    <w:name w:val="Tabla de cuadrícula 6 con colores - Énfasis 11"/>
    <w:basedOn w:val="Tablanormal"/>
    <w:uiPriority w:val="51"/>
    <w:rsid w:val="00B15D47"/>
    <w:pPr>
      <w:spacing w:after="0" w:line="240" w:lineRule="auto"/>
    </w:pPr>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character" w:styleId="Refdecomentario">
    <w:name w:val="annotation reference"/>
    <w:basedOn w:val="Fuentedeprrafopredeter"/>
    <w:uiPriority w:val="99"/>
    <w:semiHidden/>
    <w:unhideWhenUsed/>
    <w:rsid w:val="00290FE7"/>
    <w:rPr>
      <w:sz w:val="16"/>
      <w:szCs w:val="16"/>
    </w:rPr>
  </w:style>
  <w:style w:type="paragraph" w:styleId="Textonotaalfinal">
    <w:name w:val="endnote text"/>
    <w:basedOn w:val="Normal"/>
    <w:link w:val="TextonotaalfinalCar"/>
    <w:uiPriority w:val="99"/>
    <w:semiHidden/>
    <w:unhideWhenUsed/>
    <w:rsid w:val="00C67F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67F2A"/>
    <w:rPr>
      <w:sz w:val="20"/>
      <w:szCs w:val="20"/>
    </w:rPr>
  </w:style>
  <w:style w:type="character" w:styleId="Refdenotaalfinal">
    <w:name w:val="endnote reference"/>
    <w:basedOn w:val="Fuentedeprrafopredeter"/>
    <w:uiPriority w:val="99"/>
    <w:semiHidden/>
    <w:unhideWhenUsed/>
    <w:rsid w:val="00C67F2A"/>
    <w:rPr>
      <w:vertAlign w:val="superscript"/>
    </w:rPr>
  </w:style>
  <w:style w:type="table" w:customStyle="1" w:styleId="Tabladecuadrcula5oscura-nfasis11">
    <w:name w:val="Tabla de cuadrícula 5 oscura - Énfasis 11"/>
    <w:basedOn w:val="Tablanormal"/>
    <w:uiPriority w:val="50"/>
    <w:rsid w:val="00E637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customStyle="1" w:styleId="Tabladecuadrcula5oscura-nfasis41">
    <w:name w:val="Tabla de cuadrícula 5 oscura - Énfasis 41"/>
    <w:basedOn w:val="Tablanormal"/>
    <w:uiPriority w:val="50"/>
    <w:rsid w:val="00E637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835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835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835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8357" w:themeFill="accent4"/>
      </w:tcPr>
    </w:tblStylePr>
    <w:tblStylePr w:type="band1Vert">
      <w:tblPr/>
      <w:tcPr>
        <w:shd w:val="clear" w:color="auto" w:fill="D8CDBA" w:themeFill="accent4" w:themeFillTint="66"/>
      </w:tcPr>
    </w:tblStylePr>
    <w:tblStylePr w:type="band1Horz">
      <w:tblPr/>
      <w:tcPr>
        <w:shd w:val="clear" w:color="auto" w:fill="D8CDBA" w:themeFill="accent4" w:themeFillTint="66"/>
      </w:tcPr>
    </w:tblStylePr>
  </w:style>
  <w:style w:type="paragraph" w:styleId="TtulodeTDC">
    <w:name w:val="TOC Heading"/>
    <w:basedOn w:val="Ttulo1"/>
    <w:next w:val="Normal"/>
    <w:uiPriority w:val="39"/>
    <w:unhideWhenUsed/>
    <w:qFormat/>
    <w:rsid w:val="00D04076"/>
    <w:pPr>
      <w:outlineLvl w:val="9"/>
    </w:pPr>
    <w:rPr>
      <w:lang w:eastAsia="es-PE"/>
    </w:rPr>
  </w:style>
  <w:style w:type="character" w:customStyle="1" w:styleId="Textodemarcadordeposicin">
    <w:name w:val="Texto de marcador de posición"/>
    <w:basedOn w:val="Fuentedeprrafopredeter"/>
    <w:uiPriority w:val="99"/>
    <w:semiHidden/>
    <w:rsid w:val="00567809"/>
    <w:rPr>
      <w:color w:val="808080"/>
    </w:rPr>
  </w:style>
  <w:style w:type="paragraph" w:styleId="Sangradetextonormal">
    <w:name w:val="Body Text Indent"/>
    <w:basedOn w:val="Normal"/>
    <w:link w:val="SangradetextonormalCar"/>
    <w:uiPriority w:val="99"/>
    <w:semiHidden/>
    <w:unhideWhenUsed/>
    <w:rsid w:val="008C5261"/>
    <w:pPr>
      <w:spacing w:after="120"/>
      <w:ind w:left="283"/>
    </w:pPr>
  </w:style>
  <w:style w:type="character" w:customStyle="1" w:styleId="SangradetextonormalCar">
    <w:name w:val="Sangría de texto normal Car"/>
    <w:basedOn w:val="Fuentedeprrafopredeter"/>
    <w:link w:val="Sangradetextonormal"/>
    <w:uiPriority w:val="99"/>
    <w:semiHidden/>
    <w:rsid w:val="008C5261"/>
  </w:style>
  <w:style w:type="paragraph" w:styleId="Textoindependiente">
    <w:name w:val="Body Text"/>
    <w:basedOn w:val="Normal"/>
    <w:link w:val="TextoindependienteCar"/>
    <w:uiPriority w:val="99"/>
    <w:semiHidden/>
    <w:unhideWhenUsed/>
    <w:rsid w:val="008C5261"/>
    <w:pPr>
      <w:spacing w:after="120"/>
    </w:pPr>
  </w:style>
  <w:style w:type="character" w:customStyle="1" w:styleId="TextoindependienteCar">
    <w:name w:val="Texto independiente Car"/>
    <w:basedOn w:val="Fuentedeprrafopredeter"/>
    <w:link w:val="Textoindependiente"/>
    <w:uiPriority w:val="99"/>
    <w:semiHidden/>
    <w:rsid w:val="008C5261"/>
  </w:style>
  <w:style w:type="paragraph" w:customStyle="1" w:styleId="1">
    <w:name w:val="1"/>
    <w:basedOn w:val="Normal"/>
    <w:next w:val="Puesto"/>
    <w:qFormat/>
    <w:rsid w:val="008C5261"/>
    <w:pPr>
      <w:spacing w:after="0" w:line="360" w:lineRule="auto"/>
      <w:jc w:val="center"/>
    </w:pPr>
    <w:rPr>
      <w:rFonts w:ascii="Arial" w:eastAsia="Times New Roman" w:hAnsi="Arial" w:cs="Arial"/>
      <w:b/>
      <w:bCs/>
      <w:color w:val="008000"/>
      <w:sz w:val="48"/>
      <w:szCs w:val="20"/>
      <w:lang w:val="es-ES" w:eastAsia="es-ES"/>
    </w:rPr>
  </w:style>
  <w:style w:type="table" w:customStyle="1" w:styleId="Tabladecuadrcula4-nfasis21">
    <w:name w:val="Tabla de cuadrícula 4 - Énfasis 21"/>
    <w:basedOn w:val="Tablanormal"/>
    <w:uiPriority w:val="49"/>
    <w:rsid w:val="004E79C2"/>
    <w:pPr>
      <w:spacing w:after="0" w:line="240" w:lineRule="auto"/>
    </w:p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decuadrcula4-nfasis11">
    <w:name w:val="Tabla de cuadrícula 4 - Énfasis 11"/>
    <w:basedOn w:val="Tablanormal"/>
    <w:uiPriority w:val="49"/>
    <w:rsid w:val="004E79C2"/>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character" w:customStyle="1" w:styleId="Cuerpodeltexto3">
    <w:name w:val="Cuerpo del texto (3)_"/>
    <w:basedOn w:val="Fuentedeprrafopredeter"/>
    <w:link w:val="Cuerpodeltexto30"/>
    <w:rsid w:val="00AA5027"/>
    <w:rPr>
      <w:rFonts w:ascii="Arial" w:eastAsia="Arial" w:hAnsi="Arial" w:cs="Arial"/>
      <w:b/>
      <w:bCs/>
      <w:sz w:val="20"/>
      <w:szCs w:val="20"/>
      <w:shd w:val="clear" w:color="auto" w:fill="FFFFFF"/>
    </w:rPr>
  </w:style>
  <w:style w:type="paragraph" w:customStyle="1" w:styleId="Cuerpodeltexto30">
    <w:name w:val="Cuerpo del texto (3)"/>
    <w:basedOn w:val="Normal"/>
    <w:link w:val="Cuerpodeltexto3"/>
    <w:rsid w:val="00AA5027"/>
    <w:pPr>
      <w:widowControl w:val="0"/>
      <w:shd w:val="clear" w:color="auto" w:fill="FFFFFF"/>
      <w:spacing w:before="300" w:after="120" w:line="310" w:lineRule="exact"/>
      <w:ind w:hanging="640"/>
    </w:pPr>
    <w:rPr>
      <w:rFonts w:ascii="Arial" w:eastAsia="Arial" w:hAnsi="Arial" w:cs="Arial"/>
      <w:b/>
      <w:bCs/>
      <w:sz w:val="20"/>
      <w:szCs w:val="20"/>
    </w:rPr>
  </w:style>
  <w:style w:type="paragraph" w:customStyle="1" w:styleId="Default">
    <w:name w:val="Default"/>
    <w:rsid w:val="005B5C65"/>
    <w:pPr>
      <w:autoSpaceDE w:val="0"/>
      <w:autoSpaceDN w:val="0"/>
      <w:adjustRightInd w:val="0"/>
      <w:spacing w:after="0" w:line="240" w:lineRule="auto"/>
    </w:pPr>
    <w:rPr>
      <w:rFonts w:ascii="Calibri" w:eastAsia="Calibri" w:hAnsi="Calibri" w:cs="Calibri"/>
      <w:color w:val="000000"/>
      <w:sz w:val="24"/>
      <w:szCs w:val="24"/>
    </w:rPr>
  </w:style>
  <w:style w:type="paragraph" w:customStyle="1" w:styleId="Paragraph">
    <w:name w:val="Paragraph"/>
    <w:basedOn w:val="Sangradetextonormal"/>
    <w:autoRedefine/>
    <w:rsid w:val="005B5C65"/>
    <w:pPr>
      <w:spacing w:after="0" w:line="240" w:lineRule="auto"/>
      <w:ind w:left="284"/>
      <w:jc w:val="both"/>
      <w:outlineLvl w:val="1"/>
    </w:pPr>
    <w:rPr>
      <w:rFonts w:ascii="Arial" w:eastAsia="Times New Roman" w:hAnsi="Arial" w:cs="Arial"/>
      <w:noProof/>
      <w:color w:val="000000"/>
      <w:sz w:val="20"/>
      <w:szCs w:val="36"/>
      <w:lang w:eastAsia="es-ES"/>
    </w:rPr>
  </w:style>
  <w:style w:type="paragraph" w:styleId="Textosinformato">
    <w:name w:val="Plain Text"/>
    <w:basedOn w:val="Normal"/>
    <w:link w:val="TextosinformatoCar"/>
    <w:uiPriority w:val="99"/>
    <w:unhideWhenUsed/>
    <w:rsid w:val="005B5C65"/>
    <w:pPr>
      <w:spacing w:after="0" w:line="240" w:lineRule="auto"/>
    </w:pPr>
    <w:rPr>
      <w:rFonts w:ascii="Consolas" w:eastAsia="Calibri" w:hAnsi="Consolas" w:cs="Consolas"/>
      <w:sz w:val="21"/>
      <w:szCs w:val="21"/>
    </w:rPr>
  </w:style>
  <w:style w:type="character" w:customStyle="1" w:styleId="TextosinformatoCar">
    <w:name w:val="Texto sin formato Car"/>
    <w:basedOn w:val="Fuentedeprrafopredeter"/>
    <w:link w:val="Textosinformato"/>
    <w:uiPriority w:val="99"/>
    <w:rsid w:val="005B5C65"/>
    <w:rPr>
      <w:rFonts w:ascii="Consolas" w:eastAsia="Calibri" w:hAnsi="Consolas" w:cs="Consolas"/>
      <w:sz w:val="21"/>
      <w:szCs w:val="21"/>
    </w:rPr>
  </w:style>
  <w:style w:type="paragraph" w:customStyle="1" w:styleId="footnotedescription">
    <w:name w:val="footnote description"/>
    <w:next w:val="Normal"/>
    <w:link w:val="footnotedescriptionChar"/>
    <w:hidden/>
    <w:rsid w:val="005B5C65"/>
    <w:pPr>
      <w:spacing w:after="0"/>
      <w:ind w:left="1"/>
    </w:pPr>
    <w:rPr>
      <w:rFonts w:ascii="Arial" w:eastAsia="Arial" w:hAnsi="Arial" w:cs="Arial"/>
      <w:color w:val="000000"/>
      <w:sz w:val="14"/>
      <w:lang w:eastAsia="es-PE"/>
    </w:rPr>
  </w:style>
  <w:style w:type="character" w:customStyle="1" w:styleId="footnotedescriptionChar">
    <w:name w:val="footnote description Char"/>
    <w:link w:val="footnotedescription"/>
    <w:rsid w:val="005B5C65"/>
    <w:rPr>
      <w:rFonts w:ascii="Arial" w:eastAsia="Arial" w:hAnsi="Arial" w:cs="Arial"/>
      <w:color w:val="000000"/>
      <w:sz w:val="14"/>
      <w:lang w:eastAsia="es-PE"/>
    </w:rPr>
  </w:style>
  <w:style w:type="character" w:customStyle="1" w:styleId="footnotemark">
    <w:name w:val="footnote mark"/>
    <w:hidden/>
    <w:rsid w:val="005B5C65"/>
    <w:rPr>
      <w:rFonts w:ascii="Arial" w:eastAsia="Arial" w:hAnsi="Arial" w:cs="Arial"/>
      <w:color w:val="000000"/>
      <w:sz w:val="14"/>
      <w:vertAlign w:val="superscript"/>
    </w:rPr>
  </w:style>
  <w:style w:type="table" w:customStyle="1" w:styleId="Listaclara-nfasis21">
    <w:name w:val="Lista clara - Énfasis 21"/>
    <w:basedOn w:val="Tablanormal"/>
    <w:next w:val="Listaclara-nfasis2"/>
    <w:uiPriority w:val="61"/>
    <w:rsid w:val="0011557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staclara-nfasis22">
    <w:name w:val="Lista clara - Énfasis 22"/>
    <w:basedOn w:val="Tablanormal"/>
    <w:next w:val="Listaclara-nfasis2"/>
    <w:uiPriority w:val="61"/>
    <w:rsid w:val="0011557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styleId="NormalWeb">
    <w:name w:val="Normal (Web)"/>
    <w:basedOn w:val="Normal"/>
    <w:uiPriority w:val="99"/>
    <w:unhideWhenUsed/>
    <w:rsid w:val="007D770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Revisin">
    <w:name w:val="Revision"/>
    <w:hidden/>
    <w:uiPriority w:val="99"/>
    <w:semiHidden/>
    <w:rsid w:val="007D7704"/>
    <w:pPr>
      <w:spacing w:after="0" w:line="240" w:lineRule="auto"/>
    </w:pPr>
  </w:style>
  <w:style w:type="table" w:styleId="Sombreadoclaro">
    <w:name w:val="Light Shading"/>
    <w:basedOn w:val="Tablanormal"/>
    <w:uiPriority w:val="60"/>
    <w:rsid w:val="00FE40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ocomentarioCar1">
    <w:name w:val="Texto comentario Car1"/>
    <w:basedOn w:val="Fuentedeprrafopredeter"/>
    <w:uiPriority w:val="99"/>
    <w:semiHidden/>
    <w:rsid w:val="00B21400"/>
    <w:rPr>
      <w:sz w:val="20"/>
      <w:szCs w:val="20"/>
    </w:rPr>
  </w:style>
  <w:style w:type="character" w:customStyle="1" w:styleId="AsuntodelcomentarioCar1">
    <w:name w:val="Asunto del comentario Car1"/>
    <w:basedOn w:val="TextocomentarioCar"/>
    <w:uiPriority w:val="99"/>
    <w:semiHidden/>
    <w:rsid w:val="00B21400"/>
    <w:rPr>
      <w:b/>
      <w:bCs/>
      <w:sz w:val="20"/>
      <w:szCs w:val="20"/>
    </w:rPr>
  </w:style>
  <w:style w:type="character" w:styleId="Hipervnculo">
    <w:name w:val="Hyperlink"/>
    <w:basedOn w:val="Fuentedeprrafopredeter"/>
    <w:uiPriority w:val="99"/>
    <w:unhideWhenUsed/>
    <w:rsid w:val="006468E6"/>
    <w:rPr>
      <w:color w:val="2998E3" w:themeColor="hyperlink"/>
      <w:u w:val="single"/>
    </w:rPr>
  </w:style>
  <w:style w:type="character" w:styleId="Textoennegrita">
    <w:name w:val="Strong"/>
    <w:basedOn w:val="Fuentedeprrafopredeter"/>
    <w:uiPriority w:val="22"/>
    <w:qFormat/>
    <w:rsid w:val="001361AD"/>
    <w:rPr>
      <w:b/>
      <w:bCs/>
    </w:rPr>
  </w:style>
  <w:style w:type="paragraph" w:customStyle="1" w:styleId="m-5219845782717557314gmail-msotitle">
    <w:name w:val="m_-5219845782717557314gmail-msotitle"/>
    <w:basedOn w:val="Normal"/>
    <w:rsid w:val="008E3B3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m-5219845782717557314gmail-msonormal">
    <w:name w:val="m_-5219845782717557314gmail-msonormal"/>
    <w:basedOn w:val="Normal"/>
    <w:rsid w:val="008E3B3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m-5219845782717557314gmail-msolistparagraph">
    <w:name w:val="m_-5219845782717557314gmail-msolistparagraph"/>
    <w:basedOn w:val="Normal"/>
    <w:rsid w:val="008E3B3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m-5219845782717557314gmail-cuerpodeltexto30">
    <w:name w:val="m_-5219845782717557314gmail-cuerpodeltexto30"/>
    <w:basedOn w:val="Normal"/>
    <w:rsid w:val="008E3B3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CB3F11"/>
    <w:rPr>
      <w:i/>
      <w:iCs/>
    </w:rPr>
  </w:style>
  <w:style w:type="character" w:customStyle="1" w:styleId="TextodegloboCar1">
    <w:name w:val="Texto de globo Car1"/>
    <w:basedOn w:val="Fuentedeprrafopredeter"/>
    <w:uiPriority w:val="99"/>
    <w:semiHidden/>
    <w:rsid w:val="003610F2"/>
    <w:rPr>
      <w:rFonts w:ascii="Segoe UI" w:hAnsi="Segoe UI" w:cs="Segoe UI"/>
      <w:sz w:val="18"/>
      <w:szCs w:val="18"/>
    </w:rPr>
  </w:style>
  <w:style w:type="paragraph" w:customStyle="1" w:styleId="PIROTEX1">
    <w:name w:val="PIROTEX1"/>
    <w:basedOn w:val="Normal"/>
    <w:link w:val="PIROTEX1Car"/>
    <w:qFormat/>
    <w:rsid w:val="00DF201C"/>
    <w:pPr>
      <w:shd w:val="clear" w:color="auto" w:fill="C00000"/>
      <w:jc w:val="center"/>
    </w:pPr>
    <w:rPr>
      <w:rFonts w:ascii="Times New Roman" w:hAnsi="Times New Roman" w:cs="Times New Roman"/>
      <w:b/>
      <w:color w:val="FFFFFF" w:themeColor="background1"/>
      <w:sz w:val="24"/>
      <w:szCs w:val="24"/>
      <w:lang w:val="es-ES" w:eastAsia="es-ES"/>
    </w:rPr>
  </w:style>
  <w:style w:type="paragraph" w:styleId="TDC1">
    <w:name w:val="toc 1"/>
    <w:basedOn w:val="Normal"/>
    <w:next w:val="Normal"/>
    <w:autoRedefine/>
    <w:uiPriority w:val="39"/>
    <w:unhideWhenUsed/>
    <w:rsid w:val="007373B7"/>
    <w:pPr>
      <w:tabs>
        <w:tab w:val="left" w:pos="440"/>
        <w:tab w:val="left" w:pos="880"/>
        <w:tab w:val="right" w:leader="dot" w:pos="8494"/>
      </w:tabs>
      <w:spacing w:after="100"/>
    </w:pPr>
    <w:rPr>
      <w:rFonts w:ascii="Times New Roman" w:hAnsi="Times New Roman" w:cs="Times New Roman"/>
      <w:noProof/>
    </w:rPr>
  </w:style>
  <w:style w:type="character" w:customStyle="1" w:styleId="PIROTEX1Car">
    <w:name w:val="PIROTEX1 Car"/>
    <w:basedOn w:val="Fuentedeprrafopredeter"/>
    <w:link w:val="PIROTEX1"/>
    <w:rsid w:val="00DF201C"/>
    <w:rPr>
      <w:rFonts w:ascii="Times New Roman" w:hAnsi="Times New Roman" w:cs="Times New Roman"/>
      <w:b/>
      <w:color w:val="FFFFFF" w:themeColor="background1"/>
      <w:sz w:val="24"/>
      <w:szCs w:val="24"/>
      <w:shd w:val="clear" w:color="auto" w:fill="C00000"/>
      <w:lang w:val="es-ES" w:eastAsia="es-ES"/>
    </w:rPr>
  </w:style>
  <w:style w:type="paragraph" w:styleId="Descripcin">
    <w:name w:val="caption"/>
    <w:basedOn w:val="Normal"/>
    <w:next w:val="Normal"/>
    <w:uiPriority w:val="35"/>
    <w:unhideWhenUsed/>
    <w:qFormat/>
    <w:rsid w:val="00AA4320"/>
    <w:pPr>
      <w:spacing w:after="200" w:line="240" w:lineRule="auto"/>
    </w:pPr>
    <w:rPr>
      <w:i/>
      <w:iCs/>
      <w:color w:val="637052" w:themeColor="text2"/>
      <w:sz w:val="18"/>
      <w:szCs w:val="18"/>
    </w:rPr>
  </w:style>
  <w:style w:type="paragraph" w:styleId="Tabladeilustraciones">
    <w:name w:val="table of figures"/>
    <w:basedOn w:val="Normal"/>
    <w:next w:val="Normal"/>
    <w:uiPriority w:val="99"/>
    <w:unhideWhenUsed/>
    <w:rsid w:val="00AA4320"/>
    <w:pPr>
      <w:spacing w:after="0"/>
    </w:pPr>
  </w:style>
  <w:style w:type="paragraph" w:customStyle="1" w:styleId="rtejustify">
    <w:name w:val="rtejustify"/>
    <w:basedOn w:val="Normal"/>
    <w:rsid w:val="00E5009C"/>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3">
    <w:name w:val="Tabla con cuadrícula3"/>
    <w:basedOn w:val="Tablanormal"/>
    <w:next w:val="Tablaconcuadrcula"/>
    <w:uiPriority w:val="59"/>
    <w:rsid w:val="007A1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B1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637FF"/>
    <w:pPr>
      <w:spacing w:after="100"/>
      <w:ind w:left="220"/>
    </w:pPr>
  </w:style>
  <w:style w:type="numbering" w:customStyle="1" w:styleId="Estilo1">
    <w:name w:val="Estilo1"/>
    <w:uiPriority w:val="99"/>
    <w:rsid w:val="00E8768F"/>
    <w:pPr>
      <w:numPr>
        <w:numId w:val="53"/>
      </w:numPr>
    </w:pPr>
  </w:style>
  <w:style w:type="paragraph" w:styleId="TDC3">
    <w:name w:val="toc 3"/>
    <w:basedOn w:val="Normal"/>
    <w:next w:val="Normal"/>
    <w:autoRedefine/>
    <w:uiPriority w:val="39"/>
    <w:unhideWhenUsed/>
    <w:rsid w:val="00F218CA"/>
    <w:pPr>
      <w:tabs>
        <w:tab w:val="left" w:pos="1320"/>
        <w:tab w:val="right" w:leader="dot" w:pos="8494"/>
      </w:tabs>
      <w:spacing w:after="100"/>
      <w:ind w:left="440"/>
      <w:jc w:val="both"/>
    </w:pPr>
  </w:style>
  <w:style w:type="character" w:styleId="Ttulodellibro">
    <w:name w:val="Book Title"/>
    <w:basedOn w:val="Fuentedeprrafopredeter"/>
    <w:uiPriority w:val="33"/>
    <w:qFormat/>
    <w:rsid w:val="0063067F"/>
    <w:rPr>
      <w:b/>
      <w:bCs/>
      <w:i/>
      <w:iCs/>
      <w:spacing w:val="5"/>
    </w:rPr>
  </w:style>
  <w:style w:type="character" w:styleId="nfasissutil">
    <w:name w:val="Subtle Emphasis"/>
    <w:basedOn w:val="Fuentedeprrafopredeter"/>
    <w:uiPriority w:val="19"/>
    <w:qFormat/>
    <w:rsid w:val="00256DBF"/>
    <w:rPr>
      <w:rFonts w:ascii="Times New Roman" w:hAnsi="Times New Roman" w:cs="Times New Roman"/>
      <w:b/>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5522">
      <w:bodyDiv w:val="1"/>
      <w:marLeft w:val="0"/>
      <w:marRight w:val="0"/>
      <w:marTop w:val="0"/>
      <w:marBottom w:val="0"/>
      <w:divBdr>
        <w:top w:val="none" w:sz="0" w:space="0" w:color="auto"/>
        <w:left w:val="none" w:sz="0" w:space="0" w:color="auto"/>
        <w:bottom w:val="none" w:sz="0" w:space="0" w:color="auto"/>
        <w:right w:val="none" w:sz="0" w:space="0" w:color="auto"/>
      </w:divBdr>
    </w:div>
    <w:div w:id="25301951">
      <w:bodyDiv w:val="1"/>
      <w:marLeft w:val="0"/>
      <w:marRight w:val="0"/>
      <w:marTop w:val="0"/>
      <w:marBottom w:val="0"/>
      <w:divBdr>
        <w:top w:val="none" w:sz="0" w:space="0" w:color="auto"/>
        <w:left w:val="none" w:sz="0" w:space="0" w:color="auto"/>
        <w:bottom w:val="none" w:sz="0" w:space="0" w:color="auto"/>
        <w:right w:val="none" w:sz="0" w:space="0" w:color="auto"/>
      </w:divBdr>
    </w:div>
    <w:div w:id="41246395">
      <w:bodyDiv w:val="1"/>
      <w:marLeft w:val="0"/>
      <w:marRight w:val="0"/>
      <w:marTop w:val="0"/>
      <w:marBottom w:val="0"/>
      <w:divBdr>
        <w:top w:val="none" w:sz="0" w:space="0" w:color="auto"/>
        <w:left w:val="none" w:sz="0" w:space="0" w:color="auto"/>
        <w:bottom w:val="none" w:sz="0" w:space="0" w:color="auto"/>
        <w:right w:val="none" w:sz="0" w:space="0" w:color="auto"/>
      </w:divBdr>
    </w:div>
    <w:div w:id="128789237">
      <w:bodyDiv w:val="1"/>
      <w:marLeft w:val="0"/>
      <w:marRight w:val="0"/>
      <w:marTop w:val="0"/>
      <w:marBottom w:val="0"/>
      <w:divBdr>
        <w:top w:val="none" w:sz="0" w:space="0" w:color="auto"/>
        <w:left w:val="none" w:sz="0" w:space="0" w:color="auto"/>
        <w:bottom w:val="none" w:sz="0" w:space="0" w:color="auto"/>
        <w:right w:val="none" w:sz="0" w:space="0" w:color="auto"/>
      </w:divBdr>
    </w:div>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180554505">
      <w:bodyDiv w:val="1"/>
      <w:marLeft w:val="0"/>
      <w:marRight w:val="0"/>
      <w:marTop w:val="0"/>
      <w:marBottom w:val="0"/>
      <w:divBdr>
        <w:top w:val="none" w:sz="0" w:space="0" w:color="auto"/>
        <w:left w:val="none" w:sz="0" w:space="0" w:color="auto"/>
        <w:bottom w:val="none" w:sz="0" w:space="0" w:color="auto"/>
        <w:right w:val="none" w:sz="0" w:space="0" w:color="auto"/>
      </w:divBdr>
    </w:div>
    <w:div w:id="243993839">
      <w:bodyDiv w:val="1"/>
      <w:marLeft w:val="0"/>
      <w:marRight w:val="0"/>
      <w:marTop w:val="0"/>
      <w:marBottom w:val="0"/>
      <w:divBdr>
        <w:top w:val="none" w:sz="0" w:space="0" w:color="auto"/>
        <w:left w:val="none" w:sz="0" w:space="0" w:color="auto"/>
        <w:bottom w:val="none" w:sz="0" w:space="0" w:color="auto"/>
        <w:right w:val="none" w:sz="0" w:space="0" w:color="auto"/>
      </w:divBdr>
    </w:div>
    <w:div w:id="265428681">
      <w:bodyDiv w:val="1"/>
      <w:marLeft w:val="0"/>
      <w:marRight w:val="0"/>
      <w:marTop w:val="0"/>
      <w:marBottom w:val="0"/>
      <w:divBdr>
        <w:top w:val="none" w:sz="0" w:space="0" w:color="auto"/>
        <w:left w:val="none" w:sz="0" w:space="0" w:color="auto"/>
        <w:bottom w:val="none" w:sz="0" w:space="0" w:color="auto"/>
        <w:right w:val="none" w:sz="0" w:space="0" w:color="auto"/>
      </w:divBdr>
    </w:div>
    <w:div w:id="342167759">
      <w:bodyDiv w:val="1"/>
      <w:marLeft w:val="0"/>
      <w:marRight w:val="0"/>
      <w:marTop w:val="0"/>
      <w:marBottom w:val="0"/>
      <w:divBdr>
        <w:top w:val="none" w:sz="0" w:space="0" w:color="auto"/>
        <w:left w:val="none" w:sz="0" w:space="0" w:color="auto"/>
        <w:bottom w:val="none" w:sz="0" w:space="0" w:color="auto"/>
        <w:right w:val="none" w:sz="0" w:space="0" w:color="auto"/>
      </w:divBdr>
    </w:div>
    <w:div w:id="347947335">
      <w:bodyDiv w:val="1"/>
      <w:marLeft w:val="0"/>
      <w:marRight w:val="0"/>
      <w:marTop w:val="0"/>
      <w:marBottom w:val="0"/>
      <w:divBdr>
        <w:top w:val="none" w:sz="0" w:space="0" w:color="auto"/>
        <w:left w:val="none" w:sz="0" w:space="0" w:color="auto"/>
        <w:bottom w:val="none" w:sz="0" w:space="0" w:color="auto"/>
        <w:right w:val="none" w:sz="0" w:space="0" w:color="auto"/>
      </w:divBdr>
    </w:div>
    <w:div w:id="516771818">
      <w:bodyDiv w:val="1"/>
      <w:marLeft w:val="0"/>
      <w:marRight w:val="0"/>
      <w:marTop w:val="0"/>
      <w:marBottom w:val="0"/>
      <w:divBdr>
        <w:top w:val="none" w:sz="0" w:space="0" w:color="auto"/>
        <w:left w:val="none" w:sz="0" w:space="0" w:color="auto"/>
        <w:bottom w:val="none" w:sz="0" w:space="0" w:color="auto"/>
        <w:right w:val="none" w:sz="0" w:space="0" w:color="auto"/>
      </w:divBdr>
    </w:div>
    <w:div w:id="531387295">
      <w:bodyDiv w:val="1"/>
      <w:marLeft w:val="0"/>
      <w:marRight w:val="0"/>
      <w:marTop w:val="0"/>
      <w:marBottom w:val="0"/>
      <w:divBdr>
        <w:top w:val="none" w:sz="0" w:space="0" w:color="auto"/>
        <w:left w:val="none" w:sz="0" w:space="0" w:color="auto"/>
        <w:bottom w:val="none" w:sz="0" w:space="0" w:color="auto"/>
        <w:right w:val="none" w:sz="0" w:space="0" w:color="auto"/>
      </w:divBdr>
      <w:divsChild>
        <w:div w:id="1623225126">
          <w:marLeft w:val="0"/>
          <w:marRight w:val="0"/>
          <w:marTop w:val="0"/>
          <w:marBottom w:val="0"/>
          <w:divBdr>
            <w:top w:val="none" w:sz="0" w:space="0" w:color="auto"/>
            <w:left w:val="none" w:sz="0" w:space="0" w:color="auto"/>
            <w:bottom w:val="none" w:sz="0" w:space="0" w:color="auto"/>
            <w:right w:val="none" w:sz="0" w:space="0" w:color="auto"/>
          </w:divBdr>
          <w:divsChild>
            <w:div w:id="1186556834">
              <w:marLeft w:val="0"/>
              <w:marRight w:val="0"/>
              <w:marTop w:val="0"/>
              <w:marBottom w:val="0"/>
              <w:divBdr>
                <w:top w:val="none" w:sz="0" w:space="0" w:color="auto"/>
                <w:left w:val="none" w:sz="0" w:space="0" w:color="auto"/>
                <w:bottom w:val="none" w:sz="0" w:space="0" w:color="auto"/>
                <w:right w:val="none" w:sz="0" w:space="0" w:color="auto"/>
              </w:divBdr>
              <w:divsChild>
                <w:div w:id="561210217">
                  <w:marLeft w:val="0"/>
                  <w:marRight w:val="0"/>
                  <w:marTop w:val="0"/>
                  <w:marBottom w:val="0"/>
                  <w:divBdr>
                    <w:top w:val="none" w:sz="0" w:space="0" w:color="auto"/>
                    <w:left w:val="none" w:sz="0" w:space="0" w:color="auto"/>
                    <w:bottom w:val="none" w:sz="0" w:space="0" w:color="auto"/>
                    <w:right w:val="none" w:sz="0" w:space="0" w:color="auto"/>
                  </w:divBdr>
                  <w:divsChild>
                    <w:div w:id="1203590384">
                      <w:marLeft w:val="0"/>
                      <w:marRight w:val="0"/>
                      <w:marTop w:val="0"/>
                      <w:marBottom w:val="0"/>
                      <w:divBdr>
                        <w:top w:val="none" w:sz="0" w:space="0" w:color="auto"/>
                        <w:left w:val="none" w:sz="0" w:space="0" w:color="auto"/>
                        <w:bottom w:val="none" w:sz="0" w:space="0" w:color="auto"/>
                        <w:right w:val="none" w:sz="0" w:space="0" w:color="auto"/>
                      </w:divBdr>
                      <w:divsChild>
                        <w:div w:id="890307019">
                          <w:marLeft w:val="0"/>
                          <w:marRight w:val="0"/>
                          <w:marTop w:val="0"/>
                          <w:marBottom w:val="0"/>
                          <w:divBdr>
                            <w:top w:val="none" w:sz="0" w:space="0" w:color="auto"/>
                            <w:left w:val="none" w:sz="0" w:space="0" w:color="auto"/>
                            <w:bottom w:val="none" w:sz="0" w:space="0" w:color="auto"/>
                            <w:right w:val="none" w:sz="0" w:space="0" w:color="auto"/>
                          </w:divBdr>
                          <w:divsChild>
                            <w:div w:id="790828575">
                              <w:marLeft w:val="0"/>
                              <w:marRight w:val="0"/>
                              <w:marTop w:val="0"/>
                              <w:marBottom w:val="0"/>
                              <w:divBdr>
                                <w:top w:val="none" w:sz="0" w:space="0" w:color="auto"/>
                                <w:left w:val="none" w:sz="0" w:space="0" w:color="auto"/>
                                <w:bottom w:val="none" w:sz="0" w:space="0" w:color="auto"/>
                                <w:right w:val="none" w:sz="0" w:space="0" w:color="auto"/>
                              </w:divBdr>
                              <w:divsChild>
                                <w:div w:id="152180602">
                                  <w:marLeft w:val="0"/>
                                  <w:marRight w:val="0"/>
                                  <w:marTop w:val="0"/>
                                  <w:marBottom w:val="0"/>
                                  <w:divBdr>
                                    <w:top w:val="none" w:sz="0" w:space="0" w:color="auto"/>
                                    <w:left w:val="none" w:sz="0" w:space="0" w:color="auto"/>
                                    <w:bottom w:val="none" w:sz="0" w:space="0" w:color="auto"/>
                                    <w:right w:val="none" w:sz="0" w:space="0" w:color="auto"/>
                                  </w:divBdr>
                                  <w:divsChild>
                                    <w:div w:id="1489588200">
                                      <w:marLeft w:val="0"/>
                                      <w:marRight w:val="0"/>
                                      <w:marTop w:val="0"/>
                                      <w:marBottom w:val="0"/>
                                      <w:divBdr>
                                        <w:top w:val="none" w:sz="0" w:space="0" w:color="auto"/>
                                        <w:left w:val="none" w:sz="0" w:space="0" w:color="auto"/>
                                        <w:bottom w:val="none" w:sz="0" w:space="0" w:color="auto"/>
                                        <w:right w:val="none" w:sz="0" w:space="0" w:color="auto"/>
                                      </w:divBdr>
                                      <w:divsChild>
                                        <w:div w:id="363218117">
                                          <w:marLeft w:val="0"/>
                                          <w:marRight w:val="0"/>
                                          <w:marTop w:val="0"/>
                                          <w:marBottom w:val="0"/>
                                          <w:divBdr>
                                            <w:top w:val="none" w:sz="0" w:space="0" w:color="auto"/>
                                            <w:left w:val="none" w:sz="0" w:space="0" w:color="auto"/>
                                            <w:bottom w:val="none" w:sz="0" w:space="0" w:color="auto"/>
                                            <w:right w:val="none" w:sz="0" w:space="0" w:color="auto"/>
                                          </w:divBdr>
                                          <w:divsChild>
                                            <w:div w:id="1599831176">
                                              <w:marLeft w:val="0"/>
                                              <w:marRight w:val="0"/>
                                              <w:marTop w:val="0"/>
                                              <w:marBottom w:val="0"/>
                                              <w:divBdr>
                                                <w:top w:val="none" w:sz="0" w:space="0" w:color="auto"/>
                                                <w:left w:val="none" w:sz="0" w:space="0" w:color="auto"/>
                                                <w:bottom w:val="none" w:sz="0" w:space="0" w:color="auto"/>
                                                <w:right w:val="none" w:sz="0" w:space="0" w:color="auto"/>
                                              </w:divBdr>
                                              <w:divsChild>
                                                <w:div w:id="2038654892">
                                                  <w:marLeft w:val="0"/>
                                                  <w:marRight w:val="0"/>
                                                  <w:marTop w:val="0"/>
                                                  <w:marBottom w:val="0"/>
                                                  <w:divBdr>
                                                    <w:top w:val="none" w:sz="0" w:space="0" w:color="auto"/>
                                                    <w:left w:val="none" w:sz="0" w:space="0" w:color="auto"/>
                                                    <w:bottom w:val="none" w:sz="0" w:space="0" w:color="auto"/>
                                                    <w:right w:val="none" w:sz="0" w:space="0" w:color="auto"/>
                                                  </w:divBdr>
                                                  <w:divsChild>
                                                    <w:div w:id="1137184098">
                                                      <w:marLeft w:val="0"/>
                                                      <w:marRight w:val="0"/>
                                                      <w:marTop w:val="0"/>
                                                      <w:marBottom w:val="0"/>
                                                      <w:divBdr>
                                                        <w:top w:val="none" w:sz="0" w:space="0" w:color="auto"/>
                                                        <w:left w:val="none" w:sz="0" w:space="0" w:color="auto"/>
                                                        <w:bottom w:val="none" w:sz="0" w:space="0" w:color="auto"/>
                                                        <w:right w:val="none" w:sz="0" w:space="0" w:color="auto"/>
                                                      </w:divBdr>
                                                      <w:divsChild>
                                                        <w:div w:id="2033024718">
                                                          <w:marLeft w:val="0"/>
                                                          <w:marRight w:val="0"/>
                                                          <w:marTop w:val="0"/>
                                                          <w:marBottom w:val="0"/>
                                                          <w:divBdr>
                                                            <w:top w:val="none" w:sz="0" w:space="0" w:color="auto"/>
                                                            <w:left w:val="none" w:sz="0" w:space="0" w:color="auto"/>
                                                            <w:bottom w:val="none" w:sz="0" w:space="0" w:color="auto"/>
                                                            <w:right w:val="none" w:sz="0" w:space="0" w:color="auto"/>
                                                          </w:divBdr>
                                                          <w:divsChild>
                                                            <w:div w:id="1855877461">
                                                              <w:marLeft w:val="0"/>
                                                              <w:marRight w:val="0"/>
                                                              <w:marTop w:val="0"/>
                                                              <w:marBottom w:val="0"/>
                                                              <w:divBdr>
                                                                <w:top w:val="none" w:sz="0" w:space="0" w:color="auto"/>
                                                                <w:left w:val="none" w:sz="0" w:space="0" w:color="auto"/>
                                                                <w:bottom w:val="none" w:sz="0" w:space="0" w:color="auto"/>
                                                                <w:right w:val="none" w:sz="0" w:space="0" w:color="auto"/>
                                                              </w:divBdr>
                                                              <w:divsChild>
                                                                <w:div w:id="1967468053">
                                                                  <w:marLeft w:val="0"/>
                                                                  <w:marRight w:val="0"/>
                                                                  <w:marTop w:val="0"/>
                                                                  <w:marBottom w:val="0"/>
                                                                  <w:divBdr>
                                                                    <w:top w:val="none" w:sz="0" w:space="0" w:color="auto"/>
                                                                    <w:left w:val="none" w:sz="0" w:space="0" w:color="auto"/>
                                                                    <w:bottom w:val="none" w:sz="0" w:space="0" w:color="auto"/>
                                                                    <w:right w:val="none" w:sz="0" w:space="0" w:color="auto"/>
                                                                  </w:divBdr>
                                                                  <w:divsChild>
                                                                    <w:div w:id="1301106870">
                                                                      <w:marLeft w:val="0"/>
                                                                      <w:marRight w:val="0"/>
                                                                      <w:marTop w:val="0"/>
                                                                      <w:marBottom w:val="0"/>
                                                                      <w:divBdr>
                                                                        <w:top w:val="none" w:sz="0" w:space="0" w:color="auto"/>
                                                                        <w:left w:val="none" w:sz="0" w:space="0" w:color="auto"/>
                                                                        <w:bottom w:val="none" w:sz="0" w:space="0" w:color="auto"/>
                                                                        <w:right w:val="none" w:sz="0" w:space="0" w:color="auto"/>
                                                                      </w:divBdr>
                                                                      <w:divsChild>
                                                                        <w:div w:id="2127113574">
                                                                          <w:marLeft w:val="0"/>
                                                                          <w:marRight w:val="0"/>
                                                                          <w:marTop w:val="0"/>
                                                                          <w:marBottom w:val="0"/>
                                                                          <w:divBdr>
                                                                            <w:top w:val="none" w:sz="0" w:space="0" w:color="auto"/>
                                                                            <w:left w:val="none" w:sz="0" w:space="0" w:color="auto"/>
                                                                            <w:bottom w:val="none" w:sz="0" w:space="0" w:color="auto"/>
                                                                            <w:right w:val="none" w:sz="0" w:space="0" w:color="auto"/>
                                                                          </w:divBdr>
                                                                          <w:divsChild>
                                                                            <w:div w:id="1137189860">
                                                                              <w:marLeft w:val="0"/>
                                                                              <w:marRight w:val="0"/>
                                                                              <w:marTop w:val="0"/>
                                                                              <w:marBottom w:val="0"/>
                                                                              <w:divBdr>
                                                                                <w:top w:val="none" w:sz="0" w:space="0" w:color="auto"/>
                                                                                <w:left w:val="none" w:sz="0" w:space="0" w:color="auto"/>
                                                                                <w:bottom w:val="none" w:sz="0" w:space="0" w:color="auto"/>
                                                                                <w:right w:val="none" w:sz="0" w:space="0" w:color="auto"/>
                                                                              </w:divBdr>
                                                                              <w:divsChild>
                                                                                <w:div w:id="1121876468">
                                                                                  <w:marLeft w:val="0"/>
                                                                                  <w:marRight w:val="0"/>
                                                                                  <w:marTop w:val="0"/>
                                                                                  <w:marBottom w:val="0"/>
                                                                                  <w:divBdr>
                                                                                    <w:top w:val="none" w:sz="0" w:space="0" w:color="auto"/>
                                                                                    <w:left w:val="none" w:sz="0" w:space="0" w:color="auto"/>
                                                                                    <w:bottom w:val="none" w:sz="0" w:space="0" w:color="auto"/>
                                                                                    <w:right w:val="none" w:sz="0" w:space="0" w:color="auto"/>
                                                                                  </w:divBdr>
                                                                                  <w:divsChild>
                                                                                    <w:div w:id="551691942">
                                                                                      <w:marLeft w:val="0"/>
                                                                                      <w:marRight w:val="0"/>
                                                                                      <w:marTop w:val="0"/>
                                                                                      <w:marBottom w:val="0"/>
                                                                                      <w:divBdr>
                                                                                        <w:top w:val="none" w:sz="0" w:space="0" w:color="auto"/>
                                                                                        <w:left w:val="none" w:sz="0" w:space="0" w:color="auto"/>
                                                                                        <w:bottom w:val="none" w:sz="0" w:space="0" w:color="auto"/>
                                                                                        <w:right w:val="none" w:sz="0" w:space="0" w:color="auto"/>
                                                                                      </w:divBdr>
                                                                                      <w:divsChild>
                                                                                        <w:div w:id="1471677885">
                                                                                          <w:marLeft w:val="0"/>
                                                                                          <w:marRight w:val="0"/>
                                                                                          <w:marTop w:val="0"/>
                                                                                          <w:marBottom w:val="0"/>
                                                                                          <w:divBdr>
                                                                                            <w:top w:val="none" w:sz="0" w:space="0" w:color="auto"/>
                                                                                            <w:left w:val="none" w:sz="0" w:space="0" w:color="auto"/>
                                                                                            <w:bottom w:val="none" w:sz="0" w:space="0" w:color="auto"/>
                                                                                            <w:right w:val="none" w:sz="0" w:space="0" w:color="auto"/>
                                                                                          </w:divBdr>
                                                                                          <w:divsChild>
                                                                                            <w:div w:id="707950032">
                                                                                              <w:marLeft w:val="0"/>
                                                                                              <w:marRight w:val="120"/>
                                                                                              <w:marTop w:val="0"/>
                                                                                              <w:marBottom w:val="150"/>
                                                                                              <w:divBdr>
                                                                                                <w:top w:val="single" w:sz="2" w:space="0" w:color="EFEFEF"/>
                                                                                                <w:left w:val="single" w:sz="6" w:space="0" w:color="EFEFEF"/>
                                                                                                <w:bottom w:val="single" w:sz="6" w:space="0" w:color="E2E2E2"/>
                                                                                                <w:right w:val="single" w:sz="6" w:space="0" w:color="EFEFEF"/>
                                                                                              </w:divBdr>
                                                                                              <w:divsChild>
                                                                                                <w:div w:id="971252296">
                                                                                                  <w:marLeft w:val="0"/>
                                                                                                  <w:marRight w:val="0"/>
                                                                                                  <w:marTop w:val="0"/>
                                                                                                  <w:marBottom w:val="0"/>
                                                                                                  <w:divBdr>
                                                                                                    <w:top w:val="none" w:sz="0" w:space="0" w:color="auto"/>
                                                                                                    <w:left w:val="none" w:sz="0" w:space="0" w:color="auto"/>
                                                                                                    <w:bottom w:val="none" w:sz="0" w:space="0" w:color="auto"/>
                                                                                                    <w:right w:val="none" w:sz="0" w:space="0" w:color="auto"/>
                                                                                                  </w:divBdr>
                                                                                                  <w:divsChild>
                                                                                                    <w:div w:id="330179648">
                                                                                                      <w:marLeft w:val="0"/>
                                                                                                      <w:marRight w:val="0"/>
                                                                                                      <w:marTop w:val="0"/>
                                                                                                      <w:marBottom w:val="0"/>
                                                                                                      <w:divBdr>
                                                                                                        <w:top w:val="none" w:sz="0" w:space="0" w:color="auto"/>
                                                                                                        <w:left w:val="none" w:sz="0" w:space="0" w:color="auto"/>
                                                                                                        <w:bottom w:val="none" w:sz="0" w:space="0" w:color="auto"/>
                                                                                                        <w:right w:val="none" w:sz="0" w:space="0" w:color="auto"/>
                                                                                                      </w:divBdr>
                                                                                                      <w:divsChild>
                                                                                                        <w:div w:id="1753315357">
                                                                                                          <w:marLeft w:val="0"/>
                                                                                                          <w:marRight w:val="0"/>
                                                                                                          <w:marTop w:val="0"/>
                                                                                                          <w:marBottom w:val="0"/>
                                                                                                          <w:divBdr>
                                                                                                            <w:top w:val="none" w:sz="0" w:space="0" w:color="auto"/>
                                                                                                            <w:left w:val="none" w:sz="0" w:space="0" w:color="auto"/>
                                                                                                            <w:bottom w:val="none" w:sz="0" w:space="0" w:color="auto"/>
                                                                                                            <w:right w:val="none" w:sz="0" w:space="0" w:color="auto"/>
                                                                                                          </w:divBdr>
                                                                                                          <w:divsChild>
                                                                                                            <w:div w:id="597445510">
                                                                                                              <w:marLeft w:val="0"/>
                                                                                                              <w:marRight w:val="0"/>
                                                                                                              <w:marTop w:val="0"/>
                                                                                                              <w:marBottom w:val="0"/>
                                                                                                              <w:divBdr>
                                                                                                                <w:top w:val="none" w:sz="0" w:space="0" w:color="auto"/>
                                                                                                                <w:left w:val="none" w:sz="0" w:space="0" w:color="auto"/>
                                                                                                                <w:bottom w:val="none" w:sz="0" w:space="0" w:color="auto"/>
                                                                                                                <w:right w:val="none" w:sz="0" w:space="0" w:color="auto"/>
                                                                                                              </w:divBdr>
                                                                                                              <w:divsChild>
                                                                                                                <w:div w:id="18590742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725254052">
                                                                                                                      <w:marLeft w:val="225"/>
                                                                                                                      <w:marRight w:val="225"/>
                                                                                                                      <w:marTop w:val="75"/>
                                                                                                                      <w:marBottom w:val="75"/>
                                                                                                                      <w:divBdr>
                                                                                                                        <w:top w:val="none" w:sz="0" w:space="0" w:color="auto"/>
                                                                                                                        <w:left w:val="none" w:sz="0" w:space="0" w:color="auto"/>
                                                                                                                        <w:bottom w:val="none" w:sz="0" w:space="0" w:color="auto"/>
                                                                                                                        <w:right w:val="none" w:sz="0" w:space="0" w:color="auto"/>
                                                                                                                      </w:divBdr>
                                                                                                                      <w:divsChild>
                                                                                                                        <w:div w:id="1245338581">
                                                                                                                          <w:marLeft w:val="0"/>
                                                                                                                          <w:marRight w:val="0"/>
                                                                                                                          <w:marTop w:val="0"/>
                                                                                                                          <w:marBottom w:val="0"/>
                                                                                                                          <w:divBdr>
                                                                                                                            <w:top w:val="single" w:sz="6" w:space="0" w:color="auto"/>
                                                                                                                            <w:left w:val="single" w:sz="6" w:space="0" w:color="auto"/>
                                                                                                                            <w:bottom w:val="single" w:sz="6" w:space="0" w:color="auto"/>
                                                                                                                            <w:right w:val="single" w:sz="6" w:space="0" w:color="auto"/>
                                                                                                                          </w:divBdr>
                                                                                                                          <w:divsChild>
                                                                                                                            <w:div w:id="1169519683">
                                                                                                                              <w:marLeft w:val="0"/>
                                                                                                                              <w:marRight w:val="0"/>
                                                                                                                              <w:marTop w:val="0"/>
                                                                                                                              <w:marBottom w:val="0"/>
                                                                                                                              <w:divBdr>
                                                                                                                                <w:top w:val="none" w:sz="0" w:space="0" w:color="auto"/>
                                                                                                                                <w:left w:val="none" w:sz="0" w:space="0" w:color="auto"/>
                                                                                                                                <w:bottom w:val="none" w:sz="0" w:space="0" w:color="auto"/>
                                                                                                                                <w:right w:val="none" w:sz="0" w:space="0" w:color="auto"/>
                                                                                                                              </w:divBdr>
                                                                                                                              <w:divsChild>
                                                                                                                                <w:div w:id="505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4032">
      <w:bodyDiv w:val="1"/>
      <w:marLeft w:val="0"/>
      <w:marRight w:val="0"/>
      <w:marTop w:val="0"/>
      <w:marBottom w:val="0"/>
      <w:divBdr>
        <w:top w:val="none" w:sz="0" w:space="0" w:color="auto"/>
        <w:left w:val="none" w:sz="0" w:space="0" w:color="auto"/>
        <w:bottom w:val="none" w:sz="0" w:space="0" w:color="auto"/>
        <w:right w:val="none" w:sz="0" w:space="0" w:color="auto"/>
      </w:divBdr>
    </w:div>
    <w:div w:id="592129425">
      <w:bodyDiv w:val="1"/>
      <w:marLeft w:val="0"/>
      <w:marRight w:val="0"/>
      <w:marTop w:val="0"/>
      <w:marBottom w:val="0"/>
      <w:divBdr>
        <w:top w:val="none" w:sz="0" w:space="0" w:color="auto"/>
        <w:left w:val="none" w:sz="0" w:space="0" w:color="auto"/>
        <w:bottom w:val="none" w:sz="0" w:space="0" w:color="auto"/>
        <w:right w:val="none" w:sz="0" w:space="0" w:color="auto"/>
      </w:divBdr>
    </w:div>
    <w:div w:id="592976586">
      <w:bodyDiv w:val="1"/>
      <w:marLeft w:val="0"/>
      <w:marRight w:val="0"/>
      <w:marTop w:val="0"/>
      <w:marBottom w:val="0"/>
      <w:divBdr>
        <w:top w:val="none" w:sz="0" w:space="0" w:color="auto"/>
        <w:left w:val="none" w:sz="0" w:space="0" w:color="auto"/>
        <w:bottom w:val="none" w:sz="0" w:space="0" w:color="auto"/>
        <w:right w:val="none" w:sz="0" w:space="0" w:color="auto"/>
      </w:divBdr>
    </w:div>
    <w:div w:id="754395444">
      <w:bodyDiv w:val="1"/>
      <w:marLeft w:val="0"/>
      <w:marRight w:val="0"/>
      <w:marTop w:val="0"/>
      <w:marBottom w:val="0"/>
      <w:divBdr>
        <w:top w:val="none" w:sz="0" w:space="0" w:color="auto"/>
        <w:left w:val="none" w:sz="0" w:space="0" w:color="auto"/>
        <w:bottom w:val="none" w:sz="0" w:space="0" w:color="auto"/>
        <w:right w:val="none" w:sz="0" w:space="0" w:color="auto"/>
      </w:divBdr>
      <w:divsChild>
        <w:div w:id="863403722">
          <w:marLeft w:val="547"/>
          <w:marRight w:val="0"/>
          <w:marTop w:val="0"/>
          <w:marBottom w:val="0"/>
          <w:divBdr>
            <w:top w:val="none" w:sz="0" w:space="0" w:color="auto"/>
            <w:left w:val="none" w:sz="0" w:space="0" w:color="auto"/>
            <w:bottom w:val="none" w:sz="0" w:space="0" w:color="auto"/>
            <w:right w:val="none" w:sz="0" w:space="0" w:color="auto"/>
          </w:divBdr>
        </w:div>
      </w:divsChild>
    </w:div>
    <w:div w:id="776174089">
      <w:bodyDiv w:val="1"/>
      <w:marLeft w:val="0"/>
      <w:marRight w:val="0"/>
      <w:marTop w:val="0"/>
      <w:marBottom w:val="0"/>
      <w:divBdr>
        <w:top w:val="none" w:sz="0" w:space="0" w:color="auto"/>
        <w:left w:val="none" w:sz="0" w:space="0" w:color="auto"/>
        <w:bottom w:val="none" w:sz="0" w:space="0" w:color="auto"/>
        <w:right w:val="none" w:sz="0" w:space="0" w:color="auto"/>
      </w:divBdr>
    </w:div>
    <w:div w:id="797649031">
      <w:bodyDiv w:val="1"/>
      <w:marLeft w:val="0"/>
      <w:marRight w:val="0"/>
      <w:marTop w:val="0"/>
      <w:marBottom w:val="0"/>
      <w:divBdr>
        <w:top w:val="none" w:sz="0" w:space="0" w:color="auto"/>
        <w:left w:val="none" w:sz="0" w:space="0" w:color="auto"/>
        <w:bottom w:val="none" w:sz="0" w:space="0" w:color="auto"/>
        <w:right w:val="none" w:sz="0" w:space="0" w:color="auto"/>
      </w:divBdr>
    </w:div>
    <w:div w:id="821628665">
      <w:bodyDiv w:val="1"/>
      <w:marLeft w:val="0"/>
      <w:marRight w:val="0"/>
      <w:marTop w:val="0"/>
      <w:marBottom w:val="0"/>
      <w:divBdr>
        <w:top w:val="none" w:sz="0" w:space="0" w:color="auto"/>
        <w:left w:val="none" w:sz="0" w:space="0" w:color="auto"/>
        <w:bottom w:val="none" w:sz="0" w:space="0" w:color="auto"/>
        <w:right w:val="none" w:sz="0" w:space="0" w:color="auto"/>
      </w:divBdr>
    </w:div>
    <w:div w:id="888028658">
      <w:bodyDiv w:val="1"/>
      <w:marLeft w:val="0"/>
      <w:marRight w:val="0"/>
      <w:marTop w:val="0"/>
      <w:marBottom w:val="0"/>
      <w:divBdr>
        <w:top w:val="none" w:sz="0" w:space="0" w:color="auto"/>
        <w:left w:val="none" w:sz="0" w:space="0" w:color="auto"/>
        <w:bottom w:val="none" w:sz="0" w:space="0" w:color="auto"/>
        <w:right w:val="none" w:sz="0" w:space="0" w:color="auto"/>
      </w:divBdr>
    </w:div>
    <w:div w:id="897741757">
      <w:bodyDiv w:val="1"/>
      <w:marLeft w:val="0"/>
      <w:marRight w:val="0"/>
      <w:marTop w:val="0"/>
      <w:marBottom w:val="0"/>
      <w:divBdr>
        <w:top w:val="none" w:sz="0" w:space="0" w:color="auto"/>
        <w:left w:val="none" w:sz="0" w:space="0" w:color="auto"/>
        <w:bottom w:val="none" w:sz="0" w:space="0" w:color="auto"/>
        <w:right w:val="none" w:sz="0" w:space="0" w:color="auto"/>
      </w:divBdr>
    </w:div>
    <w:div w:id="939533229">
      <w:bodyDiv w:val="1"/>
      <w:marLeft w:val="0"/>
      <w:marRight w:val="0"/>
      <w:marTop w:val="0"/>
      <w:marBottom w:val="0"/>
      <w:divBdr>
        <w:top w:val="none" w:sz="0" w:space="0" w:color="auto"/>
        <w:left w:val="none" w:sz="0" w:space="0" w:color="auto"/>
        <w:bottom w:val="none" w:sz="0" w:space="0" w:color="auto"/>
        <w:right w:val="none" w:sz="0" w:space="0" w:color="auto"/>
      </w:divBdr>
    </w:div>
    <w:div w:id="949241787">
      <w:bodyDiv w:val="1"/>
      <w:marLeft w:val="0"/>
      <w:marRight w:val="0"/>
      <w:marTop w:val="0"/>
      <w:marBottom w:val="0"/>
      <w:divBdr>
        <w:top w:val="none" w:sz="0" w:space="0" w:color="auto"/>
        <w:left w:val="none" w:sz="0" w:space="0" w:color="auto"/>
        <w:bottom w:val="none" w:sz="0" w:space="0" w:color="auto"/>
        <w:right w:val="none" w:sz="0" w:space="0" w:color="auto"/>
      </w:divBdr>
    </w:div>
    <w:div w:id="963342878">
      <w:bodyDiv w:val="1"/>
      <w:marLeft w:val="0"/>
      <w:marRight w:val="0"/>
      <w:marTop w:val="0"/>
      <w:marBottom w:val="0"/>
      <w:divBdr>
        <w:top w:val="none" w:sz="0" w:space="0" w:color="auto"/>
        <w:left w:val="none" w:sz="0" w:space="0" w:color="auto"/>
        <w:bottom w:val="none" w:sz="0" w:space="0" w:color="auto"/>
        <w:right w:val="none" w:sz="0" w:space="0" w:color="auto"/>
      </w:divBdr>
    </w:div>
    <w:div w:id="1104498075">
      <w:bodyDiv w:val="1"/>
      <w:marLeft w:val="0"/>
      <w:marRight w:val="0"/>
      <w:marTop w:val="0"/>
      <w:marBottom w:val="0"/>
      <w:divBdr>
        <w:top w:val="none" w:sz="0" w:space="0" w:color="auto"/>
        <w:left w:val="none" w:sz="0" w:space="0" w:color="auto"/>
        <w:bottom w:val="none" w:sz="0" w:space="0" w:color="auto"/>
        <w:right w:val="none" w:sz="0" w:space="0" w:color="auto"/>
      </w:divBdr>
    </w:div>
    <w:div w:id="1110975758">
      <w:bodyDiv w:val="1"/>
      <w:marLeft w:val="0"/>
      <w:marRight w:val="0"/>
      <w:marTop w:val="0"/>
      <w:marBottom w:val="0"/>
      <w:divBdr>
        <w:top w:val="none" w:sz="0" w:space="0" w:color="auto"/>
        <w:left w:val="none" w:sz="0" w:space="0" w:color="auto"/>
        <w:bottom w:val="none" w:sz="0" w:space="0" w:color="auto"/>
        <w:right w:val="none" w:sz="0" w:space="0" w:color="auto"/>
      </w:divBdr>
      <w:divsChild>
        <w:div w:id="2004966101">
          <w:marLeft w:val="547"/>
          <w:marRight w:val="0"/>
          <w:marTop w:val="0"/>
          <w:marBottom w:val="0"/>
          <w:divBdr>
            <w:top w:val="none" w:sz="0" w:space="0" w:color="auto"/>
            <w:left w:val="none" w:sz="0" w:space="0" w:color="auto"/>
            <w:bottom w:val="none" w:sz="0" w:space="0" w:color="auto"/>
            <w:right w:val="none" w:sz="0" w:space="0" w:color="auto"/>
          </w:divBdr>
        </w:div>
      </w:divsChild>
    </w:div>
    <w:div w:id="1141726334">
      <w:bodyDiv w:val="1"/>
      <w:marLeft w:val="0"/>
      <w:marRight w:val="0"/>
      <w:marTop w:val="0"/>
      <w:marBottom w:val="0"/>
      <w:divBdr>
        <w:top w:val="none" w:sz="0" w:space="0" w:color="auto"/>
        <w:left w:val="none" w:sz="0" w:space="0" w:color="auto"/>
        <w:bottom w:val="none" w:sz="0" w:space="0" w:color="auto"/>
        <w:right w:val="none" w:sz="0" w:space="0" w:color="auto"/>
      </w:divBdr>
    </w:div>
    <w:div w:id="1220943499">
      <w:bodyDiv w:val="1"/>
      <w:marLeft w:val="0"/>
      <w:marRight w:val="0"/>
      <w:marTop w:val="0"/>
      <w:marBottom w:val="0"/>
      <w:divBdr>
        <w:top w:val="none" w:sz="0" w:space="0" w:color="auto"/>
        <w:left w:val="none" w:sz="0" w:space="0" w:color="auto"/>
        <w:bottom w:val="none" w:sz="0" w:space="0" w:color="auto"/>
        <w:right w:val="none" w:sz="0" w:space="0" w:color="auto"/>
      </w:divBdr>
    </w:div>
    <w:div w:id="1222909657">
      <w:bodyDiv w:val="1"/>
      <w:marLeft w:val="0"/>
      <w:marRight w:val="0"/>
      <w:marTop w:val="0"/>
      <w:marBottom w:val="0"/>
      <w:divBdr>
        <w:top w:val="none" w:sz="0" w:space="0" w:color="auto"/>
        <w:left w:val="none" w:sz="0" w:space="0" w:color="auto"/>
        <w:bottom w:val="none" w:sz="0" w:space="0" w:color="auto"/>
        <w:right w:val="none" w:sz="0" w:space="0" w:color="auto"/>
      </w:divBdr>
    </w:div>
    <w:div w:id="1243294521">
      <w:bodyDiv w:val="1"/>
      <w:marLeft w:val="0"/>
      <w:marRight w:val="0"/>
      <w:marTop w:val="0"/>
      <w:marBottom w:val="0"/>
      <w:divBdr>
        <w:top w:val="none" w:sz="0" w:space="0" w:color="auto"/>
        <w:left w:val="none" w:sz="0" w:space="0" w:color="auto"/>
        <w:bottom w:val="none" w:sz="0" w:space="0" w:color="auto"/>
        <w:right w:val="none" w:sz="0" w:space="0" w:color="auto"/>
      </w:divBdr>
    </w:div>
    <w:div w:id="1294751896">
      <w:bodyDiv w:val="1"/>
      <w:marLeft w:val="0"/>
      <w:marRight w:val="0"/>
      <w:marTop w:val="0"/>
      <w:marBottom w:val="0"/>
      <w:divBdr>
        <w:top w:val="none" w:sz="0" w:space="0" w:color="auto"/>
        <w:left w:val="none" w:sz="0" w:space="0" w:color="auto"/>
        <w:bottom w:val="none" w:sz="0" w:space="0" w:color="auto"/>
        <w:right w:val="none" w:sz="0" w:space="0" w:color="auto"/>
      </w:divBdr>
    </w:div>
    <w:div w:id="1330988210">
      <w:bodyDiv w:val="1"/>
      <w:marLeft w:val="0"/>
      <w:marRight w:val="0"/>
      <w:marTop w:val="0"/>
      <w:marBottom w:val="0"/>
      <w:divBdr>
        <w:top w:val="none" w:sz="0" w:space="0" w:color="auto"/>
        <w:left w:val="none" w:sz="0" w:space="0" w:color="auto"/>
        <w:bottom w:val="none" w:sz="0" w:space="0" w:color="auto"/>
        <w:right w:val="none" w:sz="0" w:space="0" w:color="auto"/>
      </w:divBdr>
    </w:div>
    <w:div w:id="1441605326">
      <w:bodyDiv w:val="1"/>
      <w:marLeft w:val="0"/>
      <w:marRight w:val="0"/>
      <w:marTop w:val="0"/>
      <w:marBottom w:val="0"/>
      <w:divBdr>
        <w:top w:val="none" w:sz="0" w:space="0" w:color="auto"/>
        <w:left w:val="none" w:sz="0" w:space="0" w:color="auto"/>
        <w:bottom w:val="none" w:sz="0" w:space="0" w:color="auto"/>
        <w:right w:val="none" w:sz="0" w:space="0" w:color="auto"/>
      </w:divBdr>
    </w:div>
    <w:div w:id="1446653279">
      <w:bodyDiv w:val="1"/>
      <w:marLeft w:val="0"/>
      <w:marRight w:val="0"/>
      <w:marTop w:val="0"/>
      <w:marBottom w:val="0"/>
      <w:divBdr>
        <w:top w:val="none" w:sz="0" w:space="0" w:color="auto"/>
        <w:left w:val="none" w:sz="0" w:space="0" w:color="auto"/>
        <w:bottom w:val="none" w:sz="0" w:space="0" w:color="auto"/>
        <w:right w:val="none" w:sz="0" w:space="0" w:color="auto"/>
      </w:divBdr>
      <w:divsChild>
        <w:div w:id="210771038">
          <w:marLeft w:val="1166"/>
          <w:marRight w:val="0"/>
          <w:marTop w:val="0"/>
          <w:marBottom w:val="0"/>
          <w:divBdr>
            <w:top w:val="none" w:sz="0" w:space="0" w:color="auto"/>
            <w:left w:val="none" w:sz="0" w:space="0" w:color="auto"/>
            <w:bottom w:val="none" w:sz="0" w:space="0" w:color="auto"/>
            <w:right w:val="none" w:sz="0" w:space="0" w:color="auto"/>
          </w:divBdr>
        </w:div>
        <w:div w:id="339091133">
          <w:marLeft w:val="1166"/>
          <w:marRight w:val="0"/>
          <w:marTop w:val="0"/>
          <w:marBottom w:val="0"/>
          <w:divBdr>
            <w:top w:val="none" w:sz="0" w:space="0" w:color="auto"/>
            <w:left w:val="none" w:sz="0" w:space="0" w:color="auto"/>
            <w:bottom w:val="none" w:sz="0" w:space="0" w:color="auto"/>
            <w:right w:val="none" w:sz="0" w:space="0" w:color="auto"/>
          </w:divBdr>
        </w:div>
        <w:div w:id="894118264">
          <w:marLeft w:val="1166"/>
          <w:marRight w:val="0"/>
          <w:marTop w:val="0"/>
          <w:marBottom w:val="0"/>
          <w:divBdr>
            <w:top w:val="none" w:sz="0" w:space="0" w:color="auto"/>
            <w:left w:val="none" w:sz="0" w:space="0" w:color="auto"/>
            <w:bottom w:val="none" w:sz="0" w:space="0" w:color="auto"/>
            <w:right w:val="none" w:sz="0" w:space="0" w:color="auto"/>
          </w:divBdr>
        </w:div>
        <w:div w:id="1703049871">
          <w:marLeft w:val="547"/>
          <w:marRight w:val="0"/>
          <w:marTop w:val="0"/>
          <w:marBottom w:val="0"/>
          <w:divBdr>
            <w:top w:val="none" w:sz="0" w:space="0" w:color="auto"/>
            <w:left w:val="none" w:sz="0" w:space="0" w:color="auto"/>
            <w:bottom w:val="none" w:sz="0" w:space="0" w:color="auto"/>
            <w:right w:val="none" w:sz="0" w:space="0" w:color="auto"/>
          </w:divBdr>
        </w:div>
      </w:divsChild>
    </w:div>
    <w:div w:id="1463160287">
      <w:bodyDiv w:val="1"/>
      <w:marLeft w:val="0"/>
      <w:marRight w:val="0"/>
      <w:marTop w:val="0"/>
      <w:marBottom w:val="0"/>
      <w:divBdr>
        <w:top w:val="none" w:sz="0" w:space="0" w:color="auto"/>
        <w:left w:val="none" w:sz="0" w:space="0" w:color="auto"/>
        <w:bottom w:val="none" w:sz="0" w:space="0" w:color="auto"/>
        <w:right w:val="none" w:sz="0" w:space="0" w:color="auto"/>
      </w:divBdr>
    </w:div>
    <w:div w:id="1506288953">
      <w:bodyDiv w:val="1"/>
      <w:marLeft w:val="0"/>
      <w:marRight w:val="0"/>
      <w:marTop w:val="0"/>
      <w:marBottom w:val="0"/>
      <w:divBdr>
        <w:top w:val="none" w:sz="0" w:space="0" w:color="auto"/>
        <w:left w:val="none" w:sz="0" w:space="0" w:color="auto"/>
        <w:bottom w:val="none" w:sz="0" w:space="0" w:color="auto"/>
        <w:right w:val="none" w:sz="0" w:space="0" w:color="auto"/>
      </w:divBdr>
      <w:divsChild>
        <w:div w:id="83115138">
          <w:marLeft w:val="547"/>
          <w:marRight w:val="0"/>
          <w:marTop w:val="0"/>
          <w:marBottom w:val="0"/>
          <w:divBdr>
            <w:top w:val="none" w:sz="0" w:space="0" w:color="auto"/>
            <w:left w:val="none" w:sz="0" w:space="0" w:color="auto"/>
            <w:bottom w:val="none" w:sz="0" w:space="0" w:color="auto"/>
            <w:right w:val="none" w:sz="0" w:space="0" w:color="auto"/>
          </w:divBdr>
        </w:div>
      </w:divsChild>
    </w:div>
    <w:div w:id="1524398433">
      <w:bodyDiv w:val="1"/>
      <w:marLeft w:val="0"/>
      <w:marRight w:val="0"/>
      <w:marTop w:val="0"/>
      <w:marBottom w:val="0"/>
      <w:divBdr>
        <w:top w:val="none" w:sz="0" w:space="0" w:color="auto"/>
        <w:left w:val="none" w:sz="0" w:space="0" w:color="auto"/>
        <w:bottom w:val="none" w:sz="0" w:space="0" w:color="auto"/>
        <w:right w:val="none" w:sz="0" w:space="0" w:color="auto"/>
      </w:divBdr>
    </w:div>
    <w:div w:id="1574856959">
      <w:bodyDiv w:val="1"/>
      <w:marLeft w:val="0"/>
      <w:marRight w:val="0"/>
      <w:marTop w:val="0"/>
      <w:marBottom w:val="0"/>
      <w:divBdr>
        <w:top w:val="none" w:sz="0" w:space="0" w:color="auto"/>
        <w:left w:val="none" w:sz="0" w:space="0" w:color="auto"/>
        <w:bottom w:val="none" w:sz="0" w:space="0" w:color="auto"/>
        <w:right w:val="none" w:sz="0" w:space="0" w:color="auto"/>
      </w:divBdr>
    </w:div>
    <w:div w:id="1626890799">
      <w:bodyDiv w:val="1"/>
      <w:marLeft w:val="0"/>
      <w:marRight w:val="0"/>
      <w:marTop w:val="0"/>
      <w:marBottom w:val="0"/>
      <w:divBdr>
        <w:top w:val="none" w:sz="0" w:space="0" w:color="auto"/>
        <w:left w:val="none" w:sz="0" w:space="0" w:color="auto"/>
        <w:bottom w:val="none" w:sz="0" w:space="0" w:color="auto"/>
        <w:right w:val="none" w:sz="0" w:space="0" w:color="auto"/>
      </w:divBdr>
    </w:div>
    <w:div w:id="1774282682">
      <w:bodyDiv w:val="1"/>
      <w:marLeft w:val="0"/>
      <w:marRight w:val="0"/>
      <w:marTop w:val="0"/>
      <w:marBottom w:val="0"/>
      <w:divBdr>
        <w:top w:val="none" w:sz="0" w:space="0" w:color="auto"/>
        <w:left w:val="none" w:sz="0" w:space="0" w:color="auto"/>
        <w:bottom w:val="none" w:sz="0" w:space="0" w:color="auto"/>
        <w:right w:val="none" w:sz="0" w:space="0" w:color="auto"/>
      </w:divBdr>
    </w:div>
    <w:div w:id="1801534962">
      <w:bodyDiv w:val="1"/>
      <w:marLeft w:val="0"/>
      <w:marRight w:val="0"/>
      <w:marTop w:val="0"/>
      <w:marBottom w:val="0"/>
      <w:divBdr>
        <w:top w:val="none" w:sz="0" w:space="0" w:color="auto"/>
        <w:left w:val="none" w:sz="0" w:space="0" w:color="auto"/>
        <w:bottom w:val="none" w:sz="0" w:space="0" w:color="auto"/>
        <w:right w:val="none" w:sz="0" w:space="0" w:color="auto"/>
      </w:divBdr>
    </w:div>
    <w:div w:id="1881046823">
      <w:bodyDiv w:val="1"/>
      <w:marLeft w:val="0"/>
      <w:marRight w:val="0"/>
      <w:marTop w:val="0"/>
      <w:marBottom w:val="0"/>
      <w:divBdr>
        <w:top w:val="none" w:sz="0" w:space="0" w:color="auto"/>
        <w:left w:val="none" w:sz="0" w:space="0" w:color="auto"/>
        <w:bottom w:val="none" w:sz="0" w:space="0" w:color="auto"/>
        <w:right w:val="none" w:sz="0" w:space="0" w:color="auto"/>
      </w:divBdr>
    </w:div>
    <w:div w:id="1899047009">
      <w:bodyDiv w:val="1"/>
      <w:marLeft w:val="0"/>
      <w:marRight w:val="0"/>
      <w:marTop w:val="0"/>
      <w:marBottom w:val="0"/>
      <w:divBdr>
        <w:top w:val="none" w:sz="0" w:space="0" w:color="auto"/>
        <w:left w:val="none" w:sz="0" w:space="0" w:color="auto"/>
        <w:bottom w:val="none" w:sz="0" w:space="0" w:color="auto"/>
        <w:right w:val="none" w:sz="0" w:space="0" w:color="auto"/>
      </w:divBdr>
      <w:divsChild>
        <w:div w:id="267390046">
          <w:marLeft w:val="547"/>
          <w:marRight w:val="0"/>
          <w:marTop w:val="0"/>
          <w:marBottom w:val="0"/>
          <w:divBdr>
            <w:top w:val="none" w:sz="0" w:space="0" w:color="auto"/>
            <w:left w:val="none" w:sz="0" w:space="0" w:color="auto"/>
            <w:bottom w:val="none" w:sz="0" w:space="0" w:color="auto"/>
            <w:right w:val="none" w:sz="0" w:space="0" w:color="auto"/>
          </w:divBdr>
        </w:div>
      </w:divsChild>
    </w:div>
    <w:div w:id="1900509582">
      <w:bodyDiv w:val="1"/>
      <w:marLeft w:val="0"/>
      <w:marRight w:val="0"/>
      <w:marTop w:val="0"/>
      <w:marBottom w:val="0"/>
      <w:divBdr>
        <w:top w:val="none" w:sz="0" w:space="0" w:color="auto"/>
        <w:left w:val="none" w:sz="0" w:space="0" w:color="auto"/>
        <w:bottom w:val="none" w:sz="0" w:space="0" w:color="auto"/>
        <w:right w:val="none" w:sz="0" w:space="0" w:color="auto"/>
      </w:divBdr>
    </w:div>
    <w:div w:id="1936867349">
      <w:bodyDiv w:val="1"/>
      <w:marLeft w:val="0"/>
      <w:marRight w:val="0"/>
      <w:marTop w:val="0"/>
      <w:marBottom w:val="0"/>
      <w:divBdr>
        <w:top w:val="none" w:sz="0" w:space="0" w:color="auto"/>
        <w:left w:val="none" w:sz="0" w:space="0" w:color="auto"/>
        <w:bottom w:val="none" w:sz="0" w:space="0" w:color="auto"/>
        <w:right w:val="none" w:sz="0" w:space="0" w:color="auto"/>
      </w:divBdr>
      <w:divsChild>
        <w:div w:id="341053207">
          <w:marLeft w:val="547"/>
          <w:marRight w:val="0"/>
          <w:marTop w:val="0"/>
          <w:marBottom w:val="0"/>
          <w:divBdr>
            <w:top w:val="none" w:sz="0" w:space="0" w:color="auto"/>
            <w:left w:val="none" w:sz="0" w:space="0" w:color="auto"/>
            <w:bottom w:val="none" w:sz="0" w:space="0" w:color="auto"/>
            <w:right w:val="none" w:sz="0" w:space="0" w:color="auto"/>
          </w:divBdr>
        </w:div>
      </w:divsChild>
    </w:div>
    <w:div w:id="1956062853">
      <w:bodyDiv w:val="1"/>
      <w:marLeft w:val="0"/>
      <w:marRight w:val="0"/>
      <w:marTop w:val="0"/>
      <w:marBottom w:val="0"/>
      <w:divBdr>
        <w:top w:val="none" w:sz="0" w:space="0" w:color="auto"/>
        <w:left w:val="none" w:sz="0" w:space="0" w:color="auto"/>
        <w:bottom w:val="none" w:sz="0" w:space="0" w:color="auto"/>
        <w:right w:val="none" w:sz="0" w:space="0" w:color="auto"/>
      </w:divBdr>
    </w:div>
    <w:div w:id="1974485384">
      <w:bodyDiv w:val="1"/>
      <w:marLeft w:val="0"/>
      <w:marRight w:val="0"/>
      <w:marTop w:val="0"/>
      <w:marBottom w:val="0"/>
      <w:divBdr>
        <w:top w:val="none" w:sz="0" w:space="0" w:color="auto"/>
        <w:left w:val="none" w:sz="0" w:space="0" w:color="auto"/>
        <w:bottom w:val="none" w:sz="0" w:space="0" w:color="auto"/>
        <w:right w:val="none" w:sz="0" w:space="0" w:color="auto"/>
      </w:divBdr>
    </w:div>
    <w:div w:id="210818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23.png"/><Relationship Id="rId21" Type="http://schemas.openxmlformats.org/officeDocument/2006/relationships/diagramColors" Target="diagrams/colors2.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60.xml"/><Relationship Id="rId89" Type="http://schemas.openxmlformats.org/officeDocument/2006/relationships/chart" Target="charts/chart65.xml"/><Relationship Id="rId112" Type="http://schemas.openxmlformats.org/officeDocument/2006/relationships/chart" Target="charts/chart79.xml"/><Relationship Id="rId16" Type="http://schemas.microsoft.com/office/2007/relationships/diagramDrawing" Target="diagrams/drawing1.xml"/><Relationship Id="rId107" Type="http://schemas.openxmlformats.org/officeDocument/2006/relationships/image" Target="media/image15.png"/><Relationship Id="rId11" Type="http://schemas.openxmlformats.org/officeDocument/2006/relationships/image" Target="media/image2.png"/><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image" Target="media/image11.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66.xml"/><Relationship Id="rId95" Type="http://schemas.openxmlformats.org/officeDocument/2006/relationships/chart" Target="charts/chart71.xml"/><Relationship Id="rId22" Type="http://schemas.microsoft.com/office/2007/relationships/diagramDrawing" Target="diagrams/drawing2.xml"/><Relationship Id="rId27" Type="http://schemas.openxmlformats.org/officeDocument/2006/relationships/chart" Target="charts/chart3.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113" Type="http://schemas.openxmlformats.org/officeDocument/2006/relationships/image" Target="media/image19.png"/><Relationship Id="rId118" Type="http://schemas.openxmlformats.org/officeDocument/2006/relationships/chart" Target="charts/chart80.xml"/><Relationship Id="rId80" Type="http://schemas.openxmlformats.org/officeDocument/2006/relationships/chart" Target="charts/chart56.xml"/><Relationship Id="rId85" Type="http://schemas.openxmlformats.org/officeDocument/2006/relationships/chart" Target="charts/chart61.xml"/><Relationship Id="rId12" Type="http://schemas.openxmlformats.org/officeDocument/2006/relationships/diagramData" Target="diagrams/data1.xml"/><Relationship Id="rId17" Type="http://schemas.openxmlformats.org/officeDocument/2006/relationships/image" Target="media/image3.png"/><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image" Target="media/image12.png"/><Relationship Id="rId108" Type="http://schemas.openxmlformats.org/officeDocument/2006/relationships/image" Target="media/image16.png"/><Relationship Id="rId54" Type="http://schemas.openxmlformats.org/officeDocument/2006/relationships/chart" Target="charts/chart30.xml"/><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chart" Target="charts/chart67.xml"/><Relationship Id="rId96"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chart" Target="charts/chart4.xml"/><Relationship Id="rId49" Type="http://schemas.openxmlformats.org/officeDocument/2006/relationships/chart" Target="charts/chart25.xml"/><Relationship Id="rId114" Type="http://schemas.openxmlformats.org/officeDocument/2006/relationships/image" Target="media/image20.png"/><Relationship Id="rId119" Type="http://schemas.openxmlformats.org/officeDocument/2006/relationships/image" Target="media/image24.png"/><Relationship Id="rId44" Type="http://schemas.openxmlformats.org/officeDocument/2006/relationships/chart" Target="charts/chart20.xml"/><Relationship Id="rId60" Type="http://schemas.openxmlformats.org/officeDocument/2006/relationships/chart" Target="charts/chart36.xml"/><Relationship Id="rId65" Type="http://schemas.openxmlformats.org/officeDocument/2006/relationships/chart" Target="charts/chart41.xml"/><Relationship Id="rId81" Type="http://schemas.openxmlformats.org/officeDocument/2006/relationships/chart" Target="charts/chart57.xml"/><Relationship Id="rId86" Type="http://schemas.openxmlformats.org/officeDocument/2006/relationships/chart" Target="charts/chart6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chart" Target="charts/chart15.xml"/><Relationship Id="rId109" Type="http://schemas.openxmlformats.org/officeDocument/2006/relationships/image" Target="media/image17.png"/><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3.xml"/><Relationship Id="rId104" Type="http://schemas.openxmlformats.org/officeDocument/2006/relationships/chart" Target="charts/chart77.xm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image" Target="media/image9.png"/><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image" Target="media/image18.png"/><Relationship Id="rId115" Type="http://schemas.openxmlformats.org/officeDocument/2006/relationships/image" Target="media/image21.png"/><Relationship Id="rId61" Type="http://schemas.openxmlformats.org/officeDocument/2006/relationships/chart" Target="charts/chart37.xml"/><Relationship Id="rId82" Type="http://schemas.openxmlformats.org/officeDocument/2006/relationships/chart" Target="charts/chart58.xm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6.xml"/><Relationship Id="rId105"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chart" Target="charts/chart69.xml"/><Relationship Id="rId98" Type="http://schemas.openxmlformats.org/officeDocument/2006/relationships/chart" Target="charts/chart74.xml"/><Relationship Id="rId121"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chart" Target="charts/chart22.xml"/><Relationship Id="rId67" Type="http://schemas.openxmlformats.org/officeDocument/2006/relationships/chart" Target="charts/chart43.xml"/><Relationship Id="rId116" Type="http://schemas.openxmlformats.org/officeDocument/2006/relationships/image" Target="media/image22.png"/><Relationship Id="rId20" Type="http://schemas.openxmlformats.org/officeDocument/2006/relationships/diagramQuickStyle" Target="diagrams/quickStyle2.xml"/><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78.xml"/><Relationship Id="rId15" Type="http://schemas.openxmlformats.org/officeDocument/2006/relationships/diagramColors" Target="diagrams/colors1.xml"/><Relationship Id="rId36" Type="http://schemas.openxmlformats.org/officeDocument/2006/relationships/chart" Target="charts/chart12.xml"/><Relationship Id="rId57" Type="http://schemas.openxmlformats.org/officeDocument/2006/relationships/chart" Target="charts/chart33.xml"/><Relationship Id="rId106" Type="http://schemas.openxmlformats.org/officeDocument/2006/relationships/image" Target="media/image14.png"/><Relationship Id="rId10" Type="http://schemas.openxmlformats.org/officeDocument/2006/relationships/image" Target="media/image110.png"/><Relationship Id="rId31" Type="http://schemas.openxmlformats.org/officeDocument/2006/relationships/chart" Target="charts/chart7.xml"/><Relationship Id="rId52" Type="http://schemas.openxmlformats.org/officeDocument/2006/relationships/chart" Target="charts/chart28.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image" Target="media/image10.png"/><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UARIO\Desktop\Consultoria%20Ministerio%20de%20la%20Mujer\Consultoria%20Ministerio%20de%20la%20Mujer\Analisis%20Aplicaci&#243;n\Gr&#225;ficos%20Conocimiento.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UARIO\Desktop\Consultoria%20Ministerio%20de%20la%20Mujer\Consultoria%20Ministerio%20de%20la%20Mujer\Analisis%20Aplicaci&#243;n\Gr&#225;ficos%20Conocimiento.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UARIO\Desktop\Consultoria%20Ministerio%20de%20la%20Mujer\Consultoria%20Ministerio%20de%20la%20Mujer\Analisis%20Aplicaci&#243;n\Gr&#225;ficos%20Conocimiento.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UARIO\Desktop\Consultoria%20Ministerio%20de%20la%20Mujer\Consultoria%20Ministerio%20de%20la%20Mujer\Analisis%20Aplicaci&#243;n\Gr&#225;ficos%20Conocimiento.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UARIO\Desktop\Consultoria%20Ministerio%20de%20la%20Mujer\Consultoria%20Ministerio%20de%20la%20Mujer\Analisis%20Aplicaci&#243;n\Gr&#225;ficos%20Conocimiento.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1" Type="http://schemas.openxmlformats.org/officeDocument/2006/relationships/oleObject" Target="file:///C:\Users\Diego\Desktop\CODIFICACI&#211;N\Correcci&#243;n%20a%20resultados\Excel%20de%20tipolog&#237;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E:\BASE%20DE%20DATOS%20DE%20EVALUACI&#211;N%20DOCUMENTARIA\BASE%20DE%20DATOS%20DE%20EVALUACI&#211;N%20DOCUMENTARIA.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BASE%20DE%20DATOS%20DE%20EVALUACI&#211;N%20DOCUMENTARIA\BASE%20DE%20DATOS%20DE%20EVALUACI&#211;N%20DOCUMENTARIA.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1" Type="http://schemas.openxmlformats.org/officeDocument/2006/relationships/oleObject" Target="file:///F:\BASE%20DE%20DATOS%20DE%20EVALUACI&#211;N%20DOCUMENTARIA\BASE%20DE%20DATOS%20DE%20EVALUACI&#211;N%20DOCUMENTARIA.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WHERNANDEZ\Desktop\Consultoria%20Ministerio%20de%20la%20Mujer\Resumen%20Fina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No Tolerancia y Tolerancia a la violencia según dimensiones (porcentajes)</a:t>
            </a:r>
            <a:endParaRPr lang="es-PE">
              <a:effectLst/>
            </a:endParaRPr>
          </a:p>
        </c:rich>
      </c:tx>
      <c:overlay val="0"/>
      <c:spPr>
        <a:noFill/>
        <a:ln>
          <a:noFill/>
        </a:ln>
        <a:effectLst/>
      </c:spPr>
    </c:title>
    <c:autoTitleDeleted val="0"/>
    <c:plotArea>
      <c:layout/>
      <c:barChart>
        <c:barDir val="bar"/>
        <c:grouping val="clustered"/>
        <c:varyColors val="0"/>
        <c:ser>
          <c:idx val="0"/>
          <c:order val="0"/>
          <c:tx>
            <c:strRef>
              <c:f>'Tolerancia y dimenciones'!$C$1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'Tolerancia y dimenciones'!$A$66:$B$71</c:f>
              <c:multiLvlStrCache>
                <c:ptCount val="6"/>
                <c:lvl>
                  <c:pt idx="0">
                    <c:v>Desacuerdo</c:v>
                  </c:pt>
                  <c:pt idx="1">
                    <c:v>Acuerdo</c:v>
                  </c:pt>
                  <c:pt idx="2">
                    <c:v>Desacuerdo</c:v>
                  </c:pt>
                  <c:pt idx="3">
                    <c:v>Acuerdo</c:v>
                  </c:pt>
                  <c:pt idx="4">
                    <c:v>Desacuerdo</c:v>
                  </c:pt>
                  <c:pt idx="5">
                    <c:v>Acuerdo</c:v>
                  </c:pt>
                </c:lvl>
                <c:lvl>
                  <c:pt idx="0">
                    <c:v>Creencias</c:v>
                  </c:pt>
                  <c:pt idx="2">
                    <c:v>Actitudes</c:v>
                  </c:pt>
                  <c:pt idx="4">
                    <c:v>Imaginarios</c:v>
                  </c:pt>
                </c:lvl>
              </c:multiLvlStrCache>
            </c:multiLvlStrRef>
          </c:cat>
          <c:val>
            <c:numRef>
              <c:f>'Tolerancia y dimenciones'!$C$66:$C$71</c:f>
              <c:numCache>
                <c:formatCode>####\.0</c:formatCode>
                <c:ptCount val="6"/>
                <c:pt idx="0">
                  <c:v>52.29522952295229</c:v>
                </c:pt>
                <c:pt idx="1">
                  <c:v>47.704770477047703</c:v>
                </c:pt>
                <c:pt idx="2">
                  <c:v>52.967625899280577</c:v>
                </c:pt>
                <c:pt idx="3">
                  <c:v>47.032374100719423</c:v>
                </c:pt>
                <c:pt idx="4">
                  <c:v>53.873873873873876</c:v>
                </c:pt>
                <c:pt idx="5">
                  <c:v>46.126126126126124</c:v>
                </c:pt>
              </c:numCache>
            </c:numRef>
          </c:val>
          <c:extLst xmlns:c16r2="http://schemas.microsoft.com/office/drawing/2015/06/chart">
            <c:ext xmlns:c16="http://schemas.microsoft.com/office/drawing/2014/chart" uri="{C3380CC4-5D6E-409C-BE32-E72D297353CC}">
              <c16:uniqueId val="{00000000-17B8-4BDD-AC26-00E573CD01FE}"/>
            </c:ext>
          </c:extLst>
        </c:ser>
        <c:ser>
          <c:idx val="1"/>
          <c:order val="1"/>
          <c:tx>
            <c:strRef>
              <c:f>'Tolerancia y dimenciones'!$D$1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'Tolerancia y dimenciones'!$A$66:$B$71</c:f>
              <c:multiLvlStrCache>
                <c:ptCount val="6"/>
                <c:lvl>
                  <c:pt idx="0">
                    <c:v>Desacuerdo</c:v>
                  </c:pt>
                  <c:pt idx="1">
                    <c:v>Acuerdo</c:v>
                  </c:pt>
                  <c:pt idx="2">
                    <c:v>Desacuerdo</c:v>
                  </c:pt>
                  <c:pt idx="3">
                    <c:v>Acuerdo</c:v>
                  </c:pt>
                  <c:pt idx="4">
                    <c:v>Desacuerdo</c:v>
                  </c:pt>
                  <c:pt idx="5">
                    <c:v>Acuerdo</c:v>
                  </c:pt>
                </c:lvl>
                <c:lvl>
                  <c:pt idx="0">
                    <c:v>Creencias</c:v>
                  </c:pt>
                  <c:pt idx="2">
                    <c:v>Actitudes</c:v>
                  </c:pt>
                  <c:pt idx="4">
                    <c:v>Imaginarios</c:v>
                  </c:pt>
                </c:lvl>
              </c:multiLvlStrCache>
            </c:multiLvlStrRef>
          </c:cat>
          <c:val>
            <c:numRef>
              <c:f>'Tolerancia y dimenciones'!$D$66:$D$71</c:f>
              <c:numCache>
                <c:formatCode>####\.0</c:formatCode>
                <c:ptCount val="6"/>
                <c:pt idx="0">
                  <c:v>52.096342551293482</c:v>
                </c:pt>
                <c:pt idx="1">
                  <c:v>47.903657448706511</c:v>
                </c:pt>
                <c:pt idx="2">
                  <c:v>60.660124888492419</c:v>
                </c:pt>
                <c:pt idx="3">
                  <c:v>39.339875111507581</c:v>
                </c:pt>
                <c:pt idx="4">
                  <c:v>59.821428571428569</c:v>
                </c:pt>
                <c:pt idx="5">
                  <c:v>40.178571428571431</c:v>
                </c:pt>
              </c:numCache>
            </c:numRef>
          </c:val>
          <c:extLst xmlns:c16r2="http://schemas.microsoft.com/office/drawing/2015/06/chart">
            <c:ext xmlns:c16="http://schemas.microsoft.com/office/drawing/2014/chart" uri="{C3380CC4-5D6E-409C-BE32-E72D297353CC}">
              <c16:uniqueId val="{00000001-17B8-4BDD-AC26-00E573CD01FE}"/>
            </c:ext>
          </c:extLst>
        </c:ser>
        <c:dLbls>
          <c:dLblPos val="outEnd"/>
          <c:showLegendKey val="0"/>
          <c:showVal val="1"/>
          <c:showCatName val="0"/>
          <c:showSerName val="0"/>
          <c:showPercent val="0"/>
          <c:showBubbleSize val="0"/>
        </c:dLbls>
        <c:gapWidth val="182"/>
        <c:axId val="-1502002544"/>
        <c:axId val="-1366159328"/>
      </c:barChart>
      <c:catAx>
        <c:axId val="-150200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66159328"/>
        <c:crosses val="autoZero"/>
        <c:auto val="1"/>
        <c:lblAlgn val="ctr"/>
        <c:lblOffset val="100"/>
        <c:noMultiLvlLbl val="0"/>
      </c:catAx>
      <c:valAx>
        <c:axId val="-13661593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0200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Actitudes/Apoyar</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Hoja3!$A$32:$B$35</c:f>
              <c:multiLvlStrCache>
                <c:ptCount val="4"/>
                <c:lvl>
                  <c:pt idx="0">
                    <c:v>Desacuerdo</c:v>
                  </c:pt>
                  <c:pt idx="1">
                    <c:v>Acuerdo</c:v>
                  </c:pt>
                  <c:pt idx="2">
                    <c:v>Desacuerdo</c:v>
                  </c:pt>
                  <c:pt idx="3">
                    <c:v>Acuerdo</c:v>
                  </c:pt>
                </c:lvl>
                <c:lvl>
                  <c:pt idx="0">
                    <c:v>16.-  El   castigo   físico   es   bueno   porque   ha   sido utilizado  por  nuestros padres  y  abuelos  como formas para corregirlos.</c:v>
                  </c:pt>
                  <c:pt idx="2">
                    <c:v>17.-  Si se conoce de un caso de abuso sexual a una niña, niño o adolescente, es mejor no  meterse para evitarnos problemas.</c:v>
                  </c:pt>
                </c:lvl>
              </c:multiLvlStrCache>
            </c:multiLvlStrRef>
          </c:cat>
          <c:val>
            <c:numRef>
              <c:f>Hoja3!$C$32:$C$35</c:f>
              <c:numCache>
                <c:formatCode>0\.0</c:formatCode>
                <c:ptCount val="4"/>
                <c:pt idx="0">
                  <c:v>75.451263537906129</c:v>
                </c:pt>
                <c:pt idx="1">
                  <c:v>24.548736462093864</c:v>
                </c:pt>
                <c:pt idx="2">
                  <c:v>68.648648648648646</c:v>
                </c:pt>
                <c:pt idx="3">
                  <c:v>31.351351351351354</c:v>
                </c:pt>
              </c:numCache>
            </c:numRef>
          </c:val>
          <c:extLst xmlns:c16r2="http://schemas.microsoft.com/office/drawing/2015/06/chart">
            <c:ext xmlns:c16="http://schemas.microsoft.com/office/drawing/2014/chart" uri="{C3380CC4-5D6E-409C-BE32-E72D297353CC}">
              <c16:uniqueId val="{00000000-F62E-4712-B461-1D166F08B761}"/>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Hoja3!$A$32:$B$35</c:f>
              <c:multiLvlStrCache>
                <c:ptCount val="4"/>
                <c:lvl>
                  <c:pt idx="0">
                    <c:v>Desacuerdo</c:v>
                  </c:pt>
                  <c:pt idx="1">
                    <c:v>Acuerdo</c:v>
                  </c:pt>
                  <c:pt idx="2">
                    <c:v>Desacuerdo</c:v>
                  </c:pt>
                  <c:pt idx="3">
                    <c:v>Acuerdo</c:v>
                  </c:pt>
                </c:lvl>
                <c:lvl>
                  <c:pt idx="0">
                    <c:v>16.-  El   castigo   físico   es   bueno   porque   ha   sido utilizado  por  nuestros padres  y  abuelos  como formas para corregirlos.</c:v>
                  </c:pt>
                  <c:pt idx="2">
                    <c:v>17.-  Si se conoce de un caso de abuso sexual a una niña, niño o adolescente, es mejor no  meterse para evitarnos problemas.</c:v>
                  </c:pt>
                </c:lvl>
              </c:multiLvlStrCache>
            </c:multiLvlStrRef>
          </c:cat>
          <c:val>
            <c:numRef>
              <c:f>Hoja3!$D$32:$D$35</c:f>
              <c:numCache>
                <c:formatCode>0\.0</c:formatCode>
                <c:ptCount val="4"/>
                <c:pt idx="0">
                  <c:v>76.428571428571416</c:v>
                </c:pt>
                <c:pt idx="1">
                  <c:v>23.571428571428569</c:v>
                </c:pt>
                <c:pt idx="2">
                  <c:v>87.477638640429333</c:v>
                </c:pt>
                <c:pt idx="3">
                  <c:v>12.522361359570661</c:v>
                </c:pt>
              </c:numCache>
            </c:numRef>
          </c:val>
          <c:extLst xmlns:c16r2="http://schemas.microsoft.com/office/drawing/2015/06/chart">
            <c:ext xmlns:c16="http://schemas.microsoft.com/office/drawing/2014/chart" uri="{C3380CC4-5D6E-409C-BE32-E72D297353CC}">
              <c16:uniqueId val="{00000001-F62E-4712-B461-1D166F08B761}"/>
            </c:ext>
          </c:extLst>
        </c:ser>
        <c:dLbls>
          <c:dLblPos val="outEnd"/>
          <c:showLegendKey val="0"/>
          <c:showVal val="1"/>
          <c:showCatName val="0"/>
          <c:showSerName val="0"/>
          <c:showPercent val="0"/>
          <c:showBubbleSize val="0"/>
        </c:dLbls>
        <c:gapWidth val="182"/>
        <c:axId val="-1101012128"/>
        <c:axId val="-1101011584"/>
      </c:barChart>
      <c:catAx>
        <c:axId val="-110101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11584"/>
        <c:crosses val="autoZero"/>
        <c:auto val="1"/>
        <c:lblAlgn val="ctr"/>
        <c:lblOffset val="100"/>
        <c:noMultiLvlLbl val="0"/>
      </c:catAx>
      <c:valAx>
        <c:axId val="-11010115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0101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Actitudes/Incentivar</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Hoja3!$A$36:$B$39</c:f>
              <c:multiLvlStrCache>
                <c:ptCount val="4"/>
                <c:lvl>
                  <c:pt idx="0">
                    <c:v>Desacuerdo</c:v>
                  </c:pt>
                  <c:pt idx="1">
                    <c:v>Acuerdo</c:v>
                  </c:pt>
                  <c:pt idx="2">
                    <c:v>Desacuerdo</c:v>
                  </c:pt>
                  <c:pt idx="3">
                    <c:v>Acuerdo</c:v>
                  </c:pt>
                </c:lvl>
                <c:lvl>
                  <c:pt idx="0">
                    <c:v>18.-  El  castigo  físico  es  bueno  para  corregir  a  las niñas, niños y adolescentes.</c:v>
                  </c:pt>
                  <c:pt idx="2">
                    <c:v>19.-  Los  padres  deberían  autorizar  a  los  maestros para   que  castiguen  físicamente  a  sus  hijas  o hijos, cuando estos se portan mal en la escuela.</c:v>
                  </c:pt>
                </c:lvl>
              </c:multiLvlStrCache>
            </c:multiLvlStrRef>
          </c:cat>
          <c:val>
            <c:numRef>
              <c:f>Hoja3!$C$36:$C$39</c:f>
              <c:numCache>
                <c:formatCode>0\.0</c:formatCode>
                <c:ptCount val="4"/>
                <c:pt idx="0">
                  <c:v>79.369369369369366</c:v>
                </c:pt>
                <c:pt idx="1">
                  <c:v>20.63063063063063</c:v>
                </c:pt>
                <c:pt idx="2">
                  <c:v>85.675675675675677</c:v>
                </c:pt>
                <c:pt idx="3">
                  <c:v>14.324324324324325</c:v>
                </c:pt>
              </c:numCache>
            </c:numRef>
          </c:val>
          <c:extLst xmlns:c16r2="http://schemas.microsoft.com/office/drawing/2015/06/chart">
            <c:ext xmlns:c16="http://schemas.microsoft.com/office/drawing/2014/chart" uri="{C3380CC4-5D6E-409C-BE32-E72D297353CC}">
              <c16:uniqueId val="{00000000-CE9A-4A48-AB5C-AEDCB7286C5A}"/>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Hoja3!$A$36:$B$39</c:f>
              <c:multiLvlStrCache>
                <c:ptCount val="4"/>
                <c:lvl>
                  <c:pt idx="0">
                    <c:v>Desacuerdo</c:v>
                  </c:pt>
                  <c:pt idx="1">
                    <c:v>Acuerdo</c:v>
                  </c:pt>
                  <c:pt idx="2">
                    <c:v>Desacuerdo</c:v>
                  </c:pt>
                  <c:pt idx="3">
                    <c:v>Acuerdo</c:v>
                  </c:pt>
                </c:lvl>
                <c:lvl>
                  <c:pt idx="0">
                    <c:v>18.-  El  castigo  físico  es  bueno  para  corregir  a  las niñas, niños y adolescentes.</c:v>
                  </c:pt>
                  <c:pt idx="2">
                    <c:v>19.-  Los  padres  deberían  autorizar  a  los  maestros para   que  castiguen  físicamente  a  sus  hijas  o hijos, cuando estos se portan mal en la escuela.</c:v>
                  </c:pt>
                </c:lvl>
              </c:multiLvlStrCache>
            </c:multiLvlStrRef>
          </c:cat>
          <c:val>
            <c:numRef>
              <c:f>Hoja3!$D$36:$D$39</c:f>
              <c:numCache>
                <c:formatCode>0\.0</c:formatCode>
                <c:ptCount val="4"/>
                <c:pt idx="0">
                  <c:v>83.662477558348286</c:v>
                </c:pt>
                <c:pt idx="1">
                  <c:v>16.337522441651707</c:v>
                </c:pt>
                <c:pt idx="2">
                  <c:v>88.09310653536258</c:v>
                </c:pt>
                <c:pt idx="3">
                  <c:v>11.906893464637422</c:v>
                </c:pt>
              </c:numCache>
            </c:numRef>
          </c:val>
          <c:extLst xmlns:c16r2="http://schemas.microsoft.com/office/drawing/2015/06/chart">
            <c:ext xmlns:c16="http://schemas.microsoft.com/office/drawing/2014/chart" uri="{C3380CC4-5D6E-409C-BE32-E72D297353CC}">
              <c16:uniqueId val="{00000001-CE9A-4A48-AB5C-AEDCB7286C5A}"/>
            </c:ext>
          </c:extLst>
        </c:ser>
        <c:dLbls>
          <c:dLblPos val="outEnd"/>
          <c:showLegendKey val="0"/>
          <c:showVal val="1"/>
          <c:showCatName val="0"/>
          <c:showSerName val="0"/>
          <c:showPercent val="0"/>
          <c:showBubbleSize val="0"/>
        </c:dLbls>
        <c:gapWidth val="182"/>
        <c:axId val="-1101011040"/>
        <c:axId val="-1101010496"/>
      </c:barChart>
      <c:catAx>
        <c:axId val="-11010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10496"/>
        <c:crosses val="autoZero"/>
        <c:auto val="1"/>
        <c:lblAlgn val="ctr"/>
        <c:lblOffset val="100"/>
        <c:noMultiLvlLbl val="0"/>
      </c:catAx>
      <c:valAx>
        <c:axId val="-11010104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Actitudes/Promover</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Hoja3!$A$40:$B$45</c:f>
              <c:multiLvlStrCache>
                <c:ptCount val="6"/>
                <c:lvl>
                  <c:pt idx="0">
                    <c:v>Desacuerdo</c:v>
                  </c:pt>
                  <c:pt idx="1">
                    <c:v>Acuerdo</c:v>
                  </c:pt>
                  <c:pt idx="2">
                    <c:v>Desacuerdo</c:v>
                  </c:pt>
                  <c:pt idx="3">
                    <c:v>Acuerdo</c:v>
                  </c:pt>
                  <c:pt idx="4">
                    <c:v>Desacuerdo</c:v>
                  </c:pt>
                  <c:pt idx="5">
                    <c:v>Acuerdo</c:v>
                  </c:pt>
                </c:lvl>
                <c:lvl>
                  <c:pt idx="0">
                    <c:v>20.-  De vez en cuando los padres deben hablar con lisuras  o  insultos  a  sus  hijas  o     hijos  para corregirlos.</c:v>
                  </c:pt>
                  <c:pt idx="2">
                    <c:v>21.-  A  veces  se  necesita  gritar  a  las  niñas,  niños  o adolescentes para que entiendan lo que se les dice.</c:v>
                  </c:pt>
                  <c:pt idx="4">
                    <c:v>22.-  A veces es necesario dejar sin comer a los hijos e hijas cuando no obedecen o se portan mal.</c:v>
                  </c:pt>
                </c:lvl>
              </c:multiLvlStrCache>
            </c:multiLvlStrRef>
          </c:cat>
          <c:val>
            <c:numRef>
              <c:f>Hoja3!$C$40:$C$45</c:f>
              <c:numCache>
                <c:formatCode>0\.0</c:formatCode>
                <c:ptCount val="6"/>
                <c:pt idx="0">
                  <c:v>88.378378378378372</c:v>
                </c:pt>
                <c:pt idx="1">
                  <c:v>11.621621621621623</c:v>
                </c:pt>
                <c:pt idx="2">
                  <c:v>58.212996389891693</c:v>
                </c:pt>
                <c:pt idx="3">
                  <c:v>41.7870036101083</c:v>
                </c:pt>
                <c:pt idx="4">
                  <c:v>95.392953929539289</c:v>
                </c:pt>
                <c:pt idx="5">
                  <c:v>4.6070460704607044</c:v>
                </c:pt>
              </c:numCache>
            </c:numRef>
          </c:val>
          <c:extLst xmlns:c16r2="http://schemas.microsoft.com/office/drawing/2015/06/chart">
            <c:ext xmlns:c16="http://schemas.microsoft.com/office/drawing/2014/chart" uri="{C3380CC4-5D6E-409C-BE32-E72D297353CC}">
              <c16:uniqueId val="{00000000-84DC-4F9C-A1E6-B4D5127ED842}"/>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Hoja3!$A$40:$B$45</c:f>
              <c:multiLvlStrCache>
                <c:ptCount val="6"/>
                <c:lvl>
                  <c:pt idx="0">
                    <c:v>Desacuerdo</c:v>
                  </c:pt>
                  <c:pt idx="1">
                    <c:v>Acuerdo</c:v>
                  </c:pt>
                  <c:pt idx="2">
                    <c:v>Desacuerdo</c:v>
                  </c:pt>
                  <c:pt idx="3">
                    <c:v>Acuerdo</c:v>
                  </c:pt>
                  <c:pt idx="4">
                    <c:v>Desacuerdo</c:v>
                  </c:pt>
                  <c:pt idx="5">
                    <c:v>Acuerdo</c:v>
                  </c:pt>
                </c:lvl>
                <c:lvl>
                  <c:pt idx="0">
                    <c:v>20.-  De vez en cuando los padres deben hablar con lisuras  o  insultos  a  sus  hijas  o     hijos  para corregirlos.</c:v>
                  </c:pt>
                  <c:pt idx="2">
                    <c:v>21.-  A  veces  se  necesita  gritar  a  las  niñas,  niños  o adolescentes para que entiendan lo que se les dice.</c:v>
                  </c:pt>
                  <c:pt idx="4">
                    <c:v>22.-  A veces es necesario dejar sin comer a los hijos e hijas cuando no obedecen o se portan mal.</c:v>
                  </c:pt>
                </c:lvl>
              </c:multiLvlStrCache>
            </c:multiLvlStrRef>
          </c:cat>
          <c:val>
            <c:numRef>
              <c:f>Hoja3!$D$40:$D$45</c:f>
              <c:numCache>
                <c:formatCode>0\.0</c:formatCode>
                <c:ptCount val="6"/>
                <c:pt idx="0">
                  <c:v>90.876565295169939</c:v>
                </c:pt>
                <c:pt idx="1">
                  <c:v>9.1234347048300535</c:v>
                </c:pt>
                <c:pt idx="2">
                  <c:v>63.652641002685762</c:v>
                </c:pt>
                <c:pt idx="3">
                  <c:v>36.347358997314231</c:v>
                </c:pt>
                <c:pt idx="4">
                  <c:v>96.869409660107337</c:v>
                </c:pt>
                <c:pt idx="5">
                  <c:v>3.1305903398926653</c:v>
                </c:pt>
              </c:numCache>
            </c:numRef>
          </c:val>
          <c:extLst xmlns:c16r2="http://schemas.microsoft.com/office/drawing/2015/06/chart">
            <c:ext xmlns:c16="http://schemas.microsoft.com/office/drawing/2014/chart" uri="{C3380CC4-5D6E-409C-BE32-E72D297353CC}">
              <c16:uniqueId val="{00000001-84DC-4F9C-A1E6-B4D5127ED842}"/>
            </c:ext>
          </c:extLst>
        </c:ser>
        <c:dLbls>
          <c:dLblPos val="outEnd"/>
          <c:showLegendKey val="0"/>
          <c:showVal val="1"/>
          <c:showCatName val="0"/>
          <c:showSerName val="0"/>
          <c:showPercent val="0"/>
          <c:showBubbleSize val="0"/>
        </c:dLbls>
        <c:gapWidth val="182"/>
        <c:axId val="-1101012672"/>
        <c:axId val="-1101009952"/>
      </c:barChart>
      <c:catAx>
        <c:axId val="-110101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09952"/>
        <c:crosses val="autoZero"/>
        <c:auto val="1"/>
        <c:lblAlgn val="ctr"/>
        <c:lblOffset val="100"/>
        <c:noMultiLvlLbl val="0"/>
      </c:catAx>
      <c:valAx>
        <c:axId val="-1101009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1" i="0" baseline="0">
                <a:effectLst/>
              </a:rPr>
              <a:t>ACTITUDES segun sexo (porcentajes)</a:t>
            </a:r>
            <a:endParaRPr lang="es-PE">
              <a:effectLst/>
            </a:endParaRPr>
          </a:p>
        </c:rich>
      </c:tx>
      <c:overlay val="0"/>
      <c:spPr>
        <a:noFill/>
        <a:ln>
          <a:noFill/>
        </a:ln>
        <a:effectLst/>
      </c:spPr>
    </c:title>
    <c:autoTitleDeleted val="0"/>
    <c:plotArea>
      <c:layout/>
      <c:barChart>
        <c:barDir val="col"/>
        <c:grouping val="clustered"/>
        <c:varyColors val="0"/>
        <c:ser>
          <c:idx val="0"/>
          <c:order val="0"/>
          <c:tx>
            <c:strRef>
              <c:f>'Sexo grado edad'!$B$6</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edad'!$C$6:$F$6</c:f>
              <c:numCache>
                <c:formatCode>0.00</c:formatCode>
                <c:ptCount val="4"/>
                <c:pt idx="0">
                  <c:v>46.785714285714285</c:v>
                </c:pt>
                <c:pt idx="1">
                  <c:v>59.239130434782602</c:v>
                </c:pt>
                <c:pt idx="2">
                  <c:v>53.297682709447415</c:v>
                </c:pt>
                <c:pt idx="3">
                  <c:v>68.035714285714292</c:v>
                </c:pt>
              </c:numCache>
            </c:numRef>
          </c:val>
          <c:extLst xmlns:c16r2="http://schemas.microsoft.com/office/drawing/2015/06/chart">
            <c:ext xmlns:c16="http://schemas.microsoft.com/office/drawing/2014/chart" uri="{C3380CC4-5D6E-409C-BE32-E72D297353CC}">
              <c16:uniqueId val="{00000000-9DD8-45FF-981D-37FC1AA311E8}"/>
            </c:ext>
          </c:extLst>
        </c:ser>
        <c:ser>
          <c:idx val="1"/>
          <c:order val="1"/>
          <c:tx>
            <c:strRef>
              <c:f>'Sexo grado edad'!$B$7</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edad'!$C$7:$F$7</c:f>
              <c:numCache>
                <c:formatCode>0.00</c:formatCode>
                <c:ptCount val="4"/>
                <c:pt idx="0">
                  <c:v>53.214285714285715</c:v>
                </c:pt>
                <c:pt idx="1">
                  <c:v>40.760869565217391</c:v>
                </c:pt>
                <c:pt idx="2">
                  <c:v>46.702317290552585</c:v>
                </c:pt>
                <c:pt idx="3">
                  <c:v>31.964285714285712</c:v>
                </c:pt>
              </c:numCache>
            </c:numRef>
          </c:val>
          <c:extLst xmlns:c16r2="http://schemas.microsoft.com/office/drawing/2015/06/chart">
            <c:ext xmlns:c16="http://schemas.microsoft.com/office/drawing/2014/chart" uri="{C3380CC4-5D6E-409C-BE32-E72D297353CC}">
              <c16:uniqueId val="{00000001-9DD8-45FF-981D-37FC1AA311E8}"/>
            </c:ext>
          </c:extLst>
        </c:ser>
        <c:dLbls>
          <c:dLblPos val="outEnd"/>
          <c:showLegendKey val="0"/>
          <c:showVal val="1"/>
          <c:showCatName val="0"/>
          <c:showSerName val="0"/>
          <c:showPercent val="0"/>
          <c:showBubbleSize val="0"/>
        </c:dLbls>
        <c:gapWidth val="219"/>
        <c:overlap val="-27"/>
        <c:axId val="-1101009408"/>
        <c:axId val="-1101006144"/>
      </c:barChart>
      <c:catAx>
        <c:axId val="-11010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06144"/>
        <c:crosses val="autoZero"/>
        <c:auto val="1"/>
        <c:lblAlgn val="ctr"/>
        <c:lblOffset val="100"/>
        <c:noMultiLvlLbl val="0"/>
      </c:catAx>
      <c:valAx>
        <c:axId val="-110100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0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sz="1800" b="0" i="0" baseline="0">
                <a:effectLst/>
              </a:rPr>
              <a:t>ACTITUDES segun edad de niños, niñas y adolescentes</a:t>
            </a:r>
            <a:endParaRPr lang="es-PE">
              <a:effectLst/>
            </a:endParaRPr>
          </a:p>
        </c:rich>
      </c:tx>
      <c:overlay val="0"/>
      <c:spPr>
        <a:noFill/>
        <a:ln>
          <a:noFill/>
        </a:ln>
        <a:effectLst/>
      </c:spPr>
    </c:title>
    <c:autoTitleDeleted val="0"/>
    <c:plotArea>
      <c:layout/>
      <c:barChart>
        <c:barDir val="col"/>
        <c:grouping val="percentStacked"/>
        <c:varyColors val="0"/>
        <c:ser>
          <c:idx val="0"/>
          <c:order val="0"/>
          <c:tx>
            <c:strRef>
              <c:f>'Sexo grado edad'!$B$19</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edad'!$C$19:$L$19</c:f>
              <c:numCache>
                <c:formatCode>_ * #.##0\.0_ ;_ * \-#.##0\.0_ ;_ * "-"??_ ;_ @_ </c:formatCode>
                <c:ptCount val="10"/>
                <c:pt idx="0">
                  <c:v>42.038216560509554</c:v>
                </c:pt>
                <c:pt idx="1">
                  <c:v>53.543307086614178</c:v>
                </c:pt>
                <c:pt idx="2">
                  <c:v>52.0618556701031</c:v>
                </c:pt>
                <c:pt idx="3">
                  <c:v>60.28708133971292</c:v>
                </c:pt>
                <c:pt idx="4">
                  <c:v>57.368421052631582</c:v>
                </c:pt>
                <c:pt idx="5">
                  <c:v>57.276995305164327</c:v>
                </c:pt>
                <c:pt idx="6">
                  <c:v>53.990610328638496</c:v>
                </c:pt>
                <c:pt idx="7">
                  <c:v>64.467005076142129</c:v>
                </c:pt>
                <c:pt idx="8">
                  <c:v>56.074766355140184</c:v>
                </c:pt>
                <c:pt idx="9">
                  <c:v>64.159292035398224</c:v>
                </c:pt>
              </c:numCache>
            </c:numRef>
          </c:val>
          <c:extLst xmlns:c16r2="http://schemas.microsoft.com/office/drawing/2015/06/chart">
            <c:ext xmlns:c16="http://schemas.microsoft.com/office/drawing/2014/chart" uri="{C3380CC4-5D6E-409C-BE32-E72D297353CC}">
              <c16:uniqueId val="{00000000-D66D-4827-9B11-74D080167AF8}"/>
            </c:ext>
          </c:extLst>
        </c:ser>
        <c:ser>
          <c:idx val="1"/>
          <c:order val="1"/>
          <c:tx>
            <c:strRef>
              <c:f>'Sexo grado edad'!$B$20</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edad'!$C$20:$L$20</c:f>
              <c:numCache>
                <c:formatCode>_ * #.##0\.0_ ;_ * \-#.##0\.0_ ;_ * "-"??_ ;_ @_ </c:formatCode>
                <c:ptCount val="10"/>
                <c:pt idx="0">
                  <c:v>57.961783439490446</c:v>
                </c:pt>
                <c:pt idx="1">
                  <c:v>46.45669291338583</c:v>
                </c:pt>
                <c:pt idx="2">
                  <c:v>47.938144329896907</c:v>
                </c:pt>
                <c:pt idx="3">
                  <c:v>39.71291866028708</c:v>
                </c:pt>
                <c:pt idx="4">
                  <c:v>42.631578947368418</c:v>
                </c:pt>
                <c:pt idx="5">
                  <c:v>42.72300469483568</c:v>
                </c:pt>
                <c:pt idx="6">
                  <c:v>46.009389671361504</c:v>
                </c:pt>
                <c:pt idx="7">
                  <c:v>35.532994923857871</c:v>
                </c:pt>
                <c:pt idx="8">
                  <c:v>43.925233644859816</c:v>
                </c:pt>
                <c:pt idx="9">
                  <c:v>35.840707964601769</c:v>
                </c:pt>
              </c:numCache>
            </c:numRef>
          </c:val>
          <c:extLst xmlns:c16r2="http://schemas.microsoft.com/office/drawing/2015/06/chart">
            <c:ext xmlns:c16="http://schemas.microsoft.com/office/drawing/2014/chart" uri="{C3380CC4-5D6E-409C-BE32-E72D297353CC}">
              <c16:uniqueId val="{00000001-D66D-4827-9B11-74D080167AF8}"/>
            </c:ext>
          </c:extLst>
        </c:ser>
        <c:dLbls>
          <c:dLblPos val="ctr"/>
          <c:showLegendKey val="0"/>
          <c:showVal val="1"/>
          <c:showCatName val="0"/>
          <c:showSerName val="0"/>
          <c:showPercent val="0"/>
          <c:showBubbleSize val="0"/>
        </c:dLbls>
        <c:gapWidth val="150"/>
        <c:overlap val="100"/>
        <c:axId val="-1101008320"/>
        <c:axId val="-1101007776"/>
      </c:barChart>
      <c:catAx>
        <c:axId val="-11010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1007776"/>
        <c:crosses val="autoZero"/>
        <c:auto val="1"/>
        <c:lblAlgn val="ctr"/>
        <c:lblOffset val="100"/>
        <c:noMultiLvlLbl val="0"/>
      </c:catAx>
      <c:valAx>
        <c:axId val="-110100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10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1" i="0" u="none" strike="noStrike" kern="1200" spc="0" baseline="0">
                <a:solidFill>
                  <a:schemeClr val="tx1">
                    <a:lumMod val="65000"/>
                    <a:lumOff val="35000"/>
                  </a:schemeClr>
                </a:solidFill>
                <a:latin typeface="+mn-lt"/>
                <a:ea typeface="+mn-ea"/>
                <a:cs typeface="+mn-cs"/>
              </a:defRPr>
            </a:pPr>
            <a:r>
              <a:rPr lang="es-PE" sz="1800" b="0" i="0" baseline="0">
                <a:effectLst/>
              </a:rPr>
              <a:t>ACTITUD POR GRADO</a:t>
            </a:r>
            <a:endParaRPr lang="es-PE">
              <a:effectLst/>
            </a:endParaRPr>
          </a:p>
          <a:p>
            <a:pPr algn="ctr" rtl="0">
              <a:defRPr sz="1400" b="1" i="0" u="none" strike="noStrike" kern="1200" spc="0" baseline="0">
                <a:solidFill>
                  <a:schemeClr val="tx1">
                    <a:lumMod val="65000"/>
                    <a:lumOff val="35000"/>
                  </a:schemeClr>
                </a:solidFill>
                <a:latin typeface="+mn-lt"/>
                <a:ea typeface="+mn-ea"/>
                <a:cs typeface="+mn-cs"/>
              </a:defRPr>
            </a:pPr>
            <a:r>
              <a:rPr lang="es-PE" sz="1800" b="0" i="0" baseline="0">
                <a:effectLst/>
              </a:rPr>
              <a:t>(porcentaje de estudiantes</a:t>
            </a:r>
            <a:endParaRPr lang="es-PE"/>
          </a:p>
        </c:rich>
      </c:tx>
      <c:overlay val="0"/>
      <c:spPr>
        <a:noFill/>
        <a:ln>
          <a:noFill/>
        </a:ln>
        <a:effectLst/>
      </c:spPr>
    </c:title>
    <c:autoTitleDeleted val="0"/>
    <c:plotArea>
      <c:layout/>
      <c:barChart>
        <c:barDir val="col"/>
        <c:grouping val="percentStacked"/>
        <c:varyColors val="0"/>
        <c:ser>
          <c:idx val="0"/>
          <c:order val="0"/>
          <c:tx>
            <c:strRef>
              <c:f>'Sexo grado edad'!$B$32</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edad'!$C$32:$L$32</c:f>
              <c:numCache>
                <c:formatCode>_ * #.##0\.0_ ;_ * \-#.##0\.0_ ;_ * "-"??_ ;_ @_ </c:formatCode>
                <c:ptCount val="10"/>
                <c:pt idx="0">
                  <c:v>41.517857142857146</c:v>
                </c:pt>
                <c:pt idx="1">
                  <c:v>53.333333333333336</c:v>
                </c:pt>
                <c:pt idx="2">
                  <c:v>49.099099099099099</c:v>
                </c:pt>
                <c:pt idx="3">
                  <c:v>58.482142857142861</c:v>
                </c:pt>
                <c:pt idx="4">
                  <c:v>58.558558558558559</c:v>
                </c:pt>
                <c:pt idx="5">
                  <c:v>59.641255605381161</c:v>
                </c:pt>
                <c:pt idx="6">
                  <c:v>55.405405405405403</c:v>
                </c:pt>
                <c:pt idx="7">
                  <c:v>64</c:v>
                </c:pt>
                <c:pt idx="8">
                  <c:v>60.360360360360367</c:v>
                </c:pt>
                <c:pt idx="9">
                  <c:v>67.857142857142861</c:v>
                </c:pt>
              </c:numCache>
            </c:numRef>
          </c:val>
          <c:extLst xmlns:c16r2="http://schemas.microsoft.com/office/drawing/2015/06/chart">
            <c:ext xmlns:c16="http://schemas.microsoft.com/office/drawing/2014/chart" uri="{C3380CC4-5D6E-409C-BE32-E72D297353CC}">
              <c16:uniqueId val="{00000000-62CF-46B2-AEC9-D402AAD0E87E}"/>
            </c:ext>
          </c:extLst>
        </c:ser>
        <c:ser>
          <c:idx val="1"/>
          <c:order val="1"/>
          <c:tx>
            <c:strRef>
              <c:f>'Sexo grado edad'!$B$33</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edad'!$C$33:$L$33</c:f>
              <c:numCache>
                <c:formatCode>_ * #.##0\.0_ ;_ * \-#.##0\.0_ ;_ * "-"??_ ;_ @_ </c:formatCode>
                <c:ptCount val="10"/>
                <c:pt idx="0">
                  <c:v>58.482142857142861</c:v>
                </c:pt>
                <c:pt idx="1">
                  <c:v>46.666666666666664</c:v>
                </c:pt>
                <c:pt idx="2">
                  <c:v>50.900900900900901</c:v>
                </c:pt>
                <c:pt idx="3">
                  <c:v>41.517857142857146</c:v>
                </c:pt>
                <c:pt idx="4">
                  <c:v>41.441441441441441</c:v>
                </c:pt>
                <c:pt idx="5">
                  <c:v>40.358744394618832</c:v>
                </c:pt>
                <c:pt idx="6">
                  <c:v>44.594594594594597</c:v>
                </c:pt>
                <c:pt idx="7">
                  <c:v>36</c:v>
                </c:pt>
                <c:pt idx="8">
                  <c:v>39.63963963963964</c:v>
                </c:pt>
                <c:pt idx="9">
                  <c:v>32.142857142857146</c:v>
                </c:pt>
              </c:numCache>
            </c:numRef>
          </c:val>
          <c:extLst xmlns:c16r2="http://schemas.microsoft.com/office/drawing/2015/06/chart">
            <c:ext xmlns:c16="http://schemas.microsoft.com/office/drawing/2014/chart" uri="{C3380CC4-5D6E-409C-BE32-E72D297353CC}">
              <c16:uniqueId val="{00000001-62CF-46B2-AEC9-D402AAD0E87E}"/>
            </c:ext>
          </c:extLst>
        </c:ser>
        <c:dLbls>
          <c:dLblPos val="ctr"/>
          <c:showLegendKey val="0"/>
          <c:showVal val="1"/>
          <c:showCatName val="0"/>
          <c:showSerName val="0"/>
          <c:showPercent val="0"/>
          <c:showBubbleSize val="0"/>
        </c:dLbls>
        <c:gapWidth val="150"/>
        <c:overlap val="100"/>
        <c:axId val="-1101007232"/>
        <c:axId val="-1101006688"/>
      </c:barChart>
      <c:catAx>
        <c:axId val="-11010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1006688"/>
        <c:crosses val="autoZero"/>
        <c:auto val="1"/>
        <c:lblAlgn val="ctr"/>
        <c:lblOffset val="100"/>
        <c:noMultiLvlLbl val="0"/>
      </c:catAx>
      <c:valAx>
        <c:axId val="-110100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100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Imaginario/Estereotipos</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Hoja3!$A$46:$B$49</c:f>
              <c:multiLvlStrCache>
                <c:ptCount val="4"/>
                <c:lvl>
                  <c:pt idx="0">
                    <c:v>Desacuerdo</c:v>
                  </c:pt>
                  <c:pt idx="1">
                    <c:v>Acuerdo</c:v>
                  </c:pt>
                  <c:pt idx="2">
                    <c:v>Desacuerdo</c:v>
                  </c:pt>
                  <c:pt idx="3">
                    <c:v>Acuerdo</c:v>
                  </c:pt>
                </c:lvl>
                <c:lvl>
                  <c:pt idx="0">
                    <c:v>23.-  Las mujeres desde niñas son coquetas, por eso son abusadas sexualmente.</c:v>
                  </c:pt>
                  <c:pt idx="2">
                    <c:v>24.-  Los  niños  varones  son  más  traviesos,  por  eso deben ser castigados.</c:v>
                  </c:pt>
                </c:lvl>
              </c:multiLvlStrCache>
            </c:multiLvlStrRef>
          </c:cat>
          <c:val>
            <c:numRef>
              <c:f>Hoja3!$C$46:$C$49</c:f>
              <c:numCache>
                <c:formatCode>0\.0</c:formatCode>
                <c:ptCount val="4"/>
                <c:pt idx="0">
                  <c:v>76.693766937669366</c:v>
                </c:pt>
                <c:pt idx="1">
                  <c:v>23.306233062330623</c:v>
                </c:pt>
                <c:pt idx="2">
                  <c:v>85.379061371841161</c:v>
                </c:pt>
                <c:pt idx="3">
                  <c:v>14.620938628158845</c:v>
                </c:pt>
              </c:numCache>
            </c:numRef>
          </c:val>
          <c:extLst xmlns:c16r2="http://schemas.microsoft.com/office/drawing/2015/06/chart">
            <c:ext xmlns:c16="http://schemas.microsoft.com/office/drawing/2014/chart" uri="{C3380CC4-5D6E-409C-BE32-E72D297353CC}">
              <c16:uniqueId val="{00000000-58BD-459F-B4E8-62F5752CE548}"/>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Hoja3!$A$46:$B$49</c:f>
              <c:multiLvlStrCache>
                <c:ptCount val="4"/>
                <c:lvl>
                  <c:pt idx="0">
                    <c:v>Desacuerdo</c:v>
                  </c:pt>
                  <c:pt idx="1">
                    <c:v>Acuerdo</c:v>
                  </c:pt>
                  <c:pt idx="2">
                    <c:v>Desacuerdo</c:v>
                  </c:pt>
                  <c:pt idx="3">
                    <c:v>Acuerdo</c:v>
                  </c:pt>
                </c:lvl>
                <c:lvl>
                  <c:pt idx="0">
                    <c:v>23.-  Las mujeres desde niñas son coquetas, por eso son abusadas sexualmente.</c:v>
                  </c:pt>
                  <c:pt idx="2">
                    <c:v>24.-  Los  niños  varones  son  más  traviesos,  por  eso deben ser castigados.</c:v>
                  </c:pt>
                </c:lvl>
              </c:multiLvlStrCache>
            </c:multiLvlStrRef>
          </c:cat>
          <c:val>
            <c:numRef>
              <c:f>Hoja3!$D$46:$D$49</c:f>
              <c:numCache>
                <c:formatCode>0\.0</c:formatCode>
                <c:ptCount val="4"/>
                <c:pt idx="0">
                  <c:v>81.020590868397491</c:v>
                </c:pt>
                <c:pt idx="1">
                  <c:v>18.979409131602505</c:v>
                </c:pt>
                <c:pt idx="2">
                  <c:v>89.506726457399097</c:v>
                </c:pt>
                <c:pt idx="3">
                  <c:v>10.493273542600896</c:v>
                </c:pt>
              </c:numCache>
            </c:numRef>
          </c:val>
          <c:extLst xmlns:c16r2="http://schemas.microsoft.com/office/drawing/2015/06/chart">
            <c:ext xmlns:c16="http://schemas.microsoft.com/office/drawing/2014/chart" uri="{C3380CC4-5D6E-409C-BE32-E72D297353CC}">
              <c16:uniqueId val="{00000001-58BD-459F-B4E8-62F5752CE548}"/>
            </c:ext>
          </c:extLst>
        </c:ser>
        <c:dLbls>
          <c:dLblPos val="outEnd"/>
          <c:showLegendKey val="0"/>
          <c:showVal val="1"/>
          <c:showCatName val="0"/>
          <c:showSerName val="0"/>
          <c:showPercent val="0"/>
          <c:showBubbleSize val="0"/>
        </c:dLbls>
        <c:gapWidth val="182"/>
        <c:axId val="-1101013216"/>
        <c:axId val="-1102722560"/>
      </c:barChart>
      <c:catAx>
        <c:axId val="-110101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2560"/>
        <c:crosses val="autoZero"/>
        <c:auto val="1"/>
        <c:lblAlgn val="ctr"/>
        <c:lblOffset val="100"/>
        <c:noMultiLvlLbl val="0"/>
      </c:catAx>
      <c:valAx>
        <c:axId val="-11027225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010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Imaginario/Imagen</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Hoja3!$A$50:$B$53</c:f>
              <c:multiLvlStrCache>
                <c:ptCount val="4"/>
                <c:lvl>
                  <c:pt idx="0">
                    <c:v>Desacuerdo</c:v>
                  </c:pt>
                  <c:pt idx="1">
                    <c:v>Acuerdo</c:v>
                  </c:pt>
                  <c:pt idx="2">
                    <c:v>Desacuerdo</c:v>
                  </c:pt>
                  <c:pt idx="3">
                    <c:v>Acuerdo</c:v>
                  </c:pt>
                </c:lvl>
                <c:lvl>
                  <c:pt idx="0">
                    <c:v>25.-  Aunque haya peleas entre los padres, el hogar debe mantenerse siempre unido por el   bien de las hijas e hijos.</c:v>
                  </c:pt>
                  <c:pt idx="2">
                    <c:v>26.-  Los hijos e hijas no deben ser separados de su hogar   aun   cuando  sus  padres  acostumbren maltratarlos.</c:v>
                  </c:pt>
                </c:lvl>
              </c:multiLvlStrCache>
            </c:multiLvlStrRef>
          </c:cat>
          <c:val>
            <c:numRef>
              <c:f>Hoja3!$C$50:$C$53</c:f>
              <c:numCache>
                <c:formatCode>0\.0</c:formatCode>
                <c:ptCount val="4"/>
                <c:pt idx="0">
                  <c:v>27.88808664259928</c:v>
                </c:pt>
                <c:pt idx="1">
                  <c:v>72.111913357400724</c:v>
                </c:pt>
                <c:pt idx="2">
                  <c:v>73.963963963963963</c:v>
                </c:pt>
                <c:pt idx="3">
                  <c:v>26.036036036036037</c:v>
                </c:pt>
              </c:numCache>
            </c:numRef>
          </c:val>
          <c:extLst xmlns:c16r2="http://schemas.microsoft.com/office/drawing/2015/06/chart">
            <c:ext xmlns:c16="http://schemas.microsoft.com/office/drawing/2014/chart" uri="{C3380CC4-5D6E-409C-BE32-E72D297353CC}">
              <c16:uniqueId val="{00000000-05CF-4B7F-9568-A87BD4D60863}"/>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Hoja3!$A$50:$B$53</c:f>
              <c:multiLvlStrCache>
                <c:ptCount val="4"/>
                <c:lvl>
                  <c:pt idx="0">
                    <c:v>Desacuerdo</c:v>
                  </c:pt>
                  <c:pt idx="1">
                    <c:v>Acuerdo</c:v>
                  </c:pt>
                  <c:pt idx="2">
                    <c:v>Desacuerdo</c:v>
                  </c:pt>
                  <c:pt idx="3">
                    <c:v>Acuerdo</c:v>
                  </c:pt>
                </c:lvl>
                <c:lvl>
                  <c:pt idx="0">
                    <c:v>25.-  Aunque haya peleas entre los padres, el hogar debe mantenerse siempre unido por el   bien de las hijas e hijos.</c:v>
                  </c:pt>
                  <c:pt idx="2">
                    <c:v>26.-  Los hijos e hijas no deben ser separados de su hogar   aun   cuando  sus  padres  acostumbren maltratarlos.</c:v>
                  </c:pt>
                </c:lvl>
              </c:multiLvlStrCache>
            </c:multiLvlStrRef>
          </c:cat>
          <c:val>
            <c:numRef>
              <c:f>Hoja3!$D$50:$D$53</c:f>
              <c:numCache>
                <c:formatCode>0\.0</c:formatCode>
                <c:ptCount val="4"/>
                <c:pt idx="0">
                  <c:v>27.264573991031387</c:v>
                </c:pt>
                <c:pt idx="1">
                  <c:v>72.735426008968602</c:v>
                </c:pt>
                <c:pt idx="2">
                  <c:v>74.574753804834387</c:v>
                </c:pt>
                <c:pt idx="3">
                  <c:v>25.425246195165624</c:v>
                </c:pt>
              </c:numCache>
            </c:numRef>
          </c:val>
          <c:extLst xmlns:c16r2="http://schemas.microsoft.com/office/drawing/2015/06/chart">
            <c:ext xmlns:c16="http://schemas.microsoft.com/office/drawing/2014/chart" uri="{C3380CC4-5D6E-409C-BE32-E72D297353CC}">
              <c16:uniqueId val="{00000001-05CF-4B7F-9568-A87BD4D60863}"/>
            </c:ext>
          </c:extLst>
        </c:ser>
        <c:dLbls>
          <c:dLblPos val="outEnd"/>
          <c:showLegendKey val="0"/>
          <c:showVal val="1"/>
          <c:showCatName val="0"/>
          <c:showSerName val="0"/>
          <c:showPercent val="0"/>
          <c:showBubbleSize val="0"/>
        </c:dLbls>
        <c:gapWidth val="182"/>
        <c:axId val="-1102722016"/>
        <c:axId val="-1102720928"/>
      </c:barChart>
      <c:catAx>
        <c:axId val="-110272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0928"/>
        <c:crosses val="autoZero"/>
        <c:auto val="1"/>
        <c:lblAlgn val="ctr"/>
        <c:lblOffset val="100"/>
        <c:noMultiLvlLbl val="0"/>
      </c:catAx>
      <c:valAx>
        <c:axId val="-11027209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0272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Imaginario/Representaciones</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Hoja3!$A$54:$B$57</c:f>
              <c:multiLvlStrCache>
                <c:ptCount val="4"/>
                <c:lvl>
                  <c:pt idx="0">
                    <c:v>Desacuerdo</c:v>
                  </c:pt>
                  <c:pt idx="1">
                    <c:v>Acuerdo</c:v>
                  </c:pt>
                  <c:pt idx="2">
                    <c:v>Desacuerdo</c:v>
                  </c:pt>
                  <c:pt idx="3">
                    <c:v>Acuerdo</c:v>
                  </c:pt>
                </c:lvl>
                <c:lvl>
                  <c:pt idx="0">
                    <c:v>27.-  Las niñas, niños o adolescentes no saben lo que les    conviene,    por    ello    algunas    veces    es necesario alguna forma de castigo por su bien.</c:v>
                  </c:pt>
                  <c:pt idx="2">
                    <c:v>28.-  Los padres son dueños de sus hijos e hijas y por eso pueden criarlos como ellos quieran.</c:v>
                  </c:pt>
                </c:lvl>
              </c:multiLvlStrCache>
            </c:multiLvlStrRef>
          </c:cat>
          <c:val>
            <c:numRef>
              <c:f>Hoja3!$C$54:$C$57</c:f>
              <c:numCache>
                <c:formatCode>0\.0</c:formatCode>
                <c:ptCount val="4"/>
                <c:pt idx="0">
                  <c:v>52.389540126239851</c:v>
                </c:pt>
                <c:pt idx="1">
                  <c:v>47.610459873760149</c:v>
                </c:pt>
                <c:pt idx="2">
                  <c:v>82.533936651583701</c:v>
                </c:pt>
                <c:pt idx="3">
                  <c:v>17.466063348416288</c:v>
                </c:pt>
              </c:numCache>
            </c:numRef>
          </c:val>
          <c:extLst xmlns:c16r2="http://schemas.microsoft.com/office/drawing/2015/06/chart">
            <c:ext xmlns:c16="http://schemas.microsoft.com/office/drawing/2014/chart" uri="{C3380CC4-5D6E-409C-BE32-E72D297353CC}">
              <c16:uniqueId val="{00000000-72C3-4FA7-A045-7C17915B23B4}"/>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Hoja3!$A$54:$B$57</c:f>
              <c:multiLvlStrCache>
                <c:ptCount val="4"/>
                <c:lvl>
                  <c:pt idx="0">
                    <c:v>Desacuerdo</c:v>
                  </c:pt>
                  <c:pt idx="1">
                    <c:v>Acuerdo</c:v>
                  </c:pt>
                  <c:pt idx="2">
                    <c:v>Desacuerdo</c:v>
                  </c:pt>
                  <c:pt idx="3">
                    <c:v>Acuerdo</c:v>
                  </c:pt>
                </c:lvl>
                <c:lvl>
                  <c:pt idx="0">
                    <c:v>27.-  Las niñas, niños o adolescentes no saben lo que les    conviene,    por    ello    algunas    veces    es necesario alguna forma de castigo por su bien.</c:v>
                  </c:pt>
                  <c:pt idx="2">
                    <c:v>28.-  Los padres son dueños de sus hijos e hijas y por eso pueden criarlos como ellos quieran.</c:v>
                  </c:pt>
                </c:lvl>
              </c:multiLvlStrCache>
            </c:multiLvlStrRef>
          </c:cat>
          <c:val>
            <c:numRef>
              <c:f>Hoja3!$D$54:$D$57</c:f>
              <c:numCache>
                <c:formatCode>0\.0</c:formatCode>
                <c:ptCount val="4"/>
                <c:pt idx="0">
                  <c:v>59.498207885304652</c:v>
                </c:pt>
                <c:pt idx="1">
                  <c:v>40.501792114695341</c:v>
                </c:pt>
                <c:pt idx="2">
                  <c:v>86.71454219030521</c:v>
                </c:pt>
                <c:pt idx="3">
                  <c:v>13.285457809694792</c:v>
                </c:pt>
              </c:numCache>
            </c:numRef>
          </c:val>
          <c:extLst xmlns:c16r2="http://schemas.microsoft.com/office/drawing/2015/06/chart">
            <c:ext xmlns:c16="http://schemas.microsoft.com/office/drawing/2014/chart" uri="{C3380CC4-5D6E-409C-BE32-E72D297353CC}">
              <c16:uniqueId val="{00000001-72C3-4FA7-A045-7C17915B23B4}"/>
            </c:ext>
          </c:extLst>
        </c:ser>
        <c:dLbls>
          <c:dLblPos val="outEnd"/>
          <c:showLegendKey val="0"/>
          <c:showVal val="1"/>
          <c:showCatName val="0"/>
          <c:showSerName val="0"/>
          <c:showPercent val="0"/>
          <c:showBubbleSize val="0"/>
        </c:dLbls>
        <c:gapWidth val="182"/>
        <c:axId val="-1102726368"/>
        <c:axId val="-1102724192"/>
      </c:barChart>
      <c:catAx>
        <c:axId val="-110272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4192"/>
        <c:crosses val="autoZero"/>
        <c:auto val="1"/>
        <c:lblAlgn val="ctr"/>
        <c:lblOffset val="100"/>
        <c:noMultiLvlLbl val="0"/>
      </c:catAx>
      <c:valAx>
        <c:axId val="-11027241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027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Imaginario/Mitos</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Hoja3!$A$58:$B$65</c:f>
              <c:multiLvlStrCache>
                <c:ptCount val="8"/>
                <c:lvl>
                  <c:pt idx="0">
                    <c:v>Desacuerdo</c:v>
                  </c:pt>
                  <c:pt idx="1">
                    <c:v>Acuerdo</c:v>
                  </c:pt>
                  <c:pt idx="2">
                    <c:v>Desacuerdo</c:v>
                  </c:pt>
                  <c:pt idx="3">
                    <c:v>Acuerdo</c:v>
                  </c:pt>
                  <c:pt idx="4">
                    <c:v>Desacuerdo</c:v>
                  </c:pt>
                  <c:pt idx="5">
                    <c:v>Acuerdo</c:v>
                  </c:pt>
                  <c:pt idx="6">
                    <c:v>Desacuerdo</c:v>
                  </c:pt>
                  <c:pt idx="7">
                    <c:v>Acuerdo</c:v>
                  </c:pt>
                </c:lvl>
                <c:lvl>
                  <c:pt idx="0">
                    <c:v>29.-  Las niñas, los niños o adolescentes se vuelven malcriados y ociosos si no se les pega.</c:v>
                  </c:pt>
                  <c:pt idx="2">
                    <c:v>30.-  Para   que   los   niños,   niñas   o   adolescentes aprendan se les debe castigar físicamente.</c:v>
                  </c:pt>
                  <c:pt idx="4">
                    <c:v>31.-  Los gritos e insultos para corregir a la niña, niño o  adolescente,  no  hacen  tanto  daño  como un golpe.</c:v>
                  </c:pt>
                  <c:pt idx="6">
                    <c:v>32.-  Las    niñas    y    adolescentes    son    acosadas sexualmente   por   su   forma   provocativa   de vestir.</c:v>
                  </c:pt>
                </c:lvl>
              </c:multiLvlStrCache>
            </c:multiLvlStrRef>
          </c:cat>
          <c:val>
            <c:numRef>
              <c:f>Hoja3!$C$58:$C$65</c:f>
              <c:numCache>
                <c:formatCode>0\.0</c:formatCode>
                <c:ptCount val="8"/>
                <c:pt idx="0">
                  <c:v>69.509981851179674</c:v>
                </c:pt>
                <c:pt idx="1">
                  <c:v>30.490018148820326</c:v>
                </c:pt>
                <c:pt idx="2">
                  <c:v>90.735694822888277</c:v>
                </c:pt>
                <c:pt idx="3">
                  <c:v>9.2643051771117158</c:v>
                </c:pt>
                <c:pt idx="4">
                  <c:v>75.675675675675677</c:v>
                </c:pt>
                <c:pt idx="5">
                  <c:v>24.324324324324326</c:v>
                </c:pt>
                <c:pt idx="6">
                  <c:v>56.216216216216218</c:v>
                </c:pt>
                <c:pt idx="7">
                  <c:v>43.78378378378379</c:v>
                </c:pt>
              </c:numCache>
            </c:numRef>
          </c:val>
          <c:extLst xmlns:c16r2="http://schemas.microsoft.com/office/drawing/2015/06/chart">
            <c:ext xmlns:c16="http://schemas.microsoft.com/office/drawing/2014/chart" uri="{C3380CC4-5D6E-409C-BE32-E72D297353CC}">
              <c16:uniqueId val="{00000000-C0CF-41ED-A263-01968727B75B}"/>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Hoja3!$A$58:$B$65</c:f>
              <c:multiLvlStrCache>
                <c:ptCount val="8"/>
                <c:lvl>
                  <c:pt idx="0">
                    <c:v>Desacuerdo</c:v>
                  </c:pt>
                  <c:pt idx="1">
                    <c:v>Acuerdo</c:v>
                  </c:pt>
                  <c:pt idx="2">
                    <c:v>Desacuerdo</c:v>
                  </c:pt>
                  <c:pt idx="3">
                    <c:v>Acuerdo</c:v>
                  </c:pt>
                  <c:pt idx="4">
                    <c:v>Desacuerdo</c:v>
                  </c:pt>
                  <c:pt idx="5">
                    <c:v>Acuerdo</c:v>
                  </c:pt>
                  <c:pt idx="6">
                    <c:v>Desacuerdo</c:v>
                  </c:pt>
                  <c:pt idx="7">
                    <c:v>Acuerdo</c:v>
                  </c:pt>
                </c:lvl>
                <c:lvl>
                  <c:pt idx="0">
                    <c:v>29.-  Las niñas, los niños o adolescentes se vuelven malcriados y ociosos si no se les pega.</c:v>
                  </c:pt>
                  <c:pt idx="2">
                    <c:v>30.-  Para   que   los   niños,   niñas   o   adolescentes aprendan se les debe castigar físicamente.</c:v>
                  </c:pt>
                  <c:pt idx="4">
                    <c:v>31.-  Los gritos e insultos para corregir a la niña, niño o  adolescente,  no  hacen  tanto  daño  como un golpe.</c:v>
                  </c:pt>
                  <c:pt idx="6">
                    <c:v>32.-  Las    niñas    y    adolescentes    son    acosadas sexualmente   por   su   forma   provocativa   de vestir.</c:v>
                  </c:pt>
                </c:lvl>
              </c:multiLvlStrCache>
            </c:multiLvlStrRef>
          </c:cat>
          <c:val>
            <c:numRef>
              <c:f>Hoja3!$D$58:$D$65</c:f>
              <c:numCache>
                <c:formatCode>0\.0</c:formatCode>
                <c:ptCount val="8"/>
                <c:pt idx="0">
                  <c:v>76.570915619389595</c:v>
                </c:pt>
                <c:pt idx="1">
                  <c:v>23.429084380610412</c:v>
                </c:pt>
                <c:pt idx="2">
                  <c:v>93.45291479820628</c:v>
                </c:pt>
                <c:pt idx="3">
                  <c:v>6.5470852017937213</c:v>
                </c:pt>
                <c:pt idx="4">
                  <c:v>77.053571428571431</c:v>
                </c:pt>
                <c:pt idx="5">
                  <c:v>22.946428571428569</c:v>
                </c:pt>
                <c:pt idx="6">
                  <c:v>66.010733452593911</c:v>
                </c:pt>
                <c:pt idx="7">
                  <c:v>33.989266547406082</c:v>
                </c:pt>
              </c:numCache>
            </c:numRef>
          </c:val>
          <c:extLst xmlns:c16r2="http://schemas.microsoft.com/office/drawing/2015/06/chart">
            <c:ext xmlns:c16="http://schemas.microsoft.com/office/drawing/2014/chart" uri="{C3380CC4-5D6E-409C-BE32-E72D297353CC}">
              <c16:uniqueId val="{00000001-C0CF-41ED-A263-01968727B75B}"/>
            </c:ext>
          </c:extLst>
        </c:ser>
        <c:dLbls>
          <c:dLblPos val="outEnd"/>
          <c:showLegendKey val="0"/>
          <c:showVal val="1"/>
          <c:showCatName val="0"/>
          <c:showSerName val="0"/>
          <c:showPercent val="0"/>
          <c:showBubbleSize val="0"/>
        </c:dLbls>
        <c:gapWidth val="182"/>
        <c:axId val="-1102723648"/>
        <c:axId val="-1102725824"/>
      </c:barChart>
      <c:catAx>
        <c:axId val="-110272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5824"/>
        <c:crosses val="autoZero"/>
        <c:auto val="1"/>
        <c:lblAlgn val="ctr"/>
        <c:lblOffset val="100"/>
        <c:noMultiLvlLbl val="0"/>
      </c:catAx>
      <c:valAx>
        <c:axId val="-11027258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No Tolerancia y Tolerancia a la violencia</a:t>
            </a:r>
            <a:endParaRPr lang="es-PE">
              <a:effectLst/>
            </a:endParaRPr>
          </a:p>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 Creencia /Exclusión</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Hoja3!$A$2:$B$5</c:f>
              <c:multiLvlStrCache>
                <c:ptCount val="4"/>
                <c:lvl>
                  <c:pt idx="0">
                    <c:v>Desacuerdo</c:v>
                  </c:pt>
                  <c:pt idx="1">
                    <c:v>Acuerdo</c:v>
                  </c:pt>
                  <c:pt idx="2">
                    <c:v>Desacuerdo</c:v>
                  </c:pt>
                  <c:pt idx="3">
                    <c:v>Acuerdo</c:v>
                  </c:pt>
                </c:lvl>
                <c:lvl>
                  <c:pt idx="0">
                    <c:v>01.-  Las   niñas,   niños   y   adolescentes   no   deben opinar/hablar cuando hablan los adultos.</c:v>
                  </c:pt>
                  <c:pt idx="2">
                    <c:v>02.-  Las niñas, niños y adolescentes no deben  estar presentes  en  conversaciones de adultos.</c:v>
                  </c:pt>
                </c:lvl>
              </c:multiLvlStrCache>
            </c:multiLvlStrRef>
          </c:cat>
          <c:val>
            <c:numRef>
              <c:f>Hoja3!$C$2:$C$5</c:f>
              <c:numCache>
                <c:formatCode>0\.0</c:formatCode>
                <c:ptCount val="4"/>
                <c:pt idx="0">
                  <c:v>70.938628158844764</c:v>
                </c:pt>
                <c:pt idx="1">
                  <c:v>29.061371841155236</c:v>
                </c:pt>
                <c:pt idx="2">
                  <c:v>66.757000903342373</c:v>
                </c:pt>
                <c:pt idx="3">
                  <c:v>33.242999096657634</c:v>
                </c:pt>
              </c:numCache>
            </c:numRef>
          </c:val>
          <c:extLst xmlns:c16r2="http://schemas.microsoft.com/office/drawing/2015/06/chart">
            <c:ext xmlns:c16="http://schemas.microsoft.com/office/drawing/2014/chart" uri="{C3380CC4-5D6E-409C-BE32-E72D297353CC}">
              <c16:uniqueId val="{00000000-C523-46FF-866C-83D175A91B4A}"/>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Hoja3!$A$2:$B$5</c:f>
              <c:multiLvlStrCache>
                <c:ptCount val="4"/>
                <c:lvl>
                  <c:pt idx="0">
                    <c:v>Desacuerdo</c:v>
                  </c:pt>
                  <c:pt idx="1">
                    <c:v>Acuerdo</c:v>
                  </c:pt>
                  <c:pt idx="2">
                    <c:v>Desacuerdo</c:v>
                  </c:pt>
                  <c:pt idx="3">
                    <c:v>Acuerdo</c:v>
                  </c:pt>
                </c:lvl>
                <c:lvl>
                  <c:pt idx="0">
                    <c:v>01.-  Las   niñas,   niños   y   adolescentes   no   deben opinar/hablar cuando hablan los adultos.</c:v>
                  </c:pt>
                  <c:pt idx="2">
                    <c:v>02.-  Las niñas, niños y adolescentes no deben  estar presentes  en  conversaciones de adultos.</c:v>
                  </c:pt>
                </c:lvl>
              </c:multiLvlStrCache>
            </c:multiLvlStrRef>
          </c:cat>
          <c:val>
            <c:numRef>
              <c:f>Hoja3!$D$2:$D$5</c:f>
              <c:numCache>
                <c:formatCode>0\.0</c:formatCode>
                <c:ptCount val="4"/>
                <c:pt idx="0">
                  <c:v>64.285714285714292</c:v>
                </c:pt>
                <c:pt idx="1">
                  <c:v>35.714285714285715</c:v>
                </c:pt>
                <c:pt idx="2">
                  <c:v>52.820053715308866</c:v>
                </c:pt>
                <c:pt idx="3">
                  <c:v>47.179946284691141</c:v>
                </c:pt>
              </c:numCache>
            </c:numRef>
          </c:val>
          <c:extLst xmlns:c16r2="http://schemas.microsoft.com/office/drawing/2015/06/chart">
            <c:ext xmlns:c16="http://schemas.microsoft.com/office/drawing/2014/chart" uri="{C3380CC4-5D6E-409C-BE32-E72D297353CC}">
              <c16:uniqueId val="{00000001-C523-46FF-866C-83D175A91B4A}"/>
            </c:ext>
          </c:extLst>
        </c:ser>
        <c:dLbls>
          <c:dLblPos val="outEnd"/>
          <c:showLegendKey val="0"/>
          <c:showVal val="1"/>
          <c:showCatName val="0"/>
          <c:showSerName val="0"/>
          <c:showPercent val="0"/>
          <c:showBubbleSize val="0"/>
        </c:dLbls>
        <c:gapWidth val="182"/>
        <c:axId val="-1366158784"/>
        <c:axId val="-1112704800"/>
      </c:barChart>
      <c:catAx>
        <c:axId val="-136615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s-PE"/>
          </a:p>
        </c:txPr>
        <c:crossAx val="-1112704800"/>
        <c:crosses val="autoZero"/>
        <c:auto val="0"/>
        <c:lblAlgn val="ctr"/>
        <c:lblOffset val="100"/>
        <c:noMultiLvlLbl val="0"/>
      </c:catAx>
      <c:valAx>
        <c:axId val="-11127048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661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1" i="0" baseline="0">
                <a:effectLst/>
              </a:rPr>
              <a:t>IMAGINARIOS segun sexo (porcentajes)</a:t>
            </a:r>
            <a:endParaRPr lang="es-PE">
              <a:effectLst/>
            </a:endParaRPr>
          </a:p>
        </c:rich>
      </c:tx>
      <c:overlay val="0"/>
      <c:spPr>
        <a:noFill/>
        <a:ln>
          <a:noFill/>
        </a:ln>
        <a:effectLst/>
      </c:spPr>
    </c:title>
    <c:autoTitleDeleted val="0"/>
    <c:plotArea>
      <c:layout/>
      <c:barChart>
        <c:barDir val="col"/>
        <c:grouping val="clustered"/>
        <c:varyColors val="0"/>
        <c:ser>
          <c:idx val="0"/>
          <c:order val="0"/>
          <c:tx>
            <c:strRef>
              <c:f>'Sexo grado edad'!$B$8</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edad'!$C$8:$F$8</c:f>
              <c:numCache>
                <c:formatCode>0.00</c:formatCode>
                <c:ptCount val="4"/>
                <c:pt idx="0">
                  <c:v>46.690518783542039</c:v>
                </c:pt>
                <c:pt idx="1">
                  <c:v>61.16152450090744</c:v>
                </c:pt>
                <c:pt idx="2">
                  <c:v>50.980392156862742</c:v>
                </c:pt>
                <c:pt idx="3">
                  <c:v>68.69409660107334</c:v>
                </c:pt>
              </c:numCache>
            </c:numRef>
          </c:val>
          <c:extLst xmlns:c16r2="http://schemas.microsoft.com/office/drawing/2015/06/chart">
            <c:ext xmlns:c16="http://schemas.microsoft.com/office/drawing/2014/chart" uri="{C3380CC4-5D6E-409C-BE32-E72D297353CC}">
              <c16:uniqueId val="{00000000-9ABA-44EE-A89E-4DCBBD4665AA}"/>
            </c:ext>
          </c:extLst>
        </c:ser>
        <c:ser>
          <c:idx val="1"/>
          <c:order val="1"/>
          <c:tx>
            <c:strRef>
              <c:f>'Sexo grado edad'!$B$9</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edad'!$C$9:$F$9</c:f>
              <c:numCache>
                <c:formatCode>0.00</c:formatCode>
                <c:ptCount val="4"/>
                <c:pt idx="0">
                  <c:v>53.309481216457968</c:v>
                </c:pt>
                <c:pt idx="1">
                  <c:v>38.838475499092553</c:v>
                </c:pt>
                <c:pt idx="2">
                  <c:v>49.019607843137251</c:v>
                </c:pt>
                <c:pt idx="3">
                  <c:v>31.305903398926656</c:v>
                </c:pt>
              </c:numCache>
            </c:numRef>
          </c:val>
          <c:extLst xmlns:c16r2="http://schemas.microsoft.com/office/drawing/2015/06/chart">
            <c:ext xmlns:c16="http://schemas.microsoft.com/office/drawing/2014/chart" uri="{C3380CC4-5D6E-409C-BE32-E72D297353CC}">
              <c16:uniqueId val="{00000001-9ABA-44EE-A89E-4DCBBD4665AA}"/>
            </c:ext>
          </c:extLst>
        </c:ser>
        <c:dLbls>
          <c:dLblPos val="outEnd"/>
          <c:showLegendKey val="0"/>
          <c:showVal val="1"/>
          <c:showCatName val="0"/>
          <c:showSerName val="0"/>
          <c:showPercent val="0"/>
          <c:showBubbleSize val="0"/>
        </c:dLbls>
        <c:gapWidth val="219"/>
        <c:overlap val="-27"/>
        <c:axId val="-1102725280"/>
        <c:axId val="-1102724736"/>
      </c:barChart>
      <c:catAx>
        <c:axId val="-1102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4736"/>
        <c:crosses val="autoZero"/>
        <c:auto val="1"/>
        <c:lblAlgn val="ctr"/>
        <c:lblOffset val="100"/>
        <c:noMultiLvlLbl val="0"/>
      </c:catAx>
      <c:valAx>
        <c:axId val="-1102724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2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sz="1800" b="0" i="0" baseline="0">
                <a:effectLst/>
              </a:rPr>
              <a:t>IMAGINARIOS segun edad de niños, niñas y adolescentes</a:t>
            </a:r>
            <a:endParaRPr lang="es-PE">
              <a:effectLst/>
            </a:endParaRPr>
          </a:p>
        </c:rich>
      </c:tx>
      <c:overlay val="0"/>
      <c:spPr>
        <a:noFill/>
        <a:ln>
          <a:noFill/>
        </a:ln>
        <a:effectLst/>
      </c:spPr>
    </c:title>
    <c:autoTitleDeleted val="0"/>
    <c:plotArea>
      <c:layout/>
      <c:barChart>
        <c:barDir val="col"/>
        <c:grouping val="percentStacked"/>
        <c:varyColors val="0"/>
        <c:ser>
          <c:idx val="0"/>
          <c:order val="0"/>
          <c:tx>
            <c:strRef>
              <c:f>'Sexo grado edad'!$B$21</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edad'!$C$21:$L$21</c:f>
              <c:numCache>
                <c:formatCode>_ * #.##0\.0_ ;_ * \-#.##0\.0_ ;_ * "-"??_ ;_ @_ </c:formatCode>
                <c:ptCount val="10"/>
                <c:pt idx="0">
                  <c:v>42.038216560509554</c:v>
                </c:pt>
                <c:pt idx="1">
                  <c:v>48.818897637795274</c:v>
                </c:pt>
                <c:pt idx="2">
                  <c:v>49.484536082474229</c:v>
                </c:pt>
                <c:pt idx="3">
                  <c:v>59.330143540669852</c:v>
                </c:pt>
                <c:pt idx="4">
                  <c:v>58.201058201058196</c:v>
                </c:pt>
                <c:pt idx="5">
                  <c:v>57.74647887323944</c:v>
                </c:pt>
                <c:pt idx="6">
                  <c:v>55.868544600938961</c:v>
                </c:pt>
                <c:pt idx="7">
                  <c:v>60.406091370558379</c:v>
                </c:pt>
                <c:pt idx="8">
                  <c:v>61.971830985915489</c:v>
                </c:pt>
                <c:pt idx="9">
                  <c:v>64.601769911504419</c:v>
                </c:pt>
              </c:numCache>
            </c:numRef>
          </c:val>
          <c:extLst xmlns:c16r2="http://schemas.microsoft.com/office/drawing/2015/06/chart">
            <c:ext xmlns:c16="http://schemas.microsoft.com/office/drawing/2014/chart" uri="{C3380CC4-5D6E-409C-BE32-E72D297353CC}">
              <c16:uniqueId val="{00000000-4DF0-4539-9C59-8AC18BCD6DE7}"/>
            </c:ext>
          </c:extLst>
        </c:ser>
        <c:ser>
          <c:idx val="1"/>
          <c:order val="1"/>
          <c:tx>
            <c:strRef>
              <c:f>'Sexo grado edad'!$B$22</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edad'!$C$22:$L$22</c:f>
              <c:numCache>
                <c:formatCode>_ * #.##0\.0_ ;_ * \-#.##0\.0_ ;_ * "-"??_ ;_ @_ </c:formatCode>
                <c:ptCount val="10"/>
                <c:pt idx="0">
                  <c:v>57.961783439490446</c:v>
                </c:pt>
                <c:pt idx="1">
                  <c:v>51.181102362204726</c:v>
                </c:pt>
                <c:pt idx="2">
                  <c:v>50.515463917525771</c:v>
                </c:pt>
                <c:pt idx="3">
                  <c:v>40.669856459330148</c:v>
                </c:pt>
                <c:pt idx="4">
                  <c:v>41.798941798941797</c:v>
                </c:pt>
                <c:pt idx="5">
                  <c:v>42.25352112676056</c:v>
                </c:pt>
                <c:pt idx="6">
                  <c:v>44.131455399061032</c:v>
                </c:pt>
                <c:pt idx="7">
                  <c:v>39.593908629441628</c:v>
                </c:pt>
                <c:pt idx="8">
                  <c:v>38.028169014084504</c:v>
                </c:pt>
                <c:pt idx="9">
                  <c:v>35.398230088495573</c:v>
                </c:pt>
              </c:numCache>
            </c:numRef>
          </c:val>
          <c:extLst xmlns:c16r2="http://schemas.microsoft.com/office/drawing/2015/06/chart">
            <c:ext xmlns:c16="http://schemas.microsoft.com/office/drawing/2014/chart" uri="{C3380CC4-5D6E-409C-BE32-E72D297353CC}">
              <c16:uniqueId val="{00000001-4DF0-4539-9C59-8AC18BCD6DE7}"/>
            </c:ext>
          </c:extLst>
        </c:ser>
        <c:dLbls>
          <c:dLblPos val="ctr"/>
          <c:showLegendKey val="0"/>
          <c:showVal val="1"/>
          <c:showCatName val="0"/>
          <c:showSerName val="0"/>
          <c:showPercent val="0"/>
          <c:showBubbleSize val="0"/>
        </c:dLbls>
        <c:gapWidth val="150"/>
        <c:overlap val="100"/>
        <c:axId val="-1102723104"/>
        <c:axId val="-1102720384"/>
      </c:barChart>
      <c:catAx>
        <c:axId val="-110272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2720384"/>
        <c:crosses val="autoZero"/>
        <c:auto val="1"/>
        <c:lblAlgn val="ctr"/>
        <c:lblOffset val="100"/>
        <c:noMultiLvlLbl val="0"/>
      </c:catAx>
      <c:valAx>
        <c:axId val="-110272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27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1" i="0" u="none" strike="noStrike" kern="1200" spc="0" baseline="0">
                <a:solidFill>
                  <a:schemeClr val="tx1">
                    <a:lumMod val="65000"/>
                    <a:lumOff val="35000"/>
                  </a:schemeClr>
                </a:solidFill>
                <a:latin typeface="+mn-lt"/>
                <a:ea typeface="+mn-ea"/>
                <a:cs typeface="+mn-cs"/>
              </a:defRPr>
            </a:pPr>
            <a:r>
              <a:rPr lang="es-PE" sz="1800" b="0" i="0" baseline="0">
                <a:effectLst/>
              </a:rPr>
              <a:t>IMAGINARIOS POR GRADO</a:t>
            </a:r>
            <a:endParaRPr lang="es-PE">
              <a:effectLst/>
            </a:endParaRPr>
          </a:p>
          <a:p>
            <a:pPr algn="ctr" rtl="0">
              <a:defRPr sz="1400" b="1" i="0" u="none" strike="noStrike" kern="1200" spc="0" baseline="0">
                <a:solidFill>
                  <a:schemeClr val="tx1">
                    <a:lumMod val="65000"/>
                    <a:lumOff val="35000"/>
                  </a:schemeClr>
                </a:solidFill>
                <a:latin typeface="+mn-lt"/>
                <a:ea typeface="+mn-ea"/>
                <a:cs typeface="+mn-cs"/>
              </a:defRPr>
            </a:pPr>
            <a:r>
              <a:rPr lang="es-PE" sz="1800" b="0" i="0" baseline="0">
                <a:effectLst/>
              </a:rPr>
              <a:t>(porcentaje de estudiantes</a:t>
            </a:r>
            <a:endParaRPr lang="es-PE"/>
          </a:p>
        </c:rich>
      </c:tx>
      <c:overlay val="0"/>
      <c:spPr>
        <a:noFill/>
        <a:ln>
          <a:noFill/>
        </a:ln>
        <a:effectLst/>
      </c:spPr>
    </c:title>
    <c:autoTitleDeleted val="0"/>
    <c:plotArea>
      <c:layout/>
      <c:barChart>
        <c:barDir val="col"/>
        <c:grouping val="percentStacked"/>
        <c:varyColors val="0"/>
        <c:ser>
          <c:idx val="0"/>
          <c:order val="0"/>
          <c:tx>
            <c:strRef>
              <c:f>'Sexo grado edad'!$B$34</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edad'!$C$34:$L$34</c:f>
              <c:numCache>
                <c:formatCode>_ * #.##0\.0_ ;_ * \-#.##0\.0_ ;_ * "-"??_ ;_ @_ </c:formatCode>
                <c:ptCount val="10"/>
                <c:pt idx="0">
                  <c:v>45.739910313901348</c:v>
                </c:pt>
                <c:pt idx="1">
                  <c:v>52</c:v>
                </c:pt>
                <c:pt idx="2">
                  <c:v>45.045045045045043</c:v>
                </c:pt>
                <c:pt idx="3">
                  <c:v>56.696428571428569</c:v>
                </c:pt>
                <c:pt idx="4">
                  <c:v>58.371040723981906</c:v>
                </c:pt>
                <c:pt idx="5">
                  <c:v>55.85585585585585</c:v>
                </c:pt>
                <c:pt idx="6">
                  <c:v>55.85585585585585</c:v>
                </c:pt>
                <c:pt idx="7">
                  <c:v>64.888888888888886</c:v>
                </c:pt>
                <c:pt idx="8">
                  <c:v>64.414414414414409</c:v>
                </c:pt>
                <c:pt idx="9">
                  <c:v>69.642857142857139</c:v>
                </c:pt>
              </c:numCache>
            </c:numRef>
          </c:val>
          <c:extLst xmlns:c16r2="http://schemas.microsoft.com/office/drawing/2015/06/chart">
            <c:ext xmlns:c16="http://schemas.microsoft.com/office/drawing/2014/chart" uri="{C3380CC4-5D6E-409C-BE32-E72D297353CC}">
              <c16:uniqueId val="{00000000-BCFE-4015-8A89-D3EF0C0680BA}"/>
            </c:ext>
          </c:extLst>
        </c:ser>
        <c:ser>
          <c:idx val="1"/>
          <c:order val="1"/>
          <c:tx>
            <c:strRef>
              <c:f>'Sexo grado edad'!$B$35</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edad'!$C$35:$L$35</c:f>
              <c:numCache>
                <c:formatCode>_ * #.##0\.0_ ;_ * \-#.##0\.0_ ;_ * "-"??_ ;_ @_ </c:formatCode>
                <c:ptCount val="10"/>
                <c:pt idx="0">
                  <c:v>54.260089686098652</c:v>
                </c:pt>
                <c:pt idx="1">
                  <c:v>48</c:v>
                </c:pt>
                <c:pt idx="2">
                  <c:v>54.954954954954957</c:v>
                </c:pt>
                <c:pt idx="3">
                  <c:v>43.303571428571431</c:v>
                </c:pt>
                <c:pt idx="4">
                  <c:v>41.628959276018101</c:v>
                </c:pt>
                <c:pt idx="5">
                  <c:v>44.144144144144143</c:v>
                </c:pt>
                <c:pt idx="6">
                  <c:v>44.144144144144143</c:v>
                </c:pt>
                <c:pt idx="7">
                  <c:v>35.111111111111107</c:v>
                </c:pt>
                <c:pt idx="8">
                  <c:v>35.585585585585584</c:v>
                </c:pt>
                <c:pt idx="9">
                  <c:v>30.357142857142854</c:v>
                </c:pt>
              </c:numCache>
            </c:numRef>
          </c:val>
          <c:extLst xmlns:c16r2="http://schemas.microsoft.com/office/drawing/2015/06/chart">
            <c:ext xmlns:c16="http://schemas.microsoft.com/office/drawing/2014/chart" uri="{C3380CC4-5D6E-409C-BE32-E72D297353CC}">
              <c16:uniqueId val="{00000001-BCFE-4015-8A89-D3EF0C0680BA}"/>
            </c:ext>
          </c:extLst>
        </c:ser>
        <c:dLbls>
          <c:dLblPos val="ctr"/>
          <c:showLegendKey val="0"/>
          <c:showVal val="1"/>
          <c:showCatName val="0"/>
          <c:showSerName val="0"/>
          <c:showPercent val="0"/>
          <c:showBubbleSize val="0"/>
        </c:dLbls>
        <c:gapWidth val="150"/>
        <c:overlap val="100"/>
        <c:axId val="-1102721472"/>
        <c:axId val="-1102727456"/>
      </c:barChart>
      <c:catAx>
        <c:axId val="-110272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2727456"/>
        <c:crosses val="autoZero"/>
        <c:auto val="1"/>
        <c:lblAlgn val="ctr"/>
        <c:lblOffset val="100"/>
        <c:noMultiLvlLbl val="0"/>
      </c:catAx>
      <c:valAx>
        <c:axId val="-110272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272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Tolerancia a la violencia según regiones</a:t>
            </a:r>
            <a:endParaRPr lang="es-PE">
              <a:effectLst/>
            </a:endParaRPr>
          </a:p>
        </c:rich>
      </c:tx>
      <c:overlay val="0"/>
      <c:spPr>
        <a:noFill/>
        <a:ln>
          <a:noFill/>
        </a:ln>
        <a:effectLst/>
      </c:spPr>
    </c:title>
    <c:autoTitleDeleted val="0"/>
    <c:plotArea>
      <c:layout/>
      <c:barChart>
        <c:barDir val="col"/>
        <c:grouping val="clustered"/>
        <c:varyColors val="0"/>
        <c:ser>
          <c:idx val="0"/>
          <c:order val="0"/>
          <c:tx>
            <c:strRef>
              <c:f>Hoja9!$F$28:$F$29</c:f>
              <c:strCache>
                <c:ptCount val="2"/>
                <c:pt idx="0">
                  <c:v>2016</c:v>
                </c:pt>
                <c:pt idx="1">
                  <c:v>Acuerdo</c:v>
                </c:pt>
              </c:strCache>
            </c:strRef>
          </c:tx>
          <c:spPr>
            <a:solidFill>
              <a:schemeClr val="accent1"/>
            </a:solidFill>
            <a:ln>
              <a:noFill/>
            </a:ln>
            <a:effectLst/>
          </c:spPr>
          <c:invertIfNegative val="0"/>
          <c:dLbls>
            <c:dLbl>
              <c:idx val="3"/>
              <c:layout>
                <c:manualLayout>
                  <c:x val="0"/>
                  <c:y val="-2.11161287319016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EB-44BE-9504-2264506BBF25}"/>
                </c:ext>
                <c:ext xmlns:c15="http://schemas.microsoft.com/office/drawing/2012/chart" uri="{CE6537A1-D6FC-4f65-9D91-7224C49458BB}"/>
              </c:extLst>
            </c:dLbl>
            <c:dLbl>
              <c:idx val="7"/>
              <c:layout>
                <c:manualLayout>
                  <c:x val="-4.5766584891429292E-3"/>
                  <c:y val="-6.03317963768624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EB-44BE-9504-2264506BBF25}"/>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Hoja9!$E$30:$E$50</c:f>
              <c:strCache>
                <c:ptCount val="21"/>
                <c:pt idx="0">
                  <c:v>AMAZONAS</c:v>
                </c:pt>
                <c:pt idx="1">
                  <c:v>SAN MARTIN</c:v>
                </c:pt>
                <c:pt idx="2">
                  <c:v>TUMBES</c:v>
                </c:pt>
                <c:pt idx="3">
                  <c:v>PUNO</c:v>
                </c:pt>
                <c:pt idx="4">
                  <c:v>ANCASH</c:v>
                </c:pt>
                <c:pt idx="5">
                  <c:v>LORETO</c:v>
                </c:pt>
                <c:pt idx="6">
                  <c:v>HUÁNUCO</c:v>
                </c:pt>
                <c:pt idx="7">
                  <c:v>MADRE DE DIOS</c:v>
                </c:pt>
                <c:pt idx="8">
                  <c:v>CUSCO</c:v>
                </c:pt>
                <c:pt idx="9">
                  <c:v>LA LIBERTAD</c:v>
                </c:pt>
                <c:pt idx="10">
                  <c:v>JUNÍN</c:v>
                </c:pt>
                <c:pt idx="11">
                  <c:v>ICA</c:v>
                </c:pt>
                <c:pt idx="12">
                  <c:v>HUANCAVELICA</c:v>
                </c:pt>
                <c:pt idx="13">
                  <c:v>LIMA</c:v>
                </c:pt>
                <c:pt idx="14">
                  <c:v>CALLAO</c:v>
                </c:pt>
                <c:pt idx="15">
                  <c:v>PIURA</c:v>
                </c:pt>
                <c:pt idx="16">
                  <c:v>LIMA PROVINCIA</c:v>
                </c:pt>
                <c:pt idx="17">
                  <c:v>CAJAMARCA</c:v>
                </c:pt>
                <c:pt idx="18">
                  <c:v>APURÍMAC</c:v>
                </c:pt>
                <c:pt idx="19">
                  <c:v>AREQUIPA</c:v>
                </c:pt>
                <c:pt idx="20">
                  <c:v>TACNA</c:v>
                </c:pt>
              </c:strCache>
            </c:strRef>
          </c:cat>
          <c:val>
            <c:numRef>
              <c:f>Hoja9!$F$30:$F$50</c:f>
              <c:numCache>
                <c:formatCode>0\.0</c:formatCode>
                <c:ptCount val="21"/>
                <c:pt idx="0">
                  <c:v>20</c:v>
                </c:pt>
                <c:pt idx="1">
                  <c:v>17.5</c:v>
                </c:pt>
                <c:pt idx="2">
                  <c:v>15</c:v>
                </c:pt>
                <c:pt idx="3">
                  <c:v>13.559322033898304</c:v>
                </c:pt>
                <c:pt idx="4">
                  <c:v>11.666666666666666</c:v>
                </c:pt>
                <c:pt idx="5">
                  <c:v>10.526315789473683</c:v>
                </c:pt>
                <c:pt idx="6">
                  <c:v>10.344827586206897</c:v>
                </c:pt>
                <c:pt idx="7">
                  <c:v>10</c:v>
                </c:pt>
                <c:pt idx="8">
                  <c:v>8.75</c:v>
                </c:pt>
                <c:pt idx="9">
                  <c:v>7.5</c:v>
                </c:pt>
                <c:pt idx="10">
                  <c:v>6.7796610169491522</c:v>
                </c:pt>
                <c:pt idx="11">
                  <c:v>6.3291139240506329</c:v>
                </c:pt>
                <c:pt idx="12">
                  <c:v>5</c:v>
                </c:pt>
                <c:pt idx="13">
                  <c:v>5</c:v>
                </c:pt>
                <c:pt idx="14">
                  <c:v>5</c:v>
                </c:pt>
                <c:pt idx="15">
                  <c:v>5</c:v>
                </c:pt>
                <c:pt idx="16">
                  <c:v>2.5</c:v>
                </c:pt>
                <c:pt idx="17">
                  <c:v>1.6666666666666667</c:v>
                </c:pt>
                <c:pt idx="18">
                  <c:v>0</c:v>
                </c:pt>
                <c:pt idx="19">
                  <c:v>0</c:v>
                </c:pt>
                <c:pt idx="20">
                  <c:v>0</c:v>
                </c:pt>
              </c:numCache>
            </c:numRef>
          </c:val>
          <c:extLst xmlns:c16r2="http://schemas.microsoft.com/office/drawing/2015/06/chart">
            <c:ext xmlns:c16="http://schemas.microsoft.com/office/drawing/2014/chart" uri="{C3380CC4-5D6E-409C-BE32-E72D297353CC}">
              <c16:uniqueId val="{00000002-E5EB-44BE-9504-2264506BBF25}"/>
            </c:ext>
          </c:extLst>
        </c:ser>
        <c:ser>
          <c:idx val="1"/>
          <c:order val="1"/>
          <c:tx>
            <c:strRef>
              <c:f>Hoja9!$G$28:$G$29</c:f>
              <c:strCache>
                <c:ptCount val="2"/>
                <c:pt idx="0">
                  <c:v>2017</c:v>
                </c:pt>
                <c:pt idx="1">
                  <c:v>Acuerdo</c:v>
                </c:pt>
              </c:strCache>
            </c:strRef>
          </c:tx>
          <c:spPr>
            <a:solidFill>
              <a:schemeClr val="accent2"/>
            </a:solidFill>
            <a:ln>
              <a:noFill/>
            </a:ln>
            <a:effectLst/>
          </c:spPr>
          <c:invertIfNegative val="0"/>
          <c:dLbls>
            <c:dLbl>
              <c:idx val="5"/>
              <c:layout>
                <c:manualLayout>
                  <c:x val="4.5766584891429006E-3"/>
                  <c:y val="-5.530350780794860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EB-44BE-9504-2264506BBF25}"/>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Hoja9!$E$30:$E$50</c:f>
              <c:strCache>
                <c:ptCount val="21"/>
                <c:pt idx="0">
                  <c:v>AMAZONAS</c:v>
                </c:pt>
                <c:pt idx="1">
                  <c:v>SAN MARTIN</c:v>
                </c:pt>
                <c:pt idx="2">
                  <c:v>TUMBES</c:v>
                </c:pt>
                <c:pt idx="3">
                  <c:v>PUNO</c:v>
                </c:pt>
                <c:pt idx="4">
                  <c:v>ANCASH</c:v>
                </c:pt>
                <c:pt idx="5">
                  <c:v>LORETO</c:v>
                </c:pt>
                <c:pt idx="6">
                  <c:v>HUÁNUCO</c:v>
                </c:pt>
                <c:pt idx="7">
                  <c:v>MADRE DE DIOS</c:v>
                </c:pt>
                <c:pt idx="8">
                  <c:v>CUSCO</c:v>
                </c:pt>
                <c:pt idx="9">
                  <c:v>LA LIBERTAD</c:v>
                </c:pt>
                <c:pt idx="10">
                  <c:v>JUNÍN</c:v>
                </c:pt>
                <c:pt idx="11">
                  <c:v>ICA</c:v>
                </c:pt>
                <c:pt idx="12">
                  <c:v>HUANCAVELICA</c:v>
                </c:pt>
                <c:pt idx="13">
                  <c:v>LIMA</c:v>
                </c:pt>
                <c:pt idx="14">
                  <c:v>CALLAO</c:v>
                </c:pt>
                <c:pt idx="15">
                  <c:v>PIURA</c:v>
                </c:pt>
                <c:pt idx="16">
                  <c:v>LIMA PROVINCIA</c:v>
                </c:pt>
                <c:pt idx="17">
                  <c:v>CAJAMARCA</c:v>
                </c:pt>
                <c:pt idx="18">
                  <c:v>APURÍMAC</c:v>
                </c:pt>
                <c:pt idx="19">
                  <c:v>AREQUIPA</c:v>
                </c:pt>
                <c:pt idx="20">
                  <c:v>TACNA</c:v>
                </c:pt>
              </c:strCache>
            </c:strRef>
          </c:cat>
          <c:val>
            <c:numRef>
              <c:f>Hoja9!$G$30:$G$50</c:f>
              <c:numCache>
                <c:formatCode>0\.0</c:formatCode>
                <c:ptCount val="21"/>
                <c:pt idx="0">
                  <c:v>25</c:v>
                </c:pt>
                <c:pt idx="1">
                  <c:v>7.5</c:v>
                </c:pt>
                <c:pt idx="2">
                  <c:v>4.7619047619047619</c:v>
                </c:pt>
                <c:pt idx="3">
                  <c:v>7.2222222222222214</c:v>
                </c:pt>
                <c:pt idx="4">
                  <c:v>6.666666666666667</c:v>
                </c:pt>
                <c:pt idx="5">
                  <c:v>10</c:v>
                </c:pt>
                <c:pt idx="6">
                  <c:v>3.3333333333333335</c:v>
                </c:pt>
                <c:pt idx="7">
                  <c:v>10</c:v>
                </c:pt>
                <c:pt idx="8">
                  <c:v>3.75</c:v>
                </c:pt>
                <c:pt idx="9">
                  <c:v>3.75</c:v>
                </c:pt>
                <c:pt idx="10">
                  <c:v>3.3333333333333335</c:v>
                </c:pt>
                <c:pt idx="11">
                  <c:v>6.25</c:v>
                </c:pt>
                <c:pt idx="12">
                  <c:v>5</c:v>
                </c:pt>
                <c:pt idx="13">
                  <c:v>2.5</c:v>
                </c:pt>
                <c:pt idx="14">
                  <c:v>0</c:v>
                </c:pt>
                <c:pt idx="15">
                  <c:v>0</c:v>
                </c:pt>
                <c:pt idx="16">
                  <c:v>0</c:v>
                </c:pt>
                <c:pt idx="17">
                  <c:v>1.6666666666666667</c:v>
                </c:pt>
                <c:pt idx="18">
                  <c:v>15</c:v>
                </c:pt>
                <c:pt idx="19">
                  <c:v>5</c:v>
                </c:pt>
                <c:pt idx="20">
                  <c:v>5</c:v>
                </c:pt>
              </c:numCache>
            </c:numRef>
          </c:val>
          <c:extLst xmlns:c16r2="http://schemas.microsoft.com/office/drawing/2015/06/chart">
            <c:ext xmlns:c16="http://schemas.microsoft.com/office/drawing/2014/chart" uri="{C3380CC4-5D6E-409C-BE32-E72D297353CC}">
              <c16:uniqueId val="{00000004-E5EB-44BE-9504-2264506BBF25}"/>
            </c:ext>
          </c:extLst>
        </c:ser>
        <c:dLbls>
          <c:dLblPos val="outEnd"/>
          <c:showLegendKey val="0"/>
          <c:showVal val="1"/>
          <c:showCatName val="0"/>
          <c:showSerName val="0"/>
          <c:showPercent val="0"/>
          <c:showBubbleSize val="0"/>
        </c:dLbls>
        <c:gapWidth val="182"/>
        <c:axId val="-1102726912"/>
        <c:axId val="-1254994368"/>
      </c:barChart>
      <c:lineChart>
        <c:grouping val="standard"/>
        <c:varyColors val="0"/>
        <c:ser>
          <c:idx val="2"/>
          <c:order val="2"/>
          <c:tx>
            <c:strRef>
              <c:f>Hoja9!$H$28:$H$29</c:f>
              <c:strCache>
                <c:ptCount val="2"/>
                <c:pt idx="0">
                  <c:v>2017</c:v>
                </c:pt>
                <c:pt idx="1">
                  <c:v>Acuerdo</c:v>
                </c:pt>
              </c:strCache>
            </c:strRef>
          </c:tx>
          <c:spPr>
            <a:ln w="28575" cap="rnd">
              <a:solidFill>
                <a:schemeClr val="tx1">
                  <a:lumMod val="95000"/>
                  <a:lumOff val="5000"/>
                </a:schemeClr>
              </a:solidFill>
              <a:round/>
            </a:ln>
            <a:effectLst/>
          </c:spPr>
          <c:marker>
            <c:symbol val="none"/>
          </c:marker>
          <c:cat>
            <c:strRef>
              <c:f>Hoja9!$E$30:$E$50</c:f>
              <c:strCache>
                <c:ptCount val="21"/>
                <c:pt idx="0">
                  <c:v>AMAZONAS</c:v>
                </c:pt>
                <c:pt idx="1">
                  <c:v>SAN MARTIN</c:v>
                </c:pt>
                <c:pt idx="2">
                  <c:v>TUMBES</c:v>
                </c:pt>
                <c:pt idx="3">
                  <c:v>PUNO</c:v>
                </c:pt>
                <c:pt idx="4">
                  <c:v>ANCASH</c:v>
                </c:pt>
                <c:pt idx="5">
                  <c:v>LORETO</c:v>
                </c:pt>
                <c:pt idx="6">
                  <c:v>HUÁNUCO</c:v>
                </c:pt>
                <c:pt idx="7">
                  <c:v>MADRE DE DIOS</c:v>
                </c:pt>
                <c:pt idx="8">
                  <c:v>CUSCO</c:v>
                </c:pt>
                <c:pt idx="9">
                  <c:v>LA LIBERTAD</c:v>
                </c:pt>
                <c:pt idx="10">
                  <c:v>JUNÍN</c:v>
                </c:pt>
                <c:pt idx="11">
                  <c:v>ICA</c:v>
                </c:pt>
                <c:pt idx="12">
                  <c:v>HUANCAVELICA</c:v>
                </c:pt>
                <c:pt idx="13">
                  <c:v>LIMA</c:v>
                </c:pt>
                <c:pt idx="14">
                  <c:v>CALLAO</c:v>
                </c:pt>
                <c:pt idx="15">
                  <c:v>PIURA</c:v>
                </c:pt>
                <c:pt idx="16">
                  <c:v>LIMA PROVINCIA</c:v>
                </c:pt>
                <c:pt idx="17">
                  <c:v>CAJAMARCA</c:v>
                </c:pt>
                <c:pt idx="18">
                  <c:v>APURÍMAC</c:v>
                </c:pt>
                <c:pt idx="19">
                  <c:v>AREQUIPA</c:v>
                </c:pt>
                <c:pt idx="20">
                  <c:v>TACNA</c:v>
                </c:pt>
              </c:strCache>
            </c:strRef>
          </c:cat>
          <c:val>
            <c:numRef>
              <c:f>Hoja9!$H$30:$H$50</c:f>
              <c:numCache>
                <c:formatCode>0\.0</c:formatCode>
                <c:ptCount val="21"/>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numCache>
            </c:numRef>
          </c:val>
          <c:smooth val="0"/>
          <c:extLst xmlns:c16r2="http://schemas.microsoft.com/office/drawing/2015/06/chart">
            <c:ext xmlns:c16="http://schemas.microsoft.com/office/drawing/2014/chart" uri="{C3380CC4-5D6E-409C-BE32-E72D297353CC}">
              <c16:uniqueId val="{00000005-E5EB-44BE-9504-2264506BBF25}"/>
            </c:ext>
          </c:extLst>
        </c:ser>
        <c:dLbls>
          <c:showLegendKey val="0"/>
          <c:showVal val="0"/>
          <c:showCatName val="0"/>
          <c:showSerName val="0"/>
          <c:showPercent val="0"/>
          <c:showBubbleSize val="0"/>
        </c:dLbls>
        <c:marker val="1"/>
        <c:smooth val="0"/>
        <c:axId val="-1102726912"/>
        <c:axId val="-1254994368"/>
      </c:lineChart>
      <c:catAx>
        <c:axId val="-11027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254994368"/>
        <c:crossesAt val="0"/>
        <c:auto val="1"/>
        <c:lblAlgn val="ctr"/>
        <c:lblOffset val="100"/>
        <c:noMultiLvlLbl val="0"/>
      </c:catAx>
      <c:valAx>
        <c:axId val="-1254994368"/>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027269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Tolerancia segun sexo</a:t>
            </a:r>
            <a:endParaRPr lang="es-PE">
              <a:effectLst/>
            </a:endParaRPr>
          </a:p>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(Porcentaje sobre el total de respuestas tolerancia)</a:t>
            </a:r>
            <a:endParaRPr lang="es-PE">
              <a:effectLst/>
            </a:endParaRPr>
          </a:p>
        </c:rich>
      </c:tx>
      <c:overlay val="0"/>
      <c:spPr>
        <a:noFill/>
        <a:ln>
          <a:noFill/>
        </a:ln>
        <a:effectLst/>
      </c:spPr>
    </c:title>
    <c:autoTitleDeleted val="0"/>
    <c:plotArea>
      <c:layout/>
      <c:barChart>
        <c:barDir val="col"/>
        <c:grouping val="clustered"/>
        <c:varyColors val="0"/>
        <c:ser>
          <c:idx val="0"/>
          <c:order val="0"/>
          <c:tx>
            <c:strRef>
              <c:f>'Sexo grado edad'!$B$10</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edad'!$C$10:$F$10</c:f>
              <c:numCache>
                <c:formatCode>0.00</c:formatCode>
                <c:ptCount val="4"/>
                <c:pt idx="0">
                  <c:v>90.535714285714292</c:v>
                </c:pt>
                <c:pt idx="1">
                  <c:v>92.572463768115938</c:v>
                </c:pt>
                <c:pt idx="2">
                  <c:v>93.582887700534755</c:v>
                </c:pt>
                <c:pt idx="3">
                  <c:v>96.071428571428569</c:v>
                </c:pt>
              </c:numCache>
            </c:numRef>
          </c:val>
          <c:extLst xmlns:c16r2="http://schemas.microsoft.com/office/drawing/2015/06/chart">
            <c:ext xmlns:c16="http://schemas.microsoft.com/office/drawing/2014/chart" uri="{C3380CC4-5D6E-409C-BE32-E72D297353CC}">
              <c16:uniqueId val="{00000000-1946-4CB9-9CDE-E43569F82841}"/>
            </c:ext>
          </c:extLst>
        </c:ser>
        <c:ser>
          <c:idx val="1"/>
          <c:order val="1"/>
          <c:tx>
            <c:strRef>
              <c:f>'Sexo grado edad'!$B$11</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edad'!$C$11:$F$11</c:f>
              <c:numCache>
                <c:formatCode>0.00</c:formatCode>
                <c:ptCount val="4"/>
                <c:pt idx="0">
                  <c:v>9.4642857142857135</c:v>
                </c:pt>
                <c:pt idx="1">
                  <c:v>7.4275362318840576</c:v>
                </c:pt>
                <c:pt idx="2">
                  <c:v>6.4171122994652414</c:v>
                </c:pt>
                <c:pt idx="3">
                  <c:v>3.9285714285714284</c:v>
                </c:pt>
              </c:numCache>
            </c:numRef>
          </c:val>
          <c:extLst xmlns:c16r2="http://schemas.microsoft.com/office/drawing/2015/06/chart">
            <c:ext xmlns:c16="http://schemas.microsoft.com/office/drawing/2014/chart" uri="{C3380CC4-5D6E-409C-BE32-E72D297353CC}">
              <c16:uniqueId val="{00000001-1946-4CB9-9CDE-E43569F82841}"/>
            </c:ext>
          </c:extLst>
        </c:ser>
        <c:dLbls>
          <c:dLblPos val="outEnd"/>
          <c:showLegendKey val="0"/>
          <c:showVal val="1"/>
          <c:showCatName val="0"/>
          <c:showSerName val="0"/>
          <c:showPercent val="0"/>
          <c:showBubbleSize val="0"/>
        </c:dLbls>
        <c:gapWidth val="219"/>
        <c:overlap val="-27"/>
        <c:axId val="-1254993824"/>
        <c:axId val="-1254997088"/>
      </c:barChart>
      <c:catAx>
        <c:axId val="-12549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7088"/>
        <c:crosses val="autoZero"/>
        <c:auto val="1"/>
        <c:lblAlgn val="ctr"/>
        <c:lblOffset val="100"/>
        <c:noMultiLvlLbl val="0"/>
      </c:catAx>
      <c:valAx>
        <c:axId val="-1254997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PE" sz="1800" b="0" i="0" baseline="0">
                <a:effectLst/>
              </a:rPr>
              <a:t>Tolerancia a la violencia familiar según edad (porcentaje)</a:t>
            </a:r>
            <a:endParaRPr lang="es-PE">
              <a:effectLst/>
            </a:endParaRPr>
          </a:p>
        </c:rich>
      </c:tx>
      <c:overlay val="0"/>
      <c:spPr>
        <a:noFill/>
        <a:ln>
          <a:noFill/>
        </a:ln>
        <a:effectLst/>
      </c:spPr>
    </c:title>
    <c:autoTitleDeleted val="0"/>
    <c:plotArea>
      <c:layout/>
      <c:barChart>
        <c:barDir val="col"/>
        <c:grouping val="percentStacked"/>
        <c:varyColors val="0"/>
        <c:ser>
          <c:idx val="0"/>
          <c:order val="0"/>
          <c:tx>
            <c:strRef>
              <c:f>'Sexo grado edad'!$B$23</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edad'!$C$23:$L$23</c:f>
              <c:numCache>
                <c:formatCode>_ * #.##0\.0_ ;_ * \-#.##0\.0_ ;_ * "-"??_ ;_ @_ </c:formatCode>
                <c:ptCount val="10"/>
                <c:pt idx="0">
                  <c:v>87.898089171974519</c:v>
                </c:pt>
                <c:pt idx="1">
                  <c:v>91.338582677165363</c:v>
                </c:pt>
                <c:pt idx="2">
                  <c:v>89.175257731958766</c:v>
                </c:pt>
                <c:pt idx="3">
                  <c:v>94.73684210526315</c:v>
                </c:pt>
                <c:pt idx="4">
                  <c:v>92.631578947368425</c:v>
                </c:pt>
                <c:pt idx="5">
                  <c:v>93.427230046948367</c:v>
                </c:pt>
                <c:pt idx="6">
                  <c:v>95.774647887323937</c:v>
                </c:pt>
                <c:pt idx="7">
                  <c:v>95.939086294416242</c:v>
                </c:pt>
                <c:pt idx="8">
                  <c:v>92.056074766355138</c:v>
                </c:pt>
                <c:pt idx="9">
                  <c:v>96.017699115044252</c:v>
                </c:pt>
              </c:numCache>
            </c:numRef>
          </c:val>
          <c:extLst xmlns:c16r2="http://schemas.microsoft.com/office/drawing/2015/06/chart">
            <c:ext xmlns:c16="http://schemas.microsoft.com/office/drawing/2014/chart" uri="{C3380CC4-5D6E-409C-BE32-E72D297353CC}">
              <c16:uniqueId val="{00000000-E56F-491A-B5EF-E5A468086BB0}"/>
            </c:ext>
          </c:extLst>
        </c:ser>
        <c:ser>
          <c:idx val="1"/>
          <c:order val="1"/>
          <c:tx>
            <c:strRef>
              <c:f>'Sexo grado edad'!$B$24</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edad'!$C$24:$L$24</c:f>
              <c:numCache>
                <c:formatCode>_ * #.##0\.0_ ;_ * \-#.##0\.0_ ;_ * "-"??_ ;_ @_ </c:formatCode>
                <c:ptCount val="10"/>
                <c:pt idx="0">
                  <c:v>12.101910828025478</c:v>
                </c:pt>
                <c:pt idx="1">
                  <c:v>8.6614173228346463</c:v>
                </c:pt>
                <c:pt idx="2">
                  <c:v>10.824742268041238</c:v>
                </c:pt>
                <c:pt idx="3">
                  <c:v>5.2631578947368416</c:v>
                </c:pt>
                <c:pt idx="4">
                  <c:v>7.3684210526315779</c:v>
                </c:pt>
                <c:pt idx="5">
                  <c:v>6.5727699530516439</c:v>
                </c:pt>
                <c:pt idx="6">
                  <c:v>4.225352112676056</c:v>
                </c:pt>
                <c:pt idx="7">
                  <c:v>4.0609137055837561</c:v>
                </c:pt>
                <c:pt idx="8">
                  <c:v>7.9439252336448591</c:v>
                </c:pt>
                <c:pt idx="9">
                  <c:v>3.9823008849557522</c:v>
                </c:pt>
              </c:numCache>
            </c:numRef>
          </c:val>
          <c:extLst xmlns:c16r2="http://schemas.microsoft.com/office/drawing/2015/06/chart">
            <c:ext xmlns:c16="http://schemas.microsoft.com/office/drawing/2014/chart" uri="{C3380CC4-5D6E-409C-BE32-E72D297353CC}">
              <c16:uniqueId val="{00000001-E56F-491A-B5EF-E5A468086BB0}"/>
            </c:ext>
          </c:extLst>
        </c:ser>
        <c:dLbls>
          <c:dLblPos val="ctr"/>
          <c:showLegendKey val="0"/>
          <c:showVal val="1"/>
          <c:showCatName val="0"/>
          <c:showSerName val="0"/>
          <c:showPercent val="0"/>
          <c:showBubbleSize val="0"/>
        </c:dLbls>
        <c:gapWidth val="150"/>
        <c:overlap val="100"/>
        <c:axId val="-1255000896"/>
        <c:axId val="-1254996000"/>
      </c:barChart>
      <c:catAx>
        <c:axId val="-12550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254996000"/>
        <c:crosses val="autoZero"/>
        <c:auto val="1"/>
        <c:lblAlgn val="ctr"/>
        <c:lblOffset val="100"/>
        <c:noMultiLvlLbl val="0"/>
      </c:catAx>
      <c:valAx>
        <c:axId val="-125499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25500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1" i="0" u="none" strike="noStrike" kern="1200" spc="0" baseline="0">
                <a:solidFill>
                  <a:schemeClr val="tx1">
                    <a:lumMod val="65000"/>
                    <a:lumOff val="35000"/>
                  </a:schemeClr>
                </a:solidFill>
                <a:latin typeface="+mn-lt"/>
                <a:ea typeface="+mn-ea"/>
                <a:cs typeface="+mn-cs"/>
              </a:defRPr>
            </a:pPr>
            <a:r>
              <a:rPr lang="es-PE" sz="1800" b="0" i="0" baseline="0">
                <a:effectLst/>
              </a:rPr>
              <a:t>Tolerancia a la violencia familiar según grado escolar </a:t>
            </a:r>
            <a:endParaRPr lang="es-PE">
              <a:effectLst/>
            </a:endParaRPr>
          </a:p>
        </c:rich>
      </c:tx>
      <c:overlay val="0"/>
      <c:spPr>
        <a:noFill/>
        <a:ln>
          <a:noFill/>
        </a:ln>
        <a:effectLst/>
      </c:spPr>
    </c:title>
    <c:autoTitleDeleted val="0"/>
    <c:plotArea>
      <c:layout/>
      <c:barChart>
        <c:barDir val="col"/>
        <c:grouping val="percentStacked"/>
        <c:varyColors val="0"/>
        <c:ser>
          <c:idx val="0"/>
          <c:order val="0"/>
          <c:tx>
            <c:strRef>
              <c:f>'Sexo grado edad'!$B$36</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edad'!$C$36:$L$36</c:f>
              <c:numCache>
                <c:formatCode>_ * #.##0\.0_ ;_ * \-#.##0\.0_ ;_ * "-"??_ ;_ @_ </c:formatCode>
                <c:ptCount val="10"/>
                <c:pt idx="0">
                  <c:v>87.5</c:v>
                </c:pt>
                <c:pt idx="1">
                  <c:v>90.222222222222229</c:v>
                </c:pt>
                <c:pt idx="2">
                  <c:v>88.288288288288285</c:v>
                </c:pt>
                <c:pt idx="3">
                  <c:v>95.089285714285708</c:v>
                </c:pt>
                <c:pt idx="4">
                  <c:v>90.540540540540533</c:v>
                </c:pt>
                <c:pt idx="5">
                  <c:v>96.860986547085204</c:v>
                </c:pt>
                <c:pt idx="6">
                  <c:v>97.297297297297305</c:v>
                </c:pt>
                <c:pt idx="7">
                  <c:v>95.111111111111114</c:v>
                </c:pt>
                <c:pt idx="8">
                  <c:v>94.14414414414415</c:v>
                </c:pt>
                <c:pt idx="9">
                  <c:v>96.875</c:v>
                </c:pt>
              </c:numCache>
            </c:numRef>
          </c:val>
          <c:extLst xmlns:c16r2="http://schemas.microsoft.com/office/drawing/2015/06/chart">
            <c:ext xmlns:c16="http://schemas.microsoft.com/office/drawing/2014/chart" uri="{C3380CC4-5D6E-409C-BE32-E72D297353CC}">
              <c16:uniqueId val="{00000000-75B0-4688-A5C6-A206078BB8AE}"/>
            </c:ext>
          </c:extLst>
        </c:ser>
        <c:ser>
          <c:idx val="1"/>
          <c:order val="1"/>
          <c:tx>
            <c:strRef>
              <c:f>'Sexo grado edad'!$B$37</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edad'!$C$37:$L$37</c:f>
              <c:numCache>
                <c:formatCode>_ * #.##0\.0_ ;_ * \-#.##0\.0_ ;_ * "-"??_ ;_ @_ </c:formatCode>
                <c:ptCount val="10"/>
                <c:pt idx="0">
                  <c:v>12.5</c:v>
                </c:pt>
                <c:pt idx="1">
                  <c:v>9.7777777777777786</c:v>
                </c:pt>
                <c:pt idx="2">
                  <c:v>11.711711711711711</c:v>
                </c:pt>
                <c:pt idx="3">
                  <c:v>4.9107142857142856</c:v>
                </c:pt>
                <c:pt idx="4">
                  <c:v>9.4594594594594597</c:v>
                </c:pt>
                <c:pt idx="5">
                  <c:v>3.1390134529147984</c:v>
                </c:pt>
                <c:pt idx="6">
                  <c:v>2.7027027027027026</c:v>
                </c:pt>
                <c:pt idx="7">
                  <c:v>4.8888888888888893</c:v>
                </c:pt>
                <c:pt idx="8">
                  <c:v>5.8558558558558556</c:v>
                </c:pt>
                <c:pt idx="9">
                  <c:v>3.125</c:v>
                </c:pt>
              </c:numCache>
            </c:numRef>
          </c:val>
          <c:extLst xmlns:c16r2="http://schemas.microsoft.com/office/drawing/2015/06/chart">
            <c:ext xmlns:c16="http://schemas.microsoft.com/office/drawing/2014/chart" uri="{C3380CC4-5D6E-409C-BE32-E72D297353CC}">
              <c16:uniqueId val="{00000001-75B0-4688-A5C6-A206078BB8AE}"/>
            </c:ext>
          </c:extLst>
        </c:ser>
        <c:dLbls>
          <c:dLblPos val="ctr"/>
          <c:showLegendKey val="0"/>
          <c:showVal val="1"/>
          <c:showCatName val="0"/>
          <c:showSerName val="0"/>
          <c:showPercent val="0"/>
          <c:showBubbleSize val="0"/>
        </c:dLbls>
        <c:gapWidth val="150"/>
        <c:overlap val="100"/>
        <c:axId val="-1255000352"/>
        <c:axId val="-1254995456"/>
      </c:barChart>
      <c:catAx>
        <c:axId val="-12550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254995456"/>
        <c:crosses val="autoZero"/>
        <c:auto val="1"/>
        <c:lblAlgn val="ctr"/>
        <c:lblOffset val="100"/>
        <c:noMultiLvlLbl val="0"/>
      </c:catAx>
      <c:valAx>
        <c:axId val="-1254995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2550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Imaginario/Mitos</a:t>
            </a:r>
            <a:endParaRPr lang="es-PE">
              <a:effectLst/>
            </a:endParaRPr>
          </a:p>
        </c:rich>
      </c:tx>
      <c:overlay val="0"/>
      <c:spPr>
        <a:noFill/>
        <a:ln>
          <a:noFill/>
        </a:ln>
        <a:effectLst/>
      </c:spPr>
    </c:title>
    <c:autoTitleDeleted val="0"/>
    <c:plotArea>
      <c:layout/>
      <c:barChart>
        <c:barDir val="bar"/>
        <c:grouping val="clustered"/>
        <c:varyColors val="0"/>
        <c:ser>
          <c:idx val="0"/>
          <c:order val="0"/>
          <c:tx>
            <c:strRef>
              <c:f>'Tolerancia y dimenciones'!$C$1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'Tolerancia y dimenciones'!$A$109:$B$118</c:f>
              <c:multiLvlStrCache>
                <c:ptCount val="10"/>
                <c:lvl>
                  <c:pt idx="0">
                    <c:v>Desacuerdo</c:v>
                  </c:pt>
                  <c:pt idx="1">
                    <c:v>Acuerdo</c:v>
                  </c:pt>
                  <c:pt idx="2">
                    <c:v>Desacuerdo</c:v>
                  </c:pt>
                  <c:pt idx="3">
                    <c:v>Acuerdo</c:v>
                  </c:pt>
                  <c:pt idx="4">
                    <c:v>Desacuerdo</c:v>
                  </c:pt>
                  <c:pt idx="5">
                    <c:v>Acuerdo</c:v>
                  </c:pt>
                  <c:pt idx="6">
                    <c:v>Desacuerdo</c:v>
                  </c:pt>
                  <c:pt idx="7">
                    <c:v>Acuerdo</c:v>
                  </c:pt>
                  <c:pt idx="8">
                    <c:v>Desacuerdo</c:v>
                  </c:pt>
                  <c:pt idx="9">
                    <c:v>Acuerdo</c:v>
                  </c:pt>
                </c:lvl>
                <c:lvl>
                  <c:pt idx="0">
                    <c:v>25.-  Aunque haya peleas entre los padres, el hogar debe mantenerse siempre unido por el   bien de las hijas e hijos.</c:v>
                  </c:pt>
                  <c:pt idx="2">
                    <c:v>27.-  Las niñas, niños o adolescentes no saben lo que les    conviene,    por    ello    algunas    veces    es necesario alguna forma de castigo por su bien.</c:v>
                  </c:pt>
                  <c:pt idx="4">
                    <c:v>10.-  El padre y la madre no tienen por qué contarles lo que hacen a sus hijos e hijas.</c:v>
                  </c:pt>
                  <c:pt idx="6">
                    <c:v>32.-  Las    niñas    y    adolescentes    son    acosadas sexualmente   por   su   forma   provocativa   de vestir.</c:v>
                  </c:pt>
                  <c:pt idx="8">
                    <c:v>21.-  A  veces  se  necesita  gritar  a  las  niñas,  niños  o adolescentes para que entiendan lo que se les dice.</c:v>
                  </c:pt>
                </c:lvl>
              </c:multiLvlStrCache>
            </c:multiLvlStrRef>
          </c:cat>
          <c:val>
            <c:numRef>
              <c:f>'Tolerancia y dimenciones'!$C$109:$C$118</c:f>
              <c:numCache>
                <c:formatCode>0\.0</c:formatCode>
                <c:ptCount val="10"/>
                <c:pt idx="0">
                  <c:v>27.88808664259928</c:v>
                </c:pt>
                <c:pt idx="1">
                  <c:v>72.111913357400724</c:v>
                </c:pt>
                <c:pt idx="2">
                  <c:v>52.389540126239851</c:v>
                </c:pt>
                <c:pt idx="3">
                  <c:v>47.610459873760149</c:v>
                </c:pt>
                <c:pt idx="4">
                  <c:v>51.13122171945701</c:v>
                </c:pt>
                <c:pt idx="5">
                  <c:v>48.868778280542983</c:v>
                </c:pt>
                <c:pt idx="6">
                  <c:v>56.216216216216218</c:v>
                </c:pt>
                <c:pt idx="7">
                  <c:v>43.78378378378379</c:v>
                </c:pt>
                <c:pt idx="8">
                  <c:v>58.212996389891693</c:v>
                </c:pt>
                <c:pt idx="9">
                  <c:v>41.7870036101083</c:v>
                </c:pt>
              </c:numCache>
            </c:numRef>
          </c:val>
          <c:extLst xmlns:c16r2="http://schemas.microsoft.com/office/drawing/2015/06/chart">
            <c:ext xmlns:c16="http://schemas.microsoft.com/office/drawing/2014/chart" uri="{C3380CC4-5D6E-409C-BE32-E72D297353CC}">
              <c16:uniqueId val="{00000000-C0BA-4578-B689-68B6EBE26C1E}"/>
            </c:ext>
          </c:extLst>
        </c:ser>
        <c:ser>
          <c:idx val="1"/>
          <c:order val="1"/>
          <c:tx>
            <c:strRef>
              <c:f>'Tolerancia y dimenciones'!$D$1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'Tolerancia y dimenciones'!$A$109:$B$118</c:f>
              <c:multiLvlStrCache>
                <c:ptCount val="10"/>
                <c:lvl>
                  <c:pt idx="0">
                    <c:v>Desacuerdo</c:v>
                  </c:pt>
                  <c:pt idx="1">
                    <c:v>Acuerdo</c:v>
                  </c:pt>
                  <c:pt idx="2">
                    <c:v>Desacuerdo</c:v>
                  </c:pt>
                  <c:pt idx="3">
                    <c:v>Acuerdo</c:v>
                  </c:pt>
                  <c:pt idx="4">
                    <c:v>Desacuerdo</c:v>
                  </c:pt>
                  <c:pt idx="5">
                    <c:v>Acuerdo</c:v>
                  </c:pt>
                  <c:pt idx="6">
                    <c:v>Desacuerdo</c:v>
                  </c:pt>
                  <c:pt idx="7">
                    <c:v>Acuerdo</c:v>
                  </c:pt>
                  <c:pt idx="8">
                    <c:v>Desacuerdo</c:v>
                  </c:pt>
                  <c:pt idx="9">
                    <c:v>Acuerdo</c:v>
                  </c:pt>
                </c:lvl>
                <c:lvl>
                  <c:pt idx="0">
                    <c:v>25.-  Aunque haya peleas entre los padres, el hogar debe mantenerse siempre unido por el   bien de las hijas e hijos.</c:v>
                  </c:pt>
                  <c:pt idx="2">
                    <c:v>27.-  Las niñas, niños o adolescentes no saben lo que les    conviene,    por    ello    algunas    veces    es necesario alguna forma de castigo por su bien.</c:v>
                  </c:pt>
                  <c:pt idx="4">
                    <c:v>10.-  El padre y la madre no tienen por qué contarles lo que hacen a sus hijos e hijas.</c:v>
                  </c:pt>
                  <c:pt idx="6">
                    <c:v>32.-  Las    niñas    y    adolescentes    son    acosadas sexualmente   por   su   forma   provocativa   de vestir.</c:v>
                  </c:pt>
                  <c:pt idx="8">
                    <c:v>21.-  A  veces  se  necesita  gritar  a  las  niñas,  niños  o adolescentes para que entiendan lo que se les dice.</c:v>
                  </c:pt>
                </c:lvl>
              </c:multiLvlStrCache>
            </c:multiLvlStrRef>
          </c:cat>
          <c:val>
            <c:numRef>
              <c:f>'Tolerancia y dimenciones'!$D$109:$D$118</c:f>
              <c:numCache>
                <c:formatCode>0\.0</c:formatCode>
                <c:ptCount val="10"/>
                <c:pt idx="0">
                  <c:v>27.264573991031387</c:v>
                </c:pt>
                <c:pt idx="1">
                  <c:v>72.735426008968602</c:v>
                </c:pt>
                <c:pt idx="2">
                  <c:v>59.498207885304652</c:v>
                </c:pt>
                <c:pt idx="3">
                  <c:v>40.501792114695341</c:v>
                </c:pt>
                <c:pt idx="4">
                  <c:v>79.207920792079207</c:v>
                </c:pt>
                <c:pt idx="5">
                  <c:v>20.792079207920793</c:v>
                </c:pt>
                <c:pt idx="6">
                  <c:v>66.010733452593911</c:v>
                </c:pt>
                <c:pt idx="7">
                  <c:v>33.989266547406082</c:v>
                </c:pt>
                <c:pt idx="8">
                  <c:v>63.652641002685762</c:v>
                </c:pt>
                <c:pt idx="9">
                  <c:v>36.347358997314231</c:v>
                </c:pt>
              </c:numCache>
            </c:numRef>
          </c:val>
          <c:extLst xmlns:c16r2="http://schemas.microsoft.com/office/drawing/2015/06/chart">
            <c:ext xmlns:c16="http://schemas.microsoft.com/office/drawing/2014/chart" uri="{C3380CC4-5D6E-409C-BE32-E72D297353CC}">
              <c16:uniqueId val="{00000001-C0BA-4578-B689-68B6EBE26C1E}"/>
            </c:ext>
          </c:extLst>
        </c:ser>
        <c:dLbls>
          <c:dLblPos val="outEnd"/>
          <c:showLegendKey val="0"/>
          <c:showVal val="1"/>
          <c:showCatName val="0"/>
          <c:showSerName val="0"/>
          <c:showPercent val="0"/>
          <c:showBubbleSize val="0"/>
        </c:dLbls>
        <c:gapWidth val="182"/>
        <c:axId val="-1254996544"/>
        <c:axId val="-1254994912"/>
      </c:barChart>
      <c:catAx>
        <c:axId val="-125499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4912"/>
        <c:crosses val="autoZero"/>
        <c:auto val="1"/>
        <c:lblAlgn val="ctr"/>
        <c:lblOffset val="100"/>
        <c:noMultiLvlLbl val="0"/>
      </c:catAx>
      <c:valAx>
        <c:axId val="-12549949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Percepción de Riesgo</a:t>
            </a:r>
          </a:p>
        </c:rich>
      </c:tx>
      <c:overlay val="0"/>
      <c:spPr>
        <a:noFill/>
        <a:ln>
          <a:noFill/>
        </a:ln>
        <a:effectLst/>
      </c:spPr>
    </c:title>
    <c:autoTitleDeleted val="0"/>
    <c:plotArea>
      <c:layout/>
      <c:barChart>
        <c:barDir val="col"/>
        <c:grouping val="stacked"/>
        <c:varyColors val="0"/>
        <c:ser>
          <c:idx val="1"/>
          <c:order val="0"/>
          <c:tx>
            <c:strRef>
              <c:f>General!$B$14</c:f>
              <c:strCache>
                <c:ptCount val="1"/>
                <c:pt idx="0">
                  <c:v>Percepcion baja</c:v>
                </c:pt>
              </c:strCache>
            </c:strRef>
          </c:tx>
          <c:spPr>
            <a:solidFill>
              <a:schemeClr val="accent2"/>
            </a:solidFill>
            <a:ln>
              <a:noFill/>
            </a:ln>
            <a:effectLst/>
          </c:spPr>
          <c:invertIfNegative val="0"/>
          <c:dLbls>
            <c:dLbl>
              <c:idx val="0"/>
              <c:layout>
                <c:manualLayout>
                  <c:x val="0.14814814814814811"/>
                  <c:y val="7.4883310627127123E-2"/>
                </c:manualLayout>
              </c:layout>
              <c:tx>
                <c:rich>
                  <a:bodyPr/>
                  <a:lstStyle/>
                  <a:p>
                    <a:fld id="{27459DCC-70C0-47B5-ADF3-22764E6A2E4E}"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9E8-40BF-9F51-24094525F47D}"/>
                </c:ext>
                <c:ext xmlns:c15="http://schemas.microsoft.com/office/drawing/2012/chart" uri="{CE6537A1-D6FC-4f65-9D91-7224C49458BB}">
                  <c15:dlblFieldTable/>
                  <c15:showDataLabelsRange val="1"/>
                </c:ext>
              </c:extLst>
            </c:dLbl>
            <c:dLbl>
              <c:idx val="1"/>
              <c:layout>
                <c:manualLayout>
                  <c:x val="0.16894087069525665"/>
                  <c:y val="7.9043476352406078E-2"/>
                </c:manualLayout>
              </c:layout>
              <c:tx>
                <c:rich>
                  <a:bodyPr/>
                  <a:lstStyle/>
                  <a:p>
                    <a:fld id="{45A3C011-1017-4E12-8EFF-203631A042B8}"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9E8-40BF-9F51-24094525F47D}"/>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General!$C$14:$D$14</c:f>
              <c:numCache>
                <c:formatCode>_ * #,##0.0_ ;_ * \-#,##0.0_ ;_ * "-"??_ ;_ @_ </c:formatCode>
                <c:ptCount val="2"/>
                <c:pt idx="0">
                  <c:v>-3.9568345323741005</c:v>
                </c:pt>
                <c:pt idx="1">
                  <c:v>-4.1071428571428568</c:v>
                </c:pt>
              </c:numCache>
            </c:numRef>
          </c:val>
          <c:extLst xmlns:c16r2="http://schemas.microsoft.com/office/drawing/2015/06/chart">
            <c:ext xmlns:c16="http://schemas.microsoft.com/office/drawing/2014/chart" uri="{C3380CC4-5D6E-409C-BE32-E72D297353CC}">
              <c16:uniqueId val="{00000002-39E8-40BF-9F51-24094525F47D}"/>
            </c:ext>
            <c:ext xmlns:c15="http://schemas.microsoft.com/office/drawing/2012/chart" uri="{02D57815-91ED-43cb-92C2-25804820EDAC}">
              <c15:datalabelsRange>
                <c15:f>General!$E$14:$F$14</c15:f>
                <c15:dlblRangeCache>
                  <c:ptCount val="2"/>
                  <c:pt idx="0">
                    <c:v> 4.0 </c:v>
                  </c:pt>
                  <c:pt idx="1">
                    <c:v> 4.1 </c:v>
                  </c:pt>
                </c15:dlblRangeCache>
              </c15:datalabelsRange>
            </c:ext>
          </c:extLst>
        </c:ser>
        <c:ser>
          <c:idx val="0"/>
          <c:order val="1"/>
          <c:tx>
            <c:strRef>
              <c:f>General!$B$13</c:f>
              <c:strCache>
                <c:ptCount val="1"/>
                <c:pt idx="0">
                  <c:v>Percepción muy baja</c:v>
                </c:pt>
              </c:strCache>
            </c:strRef>
          </c:tx>
          <c:spPr>
            <a:solidFill>
              <a:schemeClr val="accent1"/>
            </a:solidFill>
            <a:ln>
              <a:noFill/>
            </a:ln>
            <a:effectLst/>
          </c:spPr>
          <c:invertIfNegative val="0"/>
          <c:dLbls>
            <c:dLbl>
              <c:idx val="0"/>
              <c:layout>
                <c:manualLayout>
                  <c:x val="0.1221572449642625"/>
                  <c:y val="-6.240248587918551E-2"/>
                </c:manualLayout>
              </c:layout>
              <c:tx>
                <c:rich>
                  <a:bodyPr/>
                  <a:lstStyle/>
                  <a:p>
                    <a:fld id="{0D94DBCB-68ED-4ED9-81F4-0EDC23BFCC39}"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9E8-40BF-9F51-24094525F47D}"/>
                </c:ext>
                <c:ext xmlns:c15="http://schemas.microsoft.com/office/drawing/2012/chart" uri="{CE6537A1-D6FC-4f65-9D91-7224C49458BB}">
                  <c15:dlblFieldTable/>
                  <c15:showDataLabelsRange val="1"/>
                </c:ext>
              </c:extLst>
            </c:dLbl>
            <c:dLbl>
              <c:idx val="1"/>
              <c:layout>
                <c:manualLayout>
                  <c:x val="0.14035087719298245"/>
                  <c:y val="-7.4882983055022612E-2"/>
                </c:manualLayout>
              </c:layout>
              <c:tx>
                <c:rich>
                  <a:bodyPr/>
                  <a:lstStyle/>
                  <a:p>
                    <a:fld id="{28F11575-9F40-41D5-A0AC-08C0E51D8784}"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39E8-40BF-9F51-24094525F47D}"/>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General!$C$13:$D$13</c:f>
              <c:numCache>
                <c:formatCode>_ * #,##0.0_ ;_ * \-#,##0.0_ ;_ * "-"??_ ;_ @_ </c:formatCode>
                <c:ptCount val="2"/>
                <c:pt idx="0">
                  <c:v>-0.62949640287769781</c:v>
                </c:pt>
                <c:pt idx="1">
                  <c:v>-0.80357142857142849</c:v>
                </c:pt>
              </c:numCache>
            </c:numRef>
          </c:val>
          <c:extLst xmlns:c16r2="http://schemas.microsoft.com/office/drawing/2015/06/chart">
            <c:ext xmlns:c16="http://schemas.microsoft.com/office/drawing/2014/chart" uri="{C3380CC4-5D6E-409C-BE32-E72D297353CC}">
              <c16:uniqueId val="{00000005-39E8-40BF-9F51-24094525F47D}"/>
            </c:ext>
            <c:ext xmlns:c15="http://schemas.microsoft.com/office/drawing/2012/chart" uri="{02D57815-91ED-43cb-92C2-25804820EDAC}">
              <c15:datalabelsRange>
                <c15:f>General!$E$13:$F$13</c15:f>
                <c15:dlblRangeCache>
                  <c:ptCount val="2"/>
                  <c:pt idx="0">
                    <c:v> 0.6 </c:v>
                  </c:pt>
                  <c:pt idx="1">
                    <c:v> 0.8 </c:v>
                  </c:pt>
                </c15:dlblRangeCache>
              </c15:datalabelsRange>
            </c:ext>
          </c:extLst>
        </c:ser>
        <c:ser>
          <c:idx val="2"/>
          <c:order val="2"/>
          <c:tx>
            <c:strRef>
              <c:f>General!$B$15</c:f>
              <c:strCache>
                <c:ptCount val="1"/>
                <c:pt idx="0">
                  <c:v>Percepción media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General!$C$15:$D$15</c:f>
              <c:numCache>
                <c:formatCode>_ * #,##0.0_ ;_ * \-#,##0.0_ ;_ * "-"??_ ;_ @_ </c:formatCode>
                <c:ptCount val="2"/>
                <c:pt idx="0">
                  <c:v>8.1834532374100721</c:v>
                </c:pt>
                <c:pt idx="1">
                  <c:v>7.5</c:v>
                </c:pt>
              </c:numCache>
            </c:numRef>
          </c:val>
          <c:extLst xmlns:c16r2="http://schemas.microsoft.com/office/drawing/2015/06/chart">
            <c:ext xmlns:c16="http://schemas.microsoft.com/office/drawing/2014/chart" uri="{C3380CC4-5D6E-409C-BE32-E72D297353CC}">
              <c16:uniqueId val="{00000006-39E8-40BF-9F51-24094525F47D}"/>
            </c:ext>
          </c:extLst>
        </c:ser>
        <c:ser>
          <c:idx val="3"/>
          <c:order val="3"/>
          <c:tx>
            <c:strRef>
              <c:f>General!$B$16</c:f>
              <c:strCache>
                <c:ptCount val="1"/>
                <c:pt idx="0">
                  <c:v>Percepcion alta</c:v>
                </c:pt>
              </c:strCache>
            </c:strRef>
          </c:tx>
          <c:spPr>
            <a:solidFill>
              <a:srgbClr val="CCDDEA">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General!$C$16:$D$16</c:f>
              <c:numCache>
                <c:formatCode>_ * #,##0.0_ ;_ * \-#,##0.0_ ;_ * "-"??_ ;_ @_ </c:formatCode>
                <c:ptCount val="2"/>
                <c:pt idx="0">
                  <c:v>87.230215827338128</c:v>
                </c:pt>
                <c:pt idx="1">
                  <c:v>87.589285714285708</c:v>
                </c:pt>
              </c:numCache>
            </c:numRef>
          </c:val>
          <c:extLst xmlns:c16r2="http://schemas.microsoft.com/office/drawing/2015/06/chart">
            <c:ext xmlns:c16="http://schemas.microsoft.com/office/drawing/2014/chart" uri="{C3380CC4-5D6E-409C-BE32-E72D297353CC}">
              <c16:uniqueId val="{00000007-39E8-40BF-9F51-24094525F47D}"/>
            </c:ext>
          </c:extLst>
        </c:ser>
        <c:dLbls>
          <c:dLblPos val="ctr"/>
          <c:showLegendKey val="0"/>
          <c:showVal val="1"/>
          <c:showCatName val="0"/>
          <c:showSerName val="0"/>
          <c:showPercent val="0"/>
          <c:showBubbleSize val="0"/>
        </c:dLbls>
        <c:gapWidth val="150"/>
        <c:overlap val="100"/>
        <c:axId val="-1254999808"/>
        <c:axId val="-1254999264"/>
      </c:barChart>
      <c:catAx>
        <c:axId val="-125499980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9264"/>
        <c:crosses val="autoZero"/>
        <c:auto val="1"/>
        <c:lblAlgn val="ctr"/>
        <c:lblOffset val="100"/>
        <c:noMultiLvlLbl val="0"/>
      </c:catAx>
      <c:valAx>
        <c:axId val="-1254999264"/>
        <c:scaling>
          <c:orientation val="minMax"/>
        </c:scaling>
        <c:delete val="1"/>
        <c:axPos val="l"/>
        <c:numFmt formatCode="_ * #,##0.0_ ;_ * \-#,##0.0_ ;_ * &quot;-&quot;??_ ;_ @_ " sourceLinked="1"/>
        <c:majorTickMark val="none"/>
        <c:minorTickMark val="none"/>
        <c:tickLblPos val="nextTo"/>
        <c:crossAx val="-125499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Percepción de Riesgo</a:t>
            </a:r>
          </a:p>
        </c:rich>
      </c:tx>
      <c:overlay val="0"/>
      <c:spPr>
        <a:noFill/>
        <a:ln>
          <a:noFill/>
        </a:ln>
        <a:effectLst/>
      </c:spPr>
    </c:title>
    <c:autoTitleDeleted val="0"/>
    <c:plotArea>
      <c:layout/>
      <c:barChart>
        <c:barDir val="bar"/>
        <c:grouping val="stacked"/>
        <c:varyColors val="0"/>
        <c:ser>
          <c:idx val="0"/>
          <c:order val="0"/>
          <c:tx>
            <c:strRef>
              <c:f>Hoja4!$B$14</c:f>
              <c:strCache>
                <c:ptCount val="1"/>
                <c:pt idx="0">
                  <c:v>Percepción muy baja</c:v>
                </c:pt>
              </c:strCache>
            </c:strRef>
          </c:tx>
          <c:spPr>
            <a:solidFill>
              <a:schemeClr val="accent1"/>
            </a:solidFill>
            <a:ln>
              <a:noFill/>
            </a:ln>
            <a:effectLst/>
          </c:spPr>
          <c:invertIfNegative val="0"/>
          <c:dLbls>
            <c:delete val="1"/>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Hoja4!$C$14:$L$14</c:f>
              <c:numCache>
                <c:formatCode>###0.0</c:formatCode>
                <c:ptCount val="10"/>
                <c:pt idx="0">
                  <c:v>0.4464285714285714</c:v>
                </c:pt>
                <c:pt idx="1">
                  <c:v>1.3333333333333335</c:v>
                </c:pt>
                <c:pt idx="2">
                  <c:v>0.90497737556561098</c:v>
                </c:pt>
                <c:pt idx="3">
                  <c:v>1.7857142857142856</c:v>
                </c:pt>
                <c:pt idx="4">
                  <c:v>0.89686098654708524</c:v>
                </c:pt>
                <c:pt idx="5">
                  <c:v>0.4464285714285714</c:v>
                </c:pt>
                <c:pt idx="6" formatCode="_ * #,##0.0_ ;_ * \-#,##0.0_ ;_ * &quot;-&quot;??_ ;_ @_ ">
                  <c:v>0.89686098654708524</c:v>
                </c:pt>
                <c:pt idx="7">
                  <c:v>0</c:v>
                </c:pt>
                <c:pt idx="8">
                  <c:v>0</c:v>
                </c:pt>
                <c:pt idx="9">
                  <c:v>0.4464285714285714</c:v>
                </c:pt>
              </c:numCache>
            </c:numRef>
          </c:val>
          <c:extLst xmlns:c16r2="http://schemas.microsoft.com/office/drawing/2015/06/chart">
            <c:ext xmlns:c16="http://schemas.microsoft.com/office/drawing/2014/chart" uri="{C3380CC4-5D6E-409C-BE32-E72D297353CC}">
              <c16:uniqueId val="{00000000-AFAB-4F3B-A776-BE600F45839B}"/>
            </c:ext>
          </c:extLst>
        </c:ser>
        <c:ser>
          <c:idx val="1"/>
          <c:order val="1"/>
          <c:tx>
            <c:strRef>
              <c:f>Hoja4!$B$15</c:f>
              <c:strCache>
                <c:ptCount val="1"/>
                <c:pt idx="0">
                  <c:v>Percepcion baja</c:v>
                </c:pt>
              </c:strCache>
            </c:strRef>
          </c:tx>
          <c:spPr>
            <a:solidFill>
              <a:schemeClr val="accent2"/>
            </a:solidFill>
            <a:ln>
              <a:noFill/>
            </a:ln>
            <a:effectLst/>
          </c:spPr>
          <c:invertIfNegative val="0"/>
          <c:dLbls>
            <c:delete val="1"/>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Hoja4!$C$15:$L$15</c:f>
              <c:numCache>
                <c:formatCode>###0.0</c:formatCode>
                <c:ptCount val="10"/>
                <c:pt idx="0">
                  <c:v>8.0357142857142865</c:v>
                </c:pt>
                <c:pt idx="1">
                  <c:v>5.3333333333333339</c:v>
                </c:pt>
                <c:pt idx="2">
                  <c:v>4.0723981900452486</c:v>
                </c:pt>
                <c:pt idx="3">
                  <c:v>6.6964285714285712</c:v>
                </c:pt>
                <c:pt idx="4" formatCode="_ * #,##0.0_ ;_ * \-#,##0.0_ ;_ * &quot;-&quot;??_ ;_ @_ ">
                  <c:v>3.5874439461883409</c:v>
                </c:pt>
                <c:pt idx="5" formatCode="_ * #,##0.0_ ;_ * \-#,##0.0_ ;_ * &quot;-&quot;??_ ;_ @_ ">
                  <c:v>1.7857142857142856</c:v>
                </c:pt>
                <c:pt idx="6" formatCode="_ * #,##0.0_ ;_ * \-#,##0.0_ ;_ * &quot;-&quot;??_ ;_ @_ ">
                  <c:v>3.1390134529147984</c:v>
                </c:pt>
                <c:pt idx="7" formatCode="_ * #,##0.0_ ;_ * \-#,##0.0_ ;_ * &quot;-&quot;??_ ;_ @_ ">
                  <c:v>4.9327354260089686</c:v>
                </c:pt>
                <c:pt idx="8">
                  <c:v>0.90497737556561098</c:v>
                </c:pt>
                <c:pt idx="9">
                  <c:v>1.7857142857142856</c:v>
                </c:pt>
              </c:numCache>
            </c:numRef>
          </c:val>
          <c:extLst xmlns:c16r2="http://schemas.microsoft.com/office/drawing/2015/06/chart">
            <c:ext xmlns:c16="http://schemas.microsoft.com/office/drawing/2014/chart" uri="{C3380CC4-5D6E-409C-BE32-E72D297353CC}">
              <c16:uniqueId val="{00000001-AFAB-4F3B-A776-BE600F45839B}"/>
            </c:ext>
          </c:extLst>
        </c:ser>
        <c:ser>
          <c:idx val="2"/>
          <c:order val="2"/>
          <c:tx>
            <c:strRef>
              <c:f>Hoja4!$B$16</c:f>
              <c:strCache>
                <c:ptCount val="1"/>
                <c:pt idx="0">
                  <c:v>Percepción media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Hoja4!$C$16:$L$16</c:f>
              <c:numCache>
                <c:formatCode>###0.0</c:formatCode>
                <c:ptCount val="10"/>
                <c:pt idx="0">
                  <c:v>11.607142857142858</c:v>
                </c:pt>
                <c:pt idx="1">
                  <c:v>8.4444444444444446</c:v>
                </c:pt>
                <c:pt idx="2">
                  <c:v>10.859728506787331</c:v>
                </c:pt>
                <c:pt idx="3">
                  <c:v>7.1428571428571423</c:v>
                </c:pt>
                <c:pt idx="4">
                  <c:v>8.5201793721973083</c:v>
                </c:pt>
                <c:pt idx="5">
                  <c:v>12.5</c:v>
                </c:pt>
                <c:pt idx="6">
                  <c:v>4.9327354260089686</c:v>
                </c:pt>
                <c:pt idx="7">
                  <c:v>4.0358744394618835</c:v>
                </c:pt>
                <c:pt idx="8">
                  <c:v>4.9773755656108598</c:v>
                </c:pt>
                <c:pt idx="9">
                  <c:v>5.3571428571428568</c:v>
                </c:pt>
              </c:numCache>
            </c:numRef>
          </c:val>
          <c:extLst xmlns:c16r2="http://schemas.microsoft.com/office/drawing/2015/06/chart">
            <c:ext xmlns:c16="http://schemas.microsoft.com/office/drawing/2014/chart" uri="{C3380CC4-5D6E-409C-BE32-E72D297353CC}">
              <c16:uniqueId val="{00000002-AFAB-4F3B-A776-BE600F45839B}"/>
            </c:ext>
          </c:extLst>
        </c:ser>
        <c:ser>
          <c:idx val="3"/>
          <c:order val="3"/>
          <c:tx>
            <c:strRef>
              <c:f>Hoja4!$B$17</c:f>
              <c:strCache>
                <c:ptCount val="1"/>
                <c:pt idx="0">
                  <c:v>Percepcion alta</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Hoja4!$C$17:$L$17</c:f>
              <c:numCache>
                <c:formatCode>###0.0</c:formatCode>
                <c:ptCount val="10"/>
                <c:pt idx="0">
                  <c:v>79.910714285714292</c:v>
                </c:pt>
                <c:pt idx="1">
                  <c:v>84.888888888888886</c:v>
                </c:pt>
                <c:pt idx="2">
                  <c:v>84.162895927601809</c:v>
                </c:pt>
                <c:pt idx="3">
                  <c:v>84.375</c:v>
                </c:pt>
                <c:pt idx="4">
                  <c:v>86.995515695067255</c:v>
                </c:pt>
                <c:pt idx="5">
                  <c:v>85.267857142857139</c:v>
                </c:pt>
                <c:pt idx="6">
                  <c:v>91.031390134529147</c:v>
                </c:pt>
                <c:pt idx="7">
                  <c:v>91.031390134529147</c:v>
                </c:pt>
                <c:pt idx="8">
                  <c:v>94.117647058823522</c:v>
                </c:pt>
                <c:pt idx="9">
                  <c:v>92.410714285714292</c:v>
                </c:pt>
              </c:numCache>
            </c:numRef>
          </c:val>
          <c:extLst xmlns:c16r2="http://schemas.microsoft.com/office/drawing/2015/06/chart">
            <c:ext xmlns:c16="http://schemas.microsoft.com/office/drawing/2014/chart" uri="{C3380CC4-5D6E-409C-BE32-E72D297353CC}">
              <c16:uniqueId val="{00000003-AFAB-4F3B-A776-BE600F45839B}"/>
            </c:ext>
          </c:extLst>
        </c:ser>
        <c:dLbls>
          <c:dLblPos val="ctr"/>
          <c:showLegendKey val="0"/>
          <c:showVal val="1"/>
          <c:showCatName val="0"/>
          <c:showSerName val="0"/>
          <c:showPercent val="0"/>
          <c:showBubbleSize val="0"/>
        </c:dLbls>
        <c:gapWidth val="150"/>
        <c:overlap val="100"/>
        <c:axId val="-1254998720"/>
        <c:axId val="-1254998176"/>
      </c:barChart>
      <c:catAx>
        <c:axId val="-125499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8176"/>
        <c:crosses val="autoZero"/>
        <c:auto val="1"/>
        <c:lblAlgn val="ctr"/>
        <c:lblOffset val="100"/>
        <c:noMultiLvlLbl val="0"/>
      </c:catAx>
      <c:valAx>
        <c:axId val="-12549981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5499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No Tolerancia y Tolerancia a la violencia</a:t>
            </a:r>
            <a:endParaRPr lang="es-PE">
              <a:effectLst/>
            </a:endParaRPr>
          </a:p>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Creencias/Vínculos y Comunicación</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Hoja3!$A$6:$B$11</c:f>
              <c:multiLvlStrCache>
                <c:ptCount val="6"/>
                <c:lvl>
                  <c:pt idx="0">
                    <c:v>Desacuerdo</c:v>
                  </c:pt>
                  <c:pt idx="1">
                    <c:v>Acuerdo</c:v>
                  </c:pt>
                  <c:pt idx="2">
                    <c:v>Desacuerdo</c:v>
                  </c:pt>
                  <c:pt idx="3">
                    <c:v>Acuerdo</c:v>
                  </c:pt>
                  <c:pt idx="4">
                    <c:v>Desacuerdo</c:v>
                  </c:pt>
                  <c:pt idx="5">
                    <c:v>Acuerdo</c:v>
                  </c:pt>
                </c:lvl>
                <c:lvl>
                  <c:pt idx="0">
                    <c:v>03.-  El  castigo  físico  puede  ser  bueno,  si  se  utiliza correctamente, sin hacer daño a la niña,  niño o adolescente.</c:v>
                  </c:pt>
                  <c:pt idx="2">
                    <c:v>04.-  El  castigo  físico   tiene  efectos  positivos  en  la crianza de las niñas, niños y adolescentes.</c:v>
                  </c:pt>
                  <c:pt idx="4">
                    <c:v>05.-  Cuando una niña o niño crece, ya se le puede castigar físicamente para corregirla/o.</c:v>
                  </c:pt>
                </c:lvl>
              </c:multiLvlStrCache>
            </c:multiLvlStrRef>
          </c:cat>
          <c:val>
            <c:numRef>
              <c:f>Hoja3!$C$6:$C$11</c:f>
              <c:numCache>
                <c:formatCode>0\.0</c:formatCode>
                <c:ptCount val="6"/>
                <c:pt idx="0">
                  <c:v>65.734896302975656</c:v>
                </c:pt>
                <c:pt idx="1">
                  <c:v>34.265103697024344</c:v>
                </c:pt>
                <c:pt idx="2">
                  <c:v>79.385171790235077</c:v>
                </c:pt>
                <c:pt idx="3">
                  <c:v>20.614828209764919</c:v>
                </c:pt>
                <c:pt idx="4">
                  <c:v>87.963800904977376</c:v>
                </c:pt>
                <c:pt idx="5">
                  <c:v>12.036199095022624</c:v>
                </c:pt>
              </c:numCache>
            </c:numRef>
          </c:val>
          <c:extLst xmlns:c16r2="http://schemas.microsoft.com/office/drawing/2015/06/chart">
            <c:ext xmlns:c16="http://schemas.microsoft.com/office/drawing/2014/chart" uri="{C3380CC4-5D6E-409C-BE32-E72D297353CC}">
              <c16:uniqueId val="{00000000-6E52-4543-9E4C-9D8217705C6A}"/>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Hoja3!$A$6:$B$11</c:f>
              <c:multiLvlStrCache>
                <c:ptCount val="6"/>
                <c:lvl>
                  <c:pt idx="0">
                    <c:v>Desacuerdo</c:v>
                  </c:pt>
                  <c:pt idx="1">
                    <c:v>Acuerdo</c:v>
                  </c:pt>
                  <c:pt idx="2">
                    <c:v>Desacuerdo</c:v>
                  </c:pt>
                  <c:pt idx="3">
                    <c:v>Acuerdo</c:v>
                  </c:pt>
                  <c:pt idx="4">
                    <c:v>Desacuerdo</c:v>
                  </c:pt>
                  <c:pt idx="5">
                    <c:v>Acuerdo</c:v>
                  </c:pt>
                </c:lvl>
                <c:lvl>
                  <c:pt idx="0">
                    <c:v>03.-  El  castigo  físico  puede  ser  bueno,  si  se  utiliza correctamente, sin hacer daño a la niña,  niño o adolescente.</c:v>
                  </c:pt>
                  <c:pt idx="2">
                    <c:v>04.-  El  castigo  físico   tiene  efectos  positivos  en  la crianza de las niñas, niños y adolescentes.</c:v>
                  </c:pt>
                  <c:pt idx="4">
                    <c:v>05.-  Cuando una niña o niño crece, ya se le puede castigar físicamente para corregirla/o.</c:v>
                  </c:pt>
                </c:lvl>
              </c:multiLvlStrCache>
            </c:multiLvlStrRef>
          </c:cat>
          <c:val>
            <c:numRef>
              <c:f>Hoja3!$D$6:$D$11</c:f>
              <c:numCache>
                <c:formatCode>0\.0</c:formatCode>
                <c:ptCount val="6"/>
                <c:pt idx="0">
                  <c:v>55.745062836624768</c:v>
                </c:pt>
                <c:pt idx="1">
                  <c:v>44.254937163375224</c:v>
                </c:pt>
                <c:pt idx="2">
                  <c:v>73.285198555956683</c:v>
                </c:pt>
                <c:pt idx="3">
                  <c:v>26.714801444043324</c:v>
                </c:pt>
                <c:pt idx="4">
                  <c:v>85.035842293906811</c:v>
                </c:pt>
                <c:pt idx="5">
                  <c:v>14.964157706093189</c:v>
                </c:pt>
              </c:numCache>
            </c:numRef>
          </c:val>
          <c:extLst xmlns:c16r2="http://schemas.microsoft.com/office/drawing/2015/06/chart">
            <c:ext xmlns:c16="http://schemas.microsoft.com/office/drawing/2014/chart" uri="{C3380CC4-5D6E-409C-BE32-E72D297353CC}">
              <c16:uniqueId val="{00000001-6E52-4543-9E4C-9D8217705C6A}"/>
            </c:ext>
          </c:extLst>
        </c:ser>
        <c:dLbls>
          <c:dLblPos val="outEnd"/>
          <c:showLegendKey val="0"/>
          <c:showVal val="1"/>
          <c:showCatName val="0"/>
          <c:showSerName val="0"/>
          <c:showPercent val="0"/>
          <c:showBubbleSize val="0"/>
        </c:dLbls>
        <c:gapWidth val="182"/>
        <c:axId val="-1112708608"/>
        <c:axId val="-1112710784"/>
      </c:barChart>
      <c:catAx>
        <c:axId val="-11127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10784"/>
        <c:crosses val="autoZero"/>
        <c:auto val="1"/>
        <c:lblAlgn val="ctr"/>
        <c:lblOffset val="100"/>
        <c:noMultiLvlLbl val="0"/>
      </c:catAx>
      <c:valAx>
        <c:axId val="-11127107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127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Percepción de Riesgo</a:t>
            </a:r>
          </a:p>
        </c:rich>
      </c:tx>
      <c:overlay val="0"/>
      <c:spPr>
        <a:noFill/>
        <a:ln>
          <a:noFill/>
        </a:ln>
        <a:effectLst/>
      </c:spPr>
    </c:title>
    <c:autoTitleDeleted val="0"/>
    <c:plotArea>
      <c:layout/>
      <c:barChart>
        <c:barDir val="col"/>
        <c:grouping val="stacked"/>
        <c:varyColors val="0"/>
        <c:ser>
          <c:idx val="1"/>
          <c:order val="0"/>
          <c:tx>
            <c:strRef>
              <c:f>Hoja5!$B$14</c:f>
              <c:strCache>
                <c:ptCount val="1"/>
                <c:pt idx="0">
                  <c:v>Percepcion baja</c:v>
                </c:pt>
              </c:strCache>
            </c:strRef>
          </c:tx>
          <c:spPr>
            <a:solidFill>
              <a:schemeClr val="accent2"/>
            </a:solidFill>
            <a:ln>
              <a:noFill/>
            </a:ln>
            <a:effectLst/>
          </c:spPr>
          <c:invertIfNegative val="0"/>
          <c:dLbls>
            <c:dLbl>
              <c:idx val="0"/>
              <c:layout>
                <c:manualLayout>
                  <c:x val="8.7554738947026728E-2"/>
                  <c:y val="5.2245227340666812E-2"/>
                </c:manualLayout>
              </c:layout>
              <c:tx>
                <c:rich>
                  <a:bodyPr/>
                  <a:lstStyle/>
                  <a:p>
                    <a:fld id="{44E974E5-D803-4D68-BB12-E6B8268E2980}" type="CELLRANGE">
                      <a:rPr lang="en-US" baseline="0"/>
                      <a:pPr/>
                      <a:t>[CELLRANGE]</a:t>
                    </a:fld>
                    <a:r>
                      <a:rPr lang="en-US" baseline="0"/>
                      <a:t>, </a:t>
                    </a:r>
                    <a:fld id="{BBA96D4E-3912-4322-82D4-3384337A65FB}"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4D-4289-8DD4-1A0D4D1B4849}"/>
                </c:ext>
                <c:ext xmlns:c15="http://schemas.microsoft.com/office/drawing/2012/chart" uri="{CE6537A1-D6FC-4f65-9D91-7224C49458BB}">
                  <c15:dlblFieldTable/>
                  <c15:showDataLabelsRange val="1"/>
                </c:ext>
              </c:extLst>
            </c:dLbl>
            <c:dLbl>
              <c:idx val="1"/>
              <c:layout>
                <c:manualLayout>
                  <c:x val="9.7560994826686925E-2"/>
                  <c:y val="5.2244884526463968E-2"/>
                </c:manualLayout>
              </c:layout>
              <c:tx>
                <c:rich>
                  <a:bodyPr/>
                  <a:lstStyle/>
                  <a:p>
                    <a:fld id="{7DA59D6B-9813-494C-A659-FCC67B7909EF}" type="CELLRANGE">
                      <a:rPr lang="en-US" baseline="0"/>
                      <a:pPr/>
                      <a:t>[CELLRANGE]</a:t>
                    </a:fld>
                    <a:r>
                      <a:rPr lang="en-US" baseline="0"/>
                      <a:t>, </a:t>
                    </a:r>
                    <a:fld id="{4870A0C6-2272-4C92-AD7B-7481038D11D5}"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4D-4289-8DD4-1A0D4D1B4849}"/>
                </c:ext>
                <c:ext xmlns:c15="http://schemas.microsoft.com/office/drawing/2012/chart" uri="{CE6537A1-D6FC-4f65-9D91-7224C49458BB}">
                  <c15:dlblFieldTable/>
                  <c15:showDataLabelsRange val="1"/>
                </c:ext>
              </c:extLst>
            </c:dLbl>
            <c:dLbl>
              <c:idx val="2"/>
              <c:layout>
                <c:manualLayout>
                  <c:x val="7.7548483067366614E-2"/>
                  <c:y val="6.5306105658079941E-2"/>
                </c:manualLayout>
              </c:layout>
              <c:tx>
                <c:rich>
                  <a:bodyPr/>
                  <a:lstStyle/>
                  <a:p>
                    <a:fld id="{C8F2F526-8D54-460C-AB2F-FCEC57B9B7CD}" type="CELLRANGE">
                      <a:rPr lang="en-US" baseline="0"/>
                      <a:pPr/>
                      <a:t>[CELLRANGE]</a:t>
                    </a:fld>
                    <a:r>
                      <a:rPr lang="en-US" baseline="0"/>
                      <a:t>, </a:t>
                    </a:r>
                    <a:fld id="{9CECE8C7-A759-41D9-A456-E0F10E94D355}"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4D-4289-8DD4-1A0D4D1B4849}"/>
                </c:ext>
                <c:ext xmlns:c15="http://schemas.microsoft.com/office/drawing/2012/chart" uri="{CE6537A1-D6FC-4f65-9D91-7224C49458BB}">
                  <c15:dlblFieldTable/>
                  <c15:showDataLabelsRange val="1"/>
                </c:ext>
              </c:extLst>
            </c:dLbl>
            <c:dLbl>
              <c:idx val="3"/>
              <c:layout>
                <c:manualLayout>
                  <c:x val="9.5059430856771876E-2"/>
                  <c:y val="6.9659846035285175E-2"/>
                </c:manualLayout>
              </c:layout>
              <c:tx>
                <c:rich>
                  <a:bodyPr/>
                  <a:lstStyle/>
                  <a:p>
                    <a:fld id="{975ABBF5-CCBD-4283-B585-94F93A5E982C}" type="CELLRANGE">
                      <a:rPr lang="en-US" baseline="0"/>
                      <a:pPr/>
                      <a:t>[CELLRANGE]</a:t>
                    </a:fld>
                    <a:r>
                      <a:rPr lang="en-US" baseline="0"/>
                      <a:t>, </a:t>
                    </a:r>
                    <a:fld id="{F8D269E5-D61D-425F-8F0F-9FBF48058AFE}"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4D-4289-8DD4-1A0D4D1B4849}"/>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Hoja5!$C$14:$F$14</c:f>
              <c:numCache>
                <c:formatCode>###0.0</c:formatCode>
                <c:ptCount val="4"/>
                <c:pt idx="0">
                  <c:v>-3.3868092691622098</c:v>
                </c:pt>
                <c:pt idx="1">
                  <c:v>-4.5372050816696898</c:v>
                </c:pt>
                <c:pt idx="2">
                  <c:v>-3.3807829181494702</c:v>
                </c:pt>
                <c:pt idx="3">
                  <c:v>-4.8387096774193497</c:v>
                </c:pt>
              </c:numCache>
            </c:numRef>
          </c:val>
          <c:extLst xmlns:c16r2="http://schemas.microsoft.com/office/drawing/2015/06/chart">
            <c:ext xmlns:c16="http://schemas.microsoft.com/office/drawing/2014/chart" uri="{C3380CC4-5D6E-409C-BE32-E72D297353CC}">
              <c16:uniqueId val="{00000004-6F4D-4289-8DD4-1A0D4D1B4849}"/>
            </c:ext>
            <c:ext xmlns:c15="http://schemas.microsoft.com/office/drawing/2012/chart" uri="{02D57815-91ED-43cb-92C2-25804820EDAC}">
              <c15:datalabelsRange>
                <c15:f>Hoja5!$G$14:$J$14</c15:f>
                <c15:dlblRangeCache>
                  <c:ptCount val="4"/>
                  <c:pt idx="0">
                    <c:v>3.4</c:v>
                  </c:pt>
                  <c:pt idx="1">
                    <c:v>4.5</c:v>
                  </c:pt>
                  <c:pt idx="2">
                    <c:v>3.4</c:v>
                  </c:pt>
                  <c:pt idx="3">
                    <c:v>4.8</c:v>
                  </c:pt>
                </c15:dlblRangeCache>
              </c15:datalabelsRange>
            </c:ext>
          </c:extLst>
        </c:ser>
        <c:ser>
          <c:idx val="0"/>
          <c:order val="1"/>
          <c:tx>
            <c:strRef>
              <c:f>Hoja5!$B$13</c:f>
              <c:strCache>
                <c:ptCount val="1"/>
                <c:pt idx="0">
                  <c:v>Percepción muy baja</c:v>
                </c:pt>
              </c:strCache>
            </c:strRef>
          </c:tx>
          <c:spPr>
            <a:solidFill>
              <a:schemeClr val="accent1"/>
            </a:solidFill>
            <a:ln>
              <a:noFill/>
            </a:ln>
            <a:effectLst/>
          </c:spPr>
          <c:invertIfNegative val="0"/>
          <c:dLbls>
            <c:dLbl>
              <c:idx val="0"/>
              <c:layout>
                <c:manualLayout>
                  <c:x val="0"/>
                  <c:y val="-4.7891144149258484E-2"/>
                </c:manualLayout>
              </c:layout>
              <c:tx>
                <c:rich>
                  <a:bodyPr/>
                  <a:lstStyle/>
                  <a:p>
                    <a:fld id="{AA615233-6459-4650-8FAC-67AB1D9ADA77}"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6F4D-4289-8DD4-1A0D4D1B4849}"/>
                </c:ext>
                <c:ext xmlns:c15="http://schemas.microsoft.com/office/drawing/2012/chart" uri="{CE6537A1-D6FC-4f65-9D91-7224C49458BB}">
                  <c15:dlblFieldTable/>
                  <c15:showDataLabelsRange val="1"/>
                </c:ext>
              </c:extLst>
            </c:dLbl>
            <c:dLbl>
              <c:idx val="1"/>
              <c:layout>
                <c:manualLayout>
                  <c:x val="0"/>
                  <c:y val="-3.9183663394847836E-2"/>
                </c:manualLayout>
              </c:layout>
              <c:tx>
                <c:rich>
                  <a:bodyPr/>
                  <a:lstStyle/>
                  <a:p>
                    <a:fld id="{1C23ECAB-78EB-4334-B59D-16ADE54C69A9}"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6F4D-4289-8DD4-1A0D4D1B4849}"/>
                </c:ext>
                <c:ext xmlns:c15="http://schemas.microsoft.com/office/drawing/2012/chart" uri="{CE6537A1-D6FC-4f65-9D91-7224C49458BB}">
                  <c15:dlblFieldTable/>
                  <c15:showDataLabelsRange val="1"/>
                </c:ext>
              </c:extLst>
            </c:dLbl>
            <c:dLbl>
              <c:idx val="2"/>
              <c:layout>
                <c:manualLayout>
                  <c:x val="-9.1722952638842564E-17"/>
                  <c:y val="-4.3537403772053319E-2"/>
                </c:manualLayout>
              </c:layout>
              <c:tx>
                <c:rich>
                  <a:bodyPr/>
                  <a:lstStyle/>
                  <a:p>
                    <a:fld id="{02D08A5D-F93C-4C80-8FC2-FC1BDE76A618}"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6F4D-4289-8DD4-1A0D4D1B4849}"/>
                </c:ext>
                <c:ext xmlns:c15="http://schemas.microsoft.com/office/drawing/2012/chart" uri="{CE6537A1-D6FC-4f65-9D91-7224C49458BB}">
                  <c15:dlblFieldTable/>
                  <c15:showDataLabelsRange val="1"/>
                </c:ext>
              </c:extLst>
            </c:dLbl>
            <c:dLbl>
              <c:idx val="3"/>
              <c:layout>
                <c:manualLayout>
                  <c:x val="2.5015639699148659E-3"/>
                  <c:y val="-2.6122442263231942E-2"/>
                </c:manualLayout>
              </c:layout>
              <c:tx>
                <c:rich>
                  <a:bodyPr/>
                  <a:lstStyle/>
                  <a:p>
                    <a:fld id="{E0985481-AD7D-4447-9A7E-C695FE4EBD5A}"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6F4D-4289-8DD4-1A0D4D1B4849}"/>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Hoja5!$C$13:$F$13</c:f>
              <c:numCache>
                <c:formatCode>_ * #,##0.0_ ;_ * \-#,##0.0_ ;_ * "-"??_ ;_ @_ </c:formatCode>
                <c:ptCount val="4"/>
                <c:pt idx="0">
                  <c:v>-0.35650623885917998</c:v>
                </c:pt>
                <c:pt idx="1">
                  <c:v>-0.90744101633393803</c:v>
                </c:pt>
                <c:pt idx="2">
                  <c:v>-0.71174377224199303</c:v>
                </c:pt>
                <c:pt idx="3">
                  <c:v>-0.89605734767025103</c:v>
                </c:pt>
              </c:numCache>
            </c:numRef>
          </c:val>
          <c:extLst xmlns:c16r2="http://schemas.microsoft.com/office/drawing/2015/06/chart">
            <c:ext xmlns:c16="http://schemas.microsoft.com/office/drawing/2014/chart" uri="{C3380CC4-5D6E-409C-BE32-E72D297353CC}">
              <c16:uniqueId val="{00000009-6F4D-4289-8DD4-1A0D4D1B4849}"/>
            </c:ext>
            <c:ext xmlns:c15="http://schemas.microsoft.com/office/drawing/2012/chart" uri="{02D57815-91ED-43cb-92C2-25804820EDAC}">
              <c15:datalabelsRange>
                <c15:f>Hoja5!$G$13:$J$13</c15:f>
                <c15:dlblRangeCache>
                  <c:ptCount val="4"/>
                  <c:pt idx="0">
                    <c:v> 0.4 </c:v>
                  </c:pt>
                  <c:pt idx="1">
                    <c:v> 0.9 </c:v>
                  </c:pt>
                  <c:pt idx="2">
                    <c:v> 0.7 </c:v>
                  </c:pt>
                  <c:pt idx="3">
                    <c:v> 0.9 </c:v>
                  </c:pt>
                </c15:dlblRangeCache>
              </c15:datalabelsRange>
            </c:ext>
          </c:extLst>
        </c:ser>
        <c:ser>
          <c:idx val="2"/>
          <c:order val="2"/>
          <c:tx>
            <c:strRef>
              <c:f>Hoja5!$B$15</c:f>
              <c:strCache>
                <c:ptCount val="1"/>
                <c:pt idx="0">
                  <c:v>Percepción media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Hoja5!$C$15:$F$15</c:f>
              <c:numCache>
                <c:formatCode>###0.0</c:formatCode>
                <c:ptCount val="4"/>
                <c:pt idx="0">
                  <c:v>6.7736185383244205</c:v>
                </c:pt>
                <c:pt idx="1">
                  <c:v>9.6188747731397459</c:v>
                </c:pt>
                <c:pt idx="2">
                  <c:v>7.4733096085409247</c:v>
                </c:pt>
                <c:pt idx="3">
                  <c:v>7.5268817204301079</c:v>
                </c:pt>
              </c:numCache>
            </c:numRef>
          </c:val>
          <c:extLst xmlns:c16r2="http://schemas.microsoft.com/office/drawing/2015/06/chart">
            <c:ext xmlns:c16="http://schemas.microsoft.com/office/drawing/2014/chart" uri="{C3380CC4-5D6E-409C-BE32-E72D297353CC}">
              <c16:uniqueId val="{0000000A-6F4D-4289-8DD4-1A0D4D1B4849}"/>
            </c:ext>
          </c:extLst>
        </c:ser>
        <c:ser>
          <c:idx val="3"/>
          <c:order val="3"/>
          <c:tx>
            <c:strRef>
              <c:f>Hoja5!$B$16</c:f>
              <c:strCache>
                <c:ptCount val="1"/>
                <c:pt idx="0">
                  <c:v>Percepcion alta</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Hoja5!$C$16:$F$16</c:f>
              <c:numCache>
                <c:formatCode>###0.0</c:formatCode>
                <c:ptCount val="4"/>
                <c:pt idx="0">
                  <c:v>89.48306595365419</c:v>
                </c:pt>
                <c:pt idx="1">
                  <c:v>84.936479128856618</c:v>
                </c:pt>
                <c:pt idx="2">
                  <c:v>88.434163701067618</c:v>
                </c:pt>
                <c:pt idx="3">
                  <c:v>86.738351254480278</c:v>
                </c:pt>
              </c:numCache>
            </c:numRef>
          </c:val>
          <c:extLst xmlns:c16r2="http://schemas.microsoft.com/office/drawing/2015/06/chart">
            <c:ext xmlns:c16="http://schemas.microsoft.com/office/drawing/2014/chart" uri="{C3380CC4-5D6E-409C-BE32-E72D297353CC}">
              <c16:uniqueId val="{0000000B-6F4D-4289-8DD4-1A0D4D1B4849}"/>
            </c:ext>
          </c:extLst>
        </c:ser>
        <c:dLbls>
          <c:dLblPos val="ctr"/>
          <c:showLegendKey val="0"/>
          <c:showVal val="1"/>
          <c:showCatName val="0"/>
          <c:showSerName val="0"/>
          <c:showPercent val="0"/>
          <c:showBubbleSize val="0"/>
        </c:dLbls>
        <c:gapWidth val="150"/>
        <c:overlap val="100"/>
        <c:axId val="-1254997632"/>
        <c:axId val="-1108994864"/>
      </c:barChart>
      <c:catAx>
        <c:axId val="-125499763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4864"/>
        <c:crosses val="autoZero"/>
        <c:auto val="1"/>
        <c:lblAlgn val="ctr"/>
        <c:lblOffset val="100"/>
        <c:noMultiLvlLbl val="0"/>
      </c:catAx>
      <c:valAx>
        <c:axId val="-1108994864"/>
        <c:scaling>
          <c:orientation val="minMax"/>
        </c:scaling>
        <c:delete val="1"/>
        <c:axPos val="l"/>
        <c:numFmt formatCode="###0.0" sourceLinked="1"/>
        <c:majorTickMark val="none"/>
        <c:minorTickMark val="none"/>
        <c:tickLblPos val="nextTo"/>
        <c:crossAx val="-125499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Conocimiento</a:t>
            </a:r>
          </a:p>
        </c:rich>
      </c:tx>
      <c:overlay val="0"/>
      <c:spPr>
        <a:noFill/>
        <a:ln>
          <a:noFill/>
        </a:ln>
        <a:effectLst/>
      </c:spPr>
    </c:title>
    <c:autoTitleDeleted val="0"/>
    <c:plotArea>
      <c:layout/>
      <c:barChart>
        <c:barDir val="col"/>
        <c:grouping val="stacked"/>
        <c:varyColors val="0"/>
        <c:ser>
          <c:idx val="1"/>
          <c:order val="0"/>
          <c:tx>
            <c:strRef>
              <c:f>General!$B$4</c:f>
              <c:strCache>
                <c:ptCount val="1"/>
                <c:pt idx="0">
                  <c:v>Conocimiento bajo</c:v>
                </c:pt>
              </c:strCache>
            </c:strRef>
          </c:tx>
          <c:spPr>
            <a:solidFill>
              <a:schemeClr val="accent2"/>
            </a:solidFill>
            <a:ln>
              <a:noFill/>
            </a:ln>
            <a:effectLst/>
          </c:spPr>
          <c:invertIfNegative val="0"/>
          <c:dLbls>
            <c:dLbl>
              <c:idx val="0"/>
              <c:layout>
                <c:manualLayout>
                  <c:x val="0.14554905782975958"/>
                  <c:y val="4.9922971419661545E-2"/>
                </c:manualLayout>
              </c:layout>
              <c:tx>
                <c:rich>
                  <a:bodyPr/>
                  <a:lstStyle/>
                  <a:p>
                    <a:fld id="{4F088CD5-A682-4534-BB5D-0BAFBBA8DE0E}"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638-4B58-94DA-677F233C9236}"/>
                </c:ext>
                <c:ext xmlns:c15="http://schemas.microsoft.com/office/drawing/2012/chart" uri="{CE6537A1-D6FC-4f65-9D91-7224C49458BB}">
                  <c15:dlblFieldTable/>
                  <c15:showDataLabelsRange val="1"/>
                </c:ext>
              </c:extLst>
            </c:dLbl>
            <c:dLbl>
              <c:idx val="1"/>
              <c:layout>
                <c:manualLayout>
                  <c:x val="0.14035087719298245"/>
                  <c:y val="5.8242647726010753E-2"/>
                </c:manualLayout>
              </c:layout>
              <c:tx>
                <c:rich>
                  <a:bodyPr/>
                  <a:lstStyle/>
                  <a:p>
                    <a:fld id="{90A36D74-0AE0-463B-8B25-267D32714ABB}"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2638-4B58-94DA-677F233C92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General!$C$4:$D$4</c:f>
              <c:numCache>
                <c:formatCode>_ * #,##0.0_ ;_ * \-#,##0.0_ ;_ * "-"??_ ;_ @_ </c:formatCode>
                <c:ptCount val="2"/>
                <c:pt idx="0">
                  <c:v>-1.7101710171017102</c:v>
                </c:pt>
                <c:pt idx="1">
                  <c:v>-1.4272970561998217</c:v>
                </c:pt>
              </c:numCache>
            </c:numRef>
          </c:val>
          <c:extLst xmlns:c16r2="http://schemas.microsoft.com/office/drawing/2015/06/chart">
            <c:ext xmlns:c16="http://schemas.microsoft.com/office/drawing/2014/chart" uri="{C3380CC4-5D6E-409C-BE32-E72D297353CC}">
              <c16:uniqueId val="{00000002-2638-4B58-94DA-677F233C9236}"/>
            </c:ext>
            <c:ext xmlns:c15="http://schemas.microsoft.com/office/drawing/2012/chart" uri="{02D57815-91ED-43cb-92C2-25804820EDAC}">
              <c15:datalabelsRange>
                <c15:f>General!$E$4:$F$4</c15:f>
                <c15:dlblRangeCache>
                  <c:ptCount val="2"/>
                  <c:pt idx="0">
                    <c:v> 1.7 </c:v>
                  </c:pt>
                  <c:pt idx="1">
                    <c:v> 1.4 </c:v>
                  </c:pt>
                </c15:dlblRangeCache>
              </c15:datalabelsRange>
            </c:ext>
          </c:extLst>
        </c:ser>
        <c:ser>
          <c:idx val="0"/>
          <c:order val="1"/>
          <c:tx>
            <c:strRef>
              <c:f>General!$B$3</c:f>
              <c:strCache>
                <c:ptCount val="1"/>
                <c:pt idx="0">
                  <c:v>Conocimiento muy bajo</c:v>
                </c:pt>
              </c:strCache>
            </c:strRef>
          </c:tx>
          <c:spPr>
            <a:solidFill>
              <a:schemeClr val="accent1"/>
            </a:solidFill>
            <a:ln>
              <a:noFill/>
            </a:ln>
            <a:effectLst/>
          </c:spPr>
          <c:invertIfNegative val="0"/>
          <c:dLbls>
            <c:dLbl>
              <c:idx val="0"/>
              <c:layout>
                <c:manualLayout>
                  <c:x val="0.14294996751137101"/>
                  <c:y val="-6.2402158307081158E-2"/>
                </c:manualLayout>
              </c:layout>
              <c:tx>
                <c:rich>
                  <a:bodyPr/>
                  <a:lstStyle/>
                  <a:p>
                    <a:fld id="{B5A8A568-B198-45C7-8650-7D8012FDFD88}"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2638-4B58-94DA-677F233C9236}"/>
                </c:ext>
                <c:ext xmlns:c15="http://schemas.microsoft.com/office/drawing/2012/chart" uri="{CE6537A1-D6FC-4f65-9D91-7224C49458BB}">
                  <c15:dlblFieldTable/>
                  <c15:showDataLabelsRange val="1"/>
                </c:ext>
              </c:extLst>
            </c:dLbl>
            <c:dLbl>
              <c:idx val="1"/>
              <c:layout>
                <c:manualLayout>
                  <c:x val="0.12735542560103963"/>
                  <c:y val="-5.4082154428627446E-2"/>
                </c:manualLayout>
              </c:layout>
              <c:tx>
                <c:rich>
                  <a:bodyPr/>
                  <a:lstStyle/>
                  <a:p>
                    <a:fld id="{18F24667-8264-4320-88F5-232DFFA54D5D}"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2638-4B58-94DA-677F233C92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General!$C$3:$D$3</c:f>
              <c:numCache>
                <c:formatCode>_ * #,##0.0_ ;_ * \-#,##0.0_ ;_ * "-"??_ ;_ @_ </c:formatCode>
                <c:ptCount val="2"/>
                <c:pt idx="0">
                  <c:v>-0.45004500450045004</c:v>
                </c:pt>
                <c:pt idx="1">
                  <c:v>-0.17841213202497772</c:v>
                </c:pt>
              </c:numCache>
            </c:numRef>
          </c:val>
          <c:extLst xmlns:c16r2="http://schemas.microsoft.com/office/drawing/2015/06/chart">
            <c:ext xmlns:c16="http://schemas.microsoft.com/office/drawing/2014/chart" uri="{C3380CC4-5D6E-409C-BE32-E72D297353CC}">
              <c16:uniqueId val="{00000005-2638-4B58-94DA-677F233C9236}"/>
            </c:ext>
            <c:ext xmlns:c15="http://schemas.microsoft.com/office/drawing/2012/chart" uri="{02D57815-91ED-43cb-92C2-25804820EDAC}">
              <c15:datalabelsRange>
                <c15:f>General!$E$3:$F$3</c15:f>
                <c15:dlblRangeCache>
                  <c:ptCount val="2"/>
                  <c:pt idx="0">
                    <c:v> 0.5 </c:v>
                  </c:pt>
                  <c:pt idx="1">
                    <c:v> 0.2 </c:v>
                  </c:pt>
                </c15:dlblRangeCache>
              </c15:datalabelsRange>
            </c:ext>
          </c:extLst>
        </c:ser>
        <c:ser>
          <c:idx val="2"/>
          <c:order val="2"/>
          <c:tx>
            <c:strRef>
              <c:f>General!$B$5</c:f>
              <c:strCache>
                <c:ptCount val="1"/>
                <c:pt idx="0">
                  <c:v>Conocimiento medio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General!$C$5:$D$5</c:f>
              <c:numCache>
                <c:formatCode>_ * #,##0.0_ ;_ * \-#,##0.0_ ;_ * "-"??_ ;_ @_ </c:formatCode>
                <c:ptCount val="2"/>
                <c:pt idx="0">
                  <c:v>15.121512151215121</c:v>
                </c:pt>
                <c:pt idx="1">
                  <c:v>10.972346119536128</c:v>
                </c:pt>
              </c:numCache>
            </c:numRef>
          </c:val>
          <c:extLst xmlns:c16r2="http://schemas.microsoft.com/office/drawing/2015/06/chart">
            <c:ext xmlns:c16="http://schemas.microsoft.com/office/drawing/2014/chart" uri="{C3380CC4-5D6E-409C-BE32-E72D297353CC}">
              <c16:uniqueId val="{00000006-2638-4B58-94DA-677F233C9236}"/>
            </c:ext>
          </c:extLst>
        </c:ser>
        <c:ser>
          <c:idx val="3"/>
          <c:order val="3"/>
          <c:tx>
            <c:strRef>
              <c:f>General!$B$6</c:f>
              <c:strCache>
                <c:ptCount val="1"/>
                <c:pt idx="0">
                  <c:v>Conocimiento alto</c:v>
                </c:pt>
              </c:strCache>
            </c:strRef>
          </c:tx>
          <c:spPr>
            <a:solidFill>
              <a:schemeClr val="bg2">
                <a:lumMod val="5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2638-4B58-94DA-677F233C9236}"/>
              </c:ext>
            </c:extLst>
          </c:dPt>
          <c:dPt>
            <c:idx val="1"/>
            <c:invertIfNegative val="0"/>
            <c:bubble3D val="0"/>
            <c:extLst xmlns:c16r2="http://schemas.microsoft.com/office/drawing/2015/06/chart">
              <c:ext xmlns:c16="http://schemas.microsoft.com/office/drawing/2014/chart" uri="{C3380CC4-5D6E-409C-BE32-E72D297353CC}">
                <c16:uniqueId val="{0000000A-2638-4B58-94DA-677F233C92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General!$C$1:$D$2</c:f>
              <c:multiLvlStrCache>
                <c:ptCount val="2"/>
                <c:lvl>
                  <c:pt idx="0">
                    <c:v>Porcentaje</c:v>
                  </c:pt>
                  <c:pt idx="1">
                    <c:v>Porcentaje</c:v>
                  </c:pt>
                </c:lvl>
                <c:lvl>
                  <c:pt idx="0">
                    <c:v>2016</c:v>
                  </c:pt>
                  <c:pt idx="1">
                    <c:v>2017</c:v>
                  </c:pt>
                </c:lvl>
              </c:multiLvlStrCache>
            </c:multiLvlStrRef>
          </c:cat>
          <c:val>
            <c:numRef>
              <c:f>General!$C$6:$D$6</c:f>
              <c:numCache>
                <c:formatCode>_ * #,##0.0_ ;_ * \-#,##0.0_ ;_ * "-"??_ ;_ @_ </c:formatCode>
                <c:ptCount val="2"/>
                <c:pt idx="0">
                  <c:v>82.718271827182718</c:v>
                </c:pt>
                <c:pt idx="1">
                  <c:v>87.421944692239066</c:v>
                </c:pt>
              </c:numCache>
            </c:numRef>
          </c:val>
          <c:extLst xmlns:c16r2="http://schemas.microsoft.com/office/drawing/2015/06/chart">
            <c:ext xmlns:c16="http://schemas.microsoft.com/office/drawing/2014/chart" uri="{C3380CC4-5D6E-409C-BE32-E72D297353CC}">
              <c16:uniqueId val="{0000000B-2638-4B58-94DA-677F233C9236}"/>
            </c:ext>
          </c:extLst>
        </c:ser>
        <c:dLbls>
          <c:dLblPos val="ctr"/>
          <c:showLegendKey val="0"/>
          <c:showVal val="1"/>
          <c:showCatName val="0"/>
          <c:showSerName val="0"/>
          <c:showPercent val="0"/>
          <c:showBubbleSize val="0"/>
        </c:dLbls>
        <c:gapWidth val="150"/>
        <c:overlap val="100"/>
        <c:axId val="-1108995952"/>
        <c:axId val="-1108989968"/>
      </c:barChart>
      <c:catAx>
        <c:axId val="-110899595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89968"/>
        <c:crosses val="autoZero"/>
        <c:auto val="1"/>
        <c:lblAlgn val="ctr"/>
        <c:lblOffset val="100"/>
        <c:noMultiLvlLbl val="0"/>
      </c:catAx>
      <c:valAx>
        <c:axId val="-1108989968"/>
        <c:scaling>
          <c:orientation val="minMax"/>
        </c:scaling>
        <c:delete val="1"/>
        <c:axPos val="l"/>
        <c:numFmt formatCode="_ * #,##0.0_ ;_ * \-#,##0.0_ ;_ * &quot;-&quot;??_ ;_ @_ " sourceLinked="1"/>
        <c:majorTickMark val="none"/>
        <c:minorTickMark val="none"/>
        <c:tickLblPos val="nextTo"/>
        <c:crossAx val="-110899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Conocimiento</a:t>
            </a:r>
          </a:p>
        </c:rich>
      </c:tx>
      <c:overlay val="0"/>
      <c:spPr>
        <a:noFill/>
        <a:ln>
          <a:noFill/>
        </a:ln>
        <a:effectLst/>
      </c:spPr>
    </c:title>
    <c:autoTitleDeleted val="0"/>
    <c:plotArea>
      <c:layout/>
      <c:barChart>
        <c:barDir val="bar"/>
        <c:grouping val="stacked"/>
        <c:varyColors val="0"/>
        <c:ser>
          <c:idx val="0"/>
          <c:order val="0"/>
          <c:tx>
            <c:strRef>
              <c:f>Hoja4!$B$4</c:f>
              <c:strCache>
                <c:ptCount val="1"/>
                <c:pt idx="0">
                  <c:v>Conocimiento muy bajo</c:v>
                </c:pt>
              </c:strCache>
            </c:strRef>
          </c:tx>
          <c:spPr>
            <a:solidFill>
              <a:schemeClr val="accent1"/>
            </a:solidFill>
            <a:ln>
              <a:noFill/>
            </a:ln>
            <a:effectLst/>
          </c:spPr>
          <c:invertIfNegative val="0"/>
          <c:dLbls>
            <c:delete val="1"/>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Hoja4!$C$4:$L$4</c:f>
              <c:numCache>
                <c:formatCode>###0.0</c:formatCode>
                <c:ptCount val="10"/>
                <c:pt idx="0">
                  <c:v>1.7937219730941705</c:v>
                </c:pt>
                <c:pt idx="1">
                  <c:v>0</c:v>
                </c:pt>
                <c:pt idx="2">
                  <c:v>0</c:v>
                </c:pt>
                <c:pt idx="3">
                  <c:v>0.4464285714285714</c:v>
                </c:pt>
                <c:pt idx="4">
                  <c:v>0</c:v>
                </c:pt>
                <c:pt idx="5">
                  <c:v>0</c:v>
                </c:pt>
                <c:pt idx="6" formatCode="_ * #,##0.0_ ;_ * \-#,##0.0_ ;_ * &quot;-&quot;??_ ;_ @_ ">
                  <c:v>0.44843049327354262</c:v>
                </c:pt>
                <c:pt idx="7" formatCode="_ * #,##0.0_ ;_ * \-#,##0.0_ ;_ * &quot;-&quot;??_ ;_ @_ ">
                  <c:v>0.4464285714285714</c:v>
                </c:pt>
                <c:pt idx="8">
                  <c:v>0</c:v>
                </c:pt>
                <c:pt idx="9">
                  <c:v>0</c:v>
                </c:pt>
              </c:numCache>
            </c:numRef>
          </c:val>
          <c:extLst xmlns:c16r2="http://schemas.microsoft.com/office/drawing/2015/06/chart">
            <c:ext xmlns:c16="http://schemas.microsoft.com/office/drawing/2014/chart" uri="{C3380CC4-5D6E-409C-BE32-E72D297353CC}">
              <c16:uniqueId val="{00000000-6B79-4D6C-BA86-470167CFB0F3}"/>
            </c:ext>
          </c:extLst>
        </c:ser>
        <c:ser>
          <c:idx val="1"/>
          <c:order val="1"/>
          <c:tx>
            <c:strRef>
              <c:f>Hoja4!$B$5</c:f>
              <c:strCache>
                <c:ptCount val="1"/>
                <c:pt idx="0">
                  <c:v>Conocimiento bajo</c:v>
                </c:pt>
              </c:strCache>
            </c:strRef>
          </c:tx>
          <c:spPr>
            <a:solidFill>
              <a:schemeClr val="accent2"/>
            </a:solidFill>
            <a:ln>
              <a:noFill/>
            </a:ln>
            <a:effectLst/>
          </c:spPr>
          <c:invertIfNegative val="0"/>
          <c:dLbls>
            <c:delete val="1"/>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Hoja4!$C$5:$L$5</c:f>
              <c:numCache>
                <c:formatCode>###0.0</c:formatCode>
                <c:ptCount val="10"/>
                <c:pt idx="0">
                  <c:v>4.9327354260089686</c:v>
                </c:pt>
                <c:pt idx="1">
                  <c:v>1.3333333333333335</c:v>
                </c:pt>
                <c:pt idx="2">
                  <c:v>1.809954751131222</c:v>
                </c:pt>
                <c:pt idx="3">
                  <c:v>2.2321428571428572</c:v>
                </c:pt>
                <c:pt idx="4" formatCode="_ * #,##0.0_ ;_ * \-#,##0.0_ ;_ * &quot;-&quot;??_ ;_ @_ ">
                  <c:v>0.89686098654708524</c:v>
                </c:pt>
                <c:pt idx="5" formatCode="_ * #,##0.0_ ;_ * \-#,##0.0_ ;_ * &quot;-&quot;??_ ;_ @_ ">
                  <c:v>2.6785714285714284</c:v>
                </c:pt>
                <c:pt idx="6" formatCode="_ * #,##0.0_ ;_ * \-#,##0.0_ ;_ * &quot;-&quot;??_ ;_ @_ ">
                  <c:v>0.89686098654708524</c:v>
                </c:pt>
                <c:pt idx="7" formatCode="_ * #,##0.0_ ;_ * \-#,##0.0_ ;_ * &quot;-&quot;??_ ;_ @_ ">
                  <c:v>0.4464285714285714</c:v>
                </c:pt>
                <c:pt idx="8">
                  <c:v>0</c:v>
                </c:pt>
                <c:pt idx="9">
                  <c:v>0.4464285714285714</c:v>
                </c:pt>
              </c:numCache>
            </c:numRef>
          </c:val>
          <c:extLst xmlns:c16r2="http://schemas.microsoft.com/office/drawing/2015/06/chart">
            <c:ext xmlns:c16="http://schemas.microsoft.com/office/drawing/2014/chart" uri="{C3380CC4-5D6E-409C-BE32-E72D297353CC}">
              <c16:uniqueId val="{00000001-6B79-4D6C-BA86-470167CFB0F3}"/>
            </c:ext>
          </c:extLst>
        </c:ser>
        <c:ser>
          <c:idx val="2"/>
          <c:order val="2"/>
          <c:tx>
            <c:strRef>
              <c:f>Hoja4!$B$6</c:f>
              <c:strCache>
                <c:ptCount val="1"/>
                <c:pt idx="0">
                  <c:v>Conocimiento medio</c:v>
                </c:pt>
              </c:strCache>
            </c:strRef>
          </c:tx>
          <c:spPr>
            <a:solidFill>
              <a:schemeClr val="accent3"/>
            </a:solidFill>
            <a:ln>
              <a:noFill/>
            </a:ln>
            <a:effectLst/>
          </c:spPr>
          <c:invertIfNegative val="0"/>
          <c:dLbls>
            <c:dLbl>
              <c:idx val="6"/>
              <c:layout>
                <c:manualLayout>
                  <c:x val="7.2072072072071848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79-4D6C-BA86-470167CFB0F3}"/>
                </c:ext>
                <c:ext xmlns:c15="http://schemas.microsoft.com/office/drawing/2012/chart" uri="{CE6537A1-D6FC-4f65-9D91-7224C49458BB}"/>
              </c:extLst>
            </c:dLbl>
            <c:dLbl>
              <c:idx val="7"/>
              <c:layout>
                <c:manualLayout>
                  <c:x val="9.6096096096096092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79-4D6C-BA86-470167CFB0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Hoja4!$C$6:$L$6</c:f>
              <c:numCache>
                <c:formatCode>###0.0</c:formatCode>
                <c:ptCount val="10"/>
                <c:pt idx="0">
                  <c:v>26.457399103139011</c:v>
                </c:pt>
                <c:pt idx="1">
                  <c:v>17.333333333333336</c:v>
                </c:pt>
                <c:pt idx="2">
                  <c:v>20.81447963800905</c:v>
                </c:pt>
                <c:pt idx="3">
                  <c:v>12.946428571428573</c:v>
                </c:pt>
                <c:pt idx="4">
                  <c:v>15.246636771300448</c:v>
                </c:pt>
                <c:pt idx="5">
                  <c:v>12.5</c:v>
                </c:pt>
                <c:pt idx="6">
                  <c:v>8.9686098654708513</c:v>
                </c:pt>
                <c:pt idx="7">
                  <c:v>6.25</c:v>
                </c:pt>
                <c:pt idx="8">
                  <c:v>4.0723981900452486</c:v>
                </c:pt>
                <c:pt idx="9">
                  <c:v>5.8035714285714288</c:v>
                </c:pt>
              </c:numCache>
            </c:numRef>
          </c:val>
          <c:extLst xmlns:c16r2="http://schemas.microsoft.com/office/drawing/2015/06/chart">
            <c:ext xmlns:c16="http://schemas.microsoft.com/office/drawing/2014/chart" uri="{C3380CC4-5D6E-409C-BE32-E72D297353CC}">
              <c16:uniqueId val="{00000004-6B79-4D6C-BA86-470167CFB0F3}"/>
            </c:ext>
          </c:extLst>
        </c:ser>
        <c:ser>
          <c:idx val="3"/>
          <c:order val="3"/>
          <c:tx>
            <c:strRef>
              <c:f>Hoja4!$B$7</c:f>
              <c:strCache>
                <c:ptCount val="1"/>
                <c:pt idx="0">
                  <c:v>Conocimiento alto</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Hoja4!$C$2:$L$3</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 </c:v>
                  </c:pt>
                  <c:pt idx="8">
                    <c:v>Quinto</c:v>
                  </c:pt>
                </c:lvl>
              </c:multiLvlStrCache>
            </c:multiLvlStrRef>
          </c:cat>
          <c:val>
            <c:numRef>
              <c:f>Hoja4!$C$7:$L$7</c:f>
              <c:numCache>
                <c:formatCode>###0.0</c:formatCode>
                <c:ptCount val="10"/>
                <c:pt idx="0">
                  <c:v>66.816143497757849</c:v>
                </c:pt>
                <c:pt idx="1">
                  <c:v>81.333333333333329</c:v>
                </c:pt>
                <c:pt idx="2">
                  <c:v>77.375565610859738</c:v>
                </c:pt>
                <c:pt idx="3">
                  <c:v>84.375</c:v>
                </c:pt>
                <c:pt idx="4">
                  <c:v>83.856502242152459</c:v>
                </c:pt>
                <c:pt idx="5">
                  <c:v>84.821428571428569</c:v>
                </c:pt>
                <c:pt idx="6">
                  <c:v>89.68609865470853</c:v>
                </c:pt>
                <c:pt idx="7">
                  <c:v>92.857142857142861</c:v>
                </c:pt>
                <c:pt idx="8">
                  <c:v>95.927601809954751</c:v>
                </c:pt>
                <c:pt idx="9">
                  <c:v>93.75</c:v>
                </c:pt>
              </c:numCache>
            </c:numRef>
          </c:val>
          <c:extLst xmlns:c16r2="http://schemas.microsoft.com/office/drawing/2015/06/chart">
            <c:ext xmlns:c16="http://schemas.microsoft.com/office/drawing/2014/chart" uri="{C3380CC4-5D6E-409C-BE32-E72D297353CC}">
              <c16:uniqueId val="{00000005-6B79-4D6C-BA86-470167CFB0F3}"/>
            </c:ext>
          </c:extLst>
        </c:ser>
        <c:dLbls>
          <c:dLblPos val="ctr"/>
          <c:showLegendKey val="0"/>
          <c:showVal val="1"/>
          <c:showCatName val="0"/>
          <c:showSerName val="0"/>
          <c:showPercent val="0"/>
          <c:showBubbleSize val="0"/>
        </c:dLbls>
        <c:gapWidth val="150"/>
        <c:overlap val="100"/>
        <c:axId val="-1108991600"/>
        <c:axId val="-1108990512"/>
      </c:barChart>
      <c:catAx>
        <c:axId val="-110899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0512"/>
        <c:crosses val="autoZero"/>
        <c:auto val="1"/>
        <c:lblAlgn val="ctr"/>
        <c:lblOffset val="100"/>
        <c:noMultiLvlLbl val="0"/>
      </c:catAx>
      <c:valAx>
        <c:axId val="-11089905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Conocimiento</a:t>
            </a:r>
          </a:p>
        </c:rich>
      </c:tx>
      <c:overlay val="0"/>
      <c:spPr>
        <a:noFill/>
        <a:ln>
          <a:noFill/>
        </a:ln>
        <a:effectLst/>
      </c:spPr>
    </c:title>
    <c:autoTitleDeleted val="0"/>
    <c:plotArea>
      <c:layout/>
      <c:barChart>
        <c:barDir val="col"/>
        <c:grouping val="stacked"/>
        <c:varyColors val="0"/>
        <c:ser>
          <c:idx val="1"/>
          <c:order val="0"/>
          <c:tx>
            <c:strRef>
              <c:f>Hoja5!$B$4</c:f>
              <c:strCache>
                <c:ptCount val="1"/>
                <c:pt idx="0">
                  <c:v>Conocimiento bajo</c:v>
                </c:pt>
              </c:strCache>
            </c:strRef>
          </c:tx>
          <c:spPr>
            <a:solidFill>
              <a:schemeClr val="accent2"/>
            </a:solidFill>
            <a:ln>
              <a:noFill/>
            </a:ln>
            <a:effectLst/>
          </c:spPr>
          <c:invertIfNegative val="0"/>
          <c:dLbls>
            <c:dLbl>
              <c:idx val="0"/>
              <c:layout>
                <c:manualLayout>
                  <c:x val="7.6649671479157591E-2"/>
                  <c:y val="5.1282034025831549E-2"/>
                </c:manualLayout>
              </c:layout>
              <c:tx>
                <c:rich>
                  <a:bodyPr/>
                  <a:lstStyle/>
                  <a:p>
                    <a:fld id="{ADDB090C-E5F5-4593-8E02-E92D4D799EA0}"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7097-41C5-8546-61BC28B0A85F}"/>
                </c:ext>
                <c:ext xmlns:c15="http://schemas.microsoft.com/office/drawing/2012/chart" uri="{CE6537A1-D6FC-4f65-9D91-7224C49458BB}">
                  <c15:dlblFieldTable/>
                  <c15:showDataLabelsRange val="1"/>
                </c:ext>
              </c:extLst>
            </c:dLbl>
            <c:dLbl>
              <c:idx val="1"/>
              <c:layout>
                <c:manualLayout>
                  <c:x val="8.1594811574587117E-2"/>
                  <c:y val="5.1282034025831473E-2"/>
                </c:manualLayout>
              </c:layout>
              <c:tx>
                <c:rich>
                  <a:bodyPr/>
                  <a:lstStyle/>
                  <a:p>
                    <a:fld id="{3EE7824F-3C34-4D08-9CB2-79FC400E5864}"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7097-41C5-8546-61BC28B0A85F}"/>
                </c:ext>
                <c:ext xmlns:c15="http://schemas.microsoft.com/office/drawing/2012/chart" uri="{CE6537A1-D6FC-4f65-9D91-7224C49458BB}">
                  <c15:dlblFieldTable/>
                  <c15:showDataLabelsRange val="1"/>
                </c:ext>
              </c:extLst>
            </c:dLbl>
            <c:dLbl>
              <c:idx val="2"/>
              <c:layout>
                <c:manualLayout>
                  <c:x val="9.1485091765446072E-2"/>
                  <c:y val="5.9829712689375904E-2"/>
                </c:manualLayout>
              </c:layout>
              <c:tx>
                <c:rich>
                  <a:bodyPr/>
                  <a:lstStyle/>
                  <a:p>
                    <a:fld id="{650CC4C6-DBFB-40DA-99E5-7EC739B151F9}"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7097-41C5-8546-61BC28B0A85F}"/>
                </c:ext>
                <c:ext xmlns:c15="http://schemas.microsoft.com/office/drawing/2012/chart" uri="{CE6537A1-D6FC-4f65-9D91-7224C49458BB}">
                  <c15:dlblFieldTable/>
                  <c15:showDataLabelsRange val="1"/>
                </c:ext>
              </c:extLst>
            </c:dLbl>
            <c:dLbl>
              <c:idx val="3"/>
              <c:layout>
                <c:manualLayout>
                  <c:x val="7.9122241526872181E-2"/>
                  <c:y val="5.9829376193089645E-2"/>
                </c:manualLayout>
              </c:layout>
              <c:tx>
                <c:rich>
                  <a:bodyPr/>
                  <a:lstStyle/>
                  <a:p>
                    <a:fld id="{10AEF602-1DF1-4D29-8C5F-28253C1A0579}" type="CELLRANGE">
                      <a:rPr lang="en-US"/>
                      <a:pPr/>
                      <a:t>[CELLRANGE]</a:t>
                    </a:fld>
                    <a:endParaRPr lang="es-P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097-41C5-8546-61BC28B0A85F}"/>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Hoja5!$C$4:$F$4</c:f>
              <c:numCache>
                <c:formatCode>###0.0</c:formatCode>
                <c:ptCount val="4"/>
                <c:pt idx="0">
                  <c:v>-1.7825311942958999</c:v>
                </c:pt>
                <c:pt idx="1">
                  <c:v>-1.63636363636364</c:v>
                </c:pt>
                <c:pt idx="2">
                  <c:v>-1.2433392539964501</c:v>
                </c:pt>
                <c:pt idx="3">
                  <c:v>-1.61290322580645</c:v>
                </c:pt>
              </c:numCache>
            </c:numRef>
          </c:val>
          <c:extLst xmlns:c16r2="http://schemas.microsoft.com/office/drawing/2015/06/chart">
            <c:ext xmlns:c16="http://schemas.microsoft.com/office/drawing/2014/chart" uri="{C3380CC4-5D6E-409C-BE32-E72D297353CC}">
              <c16:uniqueId val="{00000004-7097-41C5-8546-61BC28B0A85F}"/>
            </c:ext>
            <c:ext xmlns:c15="http://schemas.microsoft.com/office/drawing/2012/chart" uri="{02D57815-91ED-43cb-92C2-25804820EDAC}">
              <c15:datalabelsRange>
                <c15:f>Hoja5!$G$4:$J$4</c15:f>
                <c15:dlblRangeCache>
                  <c:ptCount val="4"/>
                  <c:pt idx="0">
                    <c:v>1.8</c:v>
                  </c:pt>
                  <c:pt idx="1">
                    <c:v>1.6</c:v>
                  </c:pt>
                  <c:pt idx="2">
                    <c:v>1.2</c:v>
                  </c:pt>
                  <c:pt idx="3">
                    <c:v>1.6</c:v>
                  </c:pt>
                </c15:dlblRangeCache>
              </c15:datalabelsRange>
            </c:ext>
          </c:extLst>
        </c:ser>
        <c:ser>
          <c:idx val="0"/>
          <c:order val="1"/>
          <c:tx>
            <c:strRef>
              <c:f>Hoja5!$B$3</c:f>
              <c:strCache>
                <c:ptCount val="1"/>
                <c:pt idx="0">
                  <c:v>Conocimiento muy bajo</c:v>
                </c:pt>
              </c:strCache>
            </c:strRef>
          </c:tx>
          <c:spPr>
            <a:solidFill>
              <a:schemeClr val="accent1"/>
            </a:solidFill>
            <a:ln>
              <a:noFill/>
            </a:ln>
            <a:effectLst/>
          </c:spPr>
          <c:invertIfNegative val="0"/>
          <c:dLbls>
            <c:dLbl>
              <c:idx val="0"/>
              <c:layout>
                <c:manualLayout>
                  <c:x val="4.9451400954295226E-3"/>
                  <c:y val="-3.8461525519373527E-2"/>
                </c:manualLayout>
              </c:layout>
              <c:tx>
                <c:rich>
                  <a:bodyPr/>
                  <a:lstStyle/>
                  <a:p>
                    <a:fld id="{DAF8B303-49A8-4BEF-998F-241AD4669983}" type="CELLRANGE">
                      <a:rPr lang="en-US" baseline="0"/>
                      <a:pPr/>
                      <a:t>[CELLRANGE]</a:t>
                    </a:fld>
                    <a:r>
                      <a:rPr lang="en-US" baseline="0"/>
                      <a:t>, </a:t>
                    </a:r>
                    <a:fld id="{F8D1CC7A-8EC0-49CC-A6ED-793304618DF5}"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97-41C5-8546-61BC28B0A85F}"/>
                </c:ext>
                <c:ext xmlns:c15="http://schemas.microsoft.com/office/drawing/2012/chart" uri="{CE6537A1-D6FC-4f65-9D91-7224C49458BB}">
                  <c15:dlblFieldTable/>
                  <c15:showDataLabelsRange val="1"/>
                </c:ext>
              </c:extLst>
            </c:dLbl>
            <c:dLbl>
              <c:idx val="1"/>
              <c:layout>
                <c:manualLayout>
                  <c:x val="-4.5329927219583228E-17"/>
                  <c:y val="-3.8461525519373603E-2"/>
                </c:manualLayout>
              </c:layout>
              <c:tx>
                <c:rich>
                  <a:bodyPr/>
                  <a:lstStyle/>
                  <a:p>
                    <a:fld id="{D56346BA-0E2A-4C5E-BA22-DDAD077F9A39}" type="CELLRANGE">
                      <a:rPr lang="en-US" baseline="0"/>
                      <a:pPr/>
                      <a:t>[CELLRANGE]</a:t>
                    </a:fld>
                    <a:r>
                      <a:rPr lang="en-US" baseline="0"/>
                      <a:t>, </a:t>
                    </a:r>
                    <a:fld id="{80FB5CAB-0612-4EF6-A6C2-A40C8DE60DBD}"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097-41C5-8546-61BC28B0A85F}"/>
                </c:ext>
                <c:ext xmlns:c15="http://schemas.microsoft.com/office/drawing/2012/chart" uri="{CE6537A1-D6FC-4f65-9D91-7224C49458BB}">
                  <c15:dlblFieldTable/>
                  <c15:showDataLabelsRange val="1"/>
                </c:ext>
              </c:extLst>
            </c:dLbl>
            <c:dLbl>
              <c:idx val="2"/>
              <c:layout>
                <c:manualLayout>
                  <c:x val="2.4725700477147613E-3"/>
                  <c:y val="-3.8461525519373527E-2"/>
                </c:manualLayout>
              </c:layout>
              <c:tx>
                <c:rich>
                  <a:bodyPr/>
                  <a:lstStyle/>
                  <a:p>
                    <a:fld id="{8B885508-E55D-4B80-A7E6-2D0E2FF33FEE}" type="CELLRANGE">
                      <a:rPr lang="en-US" baseline="0"/>
                      <a:pPr/>
                      <a:t>[CELLRANGE]</a:t>
                    </a:fld>
                    <a:r>
                      <a:rPr lang="en-US" baseline="0"/>
                      <a:t>, </a:t>
                    </a:r>
                    <a:fld id="{713A0133-0407-4FC6-8633-1337F35F2928}"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097-41C5-8546-61BC28B0A85F}"/>
                </c:ext>
                <c:ext xmlns:c15="http://schemas.microsoft.com/office/drawing/2012/chart" uri="{CE6537A1-D6FC-4f65-9D91-7224C49458BB}">
                  <c15:dlblFieldTable/>
                  <c15:showDataLabelsRange val="1"/>
                </c:ext>
              </c:extLst>
            </c:dLbl>
            <c:dLbl>
              <c:idx val="3"/>
              <c:layout>
                <c:manualLayout>
                  <c:x val="0"/>
                  <c:y val="-3.8461525519373603E-2"/>
                </c:manualLayout>
              </c:layout>
              <c:tx>
                <c:rich>
                  <a:bodyPr/>
                  <a:lstStyle/>
                  <a:p>
                    <a:fld id="{5634A4C3-2E31-4834-82B3-F84E9DC76CC1}" type="CELLRANGE">
                      <a:rPr lang="en-US" baseline="0"/>
                      <a:pPr/>
                      <a:t>[CELLRANGE]</a:t>
                    </a:fld>
                    <a:r>
                      <a:rPr lang="en-US" baseline="0"/>
                      <a:t>, </a:t>
                    </a:r>
                    <a:fld id="{AC906E47-3E81-47E5-B942-4218E063DA5E}" type="VALUE">
                      <a:rPr lang="en-US" baseline="0"/>
                      <a:pPr/>
                      <a:t>[VALOR]</a:t>
                    </a:fld>
                    <a:endParaRPr lang="en-US" baseline="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097-41C5-8546-61BC28B0A85F}"/>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Hoja5!$C$3:$F$3</c:f>
              <c:numCache>
                <c:formatCode>_ * #,##0.0_ ;_ * \-#,##0.0_ ;_ * "-"??_ ;_ @_ </c:formatCode>
                <c:ptCount val="4"/>
                <c:pt idx="0">
                  <c:v>-0.17825311942958999</c:v>
                </c:pt>
                <c:pt idx="1">
                  <c:v>-0.72727272727272696</c:v>
                </c:pt>
                <c:pt idx="2">
                  <c:v>-0.177619893428064</c:v>
                </c:pt>
                <c:pt idx="3">
                  <c:v>-0.17921146953405001</c:v>
                </c:pt>
              </c:numCache>
            </c:numRef>
          </c:val>
          <c:extLst xmlns:c16r2="http://schemas.microsoft.com/office/drawing/2015/06/chart">
            <c:ext xmlns:c16="http://schemas.microsoft.com/office/drawing/2014/chart" uri="{C3380CC4-5D6E-409C-BE32-E72D297353CC}">
              <c16:uniqueId val="{00000009-7097-41C5-8546-61BC28B0A85F}"/>
            </c:ext>
            <c:ext xmlns:c15="http://schemas.microsoft.com/office/drawing/2012/chart" uri="{02D57815-91ED-43cb-92C2-25804820EDAC}">
              <c15:datalabelsRange>
                <c15:f>Hoja5!$G$3:$J$3</c15:f>
                <c15:dlblRangeCache>
                  <c:ptCount val="4"/>
                  <c:pt idx="0">
                    <c:v> 0.2 </c:v>
                  </c:pt>
                  <c:pt idx="1">
                    <c:v> 0.7 </c:v>
                  </c:pt>
                  <c:pt idx="2">
                    <c:v> 0.2 </c:v>
                  </c:pt>
                  <c:pt idx="3">
                    <c:v> 0.2 </c:v>
                  </c:pt>
                </c15:dlblRangeCache>
              </c15:datalabelsRange>
            </c:ext>
          </c:extLst>
        </c:ser>
        <c:ser>
          <c:idx val="2"/>
          <c:order val="2"/>
          <c:tx>
            <c:strRef>
              <c:f>Hoja5!$B$5</c:f>
              <c:strCache>
                <c:ptCount val="1"/>
                <c:pt idx="0">
                  <c:v>Conocimiento medio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Hoja5!$C$5:$F$5</c:f>
              <c:numCache>
                <c:formatCode>###0.0</c:formatCode>
                <c:ptCount val="4"/>
                <c:pt idx="0">
                  <c:v>16.934046345811051</c:v>
                </c:pt>
                <c:pt idx="1">
                  <c:v>13.272727272727272</c:v>
                </c:pt>
                <c:pt idx="2">
                  <c:v>11.190053285968029</c:v>
                </c:pt>
                <c:pt idx="3">
                  <c:v>10.75268817204301</c:v>
                </c:pt>
              </c:numCache>
            </c:numRef>
          </c:val>
          <c:extLst xmlns:c16r2="http://schemas.microsoft.com/office/drawing/2015/06/chart">
            <c:ext xmlns:c16="http://schemas.microsoft.com/office/drawing/2014/chart" uri="{C3380CC4-5D6E-409C-BE32-E72D297353CC}">
              <c16:uniqueId val="{0000000A-7097-41C5-8546-61BC28B0A85F}"/>
            </c:ext>
          </c:extLst>
        </c:ser>
        <c:ser>
          <c:idx val="3"/>
          <c:order val="3"/>
          <c:tx>
            <c:strRef>
              <c:f>Hoja5!$B$6</c:f>
              <c:strCache>
                <c:ptCount val="1"/>
                <c:pt idx="0">
                  <c:v>Conocimiento alto</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Hoja5!$C$1:$F$2</c:f>
              <c:multiLvlStrCache>
                <c:ptCount val="4"/>
                <c:lvl>
                  <c:pt idx="0">
                    <c:v>Hombre</c:v>
                  </c:pt>
                  <c:pt idx="1">
                    <c:v>Mujer</c:v>
                  </c:pt>
                  <c:pt idx="2">
                    <c:v>Hombre</c:v>
                  </c:pt>
                  <c:pt idx="3">
                    <c:v>Mujer</c:v>
                  </c:pt>
                </c:lvl>
                <c:lvl>
                  <c:pt idx="0">
                    <c:v>2016</c:v>
                  </c:pt>
                  <c:pt idx="2">
                    <c:v>2017</c:v>
                  </c:pt>
                </c:lvl>
              </c:multiLvlStrCache>
            </c:multiLvlStrRef>
          </c:cat>
          <c:val>
            <c:numRef>
              <c:f>Hoja5!$C$6:$F$6</c:f>
              <c:numCache>
                <c:formatCode>###0.0</c:formatCode>
                <c:ptCount val="4"/>
                <c:pt idx="0">
                  <c:v>81.105169340463462</c:v>
                </c:pt>
                <c:pt idx="1">
                  <c:v>84.36363636363636</c:v>
                </c:pt>
                <c:pt idx="2">
                  <c:v>87.388987566607454</c:v>
                </c:pt>
                <c:pt idx="3">
                  <c:v>87.45519713261649</c:v>
                </c:pt>
              </c:numCache>
            </c:numRef>
          </c:val>
          <c:extLst xmlns:c16r2="http://schemas.microsoft.com/office/drawing/2015/06/chart">
            <c:ext xmlns:c16="http://schemas.microsoft.com/office/drawing/2014/chart" uri="{C3380CC4-5D6E-409C-BE32-E72D297353CC}">
              <c16:uniqueId val="{0000000B-7097-41C5-8546-61BC28B0A85F}"/>
            </c:ext>
          </c:extLst>
        </c:ser>
        <c:dLbls>
          <c:dLblPos val="ctr"/>
          <c:showLegendKey val="0"/>
          <c:showVal val="1"/>
          <c:showCatName val="0"/>
          <c:showSerName val="0"/>
          <c:showPercent val="0"/>
          <c:showBubbleSize val="0"/>
        </c:dLbls>
        <c:gapWidth val="150"/>
        <c:overlap val="100"/>
        <c:axId val="-1108993776"/>
        <c:axId val="-1108991056"/>
      </c:barChart>
      <c:catAx>
        <c:axId val="-110899377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1056"/>
        <c:crosses val="autoZero"/>
        <c:auto val="1"/>
        <c:lblAlgn val="ctr"/>
        <c:lblOffset val="100"/>
        <c:noMultiLvlLbl val="0"/>
      </c:catAx>
      <c:valAx>
        <c:axId val="-1108991056"/>
        <c:scaling>
          <c:orientation val="minMax"/>
        </c:scaling>
        <c:delete val="1"/>
        <c:axPos val="l"/>
        <c:numFmt formatCode="###0.0" sourceLinked="1"/>
        <c:majorTickMark val="none"/>
        <c:minorTickMark val="none"/>
        <c:tickLblPos val="nextTo"/>
        <c:crossAx val="-110899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Sexo_conocimientos!$L$12:$L$13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Sexo_conocimientos!$K$14:$K$15</c:f>
              <c:strCache>
                <c:ptCount val="2"/>
                <c:pt idx="0">
                  <c:v>Hombre</c:v>
                </c:pt>
                <c:pt idx="1">
                  <c:v>Mujer</c:v>
                </c:pt>
              </c:strCache>
            </c:strRef>
          </c:cat>
          <c:val>
            <c:numRef>
              <c:f>Sexo_conocimientos!$L$14:$L$15</c:f>
              <c:numCache>
                <c:formatCode>_(* #,##0.00_);_(* \(#,##0.00\);_(* "-"??_);_(@_)</c:formatCode>
                <c:ptCount val="2"/>
                <c:pt idx="0">
                  <c:v>83.805956839664702</c:v>
                </c:pt>
                <c:pt idx="1">
                  <c:v>84.462659380692159</c:v>
                </c:pt>
              </c:numCache>
            </c:numRef>
          </c:val>
          <c:extLst xmlns:c16r2="http://schemas.microsoft.com/office/drawing/2015/06/chart">
            <c:ext xmlns:c16="http://schemas.microsoft.com/office/drawing/2014/chart" uri="{C3380CC4-5D6E-409C-BE32-E72D297353CC}">
              <c16:uniqueId val="{00000000-9C3D-49FB-A5F8-7C873016574A}"/>
            </c:ext>
          </c:extLst>
        </c:ser>
        <c:ser>
          <c:idx val="1"/>
          <c:order val="1"/>
          <c:tx>
            <c:strRef>
              <c:f>Sexo_conocimientos!$M$12:$M$13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Sexo_conocimientos!$K$14:$K$15</c:f>
              <c:strCache>
                <c:ptCount val="2"/>
                <c:pt idx="0">
                  <c:v>Hombre</c:v>
                </c:pt>
                <c:pt idx="1">
                  <c:v>Mujer</c:v>
                </c:pt>
              </c:strCache>
            </c:strRef>
          </c:cat>
          <c:val>
            <c:numRef>
              <c:f>Sexo_conocimientos!$M$14:$M$15</c:f>
              <c:numCache>
                <c:formatCode>_(* #,##0.00_);_(* \(#,##0.00\);_(* "-"??_);_(@_)</c:formatCode>
                <c:ptCount val="2"/>
                <c:pt idx="0">
                  <c:v>85.871690065754407</c:v>
                </c:pt>
                <c:pt idx="1">
                  <c:v>86.352223816355817</c:v>
                </c:pt>
              </c:numCache>
            </c:numRef>
          </c:val>
          <c:extLst xmlns:c16r2="http://schemas.microsoft.com/office/drawing/2015/06/chart">
            <c:ext xmlns:c16="http://schemas.microsoft.com/office/drawing/2014/chart" uri="{C3380CC4-5D6E-409C-BE32-E72D297353CC}">
              <c16:uniqueId val="{00000001-9C3D-49FB-A5F8-7C873016574A}"/>
            </c:ext>
          </c:extLst>
        </c:ser>
        <c:dLbls>
          <c:dLblPos val="outEnd"/>
          <c:showLegendKey val="0"/>
          <c:showVal val="1"/>
          <c:showCatName val="0"/>
          <c:showSerName val="0"/>
          <c:showPercent val="0"/>
          <c:showBubbleSize val="0"/>
        </c:dLbls>
        <c:gapWidth val="219"/>
        <c:overlap val="-27"/>
        <c:axId val="-1108989424"/>
        <c:axId val="-1108994320"/>
      </c:barChart>
      <c:catAx>
        <c:axId val="-110898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4320"/>
        <c:crosses val="autoZero"/>
        <c:auto val="1"/>
        <c:lblAlgn val="ctr"/>
        <c:lblOffset val="100"/>
        <c:noMultiLvlLbl val="0"/>
      </c:catAx>
      <c:valAx>
        <c:axId val="-110899432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8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Edad!$C$19:$C$24</c:f>
              <c:numCache>
                <c:formatCode>_ * #.##0_ ;_ * \-#.##0_ ;_ * "-"??_ ;_ @_ </c:formatCode>
                <c:ptCount val="6"/>
                <c:pt idx="0">
                  <c:v>12</c:v>
                </c:pt>
                <c:pt idx="1">
                  <c:v>13</c:v>
                </c:pt>
                <c:pt idx="2">
                  <c:v>14</c:v>
                </c:pt>
                <c:pt idx="3">
                  <c:v>15</c:v>
                </c:pt>
                <c:pt idx="4">
                  <c:v>16</c:v>
                </c:pt>
                <c:pt idx="5">
                  <c:v>17</c:v>
                </c:pt>
              </c:numCache>
            </c:numRef>
          </c:cat>
          <c:val>
            <c:numRef>
              <c:f>Edad!$D$19:$D$24</c:f>
              <c:numCache>
                <c:formatCode>_ * #.##0\.0_ ;_ * \-#.##0\.0_ ;_ * "-"??_ ;_ @_ </c:formatCode>
                <c:ptCount val="6"/>
                <c:pt idx="0">
                  <c:v>78.877005347593581</c:v>
                </c:pt>
                <c:pt idx="1">
                  <c:v>79.989631933644375</c:v>
                </c:pt>
                <c:pt idx="2">
                  <c:v>84.314747264200108</c:v>
                </c:pt>
                <c:pt idx="3">
                  <c:v>86.393525543753157</c:v>
                </c:pt>
                <c:pt idx="4">
                  <c:v>87.849517031011686</c:v>
                </c:pt>
                <c:pt idx="5">
                  <c:v>87.246722288438619</c:v>
                </c:pt>
              </c:numCache>
            </c:numRef>
          </c:val>
          <c:extLst xmlns:c16r2="http://schemas.microsoft.com/office/drawing/2015/06/chart">
            <c:ext xmlns:c16="http://schemas.microsoft.com/office/drawing/2014/chart" uri="{C3380CC4-5D6E-409C-BE32-E72D297353CC}">
              <c16:uniqueId val="{00000000-48BF-4741-BD31-3C6C4C2184A9}"/>
            </c:ext>
          </c:extLst>
        </c:ser>
        <c:ser>
          <c:idx val="1"/>
          <c:order val="1"/>
          <c:tx>
            <c:strRef>
              <c:f>Edad!$E$17:$E$18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Edad!$C$19:$C$24</c:f>
              <c:numCache>
                <c:formatCode>_ * #.##0_ ;_ * \-#.##0_ ;_ * "-"??_ ;_ @_ </c:formatCode>
                <c:ptCount val="6"/>
                <c:pt idx="0">
                  <c:v>12</c:v>
                </c:pt>
                <c:pt idx="1">
                  <c:v>13</c:v>
                </c:pt>
                <c:pt idx="2">
                  <c:v>14</c:v>
                </c:pt>
                <c:pt idx="3">
                  <c:v>15</c:v>
                </c:pt>
                <c:pt idx="4">
                  <c:v>16</c:v>
                </c:pt>
                <c:pt idx="5">
                  <c:v>17</c:v>
                </c:pt>
              </c:numCache>
            </c:numRef>
          </c:cat>
          <c:val>
            <c:numRef>
              <c:f>Edad!$E$19:$E$24</c:f>
              <c:numCache>
                <c:formatCode>_ * #.##0\.0_ ;_ * \-#.##0\.0_ ;_ * "-"??_ ;_ @_ </c:formatCode>
                <c:ptCount val="6"/>
                <c:pt idx="0">
                  <c:v>82.946357085668538</c:v>
                </c:pt>
                <c:pt idx="1">
                  <c:v>85.119617224880386</c:v>
                </c:pt>
                <c:pt idx="2">
                  <c:v>83.771486349848331</c:v>
                </c:pt>
                <c:pt idx="3">
                  <c:v>87.230846269404111</c:v>
                </c:pt>
                <c:pt idx="4">
                  <c:v>88.042553191489361</c:v>
                </c:pt>
                <c:pt idx="5">
                  <c:v>88.490566037735846</c:v>
                </c:pt>
              </c:numCache>
            </c:numRef>
          </c:val>
          <c:extLst xmlns:c16r2="http://schemas.microsoft.com/office/drawing/2015/06/chart">
            <c:ext xmlns:c16="http://schemas.microsoft.com/office/drawing/2014/chart" uri="{C3380CC4-5D6E-409C-BE32-E72D297353CC}">
              <c16:uniqueId val="{00000001-48BF-4741-BD31-3C6C4C2184A9}"/>
            </c:ext>
          </c:extLst>
        </c:ser>
        <c:dLbls>
          <c:dLblPos val="outEnd"/>
          <c:showLegendKey val="0"/>
          <c:showVal val="1"/>
          <c:showCatName val="0"/>
          <c:showSerName val="0"/>
          <c:showPercent val="0"/>
          <c:showBubbleSize val="0"/>
        </c:dLbls>
        <c:gapWidth val="219"/>
        <c:overlap val="-27"/>
        <c:axId val="-1108993232"/>
        <c:axId val="-1108988880"/>
      </c:barChart>
      <c:catAx>
        <c:axId val="-1108993232"/>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88880"/>
        <c:crosses val="autoZero"/>
        <c:auto val="1"/>
        <c:lblAlgn val="ctr"/>
        <c:lblOffset val="100"/>
        <c:noMultiLvlLbl val="0"/>
      </c:catAx>
      <c:valAx>
        <c:axId val="-110898888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Grado!$C$19:$C$23</c:f>
              <c:strCache>
                <c:ptCount val="5"/>
                <c:pt idx="0">
                  <c:v>Primero</c:v>
                </c:pt>
                <c:pt idx="1">
                  <c:v>Segundo</c:v>
                </c:pt>
                <c:pt idx="2">
                  <c:v>Tercero</c:v>
                </c:pt>
                <c:pt idx="3">
                  <c:v>Cuarto</c:v>
                </c:pt>
                <c:pt idx="4">
                  <c:v>Quinto</c:v>
                </c:pt>
              </c:strCache>
            </c:strRef>
          </c:cat>
          <c:val>
            <c:numRef>
              <c:f>Grado!$D$19:$D$23</c:f>
              <c:numCache>
                <c:formatCode>_ * #.##0\.0_ ;_ * \-#.##0\.0_ ;_ * "-"??_ ;_ @_ </c:formatCode>
                <c:ptCount val="5"/>
                <c:pt idx="0">
                  <c:v>77.62803234501348</c:v>
                </c:pt>
                <c:pt idx="1">
                  <c:v>82.073336351290166</c:v>
                </c:pt>
                <c:pt idx="2">
                  <c:v>84.822631342613391</c:v>
                </c:pt>
                <c:pt idx="3">
                  <c:v>85.893980233602875</c:v>
                </c:pt>
                <c:pt idx="4">
                  <c:v>90.267089180624708</c:v>
                </c:pt>
              </c:numCache>
            </c:numRef>
          </c:val>
          <c:extLst xmlns:c16r2="http://schemas.microsoft.com/office/drawing/2015/06/chart">
            <c:ext xmlns:c16="http://schemas.microsoft.com/office/drawing/2014/chart" uri="{C3380CC4-5D6E-409C-BE32-E72D297353CC}">
              <c16:uniqueId val="{00000000-B87F-4C39-B61A-D06B1C160A5D}"/>
            </c:ext>
          </c:extLst>
        </c:ser>
        <c:ser>
          <c:idx val="1"/>
          <c:order val="1"/>
          <c:tx>
            <c:strRef>
              <c:f>Grado!$E$17:$E$18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Grado!$C$19:$C$23</c:f>
              <c:strCache>
                <c:ptCount val="5"/>
                <c:pt idx="0">
                  <c:v>Primero</c:v>
                </c:pt>
                <c:pt idx="1">
                  <c:v>Segundo</c:v>
                </c:pt>
                <c:pt idx="2">
                  <c:v>Tercero</c:v>
                </c:pt>
                <c:pt idx="3">
                  <c:v>Cuarto</c:v>
                </c:pt>
                <c:pt idx="4">
                  <c:v>Quinto</c:v>
                </c:pt>
              </c:strCache>
            </c:strRef>
          </c:cat>
          <c:val>
            <c:numRef>
              <c:f>Grado!$E$19:$E$23</c:f>
              <c:numCache>
                <c:formatCode>_ * #.##0\.0_ ;_ * \-#.##0\.0_ ;_ * "-"??_ ;_ @_ </c:formatCode>
                <c:ptCount val="5"/>
                <c:pt idx="0">
                  <c:v>83.637172076478436</c:v>
                </c:pt>
                <c:pt idx="1">
                  <c:v>82.938811969629299</c:v>
                </c:pt>
                <c:pt idx="2">
                  <c:v>84.718498659517422</c:v>
                </c:pt>
                <c:pt idx="3">
                  <c:v>89.588918677390524</c:v>
                </c:pt>
                <c:pt idx="4">
                  <c:v>89.682894149173748</c:v>
                </c:pt>
              </c:numCache>
            </c:numRef>
          </c:val>
          <c:extLst xmlns:c16r2="http://schemas.microsoft.com/office/drawing/2015/06/chart">
            <c:ext xmlns:c16="http://schemas.microsoft.com/office/drawing/2014/chart" uri="{C3380CC4-5D6E-409C-BE32-E72D297353CC}">
              <c16:uniqueId val="{00000001-B87F-4C39-B61A-D06B1C160A5D}"/>
            </c:ext>
          </c:extLst>
        </c:ser>
        <c:dLbls>
          <c:dLblPos val="outEnd"/>
          <c:showLegendKey val="0"/>
          <c:showVal val="1"/>
          <c:showCatName val="0"/>
          <c:showSerName val="0"/>
          <c:showPercent val="0"/>
          <c:showBubbleSize val="0"/>
        </c:dLbls>
        <c:gapWidth val="219"/>
        <c:overlap val="-27"/>
        <c:axId val="-1108992688"/>
        <c:axId val="-1108995408"/>
      </c:barChart>
      <c:catAx>
        <c:axId val="-110899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5408"/>
        <c:crosses val="autoZero"/>
        <c:auto val="1"/>
        <c:lblAlgn val="ctr"/>
        <c:lblOffset val="100"/>
        <c:noMultiLvlLbl val="0"/>
      </c:catAx>
      <c:valAx>
        <c:axId val="-110899540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Sexo_conocimientos!$L$12:$L$13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Sexo_conocimientos!$K$19:$K$20</c:f>
              <c:strCache>
                <c:ptCount val="2"/>
                <c:pt idx="0">
                  <c:v>Hombre</c:v>
                </c:pt>
                <c:pt idx="1">
                  <c:v>Mujer</c:v>
                </c:pt>
              </c:strCache>
            </c:strRef>
          </c:cat>
          <c:val>
            <c:numRef>
              <c:f>Sexo_conocimientos!$L$19:$L$20</c:f>
              <c:numCache>
                <c:formatCode>_(* #,##0.00_);_(* \(#,##0.00\);_(* "-"??_);_(@_)</c:formatCode>
                <c:ptCount val="2"/>
                <c:pt idx="0">
                  <c:v>81.231320980274958</c:v>
                </c:pt>
                <c:pt idx="1">
                  <c:v>82.39951278928136</c:v>
                </c:pt>
              </c:numCache>
            </c:numRef>
          </c:val>
          <c:extLst xmlns:c16r2="http://schemas.microsoft.com/office/drawing/2015/06/chart">
            <c:ext xmlns:c16="http://schemas.microsoft.com/office/drawing/2014/chart" uri="{C3380CC4-5D6E-409C-BE32-E72D297353CC}">
              <c16:uniqueId val="{00000000-64DA-4023-B826-9D18ADFB9AD6}"/>
            </c:ext>
          </c:extLst>
        </c:ser>
        <c:ser>
          <c:idx val="1"/>
          <c:order val="1"/>
          <c:tx>
            <c:strRef>
              <c:f>Sexo_conocimientos!$M$12:$M$13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Sexo_conocimientos!$K$19:$K$20</c:f>
              <c:strCache>
                <c:ptCount val="2"/>
                <c:pt idx="0">
                  <c:v>Hombre</c:v>
                </c:pt>
                <c:pt idx="1">
                  <c:v>Mujer</c:v>
                </c:pt>
              </c:strCache>
            </c:strRef>
          </c:cat>
          <c:val>
            <c:numRef>
              <c:f>Sexo_conocimientos!$M$19:$M$20</c:f>
              <c:numCache>
                <c:formatCode>_(* #,##0.00_);_(* \(#,##0.00\);_(* "-"??_);_(@_)</c:formatCode>
                <c:ptCount val="2"/>
                <c:pt idx="0">
                  <c:v>83.392857142857153</c:v>
                </c:pt>
                <c:pt idx="1">
                  <c:v>84.144144144144136</c:v>
                </c:pt>
              </c:numCache>
            </c:numRef>
          </c:val>
          <c:extLst xmlns:c16r2="http://schemas.microsoft.com/office/drawing/2015/06/chart">
            <c:ext xmlns:c16="http://schemas.microsoft.com/office/drawing/2014/chart" uri="{C3380CC4-5D6E-409C-BE32-E72D297353CC}">
              <c16:uniqueId val="{00000001-64DA-4023-B826-9D18ADFB9AD6}"/>
            </c:ext>
          </c:extLst>
        </c:ser>
        <c:dLbls>
          <c:dLblPos val="outEnd"/>
          <c:showLegendKey val="0"/>
          <c:showVal val="1"/>
          <c:showCatName val="0"/>
          <c:showSerName val="0"/>
          <c:showPercent val="0"/>
          <c:showBubbleSize val="0"/>
        </c:dLbls>
        <c:gapWidth val="219"/>
        <c:overlap val="-27"/>
        <c:axId val="-1108992144"/>
        <c:axId val="-1099140896"/>
      </c:barChart>
      <c:catAx>
        <c:axId val="-110899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40896"/>
        <c:crosses val="autoZero"/>
        <c:auto val="1"/>
        <c:lblAlgn val="ctr"/>
        <c:lblOffset val="100"/>
        <c:noMultiLvlLbl val="0"/>
      </c:catAx>
      <c:valAx>
        <c:axId val="-109914089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899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Edad!$C$33:$C$38</c:f>
              <c:numCache>
                <c:formatCode>_ * #.##0_ ;_ * \-#.##0_ ;_ * "-"??_ ;_ @_ </c:formatCode>
                <c:ptCount val="6"/>
                <c:pt idx="0">
                  <c:v>12</c:v>
                </c:pt>
                <c:pt idx="1">
                  <c:v>13</c:v>
                </c:pt>
                <c:pt idx="2">
                  <c:v>14</c:v>
                </c:pt>
                <c:pt idx="3">
                  <c:v>15</c:v>
                </c:pt>
                <c:pt idx="4">
                  <c:v>16</c:v>
                </c:pt>
                <c:pt idx="5">
                  <c:v>17</c:v>
                </c:pt>
              </c:numCache>
            </c:numRef>
          </c:cat>
          <c:val>
            <c:numRef>
              <c:f>Edad!$D$33:$D$38</c:f>
              <c:numCache>
                <c:formatCode>_ * #.##0\.0_ ;_ * \-#.##0\.0_ ;_ * "-"??_ ;_ @_ </c:formatCode>
                <c:ptCount val="6"/>
                <c:pt idx="0">
                  <c:v>75.333333333333329</c:v>
                </c:pt>
                <c:pt idx="1">
                  <c:v>79.6875</c:v>
                </c:pt>
                <c:pt idx="2">
                  <c:v>80.769230769230774</c:v>
                </c:pt>
                <c:pt idx="3">
                  <c:v>85.51959114139693</c:v>
                </c:pt>
                <c:pt idx="4">
                  <c:v>87.436332767402376</c:v>
                </c:pt>
                <c:pt idx="5">
                  <c:v>82</c:v>
                </c:pt>
              </c:numCache>
            </c:numRef>
          </c:val>
          <c:extLst xmlns:c16r2="http://schemas.microsoft.com/office/drawing/2015/06/chart">
            <c:ext xmlns:c16="http://schemas.microsoft.com/office/drawing/2014/chart" uri="{C3380CC4-5D6E-409C-BE32-E72D297353CC}">
              <c16:uniqueId val="{00000000-CA4F-4EBB-A16C-1963000B5545}"/>
            </c:ext>
          </c:extLst>
        </c:ser>
        <c:ser>
          <c:idx val="1"/>
          <c:order val="1"/>
          <c:tx>
            <c:strRef>
              <c:f>Edad!$E$17:$E$18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Edad!$C$33:$C$38</c:f>
              <c:numCache>
                <c:formatCode>_ * #.##0_ ;_ * \-#.##0_ ;_ * "-"??_ ;_ @_ </c:formatCode>
                <c:ptCount val="6"/>
                <c:pt idx="0">
                  <c:v>12</c:v>
                </c:pt>
                <c:pt idx="1">
                  <c:v>13</c:v>
                </c:pt>
                <c:pt idx="2">
                  <c:v>14</c:v>
                </c:pt>
                <c:pt idx="3">
                  <c:v>15</c:v>
                </c:pt>
                <c:pt idx="4">
                  <c:v>16</c:v>
                </c:pt>
                <c:pt idx="5">
                  <c:v>17</c:v>
                </c:pt>
              </c:numCache>
            </c:numRef>
          </c:cat>
          <c:val>
            <c:numRef>
              <c:f>Edad!$E$33:$E$38</c:f>
              <c:numCache>
                <c:formatCode>_ * #.##0\.0_ ;_ * \-#.##0\.0_ ;_ * "-"??_ ;_ @_ </c:formatCode>
                <c:ptCount val="6"/>
                <c:pt idx="0">
                  <c:v>78.666666666666657</c:v>
                </c:pt>
                <c:pt idx="1">
                  <c:v>81.629392971246006</c:v>
                </c:pt>
                <c:pt idx="2">
                  <c:v>83.389830508474574</c:v>
                </c:pt>
                <c:pt idx="3">
                  <c:v>84.731543624161077</c:v>
                </c:pt>
                <c:pt idx="4">
                  <c:v>87.230989956958396</c:v>
                </c:pt>
                <c:pt idx="5">
                  <c:v>87.421383647798748</c:v>
                </c:pt>
              </c:numCache>
            </c:numRef>
          </c:val>
          <c:extLst xmlns:c16r2="http://schemas.microsoft.com/office/drawing/2015/06/chart">
            <c:ext xmlns:c16="http://schemas.microsoft.com/office/drawing/2014/chart" uri="{C3380CC4-5D6E-409C-BE32-E72D297353CC}">
              <c16:uniqueId val="{00000001-CA4F-4EBB-A16C-1963000B5545}"/>
            </c:ext>
          </c:extLst>
        </c:ser>
        <c:dLbls>
          <c:dLblPos val="outEnd"/>
          <c:showLegendKey val="0"/>
          <c:showVal val="1"/>
          <c:showCatName val="0"/>
          <c:showSerName val="0"/>
          <c:showPercent val="0"/>
          <c:showBubbleSize val="0"/>
        </c:dLbls>
        <c:gapWidth val="219"/>
        <c:overlap val="-27"/>
        <c:axId val="-1099139264"/>
        <c:axId val="-1099138720"/>
      </c:barChart>
      <c:catAx>
        <c:axId val="-1099139264"/>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8720"/>
        <c:crosses val="autoZero"/>
        <c:auto val="1"/>
        <c:lblAlgn val="ctr"/>
        <c:lblOffset val="100"/>
        <c:noMultiLvlLbl val="0"/>
      </c:catAx>
      <c:valAx>
        <c:axId val="-109913872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Grado!$C$32:$C$36</c:f>
              <c:strCache>
                <c:ptCount val="5"/>
                <c:pt idx="0">
                  <c:v>Primero</c:v>
                </c:pt>
                <c:pt idx="1">
                  <c:v>Segundo</c:v>
                </c:pt>
                <c:pt idx="2">
                  <c:v>Tercero</c:v>
                </c:pt>
                <c:pt idx="3">
                  <c:v>Cuarto</c:v>
                </c:pt>
                <c:pt idx="4">
                  <c:v>Quinto</c:v>
                </c:pt>
              </c:strCache>
            </c:strRef>
          </c:cat>
          <c:val>
            <c:numRef>
              <c:f>Grado!$D$32:$D$36</c:f>
              <c:numCache>
                <c:formatCode>_ * #.##0\.0_ ;_ * \-#.##0\.0_ ;_ * "-"??_ ;_ @_ </c:formatCode>
                <c:ptCount val="5"/>
                <c:pt idx="0">
                  <c:v>73.91304347826086</c:v>
                </c:pt>
                <c:pt idx="1">
                  <c:v>80.362537764350449</c:v>
                </c:pt>
                <c:pt idx="2">
                  <c:v>82.53012048192771</c:v>
                </c:pt>
                <c:pt idx="3">
                  <c:v>85.671191553544489</c:v>
                </c:pt>
                <c:pt idx="4">
                  <c:v>86.646433990895304</c:v>
                </c:pt>
              </c:numCache>
            </c:numRef>
          </c:val>
          <c:extLst xmlns:c16r2="http://schemas.microsoft.com/office/drawing/2015/06/chart">
            <c:ext xmlns:c16="http://schemas.microsoft.com/office/drawing/2014/chart" uri="{C3380CC4-5D6E-409C-BE32-E72D297353CC}">
              <c16:uniqueId val="{00000000-5C68-4AAC-A38D-034A212B17A2}"/>
            </c:ext>
          </c:extLst>
        </c:ser>
        <c:ser>
          <c:idx val="1"/>
          <c:order val="1"/>
          <c:tx>
            <c:strRef>
              <c:f>Grado!$E$17:$E$18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Grado!$C$32:$C$36</c:f>
              <c:strCache>
                <c:ptCount val="5"/>
                <c:pt idx="0">
                  <c:v>Primero</c:v>
                </c:pt>
                <c:pt idx="1">
                  <c:v>Segundo</c:v>
                </c:pt>
                <c:pt idx="2">
                  <c:v>Tercero</c:v>
                </c:pt>
                <c:pt idx="3">
                  <c:v>Cuarto</c:v>
                </c:pt>
                <c:pt idx="4">
                  <c:v>Quinto</c:v>
                </c:pt>
              </c:strCache>
            </c:strRef>
          </c:cat>
          <c:val>
            <c:numRef>
              <c:f>Grado!$E$32:$E$36</c:f>
              <c:numCache>
                <c:formatCode>_ * #.##0\.0_ ;_ * \-#.##0\.0_ ;_ * "-"??_ ;_ @_ </c:formatCode>
                <c:ptCount val="5"/>
                <c:pt idx="0">
                  <c:v>79.970326409495556</c:v>
                </c:pt>
                <c:pt idx="1">
                  <c:v>80</c:v>
                </c:pt>
                <c:pt idx="2">
                  <c:v>82.511210762331842</c:v>
                </c:pt>
                <c:pt idx="3">
                  <c:v>88.772455089820355</c:v>
                </c:pt>
                <c:pt idx="4">
                  <c:v>87.650602409638552</c:v>
                </c:pt>
              </c:numCache>
            </c:numRef>
          </c:val>
          <c:extLst xmlns:c16r2="http://schemas.microsoft.com/office/drawing/2015/06/chart">
            <c:ext xmlns:c16="http://schemas.microsoft.com/office/drawing/2014/chart" uri="{C3380CC4-5D6E-409C-BE32-E72D297353CC}">
              <c16:uniqueId val="{00000001-5C68-4AAC-A38D-034A212B17A2}"/>
            </c:ext>
          </c:extLst>
        </c:ser>
        <c:dLbls>
          <c:dLblPos val="outEnd"/>
          <c:showLegendKey val="0"/>
          <c:showVal val="1"/>
          <c:showCatName val="0"/>
          <c:showSerName val="0"/>
          <c:showPercent val="0"/>
          <c:showBubbleSize val="0"/>
        </c:dLbls>
        <c:gapWidth val="219"/>
        <c:overlap val="-27"/>
        <c:axId val="-1099136544"/>
        <c:axId val="-1099138176"/>
      </c:barChart>
      <c:catAx>
        <c:axId val="-10991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8176"/>
        <c:crosses val="autoZero"/>
        <c:auto val="1"/>
        <c:lblAlgn val="ctr"/>
        <c:lblOffset val="100"/>
        <c:noMultiLvlLbl val="0"/>
      </c:catAx>
      <c:valAx>
        <c:axId val="-109913817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Creencias/Busca de Identidad</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Hoja3!$A$12:$B$17</c:f>
              <c:multiLvlStrCache>
                <c:ptCount val="6"/>
                <c:lvl>
                  <c:pt idx="0">
                    <c:v>Desacuerdo</c:v>
                  </c:pt>
                  <c:pt idx="1">
                    <c:v>Acuerdo</c:v>
                  </c:pt>
                  <c:pt idx="2">
                    <c:v>Desacuerdo</c:v>
                  </c:pt>
                  <c:pt idx="3">
                    <c:v>Acuerdo</c:v>
                  </c:pt>
                  <c:pt idx="4">
                    <c:v>Desacuerdo</c:v>
                  </c:pt>
                  <c:pt idx="5">
                    <c:v>Acuerdo</c:v>
                  </c:pt>
                </c:lvl>
                <c:lvl>
                  <c:pt idx="0">
                    <c:v>06.-  Para que los hijos o las hijas sean algo en la vida, se puede recurrir al castigo físico como método de enseñanza.</c:v>
                  </c:pt>
                  <c:pt idx="2">
                    <c:v>07.-  A   los   hijos   varones,   de   vez  en   cuando,   es necesario  hablarles  malas  palabras  o  pegarles para que aprendan a ser varones.</c:v>
                  </c:pt>
                  <c:pt idx="4">
                    <c:v>08.-  A  las  hijas  mujeres,  se  les  debe  castigar  o golpear     cuando  no  ayuden  en   las  labores domésticas en el hogar.</c:v>
                  </c:pt>
                </c:lvl>
              </c:multiLvlStrCache>
            </c:multiLvlStrRef>
          </c:cat>
          <c:val>
            <c:numRef>
              <c:f>Hoja3!$C$12:$C$17</c:f>
              <c:numCache>
                <c:formatCode>0\.0</c:formatCode>
                <c:ptCount val="6"/>
                <c:pt idx="0">
                  <c:v>68.321299638989174</c:v>
                </c:pt>
                <c:pt idx="1">
                  <c:v>31.678700361010829</c:v>
                </c:pt>
                <c:pt idx="2">
                  <c:v>95.040577096483318</c:v>
                </c:pt>
                <c:pt idx="3">
                  <c:v>4.9594229035166819</c:v>
                </c:pt>
                <c:pt idx="4">
                  <c:v>85.094850948509475</c:v>
                </c:pt>
                <c:pt idx="5">
                  <c:v>14.905149051490515</c:v>
                </c:pt>
              </c:numCache>
            </c:numRef>
          </c:val>
          <c:extLst xmlns:c16r2="http://schemas.microsoft.com/office/drawing/2015/06/chart">
            <c:ext xmlns:c16="http://schemas.microsoft.com/office/drawing/2014/chart" uri="{C3380CC4-5D6E-409C-BE32-E72D297353CC}">
              <c16:uniqueId val="{00000000-B302-4880-8E86-46C9444E5F47}"/>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Hoja3!$A$12:$B$17</c:f>
              <c:multiLvlStrCache>
                <c:ptCount val="6"/>
                <c:lvl>
                  <c:pt idx="0">
                    <c:v>Desacuerdo</c:v>
                  </c:pt>
                  <c:pt idx="1">
                    <c:v>Acuerdo</c:v>
                  </c:pt>
                  <c:pt idx="2">
                    <c:v>Desacuerdo</c:v>
                  </c:pt>
                  <c:pt idx="3">
                    <c:v>Acuerdo</c:v>
                  </c:pt>
                  <c:pt idx="4">
                    <c:v>Desacuerdo</c:v>
                  </c:pt>
                  <c:pt idx="5">
                    <c:v>Acuerdo</c:v>
                  </c:pt>
                </c:lvl>
                <c:lvl>
                  <c:pt idx="0">
                    <c:v>06.-  Para que los hijos o las hijas sean algo en la vida, se puede recurrir al castigo físico como método de enseñanza.</c:v>
                  </c:pt>
                  <c:pt idx="2">
                    <c:v>07.-  A   los   hijos   varones,   de   vez  en   cuando,   es necesario  hablarles  malas  palabras  o  pegarles para que aprendan a ser varones.</c:v>
                  </c:pt>
                  <c:pt idx="4">
                    <c:v>08.-  A  las  hijas  mujeres,  se  les  debe  castigar  o golpear     cuando  no  ayuden  en   las  labores domésticas en el hogar.</c:v>
                  </c:pt>
                </c:lvl>
              </c:multiLvlStrCache>
            </c:multiLvlStrRef>
          </c:cat>
          <c:val>
            <c:numRef>
              <c:f>Hoja3!$D$12:$D$17</c:f>
              <c:numCache>
                <c:formatCode>0\.0</c:formatCode>
                <c:ptCount val="6"/>
                <c:pt idx="0">
                  <c:v>84.09294012511171</c:v>
                </c:pt>
                <c:pt idx="1">
                  <c:v>15.907059874888294</c:v>
                </c:pt>
                <c:pt idx="2">
                  <c:v>96.6041108132261</c:v>
                </c:pt>
                <c:pt idx="3">
                  <c:v>3.3958891867739052</c:v>
                </c:pt>
                <c:pt idx="4">
                  <c:v>96.762589928057551</c:v>
                </c:pt>
                <c:pt idx="5">
                  <c:v>3.2374100719424459</c:v>
                </c:pt>
              </c:numCache>
            </c:numRef>
          </c:val>
          <c:extLst xmlns:c16r2="http://schemas.microsoft.com/office/drawing/2015/06/chart">
            <c:ext xmlns:c16="http://schemas.microsoft.com/office/drawing/2014/chart" uri="{C3380CC4-5D6E-409C-BE32-E72D297353CC}">
              <c16:uniqueId val="{00000001-B302-4880-8E86-46C9444E5F47}"/>
            </c:ext>
          </c:extLst>
        </c:ser>
        <c:dLbls>
          <c:dLblPos val="outEnd"/>
          <c:showLegendKey val="0"/>
          <c:showVal val="1"/>
          <c:showCatName val="0"/>
          <c:showSerName val="0"/>
          <c:showPercent val="0"/>
          <c:showBubbleSize val="0"/>
        </c:dLbls>
        <c:gapWidth val="182"/>
        <c:axId val="-1112704256"/>
        <c:axId val="-1112711328"/>
      </c:barChart>
      <c:catAx>
        <c:axId val="-111270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11328"/>
        <c:crosses val="autoZero"/>
        <c:auto val="1"/>
        <c:lblAlgn val="ctr"/>
        <c:lblOffset val="100"/>
        <c:noMultiLvlLbl val="0"/>
      </c:catAx>
      <c:valAx>
        <c:axId val="-11127113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1270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Sexo_conocimientos!$L$12:$L$13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Sexo_conocimientos!$K$25:$K$26</c:f>
              <c:strCache>
                <c:ptCount val="2"/>
                <c:pt idx="0">
                  <c:v>Hombre</c:v>
                </c:pt>
                <c:pt idx="1">
                  <c:v>Mujer</c:v>
                </c:pt>
              </c:strCache>
            </c:strRef>
          </c:cat>
          <c:val>
            <c:numRef>
              <c:f>Sexo_conocimientos!$L$25:$L$26</c:f>
              <c:numCache>
                <c:formatCode>_(* #,##0.00_);_(* \(#,##0.00\);_(* "-"??_);_(@_)</c:formatCode>
                <c:ptCount val="2"/>
                <c:pt idx="0">
                  <c:v>78.84615384615384</c:v>
                </c:pt>
                <c:pt idx="1">
                  <c:v>81.69398907103826</c:v>
                </c:pt>
              </c:numCache>
            </c:numRef>
          </c:val>
          <c:extLst xmlns:c16r2="http://schemas.microsoft.com/office/drawing/2015/06/chart">
            <c:ext xmlns:c16="http://schemas.microsoft.com/office/drawing/2014/chart" uri="{C3380CC4-5D6E-409C-BE32-E72D297353CC}">
              <c16:uniqueId val="{00000000-4A4E-4CF3-A105-EF641D5A3A07}"/>
            </c:ext>
          </c:extLst>
        </c:ser>
        <c:ser>
          <c:idx val="1"/>
          <c:order val="1"/>
          <c:tx>
            <c:strRef>
              <c:f>Sexo_conocimientos!$M$12:$M$13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Sexo_conocimientos!$K$25:$K$26</c:f>
              <c:strCache>
                <c:ptCount val="2"/>
                <c:pt idx="0">
                  <c:v>Hombre</c:v>
                </c:pt>
                <c:pt idx="1">
                  <c:v>Mujer</c:v>
                </c:pt>
              </c:strCache>
            </c:strRef>
          </c:cat>
          <c:val>
            <c:numRef>
              <c:f>Sexo_conocimientos!$M$25:$M$26</c:f>
              <c:numCache>
                <c:formatCode>_(* #,##0.00_);_(* \(#,##0.00\);_(* "-"??_);_(@_)</c:formatCode>
                <c:ptCount val="2"/>
                <c:pt idx="0">
                  <c:v>84.478144513826933</c:v>
                </c:pt>
                <c:pt idx="1">
                  <c:v>85.46433378196501</c:v>
                </c:pt>
              </c:numCache>
            </c:numRef>
          </c:val>
          <c:extLst xmlns:c16r2="http://schemas.microsoft.com/office/drawing/2015/06/chart">
            <c:ext xmlns:c16="http://schemas.microsoft.com/office/drawing/2014/chart" uri="{C3380CC4-5D6E-409C-BE32-E72D297353CC}">
              <c16:uniqueId val="{00000001-4A4E-4CF3-A105-EF641D5A3A07}"/>
            </c:ext>
          </c:extLst>
        </c:ser>
        <c:dLbls>
          <c:dLblPos val="outEnd"/>
          <c:showLegendKey val="0"/>
          <c:showVal val="1"/>
          <c:showCatName val="0"/>
          <c:showSerName val="0"/>
          <c:showPercent val="0"/>
          <c:showBubbleSize val="0"/>
        </c:dLbls>
        <c:gapWidth val="219"/>
        <c:overlap val="-27"/>
        <c:axId val="-1099136000"/>
        <c:axId val="-1099137632"/>
      </c:barChart>
      <c:catAx>
        <c:axId val="-10991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7632"/>
        <c:crosses val="autoZero"/>
        <c:auto val="1"/>
        <c:lblAlgn val="ctr"/>
        <c:lblOffset val="100"/>
        <c:noMultiLvlLbl val="0"/>
      </c:catAx>
      <c:valAx>
        <c:axId val="-109913763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Edad!$C$49:$C$54</c:f>
              <c:numCache>
                <c:formatCode>_ * #.##0_ ;_ * \-#.##0_ ;_ * "-"??_ ;_ @_ </c:formatCode>
                <c:ptCount val="6"/>
                <c:pt idx="0">
                  <c:v>12</c:v>
                </c:pt>
                <c:pt idx="1">
                  <c:v>13</c:v>
                </c:pt>
                <c:pt idx="2">
                  <c:v>14</c:v>
                </c:pt>
                <c:pt idx="3">
                  <c:v>15</c:v>
                </c:pt>
                <c:pt idx="4">
                  <c:v>16</c:v>
                </c:pt>
                <c:pt idx="5">
                  <c:v>17</c:v>
                </c:pt>
              </c:numCache>
            </c:numRef>
          </c:cat>
          <c:val>
            <c:numRef>
              <c:f>Edad!$D$49:$D$54</c:f>
              <c:numCache>
                <c:formatCode>_ * #.##0\.0_ ;_ * \-#.##0\.0_ ;_ * "-"??_ ;_ @_ </c:formatCode>
                <c:ptCount val="6"/>
                <c:pt idx="0">
                  <c:v>77.833333333333329</c:v>
                </c:pt>
                <c:pt idx="1">
                  <c:v>75.488917861799223</c:v>
                </c:pt>
                <c:pt idx="2">
                  <c:v>81.747066492829205</c:v>
                </c:pt>
                <c:pt idx="3">
                  <c:v>80.735107731305462</c:v>
                </c:pt>
                <c:pt idx="4">
                  <c:v>85.260482846251591</c:v>
                </c:pt>
                <c:pt idx="5">
                  <c:v>81.25</c:v>
                </c:pt>
              </c:numCache>
            </c:numRef>
          </c:val>
          <c:extLst xmlns:c16r2="http://schemas.microsoft.com/office/drawing/2015/06/chart">
            <c:ext xmlns:c16="http://schemas.microsoft.com/office/drawing/2014/chart" uri="{C3380CC4-5D6E-409C-BE32-E72D297353CC}">
              <c16:uniqueId val="{00000000-A676-4DF0-8AD4-0BF5C703E4E6}"/>
            </c:ext>
          </c:extLst>
        </c:ser>
        <c:ser>
          <c:idx val="1"/>
          <c:order val="1"/>
          <c:tx>
            <c:strRef>
              <c:f>Edad!$E$17:$E$18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Edad!$C$49:$C$54</c:f>
              <c:numCache>
                <c:formatCode>_ * #.##0_ ;_ * \-#.##0_ ;_ * "-"??_ ;_ @_ </c:formatCode>
                <c:ptCount val="6"/>
                <c:pt idx="0">
                  <c:v>12</c:v>
                </c:pt>
                <c:pt idx="1">
                  <c:v>13</c:v>
                </c:pt>
                <c:pt idx="2">
                  <c:v>14</c:v>
                </c:pt>
                <c:pt idx="3">
                  <c:v>15</c:v>
                </c:pt>
                <c:pt idx="4">
                  <c:v>16</c:v>
                </c:pt>
                <c:pt idx="5">
                  <c:v>17</c:v>
                </c:pt>
              </c:numCache>
            </c:numRef>
          </c:cat>
          <c:val>
            <c:numRef>
              <c:f>Edad!$E$49:$E$54</c:f>
              <c:numCache>
                <c:formatCode>_ * #.##0\.0_ ;_ * \-#.##0\.0_ ;_ * "-"??_ ;_ @_ </c:formatCode>
                <c:ptCount val="6"/>
                <c:pt idx="0">
                  <c:v>84.2</c:v>
                </c:pt>
                <c:pt idx="1">
                  <c:v>83.851674641148321</c:v>
                </c:pt>
                <c:pt idx="2">
                  <c:v>83.883248730964468</c:v>
                </c:pt>
                <c:pt idx="3">
                  <c:v>83.291457286432163</c:v>
                </c:pt>
                <c:pt idx="4">
                  <c:v>88.556149732620327</c:v>
                </c:pt>
                <c:pt idx="5">
                  <c:v>85.84905660377359</c:v>
                </c:pt>
              </c:numCache>
            </c:numRef>
          </c:val>
          <c:extLst xmlns:c16r2="http://schemas.microsoft.com/office/drawing/2015/06/chart">
            <c:ext xmlns:c16="http://schemas.microsoft.com/office/drawing/2014/chart" uri="{C3380CC4-5D6E-409C-BE32-E72D297353CC}">
              <c16:uniqueId val="{00000001-A676-4DF0-8AD4-0BF5C703E4E6}"/>
            </c:ext>
          </c:extLst>
        </c:ser>
        <c:dLbls>
          <c:dLblPos val="outEnd"/>
          <c:showLegendKey val="0"/>
          <c:showVal val="1"/>
          <c:showCatName val="0"/>
          <c:showSerName val="0"/>
          <c:showPercent val="0"/>
          <c:showBubbleSize val="0"/>
        </c:dLbls>
        <c:gapWidth val="219"/>
        <c:overlap val="-27"/>
        <c:axId val="-1099135456"/>
        <c:axId val="-1099137088"/>
      </c:barChart>
      <c:catAx>
        <c:axId val="-1099135456"/>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7088"/>
        <c:crosses val="autoZero"/>
        <c:auto val="1"/>
        <c:lblAlgn val="ctr"/>
        <c:lblOffset val="100"/>
        <c:noMultiLvlLbl val="0"/>
      </c:catAx>
      <c:valAx>
        <c:axId val="-109913708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Grado!$C$46:$C$50</c:f>
              <c:strCache>
                <c:ptCount val="5"/>
                <c:pt idx="0">
                  <c:v>Primero</c:v>
                </c:pt>
                <c:pt idx="1">
                  <c:v>Segundo</c:v>
                </c:pt>
                <c:pt idx="2">
                  <c:v>Tercero</c:v>
                </c:pt>
                <c:pt idx="3">
                  <c:v>Cuarto</c:v>
                </c:pt>
                <c:pt idx="4">
                  <c:v>Quinto</c:v>
                </c:pt>
              </c:strCache>
            </c:strRef>
          </c:cat>
          <c:val>
            <c:numRef>
              <c:f>Grado!$D$46:$D$50</c:f>
              <c:numCache>
                <c:formatCode>_ * #.##0\.0_ ;_ * \-#.##0\.0_ ;_ * "-"??_ ;_ @_ </c:formatCode>
                <c:ptCount val="5"/>
                <c:pt idx="0">
                  <c:v>75.675675675675677</c:v>
                </c:pt>
                <c:pt idx="1">
                  <c:v>76.530612244897952</c:v>
                </c:pt>
                <c:pt idx="2">
                  <c:v>81.348314606741582</c:v>
                </c:pt>
                <c:pt idx="3">
                  <c:v>81.123595505617971</c:v>
                </c:pt>
                <c:pt idx="4">
                  <c:v>86.621315192743765</c:v>
                </c:pt>
              </c:numCache>
            </c:numRef>
          </c:val>
          <c:extLst xmlns:c16r2="http://schemas.microsoft.com/office/drawing/2015/06/chart">
            <c:ext xmlns:c16="http://schemas.microsoft.com/office/drawing/2014/chart" uri="{C3380CC4-5D6E-409C-BE32-E72D297353CC}">
              <c16:uniqueId val="{00000000-7A67-4CFF-8C02-AF681DB9BEA0}"/>
            </c:ext>
          </c:extLst>
        </c:ser>
        <c:ser>
          <c:idx val="1"/>
          <c:order val="1"/>
          <c:tx>
            <c:strRef>
              <c:f>Grado!$E$17:$E$18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Grado!$C$46:$C$50</c:f>
              <c:strCache>
                <c:ptCount val="5"/>
                <c:pt idx="0">
                  <c:v>Primero</c:v>
                </c:pt>
                <c:pt idx="1">
                  <c:v>Segundo</c:v>
                </c:pt>
                <c:pt idx="2">
                  <c:v>Tercero</c:v>
                </c:pt>
                <c:pt idx="3">
                  <c:v>Cuarto</c:v>
                </c:pt>
                <c:pt idx="4">
                  <c:v>Quinto</c:v>
                </c:pt>
              </c:strCache>
            </c:strRef>
          </c:cat>
          <c:val>
            <c:numRef>
              <c:f>Grado!$E$46:$E$50</c:f>
              <c:numCache>
                <c:formatCode>_ * #.##0\.0_ ;_ * \-#.##0\.0_ ;_ * "-"??_ ;_ @_ </c:formatCode>
                <c:ptCount val="5"/>
                <c:pt idx="0">
                  <c:v>83.333333333333343</c:v>
                </c:pt>
                <c:pt idx="1">
                  <c:v>81.970884658454651</c:v>
                </c:pt>
                <c:pt idx="2">
                  <c:v>83.575418994413411</c:v>
                </c:pt>
                <c:pt idx="3">
                  <c:v>88.340807174887885</c:v>
                </c:pt>
                <c:pt idx="4">
                  <c:v>87.654320987654316</c:v>
                </c:pt>
              </c:numCache>
            </c:numRef>
          </c:val>
          <c:extLst xmlns:c16r2="http://schemas.microsoft.com/office/drawing/2015/06/chart">
            <c:ext xmlns:c16="http://schemas.microsoft.com/office/drawing/2014/chart" uri="{C3380CC4-5D6E-409C-BE32-E72D297353CC}">
              <c16:uniqueId val="{00000001-7A67-4CFF-8C02-AF681DB9BEA0}"/>
            </c:ext>
          </c:extLst>
        </c:ser>
        <c:dLbls>
          <c:dLblPos val="outEnd"/>
          <c:showLegendKey val="0"/>
          <c:showVal val="1"/>
          <c:showCatName val="0"/>
          <c:showSerName val="0"/>
          <c:showPercent val="0"/>
          <c:showBubbleSize val="0"/>
        </c:dLbls>
        <c:gapWidth val="219"/>
        <c:overlap val="-27"/>
        <c:axId val="-1099134912"/>
        <c:axId val="-1099134368"/>
      </c:barChart>
      <c:catAx>
        <c:axId val="-10991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4368"/>
        <c:crosses val="autoZero"/>
        <c:auto val="1"/>
        <c:lblAlgn val="ctr"/>
        <c:lblOffset val="100"/>
        <c:noMultiLvlLbl val="0"/>
      </c:catAx>
      <c:valAx>
        <c:axId val="-109913436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Sexo_conocimientos!$L$12:$L$13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Sexo_conocimientos!$K$30:$K$31</c:f>
              <c:strCache>
                <c:ptCount val="2"/>
                <c:pt idx="0">
                  <c:v>Hombre</c:v>
                </c:pt>
                <c:pt idx="1">
                  <c:v>Mujer</c:v>
                </c:pt>
              </c:strCache>
            </c:strRef>
          </c:cat>
          <c:val>
            <c:numRef>
              <c:f>Sexo_conocimientos!$L$30:$L$31</c:f>
              <c:numCache>
                <c:formatCode>_(* #,##0.00_);_(* \(#,##0.00\);_(* "-"??_);_(@_)</c:formatCode>
                <c:ptCount val="2"/>
                <c:pt idx="0">
                  <c:v>80.731489741302411</c:v>
                </c:pt>
                <c:pt idx="1">
                  <c:v>83.27272727272728</c:v>
                </c:pt>
              </c:numCache>
            </c:numRef>
          </c:val>
          <c:extLst xmlns:c16r2="http://schemas.microsoft.com/office/drawing/2015/06/chart">
            <c:ext xmlns:c16="http://schemas.microsoft.com/office/drawing/2014/chart" uri="{C3380CC4-5D6E-409C-BE32-E72D297353CC}">
              <c16:uniqueId val="{00000000-A625-45C3-ADAF-56E63C56965E}"/>
            </c:ext>
          </c:extLst>
        </c:ser>
        <c:ser>
          <c:idx val="1"/>
          <c:order val="1"/>
          <c:tx>
            <c:strRef>
              <c:f>Sexo_conocimientos!$M$12:$M$13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Sexo_conocimientos!$K$30:$K$31</c:f>
              <c:strCache>
                <c:ptCount val="2"/>
                <c:pt idx="0">
                  <c:v>Hombre</c:v>
                </c:pt>
                <c:pt idx="1">
                  <c:v>Mujer</c:v>
                </c:pt>
              </c:strCache>
            </c:strRef>
          </c:cat>
          <c:val>
            <c:numRef>
              <c:f>Sexo_conocimientos!$M$30:$M$31</c:f>
              <c:numCache>
                <c:formatCode>_(* #,##0.00_);_(* \(#,##0.00\);_(* "-"??_);_(@_)</c:formatCode>
                <c:ptCount val="2"/>
                <c:pt idx="0">
                  <c:v>88.819320214669048</c:v>
                </c:pt>
                <c:pt idx="1">
                  <c:v>89.407540394973068</c:v>
                </c:pt>
              </c:numCache>
            </c:numRef>
          </c:val>
          <c:extLst xmlns:c16r2="http://schemas.microsoft.com/office/drawing/2015/06/chart">
            <c:ext xmlns:c16="http://schemas.microsoft.com/office/drawing/2014/chart" uri="{C3380CC4-5D6E-409C-BE32-E72D297353CC}">
              <c16:uniqueId val="{00000001-A625-45C3-ADAF-56E63C56965E}"/>
            </c:ext>
          </c:extLst>
        </c:ser>
        <c:dLbls>
          <c:dLblPos val="outEnd"/>
          <c:showLegendKey val="0"/>
          <c:showVal val="1"/>
          <c:showCatName val="0"/>
          <c:showSerName val="0"/>
          <c:showPercent val="0"/>
          <c:showBubbleSize val="0"/>
        </c:dLbls>
        <c:gapWidth val="219"/>
        <c:overlap val="-27"/>
        <c:axId val="-1099133824"/>
        <c:axId val="-1099140352"/>
      </c:barChart>
      <c:catAx>
        <c:axId val="-109913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40352"/>
        <c:crosses val="autoZero"/>
        <c:auto val="1"/>
        <c:lblAlgn val="ctr"/>
        <c:lblOffset val="100"/>
        <c:noMultiLvlLbl val="0"/>
      </c:catAx>
      <c:valAx>
        <c:axId val="-109914035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Edad!$C$64:$C$69</c:f>
              <c:numCache>
                <c:formatCode>_ * #.##0_ ;_ * \-#.##0_ ;_ * "-"??_ ;_ @_ </c:formatCode>
                <c:ptCount val="6"/>
                <c:pt idx="0">
                  <c:v>12</c:v>
                </c:pt>
                <c:pt idx="1">
                  <c:v>13</c:v>
                </c:pt>
                <c:pt idx="2">
                  <c:v>14</c:v>
                </c:pt>
                <c:pt idx="3">
                  <c:v>15</c:v>
                </c:pt>
                <c:pt idx="4">
                  <c:v>16</c:v>
                </c:pt>
                <c:pt idx="5">
                  <c:v>17</c:v>
                </c:pt>
              </c:numCache>
            </c:numRef>
          </c:cat>
          <c:val>
            <c:numRef>
              <c:f>Edad!$D$64:$D$69</c:f>
              <c:numCache>
                <c:formatCode>_ * #.##0\.0_ ;_ * \-#.##0\.0_ ;_ * "-"??_ ;_ @_ </c:formatCode>
                <c:ptCount val="6"/>
                <c:pt idx="0">
                  <c:v>72.333333333333343</c:v>
                </c:pt>
                <c:pt idx="1">
                  <c:v>79.015544041450781</c:v>
                </c:pt>
                <c:pt idx="2">
                  <c:v>79.166666666666657</c:v>
                </c:pt>
                <c:pt idx="3">
                  <c:v>88.383838383838381</c:v>
                </c:pt>
                <c:pt idx="4">
                  <c:v>86.802030456852791</c:v>
                </c:pt>
                <c:pt idx="5">
                  <c:v>88.69047619047619</c:v>
                </c:pt>
              </c:numCache>
            </c:numRef>
          </c:val>
          <c:extLst xmlns:c16r2="http://schemas.microsoft.com/office/drawing/2015/06/chart">
            <c:ext xmlns:c16="http://schemas.microsoft.com/office/drawing/2014/chart" uri="{C3380CC4-5D6E-409C-BE32-E72D297353CC}">
              <c16:uniqueId val="{00000000-46FF-4044-A967-3145DF685F74}"/>
            </c:ext>
          </c:extLst>
        </c:ser>
        <c:ser>
          <c:idx val="1"/>
          <c:order val="1"/>
          <c:tx>
            <c:strRef>
              <c:f>Edad!$E$17:$E$18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Edad!$C$64:$C$69</c:f>
              <c:numCache>
                <c:formatCode>_ * #.##0_ ;_ * \-#.##0_ ;_ * "-"??_ ;_ @_ </c:formatCode>
                <c:ptCount val="6"/>
                <c:pt idx="0">
                  <c:v>12</c:v>
                </c:pt>
                <c:pt idx="1">
                  <c:v>13</c:v>
                </c:pt>
                <c:pt idx="2">
                  <c:v>14</c:v>
                </c:pt>
                <c:pt idx="3">
                  <c:v>15</c:v>
                </c:pt>
                <c:pt idx="4">
                  <c:v>16</c:v>
                </c:pt>
                <c:pt idx="5">
                  <c:v>17</c:v>
                </c:pt>
              </c:numCache>
            </c:numRef>
          </c:cat>
          <c:val>
            <c:numRef>
              <c:f>Edad!$E$64:$E$69</c:f>
              <c:numCache>
                <c:formatCode>_ * #.##0\.0_ ;_ * \-#.##0\.0_ ;_ * "-"??_ ;_ @_ </c:formatCode>
                <c:ptCount val="6"/>
                <c:pt idx="0">
                  <c:v>78.313253012048193</c:v>
                </c:pt>
                <c:pt idx="1">
                  <c:v>86.842105263157904</c:v>
                </c:pt>
                <c:pt idx="2">
                  <c:v>89.367088607594937</c:v>
                </c:pt>
                <c:pt idx="3">
                  <c:v>92.964824120603012</c:v>
                </c:pt>
                <c:pt idx="4">
                  <c:v>92.291220556745174</c:v>
                </c:pt>
                <c:pt idx="5">
                  <c:v>93.333333333333329</c:v>
                </c:pt>
              </c:numCache>
            </c:numRef>
          </c:val>
          <c:extLst xmlns:c16r2="http://schemas.microsoft.com/office/drawing/2015/06/chart">
            <c:ext xmlns:c16="http://schemas.microsoft.com/office/drawing/2014/chart" uri="{C3380CC4-5D6E-409C-BE32-E72D297353CC}">
              <c16:uniqueId val="{00000001-46FF-4044-A967-3145DF685F74}"/>
            </c:ext>
          </c:extLst>
        </c:ser>
        <c:dLbls>
          <c:dLblPos val="outEnd"/>
          <c:showLegendKey val="0"/>
          <c:showVal val="1"/>
          <c:showCatName val="0"/>
          <c:showSerName val="0"/>
          <c:showPercent val="0"/>
          <c:showBubbleSize val="0"/>
        </c:dLbls>
        <c:gapWidth val="219"/>
        <c:overlap val="-27"/>
        <c:axId val="-1099139808"/>
        <c:axId val="-1100543440"/>
      </c:barChart>
      <c:catAx>
        <c:axId val="-1099139808"/>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3440"/>
        <c:crosses val="autoZero"/>
        <c:auto val="1"/>
        <c:lblAlgn val="ctr"/>
        <c:lblOffset val="100"/>
        <c:noMultiLvlLbl val="0"/>
      </c:catAx>
      <c:valAx>
        <c:axId val="-110054344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9913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Grado!$C$58:$C$62</c:f>
              <c:strCache>
                <c:ptCount val="5"/>
                <c:pt idx="0">
                  <c:v>Primero</c:v>
                </c:pt>
                <c:pt idx="1">
                  <c:v>Segundo</c:v>
                </c:pt>
                <c:pt idx="2">
                  <c:v>Tercero</c:v>
                </c:pt>
                <c:pt idx="3">
                  <c:v>Cuarto</c:v>
                </c:pt>
                <c:pt idx="4">
                  <c:v>Quinto</c:v>
                </c:pt>
              </c:strCache>
            </c:strRef>
          </c:cat>
          <c:val>
            <c:numRef>
              <c:f>Grado!$D$58:$D$62</c:f>
              <c:numCache>
                <c:formatCode>_ * #.##0\.0_ ;_ * \-#.##0\.0_ ;_ * "-"??_ ;_ @_ </c:formatCode>
                <c:ptCount val="5"/>
                <c:pt idx="0">
                  <c:v>69.955156950672645</c:v>
                </c:pt>
                <c:pt idx="1">
                  <c:v>77.375565610859738</c:v>
                </c:pt>
                <c:pt idx="2">
                  <c:v>80.717488789237663</c:v>
                </c:pt>
                <c:pt idx="3">
                  <c:v>88.988764044943821</c:v>
                </c:pt>
                <c:pt idx="4">
                  <c:v>92.986425339366519</c:v>
                </c:pt>
              </c:numCache>
            </c:numRef>
          </c:val>
          <c:extLst xmlns:c16r2="http://schemas.microsoft.com/office/drawing/2015/06/chart">
            <c:ext xmlns:c16="http://schemas.microsoft.com/office/drawing/2014/chart" uri="{C3380CC4-5D6E-409C-BE32-E72D297353CC}">
              <c16:uniqueId val="{00000000-B303-4296-9B6E-7212E47CCFCE}"/>
            </c:ext>
          </c:extLst>
        </c:ser>
        <c:ser>
          <c:idx val="1"/>
          <c:order val="1"/>
          <c:tx>
            <c:strRef>
              <c:f>Grado!$E$17:$E$18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Grado!$C$58:$C$62</c:f>
              <c:strCache>
                <c:ptCount val="5"/>
                <c:pt idx="0">
                  <c:v>Primero</c:v>
                </c:pt>
                <c:pt idx="1">
                  <c:v>Segundo</c:v>
                </c:pt>
                <c:pt idx="2">
                  <c:v>Tercero</c:v>
                </c:pt>
                <c:pt idx="3">
                  <c:v>Cuarto</c:v>
                </c:pt>
                <c:pt idx="4">
                  <c:v>Quinto</c:v>
                </c:pt>
              </c:strCache>
            </c:strRef>
          </c:cat>
          <c:val>
            <c:numRef>
              <c:f>Grado!$E$58:$E$62</c:f>
              <c:numCache>
                <c:formatCode>_ * #.##0\.0_ ;_ * \-#.##0\.0_ ;_ * "-"??_ ;_ @_ </c:formatCode>
                <c:ptCount val="5"/>
                <c:pt idx="0">
                  <c:v>79.510022271714917</c:v>
                </c:pt>
                <c:pt idx="1">
                  <c:v>85.234899328859058</c:v>
                </c:pt>
                <c:pt idx="2">
                  <c:v>91.294642857142861</c:v>
                </c:pt>
                <c:pt idx="3">
                  <c:v>95.067264573991025</c:v>
                </c:pt>
                <c:pt idx="4">
                  <c:v>94.570135746606326</c:v>
                </c:pt>
              </c:numCache>
            </c:numRef>
          </c:val>
          <c:extLst xmlns:c16r2="http://schemas.microsoft.com/office/drawing/2015/06/chart">
            <c:ext xmlns:c16="http://schemas.microsoft.com/office/drawing/2014/chart" uri="{C3380CC4-5D6E-409C-BE32-E72D297353CC}">
              <c16:uniqueId val="{00000001-B303-4296-9B6E-7212E47CCFCE}"/>
            </c:ext>
          </c:extLst>
        </c:ser>
        <c:dLbls>
          <c:dLblPos val="outEnd"/>
          <c:showLegendKey val="0"/>
          <c:showVal val="1"/>
          <c:showCatName val="0"/>
          <c:showSerName val="0"/>
          <c:showPercent val="0"/>
          <c:showBubbleSize val="0"/>
        </c:dLbls>
        <c:gapWidth val="219"/>
        <c:overlap val="-27"/>
        <c:axId val="-1100546160"/>
        <c:axId val="-1100545072"/>
      </c:barChart>
      <c:catAx>
        <c:axId val="-110054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5072"/>
        <c:crosses val="autoZero"/>
        <c:auto val="1"/>
        <c:lblAlgn val="ctr"/>
        <c:lblOffset val="100"/>
        <c:noMultiLvlLbl val="0"/>
      </c:catAx>
      <c:valAx>
        <c:axId val="-110054507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Sexo_conocimientos!$L$12:$L$13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Sexo_conocimientos!$K$44:$K$45</c:f>
              <c:strCache>
                <c:ptCount val="2"/>
                <c:pt idx="0">
                  <c:v>Hombre</c:v>
                </c:pt>
                <c:pt idx="1">
                  <c:v>Mujer</c:v>
                </c:pt>
              </c:strCache>
            </c:strRef>
          </c:cat>
          <c:val>
            <c:numRef>
              <c:f>Sexo_conocimientos!$L$44:$L$45</c:f>
              <c:numCache>
                <c:formatCode>_(* #,##0.00_);_(* \(#,##0.00\);_(* "-"??_);_(@_)</c:formatCode>
                <c:ptCount val="2"/>
                <c:pt idx="0">
                  <c:v>77.873863128075143</c:v>
                </c:pt>
                <c:pt idx="1">
                  <c:v>76.104448155457717</c:v>
                </c:pt>
              </c:numCache>
            </c:numRef>
          </c:val>
          <c:extLst xmlns:c16r2="http://schemas.microsoft.com/office/drawing/2015/06/chart">
            <c:ext xmlns:c16="http://schemas.microsoft.com/office/drawing/2014/chart" uri="{C3380CC4-5D6E-409C-BE32-E72D297353CC}">
              <c16:uniqueId val="{00000000-9572-4C10-ABAE-7B9E463C272A}"/>
            </c:ext>
          </c:extLst>
        </c:ser>
        <c:ser>
          <c:idx val="1"/>
          <c:order val="1"/>
          <c:tx>
            <c:strRef>
              <c:f>Sexo_conocimientos!$M$12:$M$13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Sexo_conocimientos!$K$44:$K$45</c:f>
              <c:strCache>
                <c:ptCount val="2"/>
                <c:pt idx="0">
                  <c:v>Hombre</c:v>
                </c:pt>
                <c:pt idx="1">
                  <c:v>Mujer</c:v>
                </c:pt>
              </c:strCache>
            </c:strRef>
          </c:cat>
          <c:val>
            <c:numRef>
              <c:f>Sexo_conocimientos!$M$44:$M$45</c:f>
              <c:numCache>
                <c:formatCode>_(* #,##0.00_);_(* \(#,##0.00\);_(* "-"??_);_(@_)</c:formatCode>
                <c:ptCount val="2"/>
                <c:pt idx="0">
                  <c:v>79.56845238095238</c:v>
                </c:pt>
                <c:pt idx="1">
                  <c:v>78.574636921694861</c:v>
                </c:pt>
              </c:numCache>
            </c:numRef>
          </c:val>
          <c:extLst xmlns:c16r2="http://schemas.microsoft.com/office/drawing/2015/06/chart">
            <c:ext xmlns:c16="http://schemas.microsoft.com/office/drawing/2014/chart" uri="{C3380CC4-5D6E-409C-BE32-E72D297353CC}">
              <c16:uniqueId val="{00000001-9572-4C10-ABAE-7B9E463C272A}"/>
            </c:ext>
          </c:extLst>
        </c:ser>
        <c:dLbls>
          <c:dLblPos val="outEnd"/>
          <c:showLegendKey val="0"/>
          <c:showVal val="1"/>
          <c:showCatName val="0"/>
          <c:showSerName val="0"/>
          <c:showPercent val="0"/>
          <c:showBubbleSize val="0"/>
        </c:dLbls>
        <c:gapWidth val="219"/>
        <c:overlap val="-27"/>
        <c:axId val="-1100547792"/>
        <c:axId val="-1100549424"/>
      </c:barChart>
      <c:catAx>
        <c:axId val="-110054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9424"/>
        <c:crosses val="autoZero"/>
        <c:auto val="1"/>
        <c:lblAlgn val="ctr"/>
        <c:lblOffset val="100"/>
        <c:noMultiLvlLbl val="0"/>
      </c:catAx>
      <c:valAx>
        <c:axId val="-1100549424"/>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Edad!$C$90:$C$95</c:f>
              <c:numCache>
                <c:formatCode>_ * #.##0_ ;_ * \-#.##0_ ;_ * "-"??_ ;_ @_ </c:formatCode>
                <c:ptCount val="6"/>
                <c:pt idx="0">
                  <c:v>12</c:v>
                </c:pt>
                <c:pt idx="1">
                  <c:v>13</c:v>
                </c:pt>
                <c:pt idx="2">
                  <c:v>14</c:v>
                </c:pt>
                <c:pt idx="3">
                  <c:v>15</c:v>
                </c:pt>
                <c:pt idx="4">
                  <c:v>16</c:v>
                </c:pt>
                <c:pt idx="5">
                  <c:v>17</c:v>
                </c:pt>
              </c:numCache>
            </c:numRef>
          </c:cat>
          <c:val>
            <c:numRef>
              <c:f>Edad!$D$90:$D$95</c:f>
              <c:numCache>
                <c:formatCode>_ * #.##0\.0_ ;_ * \-#.##0\.0_ ;_ * "-"??_ ;_ @_ </c:formatCode>
                <c:ptCount val="6"/>
                <c:pt idx="0">
                  <c:v>71.611111111111114</c:v>
                </c:pt>
                <c:pt idx="1">
                  <c:v>73.113616652211618</c:v>
                </c:pt>
                <c:pt idx="2">
                  <c:v>77.308362369337985</c:v>
                </c:pt>
                <c:pt idx="3">
                  <c:v>80.405405405405403</c:v>
                </c:pt>
                <c:pt idx="4">
                  <c:v>80.610946117946554</c:v>
                </c:pt>
                <c:pt idx="5">
                  <c:v>79.22465208747515</c:v>
                </c:pt>
              </c:numCache>
            </c:numRef>
          </c:val>
          <c:extLst xmlns:c16r2="http://schemas.microsoft.com/office/drawing/2015/06/chart">
            <c:ext xmlns:c16="http://schemas.microsoft.com/office/drawing/2014/chart" uri="{C3380CC4-5D6E-409C-BE32-E72D297353CC}">
              <c16:uniqueId val="{00000000-E9ED-42EC-B461-BF4573119465}"/>
            </c:ext>
          </c:extLst>
        </c:ser>
        <c:ser>
          <c:idx val="1"/>
          <c:order val="1"/>
          <c:tx>
            <c:strRef>
              <c:f>Edad!$E$17:$E$18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Edad!$C$90:$C$95</c:f>
              <c:numCache>
                <c:formatCode>_ * #.##0_ ;_ * \-#.##0_ ;_ * "-"??_ ;_ @_ </c:formatCode>
                <c:ptCount val="6"/>
                <c:pt idx="0">
                  <c:v>12</c:v>
                </c:pt>
                <c:pt idx="1">
                  <c:v>13</c:v>
                </c:pt>
                <c:pt idx="2">
                  <c:v>14</c:v>
                </c:pt>
                <c:pt idx="3">
                  <c:v>15</c:v>
                </c:pt>
                <c:pt idx="4">
                  <c:v>16</c:v>
                </c:pt>
                <c:pt idx="5">
                  <c:v>17</c:v>
                </c:pt>
              </c:numCache>
            </c:numRef>
          </c:cat>
          <c:val>
            <c:numRef>
              <c:f>Edad!$E$90:$E$95</c:f>
              <c:numCache>
                <c:formatCode>_ * #.##0\.0_ ;_ * \-#.##0\.0_ ;_ * "-"??_ ;_ @_ </c:formatCode>
                <c:ptCount val="6"/>
                <c:pt idx="0">
                  <c:v>74.333333333333329</c:v>
                </c:pt>
                <c:pt idx="1">
                  <c:v>76.978417266187051</c:v>
                </c:pt>
                <c:pt idx="2">
                  <c:v>77.941796710248852</c:v>
                </c:pt>
                <c:pt idx="3">
                  <c:v>80.285234899328856</c:v>
                </c:pt>
                <c:pt idx="4">
                  <c:v>80.89126559714795</c:v>
                </c:pt>
                <c:pt idx="5">
                  <c:v>83.835182250396201</c:v>
                </c:pt>
              </c:numCache>
            </c:numRef>
          </c:val>
          <c:extLst xmlns:c16r2="http://schemas.microsoft.com/office/drawing/2015/06/chart">
            <c:ext xmlns:c16="http://schemas.microsoft.com/office/drawing/2014/chart" uri="{C3380CC4-5D6E-409C-BE32-E72D297353CC}">
              <c16:uniqueId val="{00000001-E9ED-42EC-B461-BF4573119465}"/>
            </c:ext>
          </c:extLst>
        </c:ser>
        <c:dLbls>
          <c:dLblPos val="outEnd"/>
          <c:showLegendKey val="0"/>
          <c:showVal val="1"/>
          <c:showCatName val="0"/>
          <c:showSerName val="0"/>
          <c:showPercent val="0"/>
          <c:showBubbleSize val="0"/>
        </c:dLbls>
        <c:gapWidth val="219"/>
        <c:overlap val="-27"/>
        <c:axId val="-1100548880"/>
        <c:axId val="-1100549968"/>
      </c:barChart>
      <c:catAx>
        <c:axId val="-1100548880"/>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9968"/>
        <c:crosses val="autoZero"/>
        <c:auto val="1"/>
        <c:lblAlgn val="ctr"/>
        <c:lblOffset val="100"/>
        <c:noMultiLvlLbl val="0"/>
      </c:catAx>
      <c:valAx>
        <c:axId val="-110054996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Grado!$D$17:$D$18</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Grado!$C$80:$C$84</c:f>
              <c:strCache>
                <c:ptCount val="5"/>
                <c:pt idx="0">
                  <c:v>Primero</c:v>
                </c:pt>
                <c:pt idx="1">
                  <c:v>Segundo</c:v>
                </c:pt>
                <c:pt idx="2">
                  <c:v>Tercero</c:v>
                </c:pt>
                <c:pt idx="3">
                  <c:v>Cuarto</c:v>
                </c:pt>
                <c:pt idx="4">
                  <c:v>Quinto</c:v>
                </c:pt>
              </c:strCache>
            </c:strRef>
          </c:cat>
          <c:val>
            <c:numRef>
              <c:f>Grado!$D$80:$D$84</c:f>
              <c:numCache>
                <c:formatCode>_ * #.##0\.0_ ;_ * \-#.##0\.0_ ;_ * "-"??_ ;_ @_ </c:formatCode>
                <c:ptCount val="5"/>
                <c:pt idx="0">
                  <c:v>70.733532934131745</c:v>
                </c:pt>
                <c:pt idx="1">
                  <c:v>74.309496783957627</c:v>
                </c:pt>
                <c:pt idx="2">
                  <c:v>77.257399775196703</c:v>
                </c:pt>
                <c:pt idx="3">
                  <c:v>80.420105026256564</c:v>
                </c:pt>
                <c:pt idx="4">
                  <c:v>82.299546142208783</c:v>
                </c:pt>
              </c:numCache>
            </c:numRef>
          </c:val>
          <c:extLst xmlns:c16r2="http://schemas.microsoft.com/office/drawing/2015/06/chart">
            <c:ext xmlns:c16="http://schemas.microsoft.com/office/drawing/2014/chart" uri="{C3380CC4-5D6E-409C-BE32-E72D297353CC}">
              <c16:uniqueId val="{00000000-D7C9-4807-901E-6AC6FDBA2862}"/>
            </c:ext>
          </c:extLst>
        </c:ser>
        <c:ser>
          <c:idx val="1"/>
          <c:order val="1"/>
          <c:tx>
            <c:strRef>
              <c:f>Grado!$E$17:$E$18</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Grado!$C$80:$C$84</c:f>
              <c:strCache>
                <c:ptCount val="5"/>
                <c:pt idx="0">
                  <c:v>Primero</c:v>
                </c:pt>
                <c:pt idx="1">
                  <c:v>Segundo</c:v>
                </c:pt>
                <c:pt idx="2">
                  <c:v>Tercero</c:v>
                </c:pt>
                <c:pt idx="3">
                  <c:v>Cuarto</c:v>
                </c:pt>
                <c:pt idx="4">
                  <c:v>Quinto</c:v>
                </c:pt>
              </c:strCache>
            </c:strRef>
          </c:cat>
          <c:val>
            <c:numRef>
              <c:f>Grado!$E$80:$E$84</c:f>
              <c:numCache>
                <c:formatCode>_ * #.##0\.0_ ;_ * \-#.##0\.0_ ;_ * "-"??_ ;_ @_ </c:formatCode>
                <c:ptCount val="5"/>
                <c:pt idx="0">
                  <c:v>75.333827893175069</c:v>
                </c:pt>
                <c:pt idx="1">
                  <c:v>76.268656716417922</c:v>
                </c:pt>
                <c:pt idx="2">
                  <c:v>77.388059701492537</c:v>
                </c:pt>
                <c:pt idx="3">
                  <c:v>82.753460531238304</c:v>
                </c:pt>
                <c:pt idx="4">
                  <c:v>83.670411985018717</c:v>
                </c:pt>
              </c:numCache>
            </c:numRef>
          </c:val>
          <c:extLst xmlns:c16r2="http://schemas.microsoft.com/office/drawing/2015/06/chart">
            <c:ext xmlns:c16="http://schemas.microsoft.com/office/drawing/2014/chart" uri="{C3380CC4-5D6E-409C-BE32-E72D297353CC}">
              <c16:uniqueId val="{00000001-D7C9-4807-901E-6AC6FDBA2862}"/>
            </c:ext>
          </c:extLst>
        </c:ser>
        <c:dLbls>
          <c:dLblPos val="outEnd"/>
          <c:showLegendKey val="0"/>
          <c:showVal val="1"/>
          <c:showCatName val="0"/>
          <c:showSerName val="0"/>
          <c:showPercent val="0"/>
          <c:showBubbleSize val="0"/>
        </c:dLbls>
        <c:gapWidth val="219"/>
        <c:overlap val="-27"/>
        <c:axId val="-1100548336"/>
        <c:axId val="-1100547248"/>
      </c:barChart>
      <c:catAx>
        <c:axId val="-11005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7248"/>
        <c:crosses val="autoZero"/>
        <c:auto val="1"/>
        <c:lblAlgn val="ctr"/>
        <c:lblOffset val="100"/>
        <c:noMultiLvlLbl val="0"/>
      </c:catAx>
      <c:valAx>
        <c:axId val="-110054724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Sexo_percepción!$L$6:$L$7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Sexo_percepción!$K$8:$K$9</c:f>
              <c:strCache>
                <c:ptCount val="2"/>
                <c:pt idx="0">
                  <c:v>Hombre</c:v>
                </c:pt>
                <c:pt idx="1">
                  <c:v>Mujer</c:v>
                </c:pt>
              </c:strCache>
            </c:strRef>
          </c:cat>
          <c:val>
            <c:numRef>
              <c:f>Sexo_percepción!$L$8:$L$9</c:f>
              <c:numCache>
                <c:formatCode>_(* #,##0.00_);_(* \(#,##0.00\);_(* "-"??_);_(@_)</c:formatCode>
                <c:ptCount val="2"/>
                <c:pt idx="0">
                  <c:v>66.636851520572449</c:v>
                </c:pt>
                <c:pt idx="1">
                  <c:v>70.23701002734731</c:v>
                </c:pt>
              </c:numCache>
            </c:numRef>
          </c:val>
          <c:extLst xmlns:c16r2="http://schemas.microsoft.com/office/drawing/2015/06/chart">
            <c:ext xmlns:c16="http://schemas.microsoft.com/office/drawing/2014/chart" uri="{C3380CC4-5D6E-409C-BE32-E72D297353CC}">
              <c16:uniqueId val="{00000000-EE3A-4270-BEE0-974F5F9990C7}"/>
            </c:ext>
          </c:extLst>
        </c:ser>
        <c:ser>
          <c:idx val="1"/>
          <c:order val="1"/>
          <c:tx>
            <c:strRef>
              <c:f>Sexo_percepción!$M$6:$M$7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Sexo_percepción!$K$8:$K$9</c:f>
              <c:strCache>
                <c:ptCount val="2"/>
                <c:pt idx="0">
                  <c:v>Hombre</c:v>
                </c:pt>
                <c:pt idx="1">
                  <c:v>Mujer</c:v>
                </c:pt>
              </c:strCache>
            </c:strRef>
          </c:cat>
          <c:val>
            <c:numRef>
              <c:f>Sexo_percepción!$M$8:$M$9</c:f>
              <c:numCache>
                <c:formatCode>_(* #,##0.00_);_(* \(#,##0.00\);_(* "-"??_);_(@_)</c:formatCode>
                <c:ptCount val="2"/>
                <c:pt idx="0">
                  <c:v>66.115333035315146</c:v>
                </c:pt>
                <c:pt idx="1">
                  <c:v>69.662921348314612</c:v>
                </c:pt>
              </c:numCache>
            </c:numRef>
          </c:val>
          <c:extLst xmlns:c16r2="http://schemas.microsoft.com/office/drawing/2015/06/chart">
            <c:ext xmlns:c16="http://schemas.microsoft.com/office/drawing/2014/chart" uri="{C3380CC4-5D6E-409C-BE32-E72D297353CC}">
              <c16:uniqueId val="{00000001-EE3A-4270-BEE0-974F5F9990C7}"/>
            </c:ext>
          </c:extLst>
        </c:ser>
        <c:dLbls>
          <c:dLblPos val="outEnd"/>
          <c:showLegendKey val="0"/>
          <c:showVal val="1"/>
          <c:showCatName val="0"/>
          <c:showSerName val="0"/>
          <c:showPercent val="0"/>
          <c:showBubbleSize val="0"/>
        </c:dLbls>
        <c:gapWidth val="219"/>
        <c:overlap val="-27"/>
        <c:axId val="-1100543984"/>
        <c:axId val="-1100542896"/>
      </c:barChart>
      <c:catAx>
        <c:axId val="-110054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2896"/>
        <c:crosses val="autoZero"/>
        <c:auto val="1"/>
        <c:lblAlgn val="ctr"/>
        <c:lblOffset val="100"/>
        <c:noMultiLvlLbl val="0"/>
      </c:catAx>
      <c:valAx>
        <c:axId val="-110054289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Creencias/Poder</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Hoja3!$A$18:$B$23</c:f>
              <c:multiLvlStrCache>
                <c:ptCount val="6"/>
                <c:lvl>
                  <c:pt idx="0">
                    <c:v>Desacuerdo</c:v>
                  </c:pt>
                  <c:pt idx="1">
                    <c:v>Acuerdo</c:v>
                  </c:pt>
                  <c:pt idx="2">
                    <c:v>Desacuerdo</c:v>
                  </c:pt>
                  <c:pt idx="3">
                    <c:v>Acuerdo</c:v>
                  </c:pt>
                  <c:pt idx="4">
                    <c:v>Desacuerdo</c:v>
                  </c:pt>
                  <c:pt idx="5">
                    <c:v>Acuerdo</c:v>
                  </c:pt>
                </c:lvl>
                <c:lvl>
                  <c:pt idx="0">
                    <c:v>09.-  En la actualidad, la mayoría de hijos e hijas no respeta ni valora a sus padres.</c:v>
                  </c:pt>
                  <c:pt idx="2">
                    <c:v>10.-  El padre y la madre no tienen por qué contarles lo que hacen a sus hijos e hijas.</c:v>
                  </c:pt>
                  <c:pt idx="4">
                    <c:v>11.-  Los  únicos  que  tienen  derecho  a  pegar  a  sus  hijos e hijas, son sus   padres.</c:v>
                  </c:pt>
                </c:lvl>
              </c:multiLvlStrCache>
            </c:multiLvlStrRef>
          </c:cat>
          <c:val>
            <c:numRef>
              <c:f>Hoja3!$C$18:$C$23</c:f>
              <c:numCache>
                <c:formatCode>0\.0</c:formatCode>
                <c:ptCount val="6"/>
                <c:pt idx="0">
                  <c:v>61.517615176151764</c:v>
                </c:pt>
                <c:pt idx="1">
                  <c:v>38.482384823848236</c:v>
                </c:pt>
                <c:pt idx="2">
                  <c:v>51.13122171945701</c:v>
                </c:pt>
                <c:pt idx="3">
                  <c:v>48.868778280542983</c:v>
                </c:pt>
                <c:pt idx="4">
                  <c:v>58.626919602529362</c:v>
                </c:pt>
                <c:pt idx="5">
                  <c:v>41.373080397470638</c:v>
                </c:pt>
              </c:numCache>
            </c:numRef>
          </c:val>
          <c:extLst xmlns:c16r2="http://schemas.microsoft.com/office/drawing/2015/06/chart">
            <c:ext xmlns:c16="http://schemas.microsoft.com/office/drawing/2014/chart" uri="{C3380CC4-5D6E-409C-BE32-E72D297353CC}">
              <c16:uniqueId val="{00000000-89C9-496A-902F-31C18FCB17B0}"/>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Hoja3!$A$18:$B$23</c:f>
              <c:multiLvlStrCache>
                <c:ptCount val="6"/>
                <c:lvl>
                  <c:pt idx="0">
                    <c:v>Desacuerdo</c:v>
                  </c:pt>
                  <c:pt idx="1">
                    <c:v>Acuerdo</c:v>
                  </c:pt>
                  <c:pt idx="2">
                    <c:v>Desacuerdo</c:v>
                  </c:pt>
                  <c:pt idx="3">
                    <c:v>Acuerdo</c:v>
                  </c:pt>
                  <c:pt idx="4">
                    <c:v>Desacuerdo</c:v>
                  </c:pt>
                  <c:pt idx="5">
                    <c:v>Acuerdo</c:v>
                  </c:pt>
                </c:lvl>
                <c:lvl>
                  <c:pt idx="0">
                    <c:v>09.-  En la actualidad, la mayoría de hijos e hijas no respeta ni valora a sus padres.</c:v>
                  </c:pt>
                  <c:pt idx="2">
                    <c:v>10.-  El padre y la madre no tienen por qué contarles lo que hacen a sus hijos e hijas.</c:v>
                  </c:pt>
                  <c:pt idx="4">
                    <c:v>11.-  Los  únicos  que  tienen  derecho  a  pegar  a  sus  hijos e hijas, son sus   padres.</c:v>
                  </c:pt>
                </c:lvl>
              </c:multiLvlStrCache>
            </c:multiLvlStrRef>
          </c:cat>
          <c:val>
            <c:numRef>
              <c:f>Hoja3!$D$18:$D$23</c:f>
              <c:numCache>
                <c:formatCode>0\.0</c:formatCode>
                <c:ptCount val="6"/>
                <c:pt idx="0">
                  <c:v>38.509874326750449</c:v>
                </c:pt>
                <c:pt idx="1">
                  <c:v>61.490125673249551</c:v>
                </c:pt>
                <c:pt idx="2">
                  <c:v>79.207920792079207</c:v>
                </c:pt>
                <c:pt idx="3">
                  <c:v>20.792079207920793</c:v>
                </c:pt>
                <c:pt idx="4">
                  <c:v>44.936708860759495</c:v>
                </c:pt>
                <c:pt idx="5">
                  <c:v>55.063291139240512</c:v>
                </c:pt>
              </c:numCache>
            </c:numRef>
          </c:val>
          <c:extLst xmlns:c16r2="http://schemas.microsoft.com/office/drawing/2015/06/chart">
            <c:ext xmlns:c16="http://schemas.microsoft.com/office/drawing/2014/chart" uri="{C3380CC4-5D6E-409C-BE32-E72D297353CC}">
              <c16:uniqueId val="{00000001-89C9-496A-902F-31C18FCB17B0}"/>
            </c:ext>
          </c:extLst>
        </c:ser>
        <c:dLbls>
          <c:dLblPos val="outEnd"/>
          <c:showLegendKey val="0"/>
          <c:showVal val="1"/>
          <c:showCatName val="0"/>
          <c:showSerName val="0"/>
          <c:showPercent val="0"/>
          <c:showBubbleSize val="0"/>
        </c:dLbls>
        <c:gapWidth val="182"/>
        <c:axId val="-1112710240"/>
        <c:axId val="-1112709696"/>
      </c:barChart>
      <c:catAx>
        <c:axId val="-111271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09696"/>
        <c:crosses val="autoZero"/>
        <c:auto val="1"/>
        <c:lblAlgn val="ctr"/>
        <c:lblOffset val="100"/>
        <c:noMultiLvlLbl val="0"/>
      </c:catAx>
      <c:valAx>
        <c:axId val="-11127096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1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Edad_percepción!$C$13:$C$18</c:f>
              <c:numCache>
                <c:formatCode>_ * #.##0_ ;_ * \-#.##0_ ;_ * "-"??_ ;_ @_ </c:formatCode>
                <c:ptCount val="6"/>
                <c:pt idx="0">
                  <c:v>12</c:v>
                </c:pt>
                <c:pt idx="1">
                  <c:v>13</c:v>
                </c:pt>
                <c:pt idx="2">
                  <c:v>14</c:v>
                </c:pt>
                <c:pt idx="3">
                  <c:v>15</c:v>
                </c:pt>
                <c:pt idx="4">
                  <c:v>16</c:v>
                </c:pt>
                <c:pt idx="5">
                  <c:v>17</c:v>
                </c:pt>
              </c:numCache>
            </c:numRef>
          </c:cat>
          <c:val>
            <c:numRef>
              <c:f>Edad_percepción!$D$13:$D$18</c:f>
              <c:numCache>
                <c:formatCode>_ * #.##0\.0_ ;_ * \-#.##0\.0_ ;_ * "-"??_ ;_ @_ </c:formatCode>
                <c:ptCount val="6"/>
                <c:pt idx="0">
                  <c:v>58.626465661641532</c:v>
                </c:pt>
                <c:pt idx="1">
                  <c:v>60.416666666666664</c:v>
                </c:pt>
                <c:pt idx="2">
                  <c:v>66.536458333333343</c:v>
                </c:pt>
                <c:pt idx="3">
                  <c:v>71.012658227848107</c:v>
                </c:pt>
                <c:pt idx="4">
                  <c:v>79.438058748403577</c:v>
                </c:pt>
                <c:pt idx="5">
                  <c:v>74.107142857142861</c:v>
                </c:pt>
              </c:numCache>
            </c:numRef>
          </c:val>
          <c:extLst xmlns:c16r2="http://schemas.microsoft.com/office/drawing/2015/06/chart">
            <c:ext xmlns:c16="http://schemas.microsoft.com/office/drawing/2014/chart" uri="{C3380CC4-5D6E-409C-BE32-E72D297353CC}">
              <c16:uniqueId val="{00000000-6F97-42A6-95B3-D6E1E6B88FEE}"/>
            </c:ext>
          </c:extLst>
        </c:ser>
        <c:ser>
          <c:idx val="1"/>
          <c:order val="1"/>
          <c:tx>
            <c:strRef>
              <c:f>Edad_percepción!$E$11:$E$12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Edad_percepción!$C$13:$C$18</c:f>
              <c:numCache>
                <c:formatCode>_ * #.##0_ ;_ * \-#.##0_ ;_ * "-"??_ ;_ @_ </c:formatCode>
                <c:ptCount val="6"/>
                <c:pt idx="0">
                  <c:v>12</c:v>
                </c:pt>
                <c:pt idx="1">
                  <c:v>13</c:v>
                </c:pt>
                <c:pt idx="2">
                  <c:v>14</c:v>
                </c:pt>
                <c:pt idx="3">
                  <c:v>15</c:v>
                </c:pt>
                <c:pt idx="4">
                  <c:v>16</c:v>
                </c:pt>
                <c:pt idx="5">
                  <c:v>17</c:v>
                </c:pt>
              </c:numCache>
            </c:numRef>
          </c:cat>
          <c:val>
            <c:numRef>
              <c:f>Edad_percepción!$E$13:$E$18</c:f>
              <c:numCache>
                <c:formatCode>_ * #.##0\.0_ ;_ * \-#.##0\.0_ ;_ * "-"??_ ;_ @_ </c:formatCode>
                <c:ptCount val="6"/>
                <c:pt idx="0">
                  <c:v>60.199999999999996</c:v>
                </c:pt>
                <c:pt idx="1">
                  <c:v>67.554479418886189</c:v>
                </c:pt>
                <c:pt idx="2">
                  <c:v>68.734177215189874</c:v>
                </c:pt>
                <c:pt idx="3">
                  <c:v>68.467336683417088</c:v>
                </c:pt>
                <c:pt idx="4">
                  <c:v>69.379014989293367</c:v>
                </c:pt>
                <c:pt idx="5">
                  <c:v>70.754716981132077</c:v>
                </c:pt>
              </c:numCache>
            </c:numRef>
          </c:val>
          <c:extLst xmlns:c16r2="http://schemas.microsoft.com/office/drawing/2015/06/chart">
            <c:ext xmlns:c16="http://schemas.microsoft.com/office/drawing/2014/chart" uri="{C3380CC4-5D6E-409C-BE32-E72D297353CC}">
              <c16:uniqueId val="{00000001-6F97-42A6-95B3-D6E1E6B88FEE}"/>
            </c:ext>
          </c:extLst>
        </c:ser>
        <c:dLbls>
          <c:dLblPos val="outEnd"/>
          <c:showLegendKey val="0"/>
          <c:showVal val="1"/>
          <c:showCatName val="0"/>
          <c:showSerName val="0"/>
          <c:showPercent val="0"/>
          <c:showBubbleSize val="0"/>
        </c:dLbls>
        <c:gapWidth val="219"/>
        <c:overlap val="-27"/>
        <c:axId val="-1100544528"/>
        <c:axId val="-1100546704"/>
      </c:barChart>
      <c:catAx>
        <c:axId val="-1100544528"/>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6704"/>
        <c:crosses val="autoZero"/>
        <c:auto val="1"/>
        <c:lblAlgn val="ctr"/>
        <c:lblOffset val="100"/>
        <c:noMultiLvlLbl val="0"/>
      </c:catAx>
      <c:valAx>
        <c:axId val="-1100546704"/>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Grado_percepción!$C$13:$C$17</c:f>
              <c:strCache>
                <c:ptCount val="5"/>
                <c:pt idx="0">
                  <c:v>Primero</c:v>
                </c:pt>
                <c:pt idx="1">
                  <c:v>Segundo</c:v>
                </c:pt>
                <c:pt idx="2">
                  <c:v>Tercero</c:v>
                </c:pt>
                <c:pt idx="3">
                  <c:v>Cuarto</c:v>
                </c:pt>
                <c:pt idx="4">
                  <c:v>Quinto</c:v>
                </c:pt>
              </c:strCache>
            </c:strRef>
          </c:cat>
          <c:val>
            <c:numRef>
              <c:f>Grado_percepción!$D$13:$D$17</c:f>
              <c:numCache>
                <c:formatCode>_ * #.##0\.0_ ;_ * \-#.##0\.0_ ;_ * "-"??_ ;_ @_ </c:formatCode>
                <c:ptCount val="5"/>
                <c:pt idx="0">
                  <c:v>56.917885264341962</c:v>
                </c:pt>
                <c:pt idx="1">
                  <c:v>63.06818181818182</c:v>
                </c:pt>
                <c:pt idx="2">
                  <c:v>65.168539325842701</c:v>
                </c:pt>
                <c:pt idx="3">
                  <c:v>76.126126126126124</c:v>
                </c:pt>
                <c:pt idx="4">
                  <c:v>80.860702151755376</c:v>
                </c:pt>
              </c:numCache>
            </c:numRef>
          </c:val>
          <c:extLst xmlns:c16r2="http://schemas.microsoft.com/office/drawing/2015/06/chart">
            <c:ext xmlns:c16="http://schemas.microsoft.com/office/drawing/2014/chart" uri="{C3380CC4-5D6E-409C-BE32-E72D297353CC}">
              <c16:uniqueId val="{00000000-D3FA-42D1-B1E1-623DF99471A2}"/>
            </c:ext>
          </c:extLst>
        </c:ser>
        <c:ser>
          <c:idx val="1"/>
          <c:order val="1"/>
          <c:tx>
            <c:strRef>
              <c:f>Grado_percepción!$E$11:$E$12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Grado_percepción!$C$13:$C$17</c:f>
              <c:strCache>
                <c:ptCount val="5"/>
                <c:pt idx="0">
                  <c:v>Primero</c:v>
                </c:pt>
                <c:pt idx="1">
                  <c:v>Segundo</c:v>
                </c:pt>
                <c:pt idx="2">
                  <c:v>Tercero</c:v>
                </c:pt>
                <c:pt idx="3">
                  <c:v>Cuarto</c:v>
                </c:pt>
                <c:pt idx="4">
                  <c:v>Quinto</c:v>
                </c:pt>
              </c:strCache>
            </c:strRef>
          </c:cat>
          <c:val>
            <c:numRef>
              <c:f>Grado_percepción!$E$13:$E$17</c:f>
              <c:numCache>
                <c:formatCode>_ * #.##0\.0_ ;_ * \-#.##0\.0_ ;_ * "-"??_ ;_ @_ </c:formatCode>
                <c:ptCount val="5"/>
                <c:pt idx="0">
                  <c:v>60.825892857142861</c:v>
                </c:pt>
                <c:pt idx="1">
                  <c:v>63.66704161979753</c:v>
                </c:pt>
                <c:pt idx="2">
                  <c:v>70.502793296089379</c:v>
                </c:pt>
                <c:pt idx="3">
                  <c:v>70.978627671541062</c:v>
                </c:pt>
                <c:pt idx="4">
                  <c:v>73.460246360582303</c:v>
                </c:pt>
              </c:numCache>
            </c:numRef>
          </c:val>
          <c:extLst xmlns:c16r2="http://schemas.microsoft.com/office/drawing/2015/06/chart">
            <c:ext xmlns:c16="http://schemas.microsoft.com/office/drawing/2014/chart" uri="{C3380CC4-5D6E-409C-BE32-E72D297353CC}">
              <c16:uniqueId val="{00000001-D3FA-42D1-B1E1-623DF99471A2}"/>
            </c:ext>
          </c:extLst>
        </c:ser>
        <c:dLbls>
          <c:dLblPos val="outEnd"/>
          <c:showLegendKey val="0"/>
          <c:showVal val="1"/>
          <c:showCatName val="0"/>
          <c:showSerName val="0"/>
          <c:showPercent val="0"/>
          <c:showBubbleSize val="0"/>
        </c:dLbls>
        <c:gapWidth val="219"/>
        <c:overlap val="-27"/>
        <c:axId val="-1100545616"/>
        <c:axId val="-1148144464"/>
      </c:barChart>
      <c:catAx>
        <c:axId val="-110054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4464"/>
        <c:crosses val="autoZero"/>
        <c:auto val="1"/>
        <c:lblAlgn val="ctr"/>
        <c:lblOffset val="100"/>
        <c:noMultiLvlLbl val="0"/>
      </c:catAx>
      <c:valAx>
        <c:axId val="-1148144464"/>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054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Sexo_percepción!$L$6:$L$7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Sexo_percepción!$K$23:$K$24</c:f>
              <c:strCache>
                <c:ptCount val="2"/>
                <c:pt idx="0">
                  <c:v>Hombre</c:v>
                </c:pt>
                <c:pt idx="1">
                  <c:v>Mujer</c:v>
                </c:pt>
              </c:strCache>
            </c:strRef>
          </c:cat>
          <c:val>
            <c:numRef>
              <c:f>Sexo_percepción!$L$23:$L$24</c:f>
              <c:numCache>
                <c:formatCode>_(* #,##0.00_);_(* \(#,##0.00\);_(* "-"??_);_(@_)</c:formatCode>
                <c:ptCount val="2"/>
                <c:pt idx="0">
                  <c:v>71.851587584730652</c:v>
                </c:pt>
                <c:pt idx="1">
                  <c:v>73.473837209302332</c:v>
                </c:pt>
              </c:numCache>
            </c:numRef>
          </c:val>
          <c:extLst xmlns:c16r2="http://schemas.microsoft.com/office/drawing/2015/06/chart">
            <c:ext xmlns:c16="http://schemas.microsoft.com/office/drawing/2014/chart" uri="{C3380CC4-5D6E-409C-BE32-E72D297353CC}">
              <c16:uniqueId val="{00000000-A9D9-4934-9313-113F9D8410A9}"/>
            </c:ext>
          </c:extLst>
        </c:ser>
        <c:ser>
          <c:idx val="1"/>
          <c:order val="1"/>
          <c:tx>
            <c:strRef>
              <c:f>Sexo_percepción!$M$6:$M$7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Sexo_percepción!$K$23:$K$24</c:f>
              <c:strCache>
                <c:ptCount val="2"/>
                <c:pt idx="0">
                  <c:v>Hombre</c:v>
                </c:pt>
                <c:pt idx="1">
                  <c:v>Mujer</c:v>
                </c:pt>
              </c:strCache>
            </c:strRef>
          </c:cat>
          <c:val>
            <c:numRef>
              <c:f>Sexo_percepción!$M$23:$M$24</c:f>
              <c:numCache>
                <c:formatCode>_(* #,##0.00_);_(* \(#,##0.00\);_(* "-"??_);_(@_)</c:formatCode>
                <c:ptCount val="2"/>
                <c:pt idx="0">
                  <c:v>71.107142857142861</c:v>
                </c:pt>
                <c:pt idx="1">
                  <c:v>76.447321107515293</c:v>
                </c:pt>
              </c:numCache>
            </c:numRef>
          </c:val>
          <c:extLst xmlns:c16r2="http://schemas.microsoft.com/office/drawing/2015/06/chart">
            <c:ext xmlns:c16="http://schemas.microsoft.com/office/drawing/2014/chart" uri="{C3380CC4-5D6E-409C-BE32-E72D297353CC}">
              <c16:uniqueId val="{00000001-A9D9-4934-9313-113F9D8410A9}"/>
            </c:ext>
          </c:extLst>
        </c:ser>
        <c:dLbls>
          <c:dLblPos val="outEnd"/>
          <c:showLegendKey val="0"/>
          <c:showVal val="1"/>
          <c:showCatName val="0"/>
          <c:showSerName val="0"/>
          <c:showPercent val="0"/>
          <c:showBubbleSize val="0"/>
        </c:dLbls>
        <c:gapWidth val="219"/>
        <c:overlap val="-27"/>
        <c:axId val="-1148155344"/>
        <c:axId val="-1148143920"/>
      </c:barChart>
      <c:catAx>
        <c:axId val="-114815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3920"/>
        <c:crosses val="autoZero"/>
        <c:auto val="1"/>
        <c:lblAlgn val="ctr"/>
        <c:lblOffset val="100"/>
        <c:noMultiLvlLbl val="0"/>
      </c:catAx>
      <c:valAx>
        <c:axId val="-114814392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Edad_percepción!$C$29:$C$34</c:f>
              <c:numCache>
                <c:formatCode>_ * #.##0_ ;_ * \-#.##0_ ;_ * "-"??_ ;_ @_ </c:formatCode>
                <c:ptCount val="6"/>
                <c:pt idx="0">
                  <c:v>12</c:v>
                </c:pt>
                <c:pt idx="1">
                  <c:v>13</c:v>
                </c:pt>
                <c:pt idx="2">
                  <c:v>14</c:v>
                </c:pt>
                <c:pt idx="3">
                  <c:v>15</c:v>
                </c:pt>
                <c:pt idx="4">
                  <c:v>16</c:v>
                </c:pt>
                <c:pt idx="5">
                  <c:v>17</c:v>
                </c:pt>
              </c:numCache>
            </c:numRef>
          </c:cat>
          <c:val>
            <c:numRef>
              <c:f>Edad_percepción!$D$29:$D$34</c:f>
              <c:numCache>
                <c:formatCode>_ * #.##0\.0_ ;_ * \-#.##0\.0_ ;_ * "-"??_ ;_ @_ </c:formatCode>
                <c:ptCount val="6"/>
                <c:pt idx="0">
                  <c:v>68.874172185430467</c:v>
                </c:pt>
                <c:pt idx="1">
                  <c:v>68.7759336099585</c:v>
                </c:pt>
                <c:pt idx="2">
                  <c:v>72.888425443169965</c:v>
                </c:pt>
                <c:pt idx="3">
                  <c:v>73.68421052631578</c:v>
                </c:pt>
                <c:pt idx="4">
                  <c:v>77.439024390243901</c:v>
                </c:pt>
                <c:pt idx="5">
                  <c:v>73.80952380952381</c:v>
                </c:pt>
              </c:numCache>
            </c:numRef>
          </c:val>
          <c:extLst xmlns:c16r2="http://schemas.microsoft.com/office/drawing/2015/06/chart">
            <c:ext xmlns:c16="http://schemas.microsoft.com/office/drawing/2014/chart" uri="{C3380CC4-5D6E-409C-BE32-E72D297353CC}">
              <c16:uniqueId val="{00000000-3F4A-4A7F-9D55-97C734490F4F}"/>
            </c:ext>
          </c:extLst>
        </c:ser>
        <c:ser>
          <c:idx val="1"/>
          <c:order val="1"/>
          <c:tx>
            <c:strRef>
              <c:f>Edad_percepción!$E$11:$E$12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Edad_percepción!$C$29:$C$34</c:f>
              <c:numCache>
                <c:formatCode>_ * #.##0_ ;_ * \-#.##0_ ;_ * "-"??_ ;_ @_ </c:formatCode>
                <c:ptCount val="6"/>
                <c:pt idx="0">
                  <c:v>12</c:v>
                </c:pt>
                <c:pt idx="1">
                  <c:v>13</c:v>
                </c:pt>
                <c:pt idx="2">
                  <c:v>14</c:v>
                </c:pt>
                <c:pt idx="3">
                  <c:v>15</c:v>
                </c:pt>
                <c:pt idx="4">
                  <c:v>16</c:v>
                </c:pt>
                <c:pt idx="5">
                  <c:v>17</c:v>
                </c:pt>
              </c:numCache>
            </c:numRef>
          </c:cat>
          <c:val>
            <c:numRef>
              <c:f>Edad_percepción!$E$29:$E$34</c:f>
              <c:numCache>
                <c:formatCode>_ * #.##0\.0_ ;_ * \-#.##0\.0_ ;_ * "-"??_ ;_ @_ </c:formatCode>
                <c:ptCount val="6"/>
                <c:pt idx="0">
                  <c:v>69.453376205787791</c:v>
                </c:pt>
                <c:pt idx="1">
                  <c:v>69.632495164410059</c:v>
                </c:pt>
                <c:pt idx="2">
                  <c:v>75.252525252525245</c:v>
                </c:pt>
                <c:pt idx="3">
                  <c:v>74.144869215291749</c:v>
                </c:pt>
                <c:pt idx="4">
                  <c:v>77.257240204429294</c:v>
                </c:pt>
                <c:pt idx="5">
                  <c:v>74.573055028463003</c:v>
                </c:pt>
              </c:numCache>
            </c:numRef>
          </c:val>
          <c:extLst xmlns:c16r2="http://schemas.microsoft.com/office/drawing/2015/06/chart">
            <c:ext xmlns:c16="http://schemas.microsoft.com/office/drawing/2014/chart" uri="{C3380CC4-5D6E-409C-BE32-E72D297353CC}">
              <c16:uniqueId val="{00000001-3F4A-4A7F-9D55-97C734490F4F}"/>
            </c:ext>
          </c:extLst>
        </c:ser>
        <c:dLbls>
          <c:dLblPos val="outEnd"/>
          <c:showLegendKey val="0"/>
          <c:showVal val="1"/>
          <c:showCatName val="0"/>
          <c:showSerName val="0"/>
          <c:showPercent val="0"/>
          <c:showBubbleSize val="0"/>
        </c:dLbls>
        <c:gapWidth val="219"/>
        <c:overlap val="-27"/>
        <c:axId val="-1148150992"/>
        <c:axId val="-1148150448"/>
      </c:barChart>
      <c:catAx>
        <c:axId val="-1148150992"/>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0448"/>
        <c:crosses val="autoZero"/>
        <c:auto val="1"/>
        <c:lblAlgn val="ctr"/>
        <c:lblOffset val="100"/>
        <c:noMultiLvlLbl val="0"/>
      </c:catAx>
      <c:valAx>
        <c:axId val="-114815044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Grado_percepción!$C$28:$C$32</c:f>
              <c:strCache>
                <c:ptCount val="5"/>
                <c:pt idx="0">
                  <c:v>Primero</c:v>
                </c:pt>
                <c:pt idx="1">
                  <c:v>Segundo</c:v>
                </c:pt>
                <c:pt idx="2">
                  <c:v>Tercero</c:v>
                </c:pt>
                <c:pt idx="3">
                  <c:v>Cuarto</c:v>
                </c:pt>
                <c:pt idx="4">
                  <c:v>Quinto</c:v>
                </c:pt>
              </c:strCache>
            </c:strRef>
          </c:cat>
          <c:val>
            <c:numRef>
              <c:f>Grado_percepción!$D$28:$D$32</c:f>
              <c:numCache>
                <c:formatCode>_ * #.##0\.0_ ;_ * \-#.##0\.0_ ;_ * "-"??_ ;_ @_ </c:formatCode>
                <c:ptCount val="5"/>
                <c:pt idx="0">
                  <c:v>66.845397676496873</c:v>
                </c:pt>
                <c:pt idx="1">
                  <c:v>71.195652173913047</c:v>
                </c:pt>
                <c:pt idx="2">
                  <c:v>70.64631956912028</c:v>
                </c:pt>
                <c:pt idx="3">
                  <c:v>77.178796046720578</c:v>
                </c:pt>
                <c:pt idx="4">
                  <c:v>77.466063348416299</c:v>
                </c:pt>
              </c:numCache>
            </c:numRef>
          </c:val>
          <c:extLst xmlns:c16r2="http://schemas.microsoft.com/office/drawing/2015/06/chart">
            <c:ext xmlns:c16="http://schemas.microsoft.com/office/drawing/2014/chart" uri="{C3380CC4-5D6E-409C-BE32-E72D297353CC}">
              <c16:uniqueId val="{00000000-1499-40F0-86CC-C5913F774D37}"/>
            </c:ext>
          </c:extLst>
        </c:ser>
        <c:ser>
          <c:idx val="1"/>
          <c:order val="1"/>
          <c:tx>
            <c:strRef>
              <c:f>Grado_percepción!$E$11:$E$12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Grado_percepción!$C$28:$C$32</c:f>
              <c:strCache>
                <c:ptCount val="5"/>
                <c:pt idx="0">
                  <c:v>Primero</c:v>
                </c:pt>
                <c:pt idx="1">
                  <c:v>Segundo</c:v>
                </c:pt>
                <c:pt idx="2">
                  <c:v>Tercero</c:v>
                </c:pt>
                <c:pt idx="3">
                  <c:v>Cuarto</c:v>
                </c:pt>
                <c:pt idx="4">
                  <c:v>Quinto</c:v>
                </c:pt>
              </c:strCache>
            </c:strRef>
          </c:cat>
          <c:val>
            <c:numRef>
              <c:f>Grado_percepción!$E$28:$E$32</c:f>
              <c:numCache>
                <c:formatCode>_ * #.##0\.0_ ;_ * \-#.##0\.0_ ;_ * "-"??_ ;_ @_ </c:formatCode>
                <c:ptCount val="5"/>
                <c:pt idx="0">
                  <c:v>70.071684587813621</c:v>
                </c:pt>
                <c:pt idx="1">
                  <c:v>67.863554757630169</c:v>
                </c:pt>
                <c:pt idx="2">
                  <c:v>75.089285714285708</c:v>
                </c:pt>
                <c:pt idx="3">
                  <c:v>76.950672645739914</c:v>
                </c:pt>
                <c:pt idx="4">
                  <c:v>78.853046594982075</c:v>
                </c:pt>
              </c:numCache>
            </c:numRef>
          </c:val>
          <c:extLst xmlns:c16r2="http://schemas.microsoft.com/office/drawing/2015/06/chart">
            <c:ext xmlns:c16="http://schemas.microsoft.com/office/drawing/2014/chart" uri="{C3380CC4-5D6E-409C-BE32-E72D297353CC}">
              <c16:uniqueId val="{00000001-1499-40F0-86CC-C5913F774D37}"/>
            </c:ext>
          </c:extLst>
        </c:ser>
        <c:dLbls>
          <c:dLblPos val="outEnd"/>
          <c:showLegendKey val="0"/>
          <c:showVal val="1"/>
          <c:showCatName val="0"/>
          <c:showSerName val="0"/>
          <c:showPercent val="0"/>
          <c:showBubbleSize val="0"/>
        </c:dLbls>
        <c:gapWidth val="219"/>
        <c:overlap val="-27"/>
        <c:axId val="-1148156976"/>
        <c:axId val="-1148146096"/>
      </c:barChart>
      <c:catAx>
        <c:axId val="-11481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6096"/>
        <c:crosses val="autoZero"/>
        <c:auto val="1"/>
        <c:lblAlgn val="ctr"/>
        <c:lblOffset val="100"/>
        <c:noMultiLvlLbl val="0"/>
      </c:catAx>
      <c:valAx>
        <c:axId val="-114814609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Sexo_percepción!$L$6:$L$7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Sexo_percepción!$K$40:$K$41</c:f>
              <c:strCache>
                <c:ptCount val="2"/>
                <c:pt idx="0">
                  <c:v>Hombre</c:v>
                </c:pt>
                <c:pt idx="1">
                  <c:v>Mujer</c:v>
                </c:pt>
              </c:strCache>
            </c:strRef>
          </c:cat>
          <c:val>
            <c:numRef>
              <c:f>Sexo_percepción!$L$40:$L$41</c:f>
              <c:numCache>
                <c:formatCode>_(* #,##0.00_);_(* \(#,##0.00\);_(* "-"??_);_(@_)</c:formatCode>
                <c:ptCount val="2"/>
                <c:pt idx="0">
                  <c:v>73.478260869565219</c:v>
                </c:pt>
                <c:pt idx="1">
                  <c:v>77.128764278296984</c:v>
                </c:pt>
              </c:numCache>
            </c:numRef>
          </c:val>
          <c:extLst xmlns:c16r2="http://schemas.microsoft.com/office/drawing/2015/06/chart">
            <c:ext xmlns:c16="http://schemas.microsoft.com/office/drawing/2014/chart" uri="{C3380CC4-5D6E-409C-BE32-E72D297353CC}">
              <c16:uniqueId val="{00000000-9EFC-42DB-9B9B-EC22142924D7}"/>
            </c:ext>
          </c:extLst>
        </c:ser>
        <c:ser>
          <c:idx val="1"/>
          <c:order val="1"/>
          <c:tx>
            <c:strRef>
              <c:f>Sexo_percepción!$M$6:$M$7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Sexo_percepción!$K$40:$K$41</c:f>
              <c:strCache>
                <c:ptCount val="2"/>
                <c:pt idx="0">
                  <c:v>Hombre</c:v>
                </c:pt>
                <c:pt idx="1">
                  <c:v>Mujer</c:v>
                </c:pt>
              </c:strCache>
            </c:strRef>
          </c:cat>
          <c:val>
            <c:numRef>
              <c:f>Sexo_percepción!$M$40:$M$41</c:f>
              <c:numCache>
                <c:formatCode>_(* #,##0.00_);_(* \(#,##0.00\);_(* "-"??_);_(@_)</c:formatCode>
                <c:ptCount val="2"/>
                <c:pt idx="0">
                  <c:v>77.868852459016395</c:v>
                </c:pt>
                <c:pt idx="1">
                  <c:v>80.154639175257742</c:v>
                </c:pt>
              </c:numCache>
            </c:numRef>
          </c:val>
          <c:extLst xmlns:c16r2="http://schemas.microsoft.com/office/drawing/2015/06/chart">
            <c:ext xmlns:c16="http://schemas.microsoft.com/office/drawing/2014/chart" uri="{C3380CC4-5D6E-409C-BE32-E72D297353CC}">
              <c16:uniqueId val="{00000001-9EFC-42DB-9B9B-EC22142924D7}"/>
            </c:ext>
          </c:extLst>
        </c:ser>
        <c:dLbls>
          <c:dLblPos val="outEnd"/>
          <c:showLegendKey val="0"/>
          <c:showVal val="1"/>
          <c:showCatName val="0"/>
          <c:showSerName val="0"/>
          <c:showPercent val="0"/>
          <c:showBubbleSize val="0"/>
        </c:dLbls>
        <c:gapWidth val="219"/>
        <c:overlap val="-27"/>
        <c:axId val="-1148149904"/>
        <c:axId val="-1148149360"/>
      </c:barChart>
      <c:catAx>
        <c:axId val="-114814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9360"/>
        <c:crosses val="autoZero"/>
        <c:auto val="1"/>
        <c:lblAlgn val="ctr"/>
        <c:lblOffset val="100"/>
        <c:noMultiLvlLbl val="0"/>
      </c:catAx>
      <c:valAx>
        <c:axId val="-114814936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Edad_percepción!$C$49:$C$54</c:f>
              <c:numCache>
                <c:formatCode>_ * #.##0_ ;_ * \-#.##0_ ;_ * "-"??_ ;_ @_ </c:formatCode>
                <c:ptCount val="6"/>
                <c:pt idx="0">
                  <c:v>12</c:v>
                </c:pt>
                <c:pt idx="1">
                  <c:v>13</c:v>
                </c:pt>
                <c:pt idx="2">
                  <c:v>14</c:v>
                </c:pt>
                <c:pt idx="3">
                  <c:v>15</c:v>
                </c:pt>
                <c:pt idx="4">
                  <c:v>16</c:v>
                </c:pt>
                <c:pt idx="5">
                  <c:v>17</c:v>
                </c:pt>
              </c:numCache>
            </c:numRef>
          </c:cat>
          <c:val>
            <c:numRef>
              <c:f>Edad_percepción!$D$49:$D$54</c:f>
              <c:numCache>
                <c:formatCode>_ * #.##0\.0_ ;_ * \-#.##0\.0_ ;_ * "-"??_ ;_ @_ </c:formatCode>
                <c:ptCount val="6"/>
                <c:pt idx="0">
                  <c:v>68.945868945868952</c:v>
                </c:pt>
                <c:pt idx="1">
                  <c:v>71.311475409836063</c:v>
                </c:pt>
                <c:pt idx="2">
                  <c:v>76.101568334578047</c:v>
                </c:pt>
                <c:pt idx="3">
                  <c:v>76.895306859205775</c:v>
                </c:pt>
                <c:pt idx="4">
                  <c:v>78.10007251631616</c:v>
                </c:pt>
                <c:pt idx="5">
                  <c:v>79.421768707482997</c:v>
                </c:pt>
              </c:numCache>
            </c:numRef>
          </c:val>
          <c:extLst xmlns:c16r2="http://schemas.microsoft.com/office/drawing/2015/06/chart">
            <c:ext xmlns:c16="http://schemas.microsoft.com/office/drawing/2014/chart" uri="{C3380CC4-5D6E-409C-BE32-E72D297353CC}">
              <c16:uniqueId val="{00000000-B29C-44FF-A72B-DE2F3BEE42C7}"/>
            </c:ext>
          </c:extLst>
        </c:ser>
        <c:ser>
          <c:idx val="1"/>
          <c:order val="1"/>
          <c:tx>
            <c:strRef>
              <c:f>Edad_percepción!$E$11:$E$12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Edad_percepción!$C$49:$C$54</c:f>
              <c:numCache>
                <c:formatCode>_ * #.##0_ ;_ * \-#.##0_ ;_ * "-"??_ ;_ @_ </c:formatCode>
                <c:ptCount val="6"/>
                <c:pt idx="0">
                  <c:v>12</c:v>
                </c:pt>
                <c:pt idx="1">
                  <c:v>13</c:v>
                </c:pt>
                <c:pt idx="2">
                  <c:v>14</c:v>
                </c:pt>
                <c:pt idx="3">
                  <c:v>15</c:v>
                </c:pt>
                <c:pt idx="4">
                  <c:v>16</c:v>
                </c:pt>
                <c:pt idx="5">
                  <c:v>17</c:v>
                </c:pt>
              </c:numCache>
            </c:numRef>
          </c:cat>
          <c:val>
            <c:numRef>
              <c:f>Edad_percepción!$E$49:$E$54</c:f>
              <c:numCache>
                <c:formatCode>_ * #.##0\.0_ ;_ * \-#.##0\.0_ ;_ * "-"??_ ;_ @_ </c:formatCode>
                <c:ptCount val="6"/>
                <c:pt idx="0">
                  <c:v>72.101033295063147</c:v>
                </c:pt>
                <c:pt idx="1">
                  <c:v>77.323162274618582</c:v>
                </c:pt>
                <c:pt idx="2">
                  <c:v>81.521739130434781</c:v>
                </c:pt>
                <c:pt idx="3">
                  <c:v>78.405797101449267</c:v>
                </c:pt>
                <c:pt idx="4">
                  <c:v>80.891330891330895</c:v>
                </c:pt>
                <c:pt idx="5">
                  <c:v>83.582089552238799</c:v>
                </c:pt>
              </c:numCache>
            </c:numRef>
          </c:val>
          <c:extLst xmlns:c16r2="http://schemas.microsoft.com/office/drawing/2015/06/chart">
            <c:ext xmlns:c16="http://schemas.microsoft.com/office/drawing/2014/chart" uri="{C3380CC4-5D6E-409C-BE32-E72D297353CC}">
              <c16:uniqueId val="{00000001-B29C-44FF-A72B-DE2F3BEE42C7}"/>
            </c:ext>
          </c:extLst>
        </c:ser>
        <c:dLbls>
          <c:dLblPos val="outEnd"/>
          <c:showLegendKey val="0"/>
          <c:showVal val="1"/>
          <c:showCatName val="0"/>
          <c:showSerName val="0"/>
          <c:showPercent val="0"/>
          <c:showBubbleSize val="0"/>
        </c:dLbls>
        <c:gapWidth val="219"/>
        <c:overlap val="-27"/>
        <c:axId val="-1148157520"/>
        <c:axId val="-1148152624"/>
      </c:barChart>
      <c:catAx>
        <c:axId val="-1148157520"/>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2624"/>
        <c:crosses val="autoZero"/>
        <c:auto val="1"/>
        <c:lblAlgn val="ctr"/>
        <c:lblOffset val="100"/>
        <c:noMultiLvlLbl val="0"/>
      </c:catAx>
      <c:valAx>
        <c:axId val="-1148152624"/>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Grado_percepción!$C$46:$C$50</c:f>
              <c:strCache>
                <c:ptCount val="5"/>
                <c:pt idx="0">
                  <c:v>Primero</c:v>
                </c:pt>
                <c:pt idx="1">
                  <c:v>Segundo</c:v>
                </c:pt>
                <c:pt idx="2">
                  <c:v>Tercero</c:v>
                </c:pt>
                <c:pt idx="3">
                  <c:v>Cuarto</c:v>
                </c:pt>
                <c:pt idx="4">
                  <c:v>Quinto</c:v>
                </c:pt>
              </c:strCache>
            </c:strRef>
          </c:cat>
          <c:val>
            <c:numRef>
              <c:f>Grado_percepción!$D$46:$D$50</c:f>
              <c:numCache>
                <c:formatCode>_ * #.##0\.0_ ;_ * \-#.##0\.0_ ;_ * "-"??_ ;_ @_ </c:formatCode>
                <c:ptCount val="5"/>
                <c:pt idx="0">
                  <c:v>67.329910141206668</c:v>
                </c:pt>
                <c:pt idx="1">
                  <c:v>72.680077871512012</c:v>
                </c:pt>
                <c:pt idx="2">
                  <c:v>74.47081462475947</c:v>
                </c:pt>
                <c:pt idx="3">
                  <c:v>78.9980732177264</c:v>
                </c:pt>
                <c:pt idx="4">
                  <c:v>82.999353587588885</c:v>
                </c:pt>
              </c:numCache>
            </c:numRef>
          </c:val>
          <c:extLst xmlns:c16r2="http://schemas.microsoft.com/office/drawing/2015/06/chart">
            <c:ext xmlns:c16="http://schemas.microsoft.com/office/drawing/2014/chart" uri="{C3380CC4-5D6E-409C-BE32-E72D297353CC}">
              <c16:uniqueId val="{00000000-FA01-440A-BF40-54EFE85E037D}"/>
            </c:ext>
          </c:extLst>
        </c:ser>
        <c:ser>
          <c:idx val="1"/>
          <c:order val="1"/>
          <c:tx>
            <c:strRef>
              <c:f>Grado_percepción!$E$11:$E$12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Grado_percepción!$C$46:$C$50</c:f>
              <c:strCache>
                <c:ptCount val="5"/>
                <c:pt idx="0">
                  <c:v>Primero</c:v>
                </c:pt>
                <c:pt idx="1">
                  <c:v>Segundo</c:v>
                </c:pt>
                <c:pt idx="2">
                  <c:v>Tercero</c:v>
                </c:pt>
                <c:pt idx="3">
                  <c:v>Cuarto</c:v>
                </c:pt>
                <c:pt idx="4">
                  <c:v>Quinto</c:v>
                </c:pt>
              </c:strCache>
            </c:strRef>
          </c:cat>
          <c:val>
            <c:numRef>
              <c:f>Grado_percepción!$E$46:$E$50</c:f>
              <c:numCache>
                <c:formatCode>_ * #.##0\.0_ ;_ * \-#.##0\.0_ ;_ * "-"??_ ;_ @_ </c:formatCode>
                <c:ptCount val="5"/>
                <c:pt idx="0">
                  <c:v>73.832373640435051</c:v>
                </c:pt>
                <c:pt idx="1">
                  <c:v>75.773195876288653</c:v>
                </c:pt>
                <c:pt idx="2">
                  <c:v>79.434447300771211</c:v>
                </c:pt>
                <c:pt idx="3">
                  <c:v>81.016731016731015</c:v>
                </c:pt>
                <c:pt idx="4">
                  <c:v>84.990378447722904</c:v>
                </c:pt>
              </c:numCache>
            </c:numRef>
          </c:val>
          <c:extLst xmlns:c16r2="http://schemas.microsoft.com/office/drawing/2015/06/chart">
            <c:ext xmlns:c16="http://schemas.microsoft.com/office/drawing/2014/chart" uri="{C3380CC4-5D6E-409C-BE32-E72D297353CC}">
              <c16:uniqueId val="{00000001-FA01-440A-BF40-54EFE85E037D}"/>
            </c:ext>
          </c:extLst>
        </c:ser>
        <c:dLbls>
          <c:dLblPos val="outEnd"/>
          <c:showLegendKey val="0"/>
          <c:showVal val="1"/>
          <c:showCatName val="0"/>
          <c:showSerName val="0"/>
          <c:showPercent val="0"/>
          <c:showBubbleSize val="0"/>
        </c:dLbls>
        <c:gapWidth val="219"/>
        <c:overlap val="-27"/>
        <c:axId val="-1148156432"/>
        <c:axId val="-1148153168"/>
      </c:barChart>
      <c:catAx>
        <c:axId val="-11481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3168"/>
        <c:crosses val="autoZero"/>
        <c:auto val="1"/>
        <c:lblAlgn val="ctr"/>
        <c:lblOffset val="100"/>
        <c:noMultiLvlLbl val="0"/>
      </c:catAx>
      <c:valAx>
        <c:axId val="-114815316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Sexo_percepción!$L$6:$L$7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Sexo_percepción!$K$59:$K$60</c:f>
              <c:strCache>
                <c:ptCount val="2"/>
                <c:pt idx="0">
                  <c:v>Hombre</c:v>
                </c:pt>
                <c:pt idx="1">
                  <c:v>Mujer</c:v>
                </c:pt>
              </c:strCache>
            </c:strRef>
          </c:cat>
          <c:val>
            <c:numRef>
              <c:f>Sexo_percepción!$L$59:$L$60</c:f>
              <c:numCache>
                <c:formatCode>_(* #,##0.00_);_(* \(#,##0.00\);_(* "-"??_);_(@_)</c:formatCode>
                <c:ptCount val="2"/>
                <c:pt idx="0">
                  <c:v>66.366298715927002</c:v>
                </c:pt>
                <c:pt idx="1">
                  <c:v>68.195300022815417</c:v>
                </c:pt>
              </c:numCache>
            </c:numRef>
          </c:val>
          <c:extLst xmlns:c16r2="http://schemas.microsoft.com/office/drawing/2015/06/chart">
            <c:ext xmlns:c16="http://schemas.microsoft.com/office/drawing/2014/chart" uri="{C3380CC4-5D6E-409C-BE32-E72D297353CC}">
              <c16:uniqueId val="{00000000-0DAD-4646-BD8F-692EFA5DBB17}"/>
            </c:ext>
          </c:extLst>
        </c:ser>
        <c:ser>
          <c:idx val="1"/>
          <c:order val="1"/>
          <c:tx>
            <c:strRef>
              <c:f>Sexo_percepción!$M$6:$M$7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Sexo_percepción!$K$59:$K$60</c:f>
              <c:strCache>
                <c:ptCount val="2"/>
                <c:pt idx="0">
                  <c:v>Hombre</c:v>
                </c:pt>
                <c:pt idx="1">
                  <c:v>Mujer</c:v>
                </c:pt>
              </c:strCache>
            </c:strRef>
          </c:cat>
          <c:val>
            <c:numRef>
              <c:f>Sexo_percepción!$M$59:$M$60</c:f>
              <c:numCache>
                <c:formatCode>_(* #,##0.00_);_(* \(#,##0.00\);_(* "-"??_);_(@_)</c:formatCode>
                <c:ptCount val="2"/>
                <c:pt idx="0">
                  <c:v>67.365809652683808</c:v>
                </c:pt>
                <c:pt idx="1">
                  <c:v>69.013442697653232</c:v>
                </c:pt>
              </c:numCache>
            </c:numRef>
          </c:val>
          <c:extLst xmlns:c16r2="http://schemas.microsoft.com/office/drawing/2015/06/chart">
            <c:ext xmlns:c16="http://schemas.microsoft.com/office/drawing/2014/chart" uri="{C3380CC4-5D6E-409C-BE32-E72D297353CC}">
              <c16:uniqueId val="{00000001-0DAD-4646-BD8F-692EFA5DBB17}"/>
            </c:ext>
          </c:extLst>
        </c:ser>
        <c:dLbls>
          <c:dLblPos val="outEnd"/>
          <c:showLegendKey val="0"/>
          <c:showVal val="1"/>
          <c:showCatName val="0"/>
          <c:showSerName val="0"/>
          <c:showPercent val="0"/>
          <c:showBubbleSize val="0"/>
        </c:dLbls>
        <c:gapWidth val="219"/>
        <c:overlap val="-27"/>
        <c:axId val="-1148155888"/>
        <c:axId val="-1148143376"/>
      </c:barChart>
      <c:catAx>
        <c:axId val="-114815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3376"/>
        <c:crosses val="autoZero"/>
        <c:auto val="1"/>
        <c:lblAlgn val="ctr"/>
        <c:lblOffset val="100"/>
        <c:noMultiLvlLbl val="0"/>
      </c:catAx>
      <c:valAx>
        <c:axId val="-114814337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Edad_percepción!$D$11:$D$12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Edad_percepción!$C$74:$C$79</c:f>
              <c:numCache>
                <c:formatCode>_ * #.##0_ ;_ * \-#.##0_ ;_ * "-"??_ ;_ @_ </c:formatCode>
                <c:ptCount val="6"/>
                <c:pt idx="0">
                  <c:v>12</c:v>
                </c:pt>
                <c:pt idx="1">
                  <c:v>13</c:v>
                </c:pt>
                <c:pt idx="2">
                  <c:v>14</c:v>
                </c:pt>
                <c:pt idx="3">
                  <c:v>15</c:v>
                </c:pt>
                <c:pt idx="4">
                  <c:v>16</c:v>
                </c:pt>
                <c:pt idx="5">
                  <c:v>17</c:v>
                </c:pt>
              </c:numCache>
            </c:numRef>
          </c:cat>
          <c:val>
            <c:numRef>
              <c:f>Edad_percepción!$D$74:$D$79</c:f>
              <c:numCache>
                <c:formatCode>_ * #.##0\.0_ ;_ * \-#.##0\.0_ ;_ * "-"??_ ;_ @_ </c:formatCode>
                <c:ptCount val="6"/>
                <c:pt idx="0">
                  <c:v>65.97164303586321</c:v>
                </c:pt>
                <c:pt idx="1">
                  <c:v>62.950819672131153</c:v>
                </c:pt>
                <c:pt idx="2">
                  <c:v>70.360655737704917</c:v>
                </c:pt>
                <c:pt idx="3">
                  <c:v>68.253968253968253</c:v>
                </c:pt>
                <c:pt idx="4">
                  <c:v>68.43790012804098</c:v>
                </c:pt>
                <c:pt idx="5">
                  <c:v>67.014925373134332</c:v>
                </c:pt>
              </c:numCache>
            </c:numRef>
          </c:val>
          <c:extLst xmlns:c16r2="http://schemas.microsoft.com/office/drawing/2015/06/chart">
            <c:ext xmlns:c16="http://schemas.microsoft.com/office/drawing/2014/chart" uri="{C3380CC4-5D6E-409C-BE32-E72D297353CC}">
              <c16:uniqueId val="{00000000-74A7-4FD1-81A1-E90689E00D9F}"/>
            </c:ext>
          </c:extLst>
        </c:ser>
        <c:ser>
          <c:idx val="1"/>
          <c:order val="1"/>
          <c:tx>
            <c:strRef>
              <c:f>Edad_percepción!$E$11:$E$12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Edad_percepción!$C$74:$C$79</c:f>
              <c:numCache>
                <c:formatCode>_ * #.##0_ ;_ * \-#.##0_ ;_ * "-"??_ ;_ @_ </c:formatCode>
                <c:ptCount val="6"/>
                <c:pt idx="0">
                  <c:v>12</c:v>
                </c:pt>
                <c:pt idx="1">
                  <c:v>13</c:v>
                </c:pt>
                <c:pt idx="2">
                  <c:v>14</c:v>
                </c:pt>
                <c:pt idx="3">
                  <c:v>15</c:v>
                </c:pt>
                <c:pt idx="4">
                  <c:v>16</c:v>
                </c:pt>
                <c:pt idx="5">
                  <c:v>17</c:v>
                </c:pt>
              </c:numCache>
            </c:numRef>
          </c:cat>
          <c:val>
            <c:numRef>
              <c:f>Edad_percepción!$E$74:$E$79</c:f>
              <c:numCache>
                <c:formatCode>_ * #.##0\.0_ ;_ * \-#.##0\.0_ ;_ * "-"??_ ;_ @_ </c:formatCode>
                <c:ptCount val="6"/>
                <c:pt idx="0">
                  <c:v>64.480322906155394</c:v>
                </c:pt>
                <c:pt idx="1">
                  <c:v>66.279069767441854</c:v>
                </c:pt>
                <c:pt idx="2">
                  <c:v>69.225847728726805</c:v>
                </c:pt>
                <c:pt idx="3">
                  <c:v>68.015414258188827</c:v>
                </c:pt>
                <c:pt idx="4">
                  <c:v>68.894878706199464</c:v>
                </c:pt>
                <c:pt idx="5">
                  <c:v>72.348033373063174</c:v>
                </c:pt>
              </c:numCache>
            </c:numRef>
          </c:val>
          <c:extLst xmlns:c16r2="http://schemas.microsoft.com/office/drawing/2015/06/chart">
            <c:ext xmlns:c16="http://schemas.microsoft.com/office/drawing/2014/chart" uri="{C3380CC4-5D6E-409C-BE32-E72D297353CC}">
              <c16:uniqueId val="{00000001-74A7-4FD1-81A1-E90689E00D9F}"/>
            </c:ext>
          </c:extLst>
        </c:ser>
        <c:dLbls>
          <c:dLblPos val="outEnd"/>
          <c:showLegendKey val="0"/>
          <c:showVal val="1"/>
          <c:showCatName val="0"/>
          <c:showSerName val="0"/>
          <c:showPercent val="0"/>
          <c:showBubbleSize val="0"/>
        </c:dLbls>
        <c:gapWidth val="219"/>
        <c:overlap val="-27"/>
        <c:axId val="-1148148816"/>
        <c:axId val="-1148142832"/>
      </c:barChart>
      <c:catAx>
        <c:axId val="-1148148816"/>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2832"/>
        <c:crosses val="autoZero"/>
        <c:auto val="1"/>
        <c:lblAlgn val="ctr"/>
        <c:lblOffset val="100"/>
        <c:noMultiLvlLbl val="0"/>
      </c:catAx>
      <c:valAx>
        <c:axId val="-114814283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1" i="0" baseline="0">
                <a:effectLst/>
              </a:rPr>
              <a:t>CREENCIAS segun sexo (porcentajes)</a:t>
            </a:r>
            <a:endParaRPr lang="es-PE">
              <a:effectLst/>
            </a:endParaRPr>
          </a:p>
        </c:rich>
      </c:tx>
      <c:overlay val="0"/>
      <c:spPr>
        <a:noFill/>
        <a:ln>
          <a:noFill/>
        </a:ln>
        <a:effectLst/>
      </c:spPr>
    </c:title>
    <c:autoTitleDeleted val="0"/>
    <c:plotArea>
      <c:layout/>
      <c:barChart>
        <c:barDir val="col"/>
        <c:grouping val="clustered"/>
        <c:varyColors val="0"/>
        <c:ser>
          <c:idx val="0"/>
          <c:order val="0"/>
          <c:tx>
            <c:strRef>
              <c:f>'Sexo grado edad'!$B$4</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edad'!$C$4:$F$4</c:f>
              <c:numCache>
                <c:formatCode>0.00</c:formatCode>
                <c:ptCount val="4"/>
                <c:pt idx="0">
                  <c:v>46.690518783542039</c:v>
                </c:pt>
                <c:pt idx="1">
                  <c:v>57.971014492753625</c:v>
                </c:pt>
                <c:pt idx="2">
                  <c:v>45.989304812834227</c:v>
                </c:pt>
                <c:pt idx="3">
                  <c:v>58.214285714285715</c:v>
                </c:pt>
              </c:numCache>
            </c:numRef>
          </c:val>
          <c:extLst xmlns:c16r2="http://schemas.microsoft.com/office/drawing/2015/06/chart">
            <c:ext xmlns:c16="http://schemas.microsoft.com/office/drawing/2014/chart" uri="{C3380CC4-5D6E-409C-BE32-E72D297353CC}">
              <c16:uniqueId val="{00000000-ECE5-4B88-866B-FC742F01D832}"/>
            </c:ext>
          </c:extLst>
        </c:ser>
        <c:ser>
          <c:idx val="1"/>
          <c:order val="1"/>
          <c:tx>
            <c:strRef>
              <c:f>'Sexo grado edad'!$B$5</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edad'!$C$2:$F$3</c:f>
              <c:multiLvlStrCache>
                <c:ptCount val="4"/>
                <c:lvl>
                  <c:pt idx="0">
                    <c:v>Hombre</c:v>
                  </c:pt>
                  <c:pt idx="1">
                    <c:v>Mujer</c:v>
                  </c:pt>
                  <c:pt idx="2">
                    <c:v>Hombre</c:v>
                  </c:pt>
                  <c:pt idx="3">
                    <c:v>Mujer</c:v>
                  </c:pt>
                </c:lvl>
                <c:lvl>
                  <c:pt idx="0">
                    <c:v>2016</c:v>
                  </c:pt>
                  <c:pt idx="2">
                    <c:v>2017</c:v>
                  </c:pt>
                </c:lvl>
              </c:multiLvlStrCache>
            </c:multiLvlStrRef>
          </c:cat>
          <c:val>
            <c:numRef>
              <c:f>'Sexo grado edad'!$C$5:$F$5</c:f>
              <c:numCache>
                <c:formatCode>0.00</c:formatCode>
                <c:ptCount val="4"/>
                <c:pt idx="0">
                  <c:v>53.309481216457968</c:v>
                </c:pt>
                <c:pt idx="1">
                  <c:v>42.028985507246375</c:v>
                </c:pt>
                <c:pt idx="2">
                  <c:v>54.01069518716578</c:v>
                </c:pt>
                <c:pt idx="3">
                  <c:v>41.785714285714285</c:v>
                </c:pt>
              </c:numCache>
            </c:numRef>
          </c:val>
          <c:extLst xmlns:c16r2="http://schemas.microsoft.com/office/drawing/2015/06/chart">
            <c:ext xmlns:c16="http://schemas.microsoft.com/office/drawing/2014/chart" uri="{C3380CC4-5D6E-409C-BE32-E72D297353CC}">
              <c16:uniqueId val="{00000001-ECE5-4B88-866B-FC742F01D832}"/>
            </c:ext>
          </c:extLst>
        </c:ser>
        <c:dLbls>
          <c:dLblPos val="outEnd"/>
          <c:showLegendKey val="0"/>
          <c:showVal val="1"/>
          <c:showCatName val="0"/>
          <c:showSerName val="0"/>
          <c:showPercent val="0"/>
          <c:showBubbleSize val="0"/>
        </c:dLbls>
        <c:gapWidth val="219"/>
        <c:overlap val="-27"/>
        <c:axId val="-1112705344"/>
        <c:axId val="-1112708064"/>
      </c:barChart>
      <c:catAx>
        <c:axId val="-11127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08064"/>
        <c:crosses val="autoZero"/>
        <c:auto val="1"/>
        <c:lblAlgn val="ctr"/>
        <c:lblOffset val="100"/>
        <c:noMultiLvlLbl val="0"/>
      </c:catAx>
      <c:valAx>
        <c:axId val="-1112708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127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Grado_percepción!$D$11:$D$12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Grado_percepción!$C$66:$C$70</c:f>
              <c:strCache>
                <c:ptCount val="5"/>
                <c:pt idx="0">
                  <c:v>Primero</c:v>
                </c:pt>
                <c:pt idx="1">
                  <c:v>Segundo</c:v>
                </c:pt>
                <c:pt idx="2">
                  <c:v>Tercero</c:v>
                </c:pt>
                <c:pt idx="3">
                  <c:v>Cuarto</c:v>
                </c:pt>
                <c:pt idx="4">
                  <c:v>Quinto</c:v>
                </c:pt>
              </c:strCache>
            </c:strRef>
          </c:cat>
          <c:val>
            <c:numRef>
              <c:f>Grado_percepción!$D$66:$D$70</c:f>
              <c:numCache>
                <c:formatCode>_ * #.##0\.0_ ;_ * \-#.##0\.0_ ;_ * "-"??_ ;_ @_ </c:formatCode>
                <c:ptCount val="5"/>
                <c:pt idx="0">
                  <c:v>64.475920679886684</c:v>
                </c:pt>
                <c:pt idx="1">
                  <c:v>62.435970404097894</c:v>
                </c:pt>
                <c:pt idx="2">
                  <c:v>71.299435028248595</c:v>
                </c:pt>
                <c:pt idx="3">
                  <c:v>67.93201133144477</c:v>
                </c:pt>
                <c:pt idx="4">
                  <c:v>70.198300283286116</c:v>
                </c:pt>
              </c:numCache>
            </c:numRef>
          </c:val>
          <c:extLst xmlns:c16r2="http://schemas.microsoft.com/office/drawing/2015/06/chart">
            <c:ext xmlns:c16="http://schemas.microsoft.com/office/drawing/2014/chart" uri="{C3380CC4-5D6E-409C-BE32-E72D297353CC}">
              <c16:uniqueId val="{00000000-CDF2-41C4-B94A-11953BCCAF55}"/>
            </c:ext>
          </c:extLst>
        </c:ser>
        <c:ser>
          <c:idx val="1"/>
          <c:order val="1"/>
          <c:tx>
            <c:strRef>
              <c:f>Grado_percepción!$E$11:$E$12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Grado_percepción!$C$66:$C$70</c:f>
              <c:strCache>
                <c:ptCount val="5"/>
                <c:pt idx="0">
                  <c:v>Primero</c:v>
                </c:pt>
                <c:pt idx="1">
                  <c:v>Segundo</c:v>
                </c:pt>
                <c:pt idx="2">
                  <c:v>Tercero</c:v>
                </c:pt>
                <c:pt idx="3">
                  <c:v>Cuarto</c:v>
                </c:pt>
                <c:pt idx="4">
                  <c:v>Quinto</c:v>
                </c:pt>
              </c:strCache>
            </c:strRef>
          </c:cat>
          <c:val>
            <c:numRef>
              <c:f>Grado_percepción!$E$66:$E$70</c:f>
              <c:numCache>
                <c:formatCode>_ * #.##0\.0_ ;_ * \-#.##0\.0_ ;_ * "-"??_ ;_ @_ </c:formatCode>
                <c:ptCount val="5"/>
                <c:pt idx="0">
                  <c:v>65.317594154019105</c:v>
                </c:pt>
                <c:pt idx="1">
                  <c:v>65.906499429874572</c:v>
                </c:pt>
                <c:pt idx="2">
                  <c:v>67.956744450768355</c:v>
                </c:pt>
                <c:pt idx="3">
                  <c:v>70.017035775127766</c:v>
                </c:pt>
                <c:pt idx="4">
                  <c:v>71.72686230248307</c:v>
                </c:pt>
              </c:numCache>
            </c:numRef>
          </c:val>
          <c:extLst xmlns:c16r2="http://schemas.microsoft.com/office/drawing/2015/06/chart">
            <c:ext xmlns:c16="http://schemas.microsoft.com/office/drawing/2014/chart" uri="{C3380CC4-5D6E-409C-BE32-E72D297353CC}">
              <c16:uniqueId val="{00000001-CDF2-41C4-B94A-11953BCCAF55}"/>
            </c:ext>
          </c:extLst>
        </c:ser>
        <c:dLbls>
          <c:dLblPos val="outEnd"/>
          <c:showLegendKey val="0"/>
          <c:showVal val="1"/>
          <c:showCatName val="0"/>
          <c:showSerName val="0"/>
          <c:showPercent val="0"/>
          <c:showBubbleSize val="0"/>
        </c:dLbls>
        <c:gapWidth val="219"/>
        <c:overlap val="-27"/>
        <c:axId val="-1148154800"/>
        <c:axId val="-1148154256"/>
      </c:barChart>
      <c:catAx>
        <c:axId val="-114815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4256"/>
        <c:crosses val="autoZero"/>
        <c:auto val="1"/>
        <c:lblAlgn val="ctr"/>
        <c:lblOffset val="100"/>
        <c:noMultiLvlLbl val="0"/>
      </c:catAx>
      <c:valAx>
        <c:axId val="-114815425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REGION!$I$38:$I$39</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REGION!$H$40:$H$60</c:f>
              <c:strCache>
                <c:ptCount val="21"/>
                <c:pt idx="0">
                  <c:v>AMAZONAS</c:v>
                </c:pt>
                <c:pt idx="1">
                  <c:v>PIURA</c:v>
                </c:pt>
                <c:pt idx="2">
                  <c:v>APURÍMAC</c:v>
                </c:pt>
                <c:pt idx="3">
                  <c:v>LORETO</c:v>
                </c:pt>
                <c:pt idx="4">
                  <c:v>TACNA</c:v>
                </c:pt>
                <c:pt idx="5">
                  <c:v>HUÁNUCO</c:v>
                </c:pt>
                <c:pt idx="6">
                  <c:v>HUANCAVELICA</c:v>
                </c:pt>
                <c:pt idx="7">
                  <c:v>PUNO</c:v>
                </c:pt>
                <c:pt idx="8">
                  <c:v>JUNÍN</c:v>
                </c:pt>
                <c:pt idx="9">
                  <c:v>CUSCO</c:v>
                </c:pt>
                <c:pt idx="10">
                  <c:v>ANCASH</c:v>
                </c:pt>
                <c:pt idx="11">
                  <c:v>TUMBES</c:v>
                </c:pt>
                <c:pt idx="12">
                  <c:v>AREQUIPA</c:v>
                </c:pt>
                <c:pt idx="13">
                  <c:v>CAJAMARCA</c:v>
                </c:pt>
                <c:pt idx="14">
                  <c:v>LA LIBERTAD</c:v>
                </c:pt>
                <c:pt idx="15">
                  <c:v>ICA</c:v>
                </c:pt>
                <c:pt idx="16">
                  <c:v>MADRE DE DIOS</c:v>
                </c:pt>
                <c:pt idx="17">
                  <c:v>LIMA PROVINCIA</c:v>
                </c:pt>
                <c:pt idx="18">
                  <c:v>CALLAO</c:v>
                </c:pt>
                <c:pt idx="19">
                  <c:v>SAN MARTIN</c:v>
                </c:pt>
                <c:pt idx="20">
                  <c:v>LIMA</c:v>
                </c:pt>
              </c:strCache>
            </c:strRef>
          </c:cat>
          <c:val>
            <c:numRef>
              <c:f>REGION!$I$40:$I$60</c:f>
              <c:numCache>
                <c:formatCode>_ * #.##0\.0_ ;_ * \-#.##0\.0_ ;_ * "-"??_ ;_ @_ </c:formatCode>
                <c:ptCount val="21"/>
                <c:pt idx="0">
                  <c:v>73.409461663947795</c:v>
                </c:pt>
                <c:pt idx="1">
                  <c:v>74.516129032258064</c:v>
                </c:pt>
                <c:pt idx="2">
                  <c:v>75.490196078431367</c:v>
                </c:pt>
                <c:pt idx="3">
                  <c:v>76.149914821124369</c:v>
                </c:pt>
                <c:pt idx="4">
                  <c:v>77.184466019417471</c:v>
                </c:pt>
                <c:pt idx="5">
                  <c:v>78.076062639821032</c:v>
                </c:pt>
                <c:pt idx="6">
                  <c:v>78.536585365853668</c:v>
                </c:pt>
                <c:pt idx="7">
                  <c:v>79.412301514874969</c:v>
                </c:pt>
                <c:pt idx="8">
                  <c:v>79.777158774373262</c:v>
                </c:pt>
                <c:pt idx="9">
                  <c:v>80.028299979785729</c:v>
                </c:pt>
                <c:pt idx="10">
                  <c:v>80.129240710823908</c:v>
                </c:pt>
                <c:pt idx="11">
                  <c:v>80.161290322580641</c:v>
                </c:pt>
                <c:pt idx="12">
                  <c:v>80.645161290322577</c:v>
                </c:pt>
                <c:pt idx="13">
                  <c:v>80.872844827586206</c:v>
                </c:pt>
                <c:pt idx="14">
                  <c:v>81.154156577885388</c:v>
                </c:pt>
                <c:pt idx="15">
                  <c:v>81.262812628126284</c:v>
                </c:pt>
                <c:pt idx="16">
                  <c:v>82.096774193548384</c:v>
                </c:pt>
                <c:pt idx="17">
                  <c:v>83.064516129032256</c:v>
                </c:pt>
                <c:pt idx="18">
                  <c:v>83.709677419354833</c:v>
                </c:pt>
                <c:pt idx="19">
                  <c:v>85.056542810985462</c:v>
                </c:pt>
                <c:pt idx="20">
                  <c:v>85.663545366483689</c:v>
                </c:pt>
              </c:numCache>
            </c:numRef>
          </c:val>
          <c:extLst xmlns:c16r2="http://schemas.microsoft.com/office/drawing/2015/06/chart">
            <c:ext xmlns:c16="http://schemas.microsoft.com/office/drawing/2014/chart" uri="{C3380CC4-5D6E-409C-BE32-E72D297353CC}">
              <c16:uniqueId val="{00000000-89F9-4D13-8237-405702DD8081}"/>
            </c:ext>
          </c:extLst>
        </c:ser>
        <c:dLbls>
          <c:dLblPos val="outEnd"/>
          <c:showLegendKey val="0"/>
          <c:showVal val="1"/>
          <c:showCatName val="0"/>
          <c:showSerName val="0"/>
          <c:showPercent val="0"/>
          <c:showBubbleSize val="0"/>
        </c:dLbls>
        <c:gapWidth val="219"/>
        <c:overlap val="-27"/>
        <c:axId val="-1148151536"/>
        <c:axId val="-1148153712"/>
      </c:barChart>
      <c:catAx>
        <c:axId val="-114815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3712"/>
        <c:crossesAt val="0"/>
        <c:auto val="1"/>
        <c:lblAlgn val="ctr"/>
        <c:lblOffset val="100"/>
        <c:noMultiLvlLbl val="0"/>
      </c:catAx>
      <c:valAx>
        <c:axId val="-11481537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Respuesta Correcta 2017</a:t>
            </a:r>
          </a:p>
        </c:rich>
      </c:tx>
      <c:overlay val="0"/>
      <c:spPr>
        <a:noFill/>
        <a:ln>
          <a:noFill/>
        </a:ln>
        <a:effectLst/>
      </c:spPr>
    </c:title>
    <c:autoTitleDeleted val="0"/>
    <c:plotArea>
      <c:layout/>
      <c:barChart>
        <c:barDir val="col"/>
        <c:grouping val="clustered"/>
        <c:varyColors val="0"/>
        <c:ser>
          <c:idx val="0"/>
          <c:order val="0"/>
          <c:tx>
            <c:strRef>
              <c:f>REGION!$I$38:$I$39</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REGION!$H$103:$H$123</c:f>
              <c:strCache>
                <c:ptCount val="21"/>
                <c:pt idx="0">
                  <c:v>HUANCAVELICA</c:v>
                </c:pt>
                <c:pt idx="1">
                  <c:v>AMAZONAS</c:v>
                </c:pt>
                <c:pt idx="2">
                  <c:v>LORETO</c:v>
                </c:pt>
                <c:pt idx="3">
                  <c:v>TUMBES</c:v>
                </c:pt>
                <c:pt idx="4">
                  <c:v>APURÍMAC</c:v>
                </c:pt>
                <c:pt idx="5">
                  <c:v>PUNO</c:v>
                </c:pt>
                <c:pt idx="6">
                  <c:v>CUSCO</c:v>
                </c:pt>
                <c:pt idx="7">
                  <c:v>MADRE DE DIOS</c:v>
                </c:pt>
                <c:pt idx="8">
                  <c:v>JUNÍN</c:v>
                </c:pt>
                <c:pt idx="9">
                  <c:v>ANCASH</c:v>
                </c:pt>
                <c:pt idx="10">
                  <c:v>CAJAMARCA</c:v>
                </c:pt>
                <c:pt idx="11">
                  <c:v>HUÁNUCO</c:v>
                </c:pt>
                <c:pt idx="12">
                  <c:v>ICA</c:v>
                </c:pt>
                <c:pt idx="13">
                  <c:v>PIURA</c:v>
                </c:pt>
                <c:pt idx="14">
                  <c:v>SAN MARTIN</c:v>
                </c:pt>
                <c:pt idx="15">
                  <c:v>CALLAO</c:v>
                </c:pt>
                <c:pt idx="16">
                  <c:v>LA LIBERTAD</c:v>
                </c:pt>
                <c:pt idx="17">
                  <c:v>LIMA PROVINCIA</c:v>
                </c:pt>
                <c:pt idx="18">
                  <c:v>LIMA</c:v>
                </c:pt>
                <c:pt idx="19">
                  <c:v>TACNA</c:v>
                </c:pt>
                <c:pt idx="20">
                  <c:v>AREQUIPA</c:v>
                </c:pt>
              </c:strCache>
            </c:strRef>
          </c:cat>
          <c:val>
            <c:numRef>
              <c:f>REGION!$I$103:$I$123</c:f>
              <c:numCache>
                <c:formatCode>_ * #.##0\.0_ ;_ * \-#.##0\.0_ ;_ * "-"??_ ;_ @_ </c:formatCode>
                <c:ptCount val="21"/>
                <c:pt idx="0">
                  <c:v>76.860841423948216</c:v>
                </c:pt>
                <c:pt idx="1">
                  <c:v>77.309562398703406</c:v>
                </c:pt>
                <c:pt idx="2">
                  <c:v>77.41935483870968</c:v>
                </c:pt>
                <c:pt idx="3">
                  <c:v>79.506933744221868</c:v>
                </c:pt>
                <c:pt idx="4">
                  <c:v>80.129240710823908</c:v>
                </c:pt>
                <c:pt idx="5">
                  <c:v>80.781700288184439</c:v>
                </c:pt>
                <c:pt idx="6">
                  <c:v>81.296707735810941</c:v>
                </c:pt>
                <c:pt idx="7">
                  <c:v>82.903225806451601</c:v>
                </c:pt>
                <c:pt idx="8">
                  <c:v>82.983306408185243</c:v>
                </c:pt>
                <c:pt idx="9">
                  <c:v>83.037156704361877</c:v>
                </c:pt>
                <c:pt idx="10">
                  <c:v>83.808499193114585</c:v>
                </c:pt>
                <c:pt idx="11">
                  <c:v>83.832335329341305</c:v>
                </c:pt>
                <c:pt idx="12">
                  <c:v>84.059725585149309</c:v>
                </c:pt>
                <c:pt idx="13">
                  <c:v>85.203252032520325</c:v>
                </c:pt>
                <c:pt idx="14">
                  <c:v>85.241935483870961</c:v>
                </c:pt>
                <c:pt idx="15">
                  <c:v>86.10662358642972</c:v>
                </c:pt>
                <c:pt idx="16">
                  <c:v>86.365469947559504</c:v>
                </c:pt>
                <c:pt idx="17">
                  <c:v>86.612903225806448</c:v>
                </c:pt>
                <c:pt idx="18">
                  <c:v>86.852051835853132</c:v>
                </c:pt>
                <c:pt idx="19">
                  <c:v>87.903225806451616</c:v>
                </c:pt>
                <c:pt idx="20">
                  <c:v>88.206785137318249</c:v>
                </c:pt>
              </c:numCache>
            </c:numRef>
          </c:val>
          <c:extLst xmlns:c16r2="http://schemas.microsoft.com/office/drawing/2015/06/chart">
            <c:ext xmlns:c16="http://schemas.microsoft.com/office/drawing/2014/chart" uri="{C3380CC4-5D6E-409C-BE32-E72D297353CC}">
              <c16:uniqueId val="{00000000-6D5C-420A-A005-21A28A842A70}"/>
            </c:ext>
          </c:extLst>
        </c:ser>
        <c:dLbls>
          <c:dLblPos val="outEnd"/>
          <c:showLegendKey val="0"/>
          <c:showVal val="1"/>
          <c:showCatName val="0"/>
          <c:showSerName val="0"/>
          <c:showPercent val="0"/>
          <c:showBubbleSize val="0"/>
        </c:dLbls>
        <c:gapWidth val="219"/>
        <c:overlap val="-27"/>
        <c:axId val="-1148145552"/>
        <c:axId val="-1148152080"/>
      </c:barChart>
      <c:catAx>
        <c:axId val="-11481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52080"/>
        <c:crossesAt val="0"/>
        <c:auto val="1"/>
        <c:lblAlgn val="ctr"/>
        <c:lblOffset val="100"/>
        <c:noMultiLvlLbl val="0"/>
      </c:catAx>
      <c:valAx>
        <c:axId val="-114815208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REGION!$I$126:$I$127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REGION!$H$128:$H$148</c:f>
              <c:strCache>
                <c:ptCount val="21"/>
                <c:pt idx="0">
                  <c:v>AMAZONAS</c:v>
                </c:pt>
                <c:pt idx="1">
                  <c:v>PIURA</c:v>
                </c:pt>
                <c:pt idx="2">
                  <c:v>APURÍMAC</c:v>
                </c:pt>
                <c:pt idx="3">
                  <c:v>LORETO</c:v>
                </c:pt>
                <c:pt idx="4">
                  <c:v>TACNA</c:v>
                </c:pt>
                <c:pt idx="5">
                  <c:v>HUÁNUCO</c:v>
                </c:pt>
                <c:pt idx="6">
                  <c:v>HUANCAVELICA</c:v>
                </c:pt>
                <c:pt idx="7">
                  <c:v>PUNO</c:v>
                </c:pt>
                <c:pt idx="8">
                  <c:v>JUNÍN</c:v>
                </c:pt>
                <c:pt idx="9">
                  <c:v>CUSCO</c:v>
                </c:pt>
                <c:pt idx="10">
                  <c:v>ANCASH</c:v>
                </c:pt>
                <c:pt idx="11">
                  <c:v>TUMBES</c:v>
                </c:pt>
                <c:pt idx="12">
                  <c:v>AREQUIPA</c:v>
                </c:pt>
                <c:pt idx="13">
                  <c:v>CAJAMARCA</c:v>
                </c:pt>
                <c:pt idx="14">
                  <c:v>LA LIBERTAD</c:v>
                </c:pt>
                <c:pt idx="15">
                  <c:v>ICA</c:v>
                </c:pt>
                <c:pt idx="16">
                  <c:v>MADRE DE DIOS</c:v>
                </c:pt>
                <c:pt idx="17">
                  <c:v>LIMA PROVINCIA</c:v>
                </c:pt>
                <c:pt idx="18">
                  <c:v>CALLAO</c:v>
                </c:pt>
                <c:pt idx="19">
                  <c:v>SAN MARTIN</c:v>
                </c:pt>
                <c:pt idx="20">
                  <c:v>LIMA</c:v>
                </c:pt>
              </c:strCache>
            </c:strRef>
          </c:cat>
          <c:val>
            <c:numRef>
              <c:f>REGION!$I$128:$I$148</c:f>
              <c:numCache>
                <c:formatCode>_ * #.##0\.0_ ;_ * \-#.##0\.0_ ;_ * "-"??_ ;_ @_ </c:formatCode>
                <c:ptCount val="21"/>
                <c:pt idx="0">
                  <c:v>73.409461663947795</c:v>
                </c:pt>
                <c:pt idx="1">
                  <c:v>74.516129032258064</c:v>
                </c:pt>
                <c:pt idx="2">
                  <c:v>75.490196078431367</c:v>
                </c:pt>
                <c:pt idx="3">
                  <c:v>76.149914821124369</c:v>
                </c:pt>
                <c:pt idx="4">
                  <c:v>77.184466019417471</c:v>
                </c:pt>
                <c:pt idx="5">
                  <c:v>78.076062639821032</c:v>
                </c:pt>
                <c:pt idx="6">
                  <c:v>78.536585365853668</c:v>
                </c:pt>
                <c:pt idx="7">
                  <c:v>79.412301514874969</c:v>
                </c:pt>
                <c:pt idx="8">
                  <c:v>79.777158774373262</c:v>
                </c:pt>
                <c:pt idx="9">
                  <c:v>80.028299979785729</c:v>
                </c:pt>
                <c:pt idx="10">
                  <c:v>80.129240710823908</c:v>
                </c:pt>
                <c:pt idx="11">
                  <c:v>80.161290322580641</c:v>
                </c:pt>
                <c:pt idx="12">
                  <c:v>80.645161290322577</c:v>
                </c:pt>
                <c:pt idx="13">
                  <c:v>80.872844827586206</c:v>
                </c:pt>
                <c:pt idx="14">
                  <c:v>81.154156577885388</c:v>
                </c:pt>
                <c:pt idx="15">
                  <c:v>81.262812628126284</c:v>
                </c:pt>
                <c:pt idx="16">
                  <c:v>82.096774193548384</c:v>
                </c:pt>
                <c:pt idx="17">
                  <c:v>83.064516129032256</c:v>
                </c:pt>
                <c:pt idx="18">
                  <c:v>83.709677419354833</c:v>
                </c:pt>
                <c:pt idx="19">
                  <c:v>85.056542810985462</c:v>
                </c:pt>
                <c:pt idx="20">
                  <c:v>85.663545366483689</c:v>
                </c:pt>
              </c:numCache>
            </c:numRef>
          </c:val>
          <c:extLst xmlns:c16r2="http://schemas.microsoft.com/office/drawing/2015/06/chart">
            <c:ext xmlns:c16="http://schemas.microsoft.com/office/drawing/2014/chart" uri="{C3380CC4-5D6E-409C-BE32-E72D297353CC}">
              <c16:uniqueId val="{00000000-D952-4AD2-8A49-491086A2BA48}"/>
            </c:ext>
          </c:extLst>
        </c:ser>
        <c:ser>
          <c:idx val="1"/>
          <c:order val="1"/>
          <c:tx>
            <c:strRef>
              <c:f>REGION!$J$126:$J$127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REGION!$H$128:$H$148</c:f>
              <c:strCache>
                <c:ptCount val="21"/>
                <c:pt idx="0">
                  <c:v>AMAZONAS</c:v>
                </c:pt>
                <c:pt idx="1">
                  <c:v>PIURA</c:v>
                </c:pt>
                <c:pt idx="2">
                  <c:v>APURÍMAC</c:v>
                </c:pt>
                <c:pt idx="3">
                  <c:v>LORETO</c:v>
                </c:pt>
                <c:pt idx="4">
                  <c:v>TACNA</c:v>
                </c:pt>
                <c:pt idx="5">
                  <c:v>HUÁNUCO</c:v>
                </c:pt>
                <c:pt idx="6">
                  <c:v>HUANCAVELICA</c:v>
                </c:pt>
                <c:pt idx="7">
                  <c:v>PUNO</c:v>
                </c:pt>
                <c:pt idx="8">
                  <c:v>JUNÍN</c:v>
                </c:pt>
                <c:pt idx="9">
                  <c:v>CUSCO</c:v>
                </c:pt>
                <c:pt idx="10">
                  <c:v>ANCASH</c:v>
                </c:pt>
                <c:pt idx="11">
                  <c:v>TUMBES</c:v>
                </c:pt>
                <c:pt idx="12">
                  <c:v>AREQUIPA</c:v>
                </c:pt>
                <c:pt idx="13">
                  <c:v>CAJAMARCA</c:v>
                </c:pt>
                <c:pt idx="14">
                  <c:v>LA LIBERTAD</c:v>
                </c:pt>
                <c:pt idx="15">
                  <c:v>ICA</c:v>
                </c:pt>
                <c:pt idx="16">
                  <c:v>MADRE DE DIOS</c:v>
                </c:pt>
                <c:pt idx="17">
                  <c:v>LIMA PROVINCIA</c:v>
                </c:pt>
                <c:pt idx="18">
                  <c:v>CALLAO</c:v>
                </c:pt>
                <c:pt idx="19">
                  <c:v>SAN MARTIN</c:v>
                </c:pt>
                <c:pt idx="20">
                  <c:v>LIMA</c:v>
                </c:pt>
              </c:strCache>
            </c:strRef>
          </c:cat>
          <c:val>
            <c:numRef>
              <c:f>REGION!$J$128:$J$148</c:f>
              <c:numCache>
                <c:formatCode>_ * #.##0\.0_ ;_ * \-#.##0\.0_ ;_ * "-"??_ ;_ @_ </c:formatCode>
                <c:ptCount val="21"/>
                <c:pt idx="0">
                  <c:v>77.309562398703406</c:v>
                </c:pt>
                <c:pt idx="1">
                  <c:v>85.203252032520325</c:v>
                </c:pt>
                <c:pt idx="2">
                  <c:v>80.129240710823908</c:v>
                </c:pt>
                <c:pt idx="3">
                  <c:v>77.41935483870968</c:v>
                </c:pt>
                <c:pt idx="4">
                  <c:v>87.903225806451616</c:v>
                </c:pt>
                <c:pt idx="5">
                  <c:v>83.832335329341305</c:v>
                </c:pt>
                <c:pt idx="6">
                  <c:v>76.860841423948216</c:v>
                </c:pt>
                <c:pt idx="7">
                  <c:v>80.781700288184439</c:v>
                </c:pt>
                <c:pt idx="8">
                  <c:v>82.983306408185243</c:v>
                </c:pt>
                <c:pt idx="9">
                  <c:v>81.296707735810941</c:v>
                </c:pt>
                <c:pt idx="10">
                  <c:v>83.037156704361877</c:v>
                </c:pt>
                <c:pt idx="11">
                  <c:v>79.506933744221868</c:v>
                </c:pt>
                <c:pt idx="12">
                  <c:v>88.206785137318249</c:v>
                </c:pt>
                <c:pt idx="13">
                  <c:v>83.808499193114585</c:v>
                </c:pt>
                <c:pt idx="14">
                  <c:v>86.365469947559504</c:v>
                </c:pt>
                <c:pt idx="15">
                  <c:v>84.059725585149309</c:v>
                </c:pt>
                <c:pt idx="16">
                  <c:v>82.903225806451601</c:v>
                </c:pt>
                <c:pt idx="17">
                  <c:v>86.612903225806448</c:v>
                </c:pt>
                <c:pt idx="18">
                  <c:v>86.10662358642972</c:v>
                </c:pt>
                <c:pt idx="19">
                  <c:v>85.241935483870961</c:v>
                </c:pt>
                <c:pt idx="20">
                  <c:v>86.852051835853132</c:v>
                </c:pt>
              </c:numCache>
            </c:numRef>
          </c:val>
          <c:extLst xmlns:c16r2="http://schemas.microsoft.com/office/drawing/2015/06/chart">
            <c:ext xmlns:c16="http://schemas.microsoft.com/office/drawing/2014/chart" uri="{C3380CC4-5D6E-409C-BE32-E72D297353CC}">
              <c16:uniqueId val="{00000001-D952-4AD2-8A49-491086A2BA48}"/>
            </c:ext>
          </c:extLst>
        </c:ser>
        <c:dLbls>
          <c:dLblPos val="outEnd"/>
          <c:showLegendKey val="0"/>
          <c:showVal val="1"/>
          <c:showCatName val="0"/>
          <c:showSerName val="0"/>
          <c:showPercent val="0"/>
          <c:showBubbleSize val="0"/>
        </c:dLbls>
        <c:gapWidth val="219"/>
        <c:axId val="-1148148272"/>
        <c:axId val="-1148146640"/>
      </c:barChart>
      <c:catAx>
        <c:axId val="-114814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6640"/>
        <c:crosses val="autoZero"/>
        <c:auto val="1"/>
        <c:lblAlgn val="ctr"/>
        <c:lblOffset val="100"/>
        <c:noMultiLvlLbl val="0"/>
      </c:catAx>
      <c:valAx>
        <c:axId val="-1148146640"/>
        <c:scaling>
          <c:orientation val="minMax"/>
        </c:scaling>
        <c:delete val="0"/>
        <c:axPos val="b"/>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CONOCIMEINTO_SEXO_EDAD_GRADO!$L$33:$L$34</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CONOCIMEINTO_SEXO_EDAD_GRADO!$K$35:$K$36</c:f>
              <c:strCache>
                <c:ptCount val="2"/>
                <c:pt idx="0">
                  <c:v>Hombre</c:v>
                </c:pt>
                <c:pt idx="1">
                  <c:v>Mujer</c:v>
                </c:pt>
              </c:strCache>
            </c:strRef>
          </c:cat>
          <c:val>
            <c:numRef>
              <c:f>CONOCIMEINTO_SEXO_EDAD_GRADO!$L$35:$L$36</c:f>
              <c:numCache>
                <c:formatCode>_ * #.##0\.0_ ;_ * \-#.##0\.0_ ;_ * "-"??_ ;_ @_ </c:formatCode>
                <c:ptCount val="2"/>
                <c:pt idx="0">
                  <c:v>80.425507380073796</c:v>
                </c:pt>
                <c:pt idx="1">
                  <c:v>80.59359388774611</c:v>
                </c:pt>
              </c:numCache>
            </c:numRef>
          </c:val>
          <c:extLst xmlns:c16r2="http://schemas.microsoft.com/office/drawing/2015/06/chart">
            <c:ext xmlns:c16="http://schemas.microsoft.com/office/drawing/2014/chart" uri="{C3380CC4-5D6E-409C-BE32-E72D297353CC}">
              <c16:uniqueId val="{00000000-C900-497C-843D-FD1EAB2340C0}"/>
            </c:ext>
          </c:extLst>
        </c:ser>
        <c:ser>
          <c:idx val="1"/>
          <c:order val="1"/>
          <c:tx>
            <c:strRef>
              <c:f>CONOCIMEINTO_SEXO_EDAD_GRADO!$M$33:$M$34</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CONOCIMEINTO_SEXO_EDAD_GRADO!$K$35:$K$36</c:f>
              <c:strCache>
                <c:ptCount val="2"/>
                <c:pt idx="0">
                  <c:v>Hombre</c:v>
                </c:pt>
                <c:pt idx="1">
                  <c:v>Mujer</c:v>
                </c:pt>
              </c:strCache>
            </c:strRef>
          </c:cat>
          <c:val>
            <c:numRef>
              <c:f>CONOCIMEINTO_SEXO_EDAD_GRADO!$M$35:$M$36</c:f>
              <c:numCache>
                <c:formatCode>_ * #.##0\.0_ ;_ * \-#.##0\.0_ ;_ * "-"??_ ;_ @_ </c:formatCode>
                <c:ptCount val="2"/>
                <c:pt idx="0">
                  <c:v>83.205843446252942</c:v>
                </c:pt>
                <c:pt idx="1">
                  <c:v>83.21265133522563</c:v>
                </c:pt>
              </c:numCache>
            </c:numRef>
          </c:val>
          <c:extLst xmlns:c16r2="http://schemas.microsoft.com/office/drawing/2015/06/chart">
            <c:ext xmlns:c16="http://schemas.microsoft.com/office/drawing/2014/chart" uri="{C3380CC4-5D6E-409C-BE32-E72D297353CC}">
              <c16:uniqueId val="{00000001-C900-497C-843D-FD1EAB2340C0}"/>
            </c:ext>
          </c:extLst>
        </c:ser>
        <c:dLbls>
          <c:dLblPos val="outEnd"/>
          <c:showLegendKey val="0"/>
          <c:showVal val="1"/>
          <c:showCatName val="0"/>
          <c:showSerName val="0"/>
          <c:showPercent val="0"/>
          <c:showBubbleSize val="0"/>
        </c:dLbls>
        <c:gapWidth val="219"/>
        <c:overlap val="-27"/>
        <c:axId val="-1148142288"/>
        <c:axId val="-1148147728"/>
      </c:barChart>
      <c:catAx>
        <c:axId val="-114814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7728"/>
        <c:crosses val="autoZero"/>
        <c:auto val="1"/>
        <c:lblAlgn val="ctr"/>
        <c:lblOffset val="100"/>
        <c:noMultiLvlLbl val="0"/>
      </c:catAx>
      <c:valAx>
        <c:axId val="-114814772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CONOCIMEINTO_SEXO_EDAD_GRADO!$D$76:$D$77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CONOCIMEINTO_SEXO_EDAD_GRADO!$C$78:$C$83</c:f>
              <c:numCache>
                <c:formatCode>_ * #.##0_ ;_ * \-#.##0_ ;_ * "-"??_ ;_ @_ </c:formatCode>
                <c:ptCount val="6"/>
                <c:pt idx="0">
                  <c:v>12</c:v>
                </c:pt>
                <c:pt idx="1">
                  <c:v>13</c:v>
                </c:pt>
                <c:pt idx="2">
                  <c:v>14</c:v>
                </c:pt>
                <c:pt idx="3">
                  <c:v>15</c:v>
                </c:pt>
                <c:pt idx="4">
                  <c:v>16</c:v>
                </c:pt>
                <c:pt idx="5">
                  <c:v>17</c:v>
                </c:pt>
              </c:numCache>
            </c:numRef>
          </c:cat>
          <c:val>
            <c:numRef>
              <c:f>CONOCIMEINTO_SEXO_EDAD_GRADO!$D$78:$D$83</c:f>
              <c:numCache>
                <c:formatCode>_ * #.##0\.0_ ;_ * \-#.##0\.0_ ;_ * "-"??_ ;_ @_ </c:formatCode>
                <c:ptCount val="6"/>
                <c:pt idx="0">
                  <c:v>75.161429186396902</c:v>
                </c:pt>
                <c:pt idx="1">
                  <c:v>76.65995975855131</c:v>
                </c:pt>
                <c:pt idx="2">
                  <c:v>80.599528460761192</c:v>
                </c:pt>
                <c:pt idx="3">
                  <c:v>83.390550923655383</c:v>
                </c:pt>
                <c:pt idx="4">
                  <c:v>84.607810961601572</c:v>
                </c:pt>
                <c:pt idx="5">
                  <c:v>82.954982685648332</c:v>
                </c:pt>
              </c:numCache>
            </c:numRef>
          </c:val>
          <c:extLst xmlns:c16r2="http://schemas.microsoft.com/office/drawing/2015/06/chart">
            <c:ext xmlns:c16="http://schemas.microsoft.com/office/drawing/2014/chart" uri="{C3380CC4-5D6E-409C-BE32-E72D297353CC}">
              <c16:uniqueId val="{00000000-5164-47DB-BA57-6A8F5684C8F8}"/>
            </c:ext>
          </c:extLst>
        </c:ser>
        <c:ser>
          <c:idx val="1"/>
          <c:order val="1"/>
          <c:tx>
            <c:strRef>
              <c:f>CONOCIMEINTO_SEXO_EDAD_GRADO!$E$76:$E$77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CONOCIMEINTO_SEXO_EDAD_GRADO!$C$78:$C$83</c:f>
              <c:numCache>
                <c:formatCode>_ * #.##0_ ;_ * \-#.##0_ ;_ * "-"??_ ;_ @_ </c:formatCode>
                <c:ptCount val="6"/>
                <c:pt idx="0">
                  <c:v>12</c:v>
                </c:pt>
                <c:pt idx="1">
                  <c:v>13</c:v>
                </c:pt>
                <c:pt idx="2">
                  <c:v>14</c:v>
                </c:pt>
                <c:pt idx="3">
                  <c:v>15</c:v>
                </c:pt>
                <c:pt idx="4">
                  <c:v>16</c:v>
                </c:pt>
                <c:pt idx="5">
                  <c:v>17</c:v>
                </c:pt>
              </c:numCache>
            </c:numRef>
          </c:cat>
          <c:val>
            <c:numRef>
              <c:f>CONOCIMEINTO_SEXO_EDAD_GRADO!$E$78:$E$83</c:f>
              <c:numCache>
                <c:formatCode>_ * #.##0\.0_ ;_ * \-#.##0\.0_ ;_ * "-"??_ ;_ @_ </c:formatCode>
                <c:ptCount val="6"/>
                <c:pt idx="0">
                  <c:v>79.060160082623284</c:v>
                </c:pt>
                <c:pt idx="1">
                  <c:v>81.582200247218779</c:v>
                </c:pt>
                <c:pt idx="2">
                  <c:v>81.852335837961448</c:v>
                </c:pt>
                <c:pt idx="3">
                  <c:v>84.167882028844602</c:v>
                </c:pt>
                <c:pt idx="4">
                  <c:v>85.539012958367806</c:v>
                </c:pt>
                <c:pt idx="5">
                  <c:v>86.560781918142951</c:v>
                </c:pt>
              </c:numCache>
            </c:numRef>
          </c:val>
          <c:extLst xmlns:c16r2="http://schemas.microsoft.com/office/drawing/2015/06/chart">
            <c:ext xmlns:c16="http://schemas.microsoft.com/office/drawing/2014/chart" uri="{C3380CC4-5D6E-409C-BE32-E72D297353CC}">
              <c16:uniqueId val="{00000001-5164-47DB-BA57-6A8F5684C8F8}"/>
            </c:ext>
          </c:extLst>
        </c:ser>
        <c:dLbls>
          <c:dLblPos val="outEnd"/>
          <c:showLegendKey val="0"/>
          <c:showVal val="1"/>
          <c:showCatName val="0"/>
          <c:showSerName val="0"/>
          <c:showPercent val="0"/>
          <c:showBubbleSize val="0"/>
        </c:dLbls>
        <c:gapWidth val="219"/>
        <c:overlap val="-27"/>
        <c:axId val="-1148147184"/>
        <c:axId val="-1148145008"/>
      </c:barChart>
      <c:catAx>
        <c:axId val="-1148147184"/>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5008"/>
        <c:crosses val="autoZero"/>
        <c:auto val="1"/>
        <c:lblAlgn val="ctr"/>
        <c:lblOffset val="100"/>
        <c:noMultiLvlLbl val="0"/>
      </c:catAx>
      <c:valAx>
        <c:axId val="-114814500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814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CONOCIMEINTO_SEXO_EDAD_GRADO!$D$131:$D$132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CONOCIMEINTO_SEXO_EDAD_GRADO!$C$133:$C$137</c:f>
              <c:strCache>
                <c:ptCount val="5"/>
                <c:pt idx="0">
                  <c:v>Primero</c:v>
                </c:pt>
                <c:pt idx="1">
                  <c:v>Segundo</c:v>
                </c:pt>
                <c:pt idx="2">
                  <c:v>Tercero</c:v>
                </c:pt>
                <c:pt idx="3">
                  <c:v>Cuarto</c:v>
                </c:pt>
                <c:pt idx="4">
                  <c:v>Quinto</c:v>
                </c:pt>
              </c:strCache>
            </c:strRef>
          </c:cat>
          <c:val>
            <c:numRef>
              <c:f>CONOCIMEINTO_SEXO_EDAD_GRADO!$D$133:$D$137</c:f>
              <c:numCache>
                <c:formatCode>_ * #.##0\.0_ ;_ * \-#.##0\.0_ ;_ * "-"??_ ;_ @_ </c:formatCode>
                <c:ptCount val="5"/>
                <c:pt idx="0">
                  <c:v>73.851282794607911</c:v>
                </c:pt>
                <c:pt idx="1">
                  <c:v>77.888271424393096</c:v>
                </c:pt>
                <c:pt idx="2">
                  <c:v>80.959976798143856</c:v>
                </c:pt>
                <c:pt idx="3">
                  <c:v>83.338171262699561</c:v>
                </c:pt>
                <c:pt idx="4">
                  <c:v>86.541837331772967</c:v>
                </c:pt>
              </c:numCache>
            </c:numRef>
          </c:val>
          <c:extLst xmlns:c16r2="http://schemas.microsoft.com/office/drawing/2015/06/chart">
            <c:ext xmlns:c16="http://schemas.microsoft.com/office/drawing/2014/chart" uri="{C3380CC4-5D6E-409C-BE32-E72D297353CC}">
              <c16:uniqueId val="{00000000-FC35-4D93-BBB7-F1B078BA8216}"/>
            </c:ext>
          </c:extLst>
        </c:ser>
        <c:ser>
          <c:idx val="1"/>
          <c:order val="1"/>
          <c:tx>
            <c:strRef>
              <c:f>CONOCIMEINTO_SEXO_EDAD_GRADO!$E$131:$E$132</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CONOCIMEINTO_SEXO_EDAD_GRADO!$C$133:$C$137</c:f>
              <c:strCache>
                <c:ptCount val="5"/>
                <c:pt idx="0">
                  <c:v>Primero</c:v>
                </c:pt>
                <c:pt idx="1">
                  <c:v>Segundo</c:v>
                </c:pt>
                <c:pt idx="2">
                  <c:v>Tercero</c:v>
                </c:pt>
                <c:pt idx="3">
                  <c:v>Cuarto</c:v>
                </c:pt>
                <c:pt idx="4">
                  <c:v>Quinto</c:v>
                </c:pt>
              </c:strCache>
            </c:strRef>
          </c:cat>
          <c:val>
            <c:numRef>
              <c:f>CONOCIMEINTO_SEXO_EDAD_GRADO!$E$133:$E$137</c:f>
              <c:numCache>
                <c:formatCode>_ * #.##0\.0_ ;_ * \-#.##0\.0_ ;_ * "-"??_ ;_ @_ </c:formatCode>
                <c:ptCount val="5"/>
                <c:pt idx="0">
                  <c:v>79.764638346727907</c:v>
                </c:pt>
                <c:pt idx="1">
                  <c:v>80.098138259489104</c:v>
                </c:pt>
                <c:pt idx="2">
                  <c:v>81.948051948051955</c:v>
                </c:pt>
                <c:pt idx="3">
                  <c:v>87.060864536648836</c:v>
                </c:pt>
                <c:pt idx="4">
                  <c:v>87.214016796988119</c:v>
                </c:pt>
              </c:numCache>
            </c:numRef>
          </c:val>
          <c:extLst xmlns:c16r2="http://schemas.microsoft.com/office/drawing/2015/06/chart">
            <c:ext xmlns:c16="http://schemas.microsoft.com/office/drawing/2014/chart" uri="{C3380CC4-5D6E-409C-BE32-E72D297353CC}">
              <c16:uniqueId val="{00000001-FC35-4D93-BBB7-F1B078BA8216}"/>
            </c:ext>
          </c:extLst>
        </c:ser>
        <c:dLbls>
          <c:dLblPos val="outEnd"/>
          <c:showLegendKey val="0"/>
          <c:showVal val="1"/>
          <c:showCatName val="0"/>
          <c:showSerName val="0"/>
          <c:showPercent val="0"/>
          <c:showBubbleSize val="0"/>
        </c:dLbls>
        <c:gapWidth val="219"/>
        <c:overlap val="-27"/>
        <c:axId val="-1146110000"/>
        <c:axId val="-1146112176"/>
      </c:barChart>
      <c:catAx>
        <c:axId val="-114611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2176"/>
        <c:crosses val="autoZero"/>
        <c:auto val="1"/>
        <c:lblAlgn val="ctr"/>
        <c:lblOffset val="100"/>
        <c:noMultiLvlLbl val="0"/>
      </c:catAx>
      <c:valAx>
        <c:axId val="-114611217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'REGION RIESGO'!$I$31:$I$32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RIESGO'!$H$33:$H$53</c:f>
              <c:strCache>
                <c:ptCount val="21"/>
                <c:pt idx="0">
                  <c:v>HUANCAVELICA</c:v>
                </c:pt>
                <c:pt idx="1">
                  <c:v>APURÍMAC</c:v>
                </c:pt>
                <c:pt idx="2">
                  <c:v>TUMBES</c:v>
                </c:pt>
                <c:pt idx="3">
                  <c:v>PIURA</c:v>
                </c:pt>
                <c:pt idx="4">
                  <c:v>PUNO</c:v>
                </c:pt>
                <c:pt idx="5">
                  <c:v>TACNA</c:v>
                </c:pt>
                <c:pt idx="6">
                  <c:v>ANCASH</c:v>
                </c:pt>
                <c:pt idx="7">
                  <c:v>LORETO</c:v>
                </c:pt>
                <c:pt idx="8">
                  <c:v>CUSCO</c:v>
                </c:pt>
                <c:pt idx="9">
                  <c:v>ICA</c:v>
                </c:pt>
                <c:pt idx="10">
                  <c:v>JUNÍN</c:v>
                </c:pt>
                <c:pt idx="11">
                  <c:v>AMAZONAS</c:v>
                </c:pt>
                <c:pt idx="12">
                  <c:v>CALLAO</c:v>
                </c:pt>
                <c:pt idx="13">
                  <c:v>LIMA PROVINCIA</c:v>
                </c:pt>
                <c:pt idx="14">
                  <c:v>HUÁNUCO</c:v>
                </c:pt>
                <c:pt idx="15">
                  <c:v>LIMA</c:v>
                </c:pt>
                <c:pt idx="16">
                  <c:v>SAN MARTIN</c:v>
                </c:pt>
                <c:pt idx="17">
                  <c:v>LA LIBERTAD</c:v>
                </c:pt>
                <c:pt idx="18">
                  <c:v>CAJAMARCA</c:v>
                </c:pt>
                <c:pt idx="19">
                  <c:v>AREQUIPA</c:v>
                </c:pt>
                <c:pt idx="20">
                  <c:v>MADRE DE DIOS</c:v>
                </c:pt>
              </c:strCache>
            </c:strRef>
          </c:cat>
          <c:val>
            <c:numRef>
              <c:f>'REGION RIESGO'!$I$33:$I$53</c:f>
              <c:numCache>
                <c:formatCode>_ * #.##0\.0_ ;_ * \-#.##0\.0_ ;_ * "-"??_ ;_ @_ </c:formatCode>
                <c:ptCount val="21"/>
                <c:pt idx="0">
                  <c:v>59.707724425887264</c:v>
                </c:pt>
                <c:pt idx="1">
                  <c:v>59.832635983263593</c:v>
                </c:pt>
                <c:pt idx="2">
                  <c:v>62.291666666666664</c:v>
                </c:pt>
                <c:pt idx="3">
                  <c:v>64.091858037578291</c:v>
                </c:pt>
                <c:pt idx="4">
                  <c:v>67.617924528301884</c:v>
                </c:pt>
                <c:pt idx="5">
                  <c:v>67.73504273504274</c:v>
                </c:pt>
                <c:pt idx="6">
                  <c:v>68.384401114206128</c:v>
                </c:pt>
                <c:pt idx="7">
                  <c:v>69.517543859649123</c:v>
                </c:pt>
                <c:pt idx="8">
                  <c:v>69.929152453424294</c:v>
                </c:pt>
                <c:pt idx="9">
                  <c:v>71.063829787234042</c:v>
                </c:pt>
                <c:pt idx="10">
                  <c:v>71.883852691218124</c:v>
                </c:pt>
                <c:pt idx="11">
                  <c:v>72.033898305084747</c:v>
                </c:pt>
                <c:pt idx="12">
                  <c:v>72.068230277185492</c:v>
                </c:pt>
                <c:pt idx="13">
                  <c:v>72.5</c:v>
                </c:pt>
                <c:pt idx="14">
                  <c:v>72.517985611510795</c:v>
                </c:pt>
                <c:pt idx="15">
                  <c:v>74.196242171189979</c:v>
                </c:pt>
                <c:pt idx="16">
                  <c:v>74.476987447698733</c:v>
                </c:pt>
                <c:pt idx="17">
                  <c:v>74.661105318039617</c:v>
                </c:pt>
                <c:pt idx="18">
                  <c:v>74.895104895104893</c:v>
                </c:pt>
                <c:pt idx="19">
                  <c:v>81.041666666666671</c:v>
                </c:pt>
                <c:pt idx="20">
                  <c:v>84.583333333333329</c:v>
                </c:pt>
              </c:numCache>
            </c:numRef>
          </c:val>
          <c:extLst xmlns:c16r2="http://schemas.microsoft.com/office/drawing/2015/06/chart">
            <c:ext xmlns:c16="http://schemas.microsoft.com/office/drawing/2014/chart" uri="{C3380CC4-5D6E-409C-BE32-E72D297353CC}">
              <c16:uniqueId val="{00000000-9AC8-4478-8EB7-3C3D3BAA9737}"/>
            </c:ext>
          </c:extLst>
        </c:ser>
        <c:dLbls>
          <c:showLegendKey val="0"/>
          <c:showVal val="0"/>
          <c:showCatName val="0"/>
          <c:showSerName val="0"/>
          <c:showPercent val="0"/>
          <c:showBubbleSize val="0"/>
        </c:dLbls>
        <c:gapWidth val="219"/>
        <c:overlap val="-27"/>
        <c:axId val="-1146107824"/>
        <c:axId val="-1146109456"/>
      </c:barChart>
      <c:catAx>
        <c:axId val="-11461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9456"/>
        <c:crosses val="autoZero"/>
        <c:auto val="1"/>
        <c:lblAlgn val="ctr"/>
        <c:lblOffset val="100"/>
        <c:noMultiLvlLbl val="0"/>
      </c:catAx>
      <c:valAx>
        <c:axId val="-11461094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'REGION RIESGO'!$I$31:$I$32</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RIESGO'!$H$88:$H$108</c:f>
              <c:strCache>
                <c:ptCount val="21"/>
                <c:pt idx="0">
                  <c:v>AMAZONAS</c:v>
                </c:pt>
                <c:pt idx="1">
                  <c:v>TUMBES</c:v>
                </c:pt>
                <c:pt idx="2">
                  <c:v>APURÍMAC</c:v>
                </c:pt>
                <c:pt idx="3">
                  <c:v>LORETO</c:v>
                </c:pt>
                <c:pt idx="4">
                  <c:v>PUNO</c:v>
                </c:pt>
                <c:pt idx="5">
                  <c:v>HUÁNUCO</c:v>
                </c:pt>
                <c:pt idx="6">
                  <c:v>PIURA</c:v>
                </c:pt>
                <c:pt idx="7">
                  <c:v>CUSCO</c:v>
                </c:pt>
                <c:pt idx="8">
                  <c:v>JUNÍN</c:v>
                </c:pt>
                <c:pt idx="9">
                  <c:v>SAN MARTIN</c:v>
                </c:pt>
                <c:pt idx="10">
                  <c:v>LA LIBERTAD</c:v>
                </c:pt>
                <c:pt idx="11">
                  <c:v>MADRE DE DIOS</c:v>
                </c:pt>
                <c:pt idx="12">
                  <c:v>CAJAMARCA</c:v>
                </c:pt>
                <c:pt idx="13">
                  <c:v>HUANCAVELICA</c:v>
                </c:pt>
                <c:pt idx="14">
                  <c:v>ANCASH</c:v>
                </c:pt>
                <c:pt idx="15">
                  <c:v>ICA</c:v>
                </c:pt>
                <c:pt idx="16">
                  <c:v>LIMA PROVINCIA</c:v>
                </c:pt>
                <c:pt idx="17">
                  <c:v>LIMA</c:v>
                </c:pt>
                <c:pt idx="18">
                  <c:v>CALLAO</c:v>
                </c:pt>
                <c:pt idx="19">
                  <c:v>TACNA</c:v>
                </c:pt>
                <c:pt idx="20">
                  <c:v>AREQUIPA</c:v>
                </c:pt>
              </c:strCache>
            </c:strRef>
          </c:cat>
          <c:val>
            <c:numRef>
              <c:f>'REGION RIESGO'!$I$88:$I$108</c:f>
              <c:numCache>
                <c:formatCode>_(* #,##0.00_);_(* \(#,##0.00\);_(* "-"??_);_(@_)</c:formatCode>
                <c:ptCount val="21"/>
                <c:pt idx="0">
                  <c:v>57.291666666666664</c:v>
                </c:pt>
                <c:pt idx="1">
                  <c:v>65.674603174603178</c:v>
                </c:pt>
                <c:pt idx="2">
                  <c:v>65.970772442588725</c:v>
                </c:pt>
                <c:pt idx="3">
                  <c:v>67.640918580375782</c:v>
                </c:pt>
                <c:pt idx="4">
                  <c:v>67.790262172284642</c:v>
                </c:pt>
                <c:pt idx="5">
                  <c:v>68.152408339324225</c:v>
                </c:pt>
                <c:pt idx="6">
                  <c:v>70.833333333333343</c:v>
                </c:pt>
                <c:pt idx="7">
                  <c:v>71.193952033368092</c:v>
                </c:pt>
                <c:pt idx="8">
                  <c:v>71.448763250883403</c:v>
                </c:pt>
                <c:pt idx="9">
                  <c:v>71.949947862356623</c:v>
                </c:pt>
                <c:pt idx="10">
                  <c:v>73.215216258467947</c:v>
                </c:pt>
                <c:pt idx="11">
                  <c:v>73.706896551724128</c:v>
                </c:pt>
                <c:pt idx="12">
                  <c:v>73.870743571924947</c:v>
                </c:pt>
                <c:pt idx="13">
                  <c:v>75.73221757322176</c:v>
                </c:pt>
                <c:pt idx="14">
                  <c:v>75.835654596100284</c:v>
                </c:pt>
                <c:pt idx="15">
                  <c:v>76.706618030224078</c:v>
                </c:pt>
                <c:pt idx="16">
                  <c:v>77.870563674321502</c:v>
                </c:pt>
                <c:pt idx="17">
                  <c:v>78.525411596277735</c:v>
                </c:pt>
                <c:pt idx="18">
                  <c:v>78.75</c:v>
                </c:pt>
                <c:pt idx="19">
                  <c:v>81.449893390191903</c:v>
                </c:pt>
                <c:pt idx="20">
                  <c:v>81.589958158995813</c:v>
                </c:pt>
              </c:numCache>
            </c:numRef>
          </c:val>
          <c:extLst xmlns:c16r2="http://schemas.microsoft.com/office/drawing/2015/06/chart">
            <c:ext xmlns:c16="http://schemas.microsoft.com/office/drawing/2014/chart" uri="{C3380CC4-5D6E-409C-BE32-E72D297353CC}">
              <c16:uniqueId val="{00000000-B59A-46CF-921D-A435ECE82E16}"/>
            </c:ext>
          </c:extLst>
        </c:ser>
        <c:dLbls>
          <c:dLblPos val="outEnd"/>
          <c:showLegendKey val="0"/>
          <c:showVal val="1"/>
          <c:showCatName val="0"/>
          <c:showSerName val="0"/>
          <c:showPercent val="0"/>
          <c:showBubbleSize val="0"/>
        </c:dLbls>
        <c:gapWidth val="219"/>
        <c:overlap val="-27"/>
        <c:axId val="-1146102928"/>
        <c:axId val="-1146112720"/>
      </c:barChart>
      <c:catAx>
        <c:axId val="-11461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2720"/>
        <c:crosses val="autoZero"/>
        <c:auto val="1"/>
        <c:lblAlgn val="ctr"/>
        <c:lblOffset val="100"/>
        <c:noMultiLvlLbl val="0"/>
      </c:catAx>
      <c:valAx>
        <c:axId val="-1146112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'REGION RIESGO'!$D$112:$D$113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RIESGO'!$C$114:$C$134</c:f>
              <c:strCache>
                <c:ptCount val="21"/>
                <c:pt idx="0">
                  <c:v>HUANCAVELICA</c:v>
                </c:pt>
                <c:pt idx="1">
                  <c:v>APURÍMAC</c:v>
                </c:pt>
                <c:pt idx="2">
                  <c:v>TUMBES</c:v>
                </c:pt>
                <c:pt idx="3">
                  <c:v>PIURA</c:v>
                </c:pt>
                <c:pt idx="4">
                  <c:v>PUNO</c:v>
                </c:pt>
                <c:pt idx="5">
                  <c:v>TACNA</c:v>
                </c:pt>
                <c:pt idx="6">
                  <c:v>ANCASH</c:v>
                </c:pt>
                <c:pt idx="7">
                  <c:v>LORETO</c:v>
                </c:pt>
                <c:pt idx="8">
                  <c:v>CUSCO</c:v>
                </c:pt>
                <c:pt idx="9">
                  <c:v>ICA</c:v>
                </c:pt>
                <c:pt idx="10">
                  <c:v>JUNÍN</c:v>
                </c:pt>
                <c:pt idx="11">
                  <c:v>AMAZONAS</c:v>
                </c:pt>
                <c:pt idx="12">
                  <c:v>CALLAO</c:v>
                </c:pt>
                <c:pt idx="13">
                  <c:v>LIMA PROVINCIA</c:v>
                </c:pt>
                <c:pt idx="14">
                  <c:v>HUÁNUCO</c:v>
                </c:pt>
                <c:pt idx="15">
                  <c:v>LIMA</c:v>
                </c:pt>
                <c:pt idx="16">
                  <c:v>SAN MARTIN</c:v>
                </c:pt>
                <c:pt idx="17">
                  <c:v>LA LIBERTAD</c:v>
                </c:pt>
                <c:pt idx="18">
                  <c:v>CAJAMARCA</c:v>
                </c:pt>
                <c:pt idx="19">
                  <c:v>AREQUIPA</c:v>
                </c:pt>
                <c:pt idx="20">
                  <c:v>MADRE DE DIOS</c:v>
                </c:pt>
              </c:strCache>
            </c:strRef>
          </c:cat>
          <c:val>
            <c:numRef>
              <c:f>'REGION RIESGO'!$D$114:$D$134</c:f>
              <c:numCache>
                <c:formatCode>_ * #.##0\.0_ ;_ * \-#.##0\.0_ ;_ * "-"??_ ;_ @_ </c:formatCode>
                <c:ptCount val="21"/>
                <c:pt idx="0">
                  <c:v>59.707724425887264</c:v>
                </c:pt>
                <c:pt idx="1">
                  <c:v>59.832635983263593</c:v>
                </c:pt>
                <c:pt idx="2">
                  <c:v>62.291666666666664</c:v>
                </c:pt>
                <c:pt idx="3">
                  <c:v>64.091858037578291</c:v>
                </c:pt>
                <c:pt idx="4">
                  <c:v>67.617924528301884</c:v>
                </c:pt>
                <c:pt idx="5">
                  <c:v>67.73504273504274</c:v>
                </c:pt>
                <c:pt idx="6">
                  <c:v>68.384401114206128</c:v>
                </c:pt>
                <c:pt idx="7">
                  <c:v>69.517543859649123</c:v>
                </c:pt>
                <c:pt idx="8">
                  <c:v>69.929152453424294</c:v>
                </c:pt>
                <c:pt idx="9">
                  <c:v>71.063829787234042</c:v>
                </c:pt>
                <c:pt idx="10">
                  <c:v>71.883852691218124</c:v>
                </c:pt>
                <c:pt idx="11">
                  <c:v>72.033898305084747</c:v>
                </c:pt>
                <c:pt idx="12">
                  <c:v>72.068230277185492</c:v>
                </c:pt>
                <c:pt idx="13">
                  <c:v>72.5</c:v>
                </c:pt>
                <c:pt idx="14">
                  <c:v>72.517985611510795</c:v>
                </c:pt>
                <c:pt idx="15">
                  <c:v>74.196242171189979</c:v>
                </c:pt>
                <c:pt idx="16">
                  <c:v>74.476987447698733</c:v>
                </c:pt>
                <c:pt idx="17">
                  <c:v>74.661105318039617</c:v>
                </c:pt>
                <c:pt idx="18">
                  <c:v>74.895104895104893</c:v>
                </c:pt>
                <c:pt idx="19">
                  <c:v>81.041666666666671</c:v>
                </c:pt>
                <c:pt idx="20">
                  <c:v>84.583333333333329</c:v>
                </c:pt>
              </c:numCache>
            </c:numRef>
          </c:val>
          <c:extLst xmlns:c16r2="http://schemas.microsoft.com/office/drawing/2015/06/chart">
            <c:ext xmlns:c16="http://schemas.microsoft.com/office/drawing/2014/chart" uri="{C3380CC4-5D6E-409C-BE32-E72D297353CC}">
              <c16:uniqueId val="{00000000-650C-449B-9C46-66BFD1D7EC7B}"/>
            </c:ext>
          </c:extLst>
        </c:ser>
        <c:ser>
          <c:idx val="1"/>
          <c:order val="1"/>
          <c:tx>
            <c:strRef>
              <c:f>'REGION RIESGO'!$E$112:$E$113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RIESGO'!$C$114:$C$134</c:f>
              <c:strCache>
                <c:ptCount val="21"/>
                <c:pt idx="0">
                  <c:v>HUANCAVELICA</c:v>
                </c:pt>
                <c:pt idx="1">
                  <c:v>APURÍMAC</c:v>
                </c:pt>
                <c:pt idx="2">
                  <c:v>TUMBES</c:v>
                </c:pt>
                <c:pt idx="3">
                  <c:v>PIURA</c:v>
                </c:pt>
                <c:pt idx="4">
                  <c:v>PUNO</c:v>
                </c:pt>
                <c:pt idx="5">
                  <c:v>TACNA</c:v>
                </c:pt>
                <c:pt idx="6">
                  <c:v>ANCASH</c:v>
                </c:pt>
                <c:pt idx="7">
                  <c:v>LORETO</c:v>
                </c:pt>
                <c:pt idx="8">
                  <c:v>CUSCO</c:v>
                </c:pt>
                <c:pt idx="9">
                  <c:v>ICA</c:v>
                </c:pt>
                <c:pt idx="10">
                  <c:v>JUNÍN</c:v>
                </c:pt>
                <c:pt idx="11">
                  <c:v>AMAZONAS</c:v>
                </c:pt>
                <c:pt idx="12">
                  <c:v>CALLAO</c:v>
                </c:pt>
                <c:pt idx="13">
                  <c:v>LIMA PROVINCIA</c:v>
                </c:pt>
                <c:pt idx="14">
                  <c:v>HUÁNUCO</c:v>
                </c:pt>
                <c:pt idx="15">
                  <c:v>LIMA</c:v>
                </c:pt>
                <c:pt idx="16">
                  <c:v>SAN MARTIN</c:v>
                </c:pt>
                <c:pt idx="17">
                  <c:v>LA LIBERTAD</c:v>
                </c:pt>
                <c:pt idx="18">
                  <c:v>CAJAMARCA</c:v>
                </c:pt>
                <c:pt idx="19">
                  <c:v>AREQUIPA</c:v>
                </c:pt>
                <c:pt idx="20">
                  <c:v>MADRE DE DIOS</c:v>
                </c:pt>
              </c:strCache>
            </c:strRef>
          </c:cat>
          <c:val>
            <c:numRef>
              <c:f>'REGION RIESGO'!$E$114:$E$134</c:f>
              <c:numCache>
                <c:formatCode>_ * #.##0\.0_ ;_ * \-#.##0\.0_ ;_ * "-"??_ ;_ @_ </c:formatCode>
                <c:ptCount val="21"/>
                <c:pt idx="0">
                  <c:v>75.73221757322176</c:v>
                </c:pt>
                <c:pt idx="1">
                  <c:v>65.970772442588725</c:v>
                </c:pt>
                <c:pt idx="2">
                  <c:v>65.674603174603178</c:v>
                </c:pt>
                <c:pt idx="3">
                  <c:v>70.833333333333343</c:v>
                </c:pt>
                <c:pt idx="4">
                  <c:v>67.790262172284642</c:v>
                </c:pt>
                <c:pt idx="5">
                  <c:v>81.449893390191903</c:v>
                </c:pt>
                <c:pt idx="6">
                  <c:v>75.835654596100284</c:v>
                </c:pt>
                <c:pt idx="7">
                  <c:v>67.640918580375782</c:v>
                </c:pt>
                <c:pt idx="8">
                  <c:v>71.193952033368092</c:v>
                </c:pt>
                <c:pt idx="9">
                  <c:v>76.706618030224078</c:v>
                </c:pt>
                <c:pt idx="10">
                  <c:v>71.448763250883403</c:v>
                </c:pt>
                <c:pt idx="11">
                  <c:v>57.291666666666664</c:v>
                </c:pt>
                <c:pt idx="12">
                  <c:v>78.75</c:v>
                </c:pt>
                <c:pt idx="13">
                  <c:v>77.870563674321502</c:v>
                </c:pt>
                <c:pt idx="14">
                  <c:v>68.152408339324225</c:v>
                </c:pt>
                <c:pt idx="15">
                  <c:v>78.525411596277735</c:v>
                </c:pt>
                <c:pt idx="16">
                  <c:v>71.949947862356623</c:v>
                </c:pt>
                <c:pt idx="17">
                  <c:v>73.215216258467947</c:v>
                </c:pt>
                <c:pt idx="18">
                  <c:v>73.870743571924947</c:v>
                </c:pt>
                <c:pt idx="19">
                  <c:v>81.589958158995813</c:v>
                </c:pt>
                <c:pt idx="20">
                  <c:v>73.706896551724128</c:v>
                </c:pt>
              </c:numCache>
            </c:numRef>
          </c:val>
          <c:extLst xmlns:c16r2="http://schemas.microsoft.com/office/drawing/2015/06/chart">
            <c:ext xmlns:c16="http://schemas.microsoft.com/office/drawing/2014/chart" uri="{C3380CC4-5D6E-409C-BE32-E72D297353CC}">
              <c16:uniqueId val="{00000001-650C-449B-9C46-66BFD1D7EC7B}"/>
            </c:ext>
          </c:extLst>
        </c:ser>
        <c:dLbls>
          <c:dLblPos val="outEnd"/>
          <c:showLegendKey val="0"/>
          <c:showVal val="1"/>
          <c:showCatName val="0"/>
          <c:showSerName val="0"/>
          <c:showPercent val="0"/>
          <c:showBubbleSize val="0"/>
        </c:dLbls>
        <c:gapWidth val="182"/>
        <c:axId val="-1146114896"/>
        <c:axId val="-1146105648"/>
      </c:barChart>
      <c:catAx>
        <c:axId val="-114611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5648"/>
        <c:crosses val="autoZero"/>
        <c:auto val="1"/>
        <c:lblAlgn val="ctr"/>
        <c:lblOffset val="100"/>
        <c:noMultiLvlLbl val="0"/>
      </c:catAx>
      <c:valAx>
        <c:axId val="-1146105648"/>
        <c:scaling>
          <c:orientation val="minMax"/>
        </c:scaling>
        <c:delete val="0"/>
        <c:axPos val="b"/>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sz="1800" b="0" i="0" baseline="0">
                <a:effectLst/>
              </a:rPr>
              <a:t>CREENCIAS segun edad de niños, niñas y adolescentes</a:t>
            </a:r>
            <a:endParaRPr lang="es-PE">
              <a:effectLst/>
            </a:endParaRPr>
          </a:p>
        </c:rich>
      </c:tx>
      <c:overlay val="0"/>
      <c:spPr>
        <a:noFill/>
        <a:ln>
          <a:noFill/>
        </a:ln>
        <a:effectLst/>
      </c:spPr>
    </c:title>
    <c:autoTitleDeleted val="0"/>
    <c:plotArea>
      <c:layout/>
      <c:barChart>
        <c:barDir val="col"/>
        <c:grouping val="percentStacked"/>
        <c:varyColors val="0"/>
        <c:ser>
          <c:idx val="0"/>
          <c:order val="0"/>
          <c:tx>
            <c:strRef>
              <c:f>'Sexo grado edad'!$B$17</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edad'!$C$17:$L$17</c:f>
              <c:numCache>
                <c:formatCode>_ * #.##0\.0_ ;_ * \-#.##0\.0_ ;_ * "-"??_ ;_ @_ </c:formatCode>
                <c:ptCount val="10"/>
                <c:pt idx="0">
                  <c:v>47.133757961783438</c:v>
                </c:pt>
                <c:pt idx="1">
                  <c:v>50.393700787401571</c:v>
                </c:pt>
                <c:pt idx="2">
                  <c:v>51.030927835051543</c:v>
                </c:pt>
                <c:pt idx="3">
                  <c:v>48.803827751196174</c:v>
                </c:pt>
                <c:pt idx="4">
                  <c:v>53.157894736842103</c:v>
                </c:pt>
                <c:pt idx="5">
                  <c:v>51.173708920187785</c:v>
                </c:pt>
                <c:pt idx="6">
                  <c:v>59.154929577464785</c:v>
                </c:pt>
                <c:pt idx="7">
                  <c:v>53.807106598984767</c:v>
                </c:pt>
                <c:pt idx="8">
                  <c:v>54.205607476635507</c:v>
                </c:pt>
                <c:pt idx="9">
                  <c:v>54.86725663716814</c:v>
                </c:pt>
              </c:numCache>
            </c:numRef>
          </c:val>
          <c:extLst xmlns:c16r2="http://schemas.microsoft.com/office/drawing/2015/06/chart">
            <c:ext xmlns:c16="http://schemas.microsoft.com/office/drawing/2014/chart" uri="{C3380CC4-5D6E-409C-BE32-E72D297353CC}">
              <c16:uniqueId val="{00000000-EF26-4E35-B620-A2D4F501FEA6}"/>
            </c:ext>
          </c:extLst>
        </c:ser>
        <c:ser>
          <c:idx val="1"/>
          <c:order val="1"/>
          <c:tx>
            <c:strRef>
              <c:f>'Sexo grado edad'!$B$18</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edad'!$C$15:$L$16</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12 Años</c:v>
                  </c:pt>
                  <c:pt idx="2">
                    <c:v>13 Años</c:v>
                  </c:pt>
                  <c:pt idx="4">
                    <c:v>14 Años</c:v>
                  </c:pt>
                  <c:pt idx="6">
                    <c:v>15 Años</c:v>
                  </c:pt>
                  <c:pt idx="8">
                    <c:v>16 Años</c:v>
                  </c:pt>
                </c:lvl>
              </c:multiLvlStrCache>
            </c:multiLvlStrRef>
          </c:cat>
          <c:val>
            <c:numRef>
              <c:f>'Sexo grado edad'!$C$18:$L$18</c:f>
              <c:numCache>
                <c:formatCode>_ * #.##0\.0_ ;_ * \-#.##0\.0_ ;_ * "-"??_ ;_ @_ </c:formatCode>
                <c:ptCount val="10"/>
                <c:pt idx="0">
                  <c:v>52.866242038216562</c:v>
                </c:pt>
                <c:pt idx="1">
                  <c:v>49.606299212598429</c:v>
                </c:pt>
                <c:pt idx="2">
                  <c:v>48.96907216494845</c:v>
                </c:pt>
                <c:pt idx="3">
                  <c:v>51.196172248803826</c:v>
                </c:pt>
                <c:pt idx="4">
                  <c:v>46.842105263157897</c:v>
                </c:pt>
                <c:pt idx="5">
                  <c:v>48.826291079812208</c:v>
                </c:pt>
                <c:pt idx="6">
                  <c:v>40.845070422535215</c:v>
                </c:pt>
                <c:pt idx="7">
                  <c:v>46.192893401015226</c:v>
                </c:pt>
                <c:pt idx="8">
                  <c:v>45.794392523364486</c:v>
                </c:pt>
                <c:pt idx="9">
                  <c:v>45.132743362831853</c:v>
                </c:pt>
              </c:numCache>
            </c:numRef>
          </c:val>
          <c:extLst xmlns:c16r2="http://schemas.microsoft.com/office/drawing/2015/06/chart">
            <c:ext xmlns:c16="http://schemas.microsoft.com/office/drawing/2014/chart" uri="{C3380CC4-5D6E-409C-BE32-E72D297353CC}">
              <c16:uniqueId val="{00000001-EF26-4E35-B620-A2D4F501FEA6}"/>
            </c:ext>
          </c:extLst>
        </c:ser>
        <c:dLbls>
          <c:dLblPos val="ctr"/>
          <c:showLegendKey val="0"/>
          <c:showVal val="1"/>
          <c:showCatName val="0"/>
          <c:showSerName val="0"/>
          <c:showPercent val="0"/>
          <c:showBubbleSize val="0"/>
        </c:dLbls>
        <c:gapWidth val="150"/>
        <c:overlap val="100"/>
        <c:axId val="-1112706432"/>
        <c:axId val="-1112709152"/>
      </c:barChart>
      <c:catAx>
        <c:axId val="-111270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12709152"/>
        <c:crosses val="autoZero"/>
        <c:auto val="1"/>
        <c:lblAlgn val="ctr"/>
        <c:lblOffset val="100"/>
        <c:noMultiLvlLbl val="0"/>
      </c:catAx>
      <c:valAx>
        <c:axId val="-111270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1270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RIESGOS_SEXO_EDAD_GRADO!$L$26:$L$27</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RIESGOS_SEXO_EDAD_GRADO!$K$28:$K$29</c:f>
              <c:strCache>
                <c:ptCount val="2"/>
                <c:pt idx="0">
                  <c:v>Hombre</c:v>
                </c:pt>
                <c:pt idx="1">
                  <c:v>Mujer</c:v>
                </c:pt>
              </c:strCache>
            </c:strRef>
          </c:cat>
          <c:val>
            <c:numRef>
              <c:f>RIESGOS_SEXO_EDAD_GRADO!$L$28:$L$29</c:f>
              <c:numCache>
                <c:formatCode>_ * #.##0\.0_ ;_ * \-#.##0\.0_ ;_ * "-"??_ ;_ @_ </c:formatCode>
                <c:ptCount val="2"/>
                <c:pt idx="0">
                  <c:v>69.636988347774135</c:v>
                </c:pt>
                <c:pt idx="1">
                  <c:v>72.247932630301193</c:v>
                </c:pt>
              </c:numCache>
            </c:numRef>
          </c:val>
          <c:extLst xmlns:c16r2="http://schemas.microsoft.com/office/drawing/2015/06/chart">
            <c:ext xmlns:c16="http://schemas.microsoft.com/office/drawing/2014/chart" uri="{C3380CC4-5D6E-409C-BE32-E72D297353CC}">
              <c16:uniqueId val="{00000000-1DFD-4DC4-A99F-1DD961F45F63}"/>
            </c:ext>
          </c:extLst>
        </c:ser>
        <c:ser>
          <c:idx val="1"/>
          <c:order val="1"/>
          <c:tx>
            <c:strRef>
              <c:f>RIESGOS_SEXO_EDAD_GRADO!$M$26:$M$27</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RIESGOS_SEXO_EDAD_GRADO!$K$28:$K$29</c:f>
              <c:strCache>
                <c:ptCount val="2"/>
                <c:pt idx="0">
                  <c:v>Hombre</c:v>
                </c:pt>
                <c:pt idx="1">
                  <c:v>Mujer</c:v>
                </c:pt>
              </c:strCache>
            </c:strRef>
          </c:cat>
          <c:val>
            <c:numRef>
              <c:f>RIESGOS_SEXO_EDAD_GRADO!$M$28:$M$29</c:f>
              <c:numCache>
                <c:formatCode>_ * #.##0\.0_ ;_ * \-#.##0\.0_ ;_ * "-"??_ ;_ @_ </c:formatCode>
                <c:ptCount val="2"/>
                <c:pt idx="0">
                  <c:v>71.005607476635518</c:v>
                </c:pt>
                <c:pt idx="1">
                  <c:v>73.93596986817326</c:v>
                </c:pt>
              </c:numCache>
            </c:numRef>
          </c:val>
          <c:extLst xmlns:c16r2="http://schemas.microsoft.com/office/drawing/2015/06/chart">
            <c:ext xmlns:c16="http://schemas.microsoft.com/office/drawing/2014/chart" uri="{C3380CC4-5D6E-409C-BE32-E72D297353CC}">
              <c16:uniqueId val="{00000001-1DFD-4DC4-A99F-1DD961F45F63}"/>
            </c:ext>
          </c:extLst>
        </c:ser>
        <c:dLbls>
          <c:dLblPos val="outEnd"/>
          <c:showLegendKey val="0"/>
          <c:showVal val="1"/>
          <c:showCatName val="0"/>
          <c:showSerName val="0"/>
          <c:showPercent val="0"/>
          <c:showBubbleSize val="0"/>
        </c:dLbls>
        <c:gapWidth val="219"/>
        <c:overlap val="-27"/>
        <c:axId val="-1146108912"/>
        <c:axId val="-1146111632"/>
      </c:barChart>
      <c:catAx>
        <c:axId val="-114610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1632"/>
        <c:crosses val="autoZero"/>
        <c:auto val="1"/>
        <c:lblAlgn val="ctr"/>
        <c:lblOffset val="100"/>
        <c:noMultiLvlLbl val="0"/>
      </c:catAx>
      <c:valAx>
        <c:axId val="-114611163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RIESGOS_SEXO_EDAD_GRADO!$D$62:$D$63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RIESGOS_SEXO_EDAD_GRADO!$C$64:$C$69</c:f>
              <c:numCache>
                <c:formatCode>_ * #.##0_ ;_ * \-#.##0_ ;_ * "-"??_ ;_ @_ </c:formatCode>
                <c:ptCount val="6"/>
                <c:pt idx="0">
                  <c:v>12</c:v>
                </c:pt>
                <c:pt idx="1">
                  <c:v>13</c:v>
                </c:pt>
                <c:pt idx="2">
                  <c:v>14</c:v>
                </c:pt>
                <c:pt idx="3">
                  <c:v>15</c:v>
                </c:pt>
                <c:pt idx="4">
                  <c:v>16</c:v>
                </c:pt>
                <c:pt idx="5">
                  <c:v>17</c:v>
                </c:pt>
              </c:numCache>
            </c:numRef>
          </c:cat>
          <c:val>
            <c:numRef>
              <c:f>RIESGOS_SEXO_EDAD_GRADO!$D$64:$D$69</c:f>
              <c:numCache>
                <c:formatCode>_ * #.##0\.0_ ;_ * \-#.##0\.0_ ;_ * "-"??_ ;_ @_ </c:formatCode>
                <c:ptCount val="6"/>
                <c:pt idx="0">
                  <c:v>66.231964483906765</c:v>
                </c:pt>
                <c:pt idx="1">
                  <c:v>66.188301804740163</c:v>
                </c:pt>
                <c:pt idx="2">
                  <c:v>71.923328250925721</c:v>
                </c:pt>
                <c:pt idx="3">
                  <c:v>72.372308991135498</c:v>
                </c:pt>
                <c:pt idx="4">
                  <c:v>74.978759558198817</c:v>
                </c:pt>
                <c:pt idx="5">
                  <c:v>73.237338629592855</c:v>
                </c:pt>
              </c:numCache>
            </c:numRef>
          </c:val>
          <c:extLst xmlns:c16r2="http://schemas.microsoft.com/office/drawing/2015/06/chart">
            <c:ext xmlns:c16="http://schemas.microsoft.com/office/drawing/2014/chart" uri="{C3380CC4-5D6E-409C-BE32-E72D297353CC}">
              <c16:uniqueId val="{00000000-A4EE-4D67-92B7-7F9AE0A6BE61}"/>
            </c:ext>
          </c:extLst>
        </c:ser>
        <c:ser>
          <c:idx val="1"/>
          <c:order val="1"/>
          <c:tx>
            <c:strRef>
              <c:f>RIESGOS_SEXO_EDAD_GRADO!$E$62:$E$63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RIESGOS_SEXO_EDAD_GRADO!$C$64:$C$69</c:f>
              <c:numCache>
                <c:formatCode>_ * #.##0_ ;_ * \-#.##0_ ;_ * "-"??_ ;_ @_ </c:formatCode>
                <c:ptCount val="6"/>
                <c:pt idx="0">
                  <c:v>12</c:v>
                </c:pt>
                <c:pt idx="1">
                  <c:v>13</c:v>
                </c:pt>
                <c:pt idx="2">
                  <c:v>14</c:v>
                </c:pt>
                <c:pt idx="3">
                  <c:v>15</c:v>
                </c:pt>
                <c:pt idx="4">
                  <c:v>16</c:v>
                </c:pt>
                <c:pt idx="5">
                  <c:v>17</c:v>
                </c:pt>
              </c:numCache>
            </c:numRef>
          </c:cat>
          <c:val>
            <c:numRef>
              <c:f>RIESGOS_SEXO_EDAD_GRADO!$E$64:$E$69</c:f>
              <c:numCache>
                <c:formatCode>_ * #.##0\.0_ ;_ * \-#.##0\.0_ ;_ * "-"??_ ;_ @_ </c:formatCode>
                <c:ptCount val="6"/>
                <c:pt idx="0">
                  <c:v>67.024128686327074</c:v>
                </c:pt>
                <c:pt idx="1">
                  <c:v>70.421393841166932</c:v>
                </c:pt>
                <c:pt idx="2">
                  <c:v>73.99957654033453</c:v>
                </c:pt>
                <c:pt idx="3">
                  <c:v>72.41379310344827</c:v>
                </c:pt>
                <c:pt idx="4">
                  <c:v>74.236743438671667</c:v>
                </c:pt>
                <c:pt idx="5">
                  <c:v>75.821131776810446</c:v>
                </c:pt>
              </c:numCache>
            </c:numRef>
          </c:val>
          <c:extLst xmlns:c16r2="http://schemas.microsoft.com/office/drawing/2015/06/chart">
            <c:ext xmlns:c16="http://schemas.microsoft.com/office/drawing/2014/chart" uri="{C3380CC4-5D6E-409C-BE32-E72D297353CC}">
              <c16:uniqueId val="{00000001-A4EE-4D67-92B7-7F9AE0A6BE61}"/>
            </c:ext>
          </c:extLst>
        </c:ser>
        <c:dLbls>
          <c:dLblPos val="outEnd"/>
          <c:showLegendKey val="0"/>
          <c:showVal val="1"/>
          <c:showCatName val="0"/>
          <c:showSerName val="0"/>
          <c:showPercent val="0"/>
          <c:showBubbleSize val="0"/>
        </c:dLbls>
        <c:gapWidth val="219"/>
        <c:overlap val="-27"/>
        <c:axId val="-1146110544"/>
        <c:axId val="-1146111088"/>
      </c:barChart>
      <c:catAx>
        <c:axId val="-1146110544"/>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1088"/>
        <c:crosses val="autoZero"/>
        <c:auto val="1"/>
        <c:lblAlgn val="ctr"/>
        <c:lblOffset val="100"/>
        <c:noMultiLvlLbl val="0"/>
      </c:catAx>
      <c:valAx>
        <c:axId val="-1146111088"/>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RIESGOS_SEXO_EDAD_GRADO!$D$112:$D$113</c:f>
              <c:strCache>
                <c:ptCount val="2"/>
                <c:pt idx="0">
                  <c:v>Respuesta Correcta</c:v>
                </c:pt>
                <c:pt idx="1">
                  <c:v>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RIESGOS_SEXO_EDAD_GRADO!$C$114:$C$118</c:f>
              <c:strCache>
                <c:ptCount val="5"/>
                <c:pt idx="0">
                  <c:v>Primero</c:v>
                </c:pt>
                <c:pt idx="1">
                  <c:v>Segundo</c:v>
                </c:pt>
                <c:pt idx="2">
                  <c:v>Tercero</c:v>
                </c:pt>
                <c:pt idx="3">
                  <c:v>Cuarto</c:v>
                </c:pt>
                <c:pt idx="4">
                  <c:v>Quinto</c:v>
                </c:pt>
              </c:strCache>
            </c:strRef>
          </c:cat>
          <c:val>
            <c:numRef>
              <c:f>RIESGOS_SEXO_EDAD_GRADO!$D$114:$D$118</c:f>
              <c:numCache>
                <c:formatCode>_ * #.##0\.0_ ;_ * \-#.##0\.0_ ;_ * "-"??_ ;_ @_ </c:formatCode>
                <c:ptCount val="5"/>
                <c:pt idx="0">
                  <c:v>64.546989307822173</c:v>
                </c:pt>
                <c:pt idx="1">
                  <c:v>67.360848163574403</c:v>
                </c:pt>
                <c:pt idx="2">
                  <c:v>71.066941683855248</c:v>
                </c:pt>
                <c:pt idx="3">
                  <c:v>74.469284238211529</c:v>
                </c:pt>
                <c:pt idx="4">
                  <c:v>77.226415094339615</c:v>
                </c:pt>
              </c:numCache>
            </c:numRef>
          </c:val>
          <c:extLst xmlns:c16r2="http://schemas.microsoft.com/office/drawing/2015/06/chart">
            <c:ext xmlns:c16="http://schemas.microsoft.com/office/drawing/2014/chart" uri="{C3380CC4-5D6E-409C-BE32-E72D297353CC}">
              <c16:uniqueId val="{00000000-C1F4-47E5-81E4-EAA5A1AA8C3A}"/>
            </c:ext>
          </c:extLst>
        </c:ser>
        <c:ser>
          <c:idx val="1"/>
          <c:order val="1"/>
          <c:tx>
            <c:strRef>
              <c:f>RIESGOS_SEXO_EDAD_GRADO!$E$112:$E$113</c:f>
              <c:strCache>
                <c:ptCount val="2"/>
                <c:pt idx="0">
                  <c:v>Respuesta Correcta</c:v>
                </c:pt>
                <c:pt idx="1">
                  <c:v>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RIESGOS_SEXO_EDAD_GRADO!$C$114:$C$118</c:f>
              <c:strCache>
                <c:ptCount val="5"/>
                <c:pt idx="0">
                  <c:v>Primero</c:v>
                </c:pt>
                <c:pt idx="1">
                  <c:v>Segundo</c:v>
                </c:pt>
                <c:pt idx="2">
                  <c:v>Tercero</c:v>
                </c:pt>
                <c:pt idx="3">
                  <c:v>Cuarto</c:v>
                </c:pt>
                <c:pt idx="4">
                  <c:v>Quinto</c:v>
                </c:pt>
              </c:strCache>
            </c:strRef>
          </c:cat>
          <c:val>
            <c:numRef>
              <c:f>RIESGOS_SEXO_EDAD_GRADO!$E$114:$E$118</c:f>
              <c:numCache>
                <c:formatCode>_ * #.##0\.0_ ;_ * \-#.##0\.0_ ;_ * "-"??_ ;_ @_ </c:formatCode>
                <c:ptCount val="5"/>
                <c:pt idx="0">
                  <c:v>68.042584983190139</c:v>
                </c:pt>
                <c:pt idx="1">
                  <c:v>68.826521002071956</c:v>
                </c:pt>
                <c:pt idx="2">
                  <c:v>73.235735735735744</c:v>
                </c:pt>
                <c:pt idx="3">
                  <c:v>74.844895657078396</c:v>
                </c:pt>
                <c:pt idx="4">
                  <c:v>77.378277153558045</c:v>
                </c:pt>
              </c:numCache>
            </c:numRef>
          </c:val>
          <c:extLst xmlns:c16r2="http://schemas.microsoft.com/office/drawing/2015/06/chart">
            <c:ext xmlns:c16="http://schemas.microsoft.com/office/drawing/2014/chart" uri="{C3380CC4-5D6E-409C-BE32-E72D297353CC}">
              <c16:uniqueId val="{00000001-C1F4-47E5-81E4-EAA5A1AA8C3A}"/>
            </c:ext>
          </c:extLst>
        </c:ser>
        <c:dLbls>
          <c:dLblPos val="outEnd"/>
          <c:showLegendKey val="0"/>
          <c:showVal val="1"/>
          <c:showCatName val="0"/>
          <c:showSerName val="0"/>
          <c:showPercent val="0"/>
          <c:showBubbleSize val="0"/>
        </c:dLbls>
        <c:gapWidth val="219"/>
        <c:overlap val="-27"/>
        <c:axId val="-1146108368"/>
        <c:axId val="-1146113264"/>
      </c:barChart>
      <c:catAx>
        <c:axId val="-114610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3264"/>
        <c:crosses val="autoZero"/>
        <c:auto val="1"/>
        <c:lblAlgn val="ctr"/>
        <c:lblOffset val="100"/>
        <c:noMultiLvlLbl val="0"/>
      </c:catAx>
      <c:valAx>
        <c:axId val="-1146113264"/>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2016</a:t>
            </a:r>
          </a:p>
        </c:rich>
      </c:tx>
      <c:overlay val="0"/>
      <c:spPr>
        <a:noFill/>
        <a:ln>
          <a:noFill/>
        </a:ln>
        <a:effectLst/>
      </c:spPr>
    </c:title>
    <c:autoTitleDeleted val="0"/>
    <c:plotArea>
      <c:layout/>
      <c:barChart>
        <c:barDir val="col"/>
        <c:grouping val="clustered"/>
        <c:varyColors val="0"/>
        <c:ser>
          <c:idx val="0"/>
          <c:order val="0"/>
          <c:tx>
            <c:strRef>
              <c:f>Respuestas!$C$1</c:f>
              <c:strCache>
                <c:ptCount val="1"/>
                <c:pt idx="0">
                  <c:v>Recuento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Respuestas!$B$2:$B$32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Respuestas!$C$2:$C$32</c:f>
              <c:numCache>
                <c:formatCode>###0</c:formatCode>
                <c:ptCount val="31"/>
                <c:pt idx="0">
                  <c:v>2</c:v>
                </c:pt>
                <c:pt idx="1">
                  <c:v>0</c:v>
                </c:pt>
                <c:pt idx="2">
                  <c:v>0</c:v>
                </c:pt>
                <c:pt idx="3">
                  <c:v>0</c:v>
                </c:pt>
                <c:pt idx="4">
                  <c:v>0</c:v>
                </c:pt>
                <c:pt idx="5">
                  <c:v>0</c:v>
                </c:pt>
                <c:pt idx="6">
                  <c:v>0</c:v>
                </c:pt>
                <c:pt idx="7">
                  <c:v>1</c:v>
                </c:pt>
                <c:pt idx="8">
                  <c:v>1</c:v>
                </c:pt>
                <c:pt idx="9">
                  <c:v>1</c:v>
                </c:pt>
                <c:pt idx="10">
                  <c:v>2</c:v>
                </c:pt>
                <c:pt idx="11">
                  <c:v>3</c:v>
                </c:pt>
                <c:pt idx="12">
                  <c:v>2</c:v>
                </c:pt>
                <c:pt idx="13">
                  <c:v>2</c:v>
                </c:pt>
                <c:pt idx="14">
                  <c:v>10</c:v>
                </c:pt>
                <c:pt idx="15">
                  <c:v>16</c:v>
                </c:pt>
                <c:pt idx="16">
                  <c:v>13</c:v>
                </c:pt>
                <c:pt idx="17">
                  <c:v>24</c:v>
                </c:pt>
                <c:pt idx="18">
                  <c:v>27</c:v>
                </c:pt>
                <c:pt idx="19">
                  <c:v>34</c:v>
                </c:pt>
                <c:pt idx="20">
                  <c:v>54</c:v>
                </c:pt>
                <c:pt idx="21">
                  <c:v>64</c:v>
                </c:pt>
                <c:pt idx="22">
                  <c:v>79</c:v>
                </c:pt>
                <c:pt idx="23">
                  <c:v>105</c:v>
                </c:pt>
                <c:pt idx="24">
                  <c:v>112</c:v>
                </c:pt>
                <c:pt idx="25">
                  <c:v>133</c:v>
                </c:pt>
                <c:pt idx="26">
                  <c:v>128</c:v>
                </c:pt>
                <c:pt idx="27">
                  <c:v>93</c:v>
                </c:pt>
                <c:pt idx="28">
                  <c:v>112</c:v>
                </c:pt>
                <c:pt idx="29">
                  <c:v>59</c:v>
                </c:pt>
                <c:pt idx="30">
                  <c:v>34</c:v>
                </c:pt>
              </c:numCache>
            </c:numRef>
          </c:val>
          <c:extLst xmlns:c16r2="http://schemas.microsoft.com/office/drawing/2015/06/chart">
            <c:ext xmlns:c16="http://schemas.microsoft.com/office/drawing/2014/chart" uri="{C3380CC4-5D6E-409C-BE32-E72D297353CC}">
              <c16:uniqueId val="{00000000-4F07-4B7F-998D-56599FB52884}"/>
            </c:ext>
          </c:extLst>
        </c:ser>
        <c:dLbls>
          <c:showLegendKey val="0"/>
          <c:showVal val="0"/>
          <c:showCatName val="0"/>
          <c:showSerName val="0"/>
          <c:showPercent val="0"/>
          <c:showBubbleSize val="0"/>
        </c:dLbls>
        <c:gapWidth val="219"/>
        <c:overlap val="-27"/>
        <c:axId val="-1146107280"/>
        <c:axId val="-1146101840"/>
      </c:barChart>
      <c:catAx>
        <c:axId val="-11461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1840"/>
        <c:crosses val="autoZero"/>
        <c:auto val="1"/>
        <c:lblAlgn val="ctr"/>
        <c:lblOffset val="100"/>
        <c:noMultiLvlLbl val="0"/>
      </c:catAx>
      <c:valAx>
        <c:axId val="-114610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2017</a:t>
            </a:r>
          </a:p>
        </c:rich>
      </c:tx>
      <c:overlay val="0"/>
      <c:spPr>
        <a:noFill/>
        <a:ln>
          <a:noFill/>
        </a:ln>
        <a:effectLst/>
      </c:spPr>
    </c:title>
    <c:autoTitleDeleted val="0"/>
    <c:plotArea>
      <c:layout/>
      <c:barChart>
        <c:barDir val="col"/>
        <c:grouping val="clustered"/>
        <c:varyColors val="0"/>
        <c:ser>
          <c:idx val="0"/>
          <c:order val="0"/>
          <c:tx>
            <c:strRef>
              <c:f>Respuestas!$C$1</c:f>
              <c:strCache>
                <c:ptCount val="1"/>
                <c:pt idx="0">
                  <c:v>Recuento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Respuestas!$B$36:$B$66</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Respuestas!$C$36:$C$66</c:f>
              <c:numCache>
                <c:formatCode>###0</c:formatCode>
                <c:ptCount val="31"/>
                <c:pt idx="0">
                  <c:v>0</c:v>
                </c:pt>
                <c:pt idx="1">
                  <c:v>0</c:v>
                </c:pt>
                <c:pt idx="2">
                  <c:v>0</c:v>
                </c:pt>
                <c:pt idx="3">
                  <c:v>0</c:v>
                </c:pt>
                <c:pt idx="4">
                  <c:v>0</c:v>
                </c:pt>
                <c:pt idx="5">
                  <c:v>0</c:v>
                </c:pt>
                <c:pt idx="6">
                  <c:v>0</c:v>
                </c:pt>
                <c:pt idx="7">
                  <c:v>0</c:v>
                </c:pt>
                <c:pt idx="8">
                  <c:v>1</c:v>
                </c:pt>
                <c:pt idx="9">
                  <c:v>1</c:v>
                </c:pt>
                <c:pt idx="10">
                  <c:v>2</c:v>
                </c:pt>
                <c:pt idx="11">
                  <c:v>1</c:v>
                </c:pt>
                <c:pt idx="12">
                  <c:v>3</c:v>
                </c:pt>
                <c:pt idx="13">
                  <c:v>3</c:v>
                </c:pt>
                <c:pt idx="14">
                  <c:v>7</c:v>
                </c:pt>
                <c:pt idx="15">
                  <c:v>10</c:v>
                </c:pt>
                <c:pt idx="16">
                  <c:v>14</c:v>
                </c:pt>
                <c:pt idx="17">
                  <c:v>6</c:v>
                </c:pt>
                <c:pt idx="18">
                  <c:v>17</c:v>
                </c:pt>
                <c:pt idx="19">
                  <c:v>31</c:v>
                </c:pt>
                <c:pt idx="20">
                  <c:v>45</c:v>
                </c:pt>
                <c:pt idx="21">
                  <c:v>50</c:v>
                </c:pt>
                <c:pt idx="22">
                  <c:v>74</c:v>
                </c:pt>
                <c:pt idx="23">
                  <c:v>79</c:v>
                </c:pt>
                <c:pt idx="24">
                  <c:v>98</c:v>
                </c:pt>
                <c:pt idx="25">
                  <c:v>121</c:v>
                </c:pt>
                <c:pt idx="26">
                  <c:v>156</c:v>
                </c:pt>
                <c:pt idx="27">
                  <c:v>165</c:v>
                </c:pt>
                <c:pt idx="28">
                  <c:v>90</c:v>
                </c:pt>
                <c:pt idx="29">
                  <c:v>94</c:v>
                </c:pt>
                <c:pt idx="30">
                  <c:v>53</c:v>
                </c:pt>
              </c:numCache>
            </c:numRef>
          </c:val>
          <c:extLst xmlns:c16r2="http://schemas.microsoft.com/office/drawing/2015/06/chart">
            <c:ext xmlns:c16="http://schemas.microsoft.com/office/drawing/2014/chart" uri="{C3380CC4-5D6E-409C-BE32-E72D297353CC}">
              <c16:uniqueId val="{00000000-B6C2-4C15-BF2D-ADD220A5AFDB}"/>
            </c:ext>
          </c:extLst>
        </c:ser>
        <c:dLbls>
          <c:dLblPos val="outEnd"/>
          <c:showLegendKey val="0"/>
          <c:showVal val="1"/>
          <c:showCatName val="0"/>
          <c:showSerName val="0"/>
          <c:showPercent val="0"/>
          <c:showBubbleSize val="0"/>
        </c:dLbls>
        <c:gapWidth val="219"/>
        <c:overlap val="-27"/>
        <c:axId val="-1146104560"/>
        <c:axId val="-1146117072"/>
      </c:barChart>
      <c:catAx>
        <c:axId val="-114610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7072"/>
        <c:crosses val="autoZero"/>
        <c:auto val="1"/>
        <c:lblAlgn val="ctr"/>
        <c:lblOffset val="100"/>
        <c:noMultiLvlLbl val="0"/>
      </c:catAx>
      <c:valAx>
        <c:axId val="-114611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2016</a:t>
            </a:r>
          </a:p>
        </c:rich>
      </c:tx>
      <c:overlay val="0"/>
      <c:spPr>
        <a:noFill/>
        <a:ln>
          <a:noFill/>
        </a:ln>
        <a:effectLst/>
      </c:spPr>
    </c:title>
    <c:autoTitleDeleted val="0"/>
    <c:plotArea>
      <c:layout/>
      <c:barChart>
        <c:barDir val="col"/>
        <c:grouping val="clustered"/>
        <c:varyColors val="0"/>
        <c:ser>
          <c:idx val="0"/>
          <c:order val="0"/>
          <c:tx>
            <c:strRef>
              <c:f>Respuestas!$C$1</c:f>
              <c:strCache>
                <c:ptCount val="1"/>
                <c:pt idx="0">
                  <c:v>Recuento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Respuestas!$B$71:$B$95</c:f>
              <c:strCach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strCache>
            </c:strRef>
          </c:cat>
          <c:val>
            <c:numRef>
              <c:f>Respuestas!$C$71:$C$95</c:f>
              <c:numCache>
                <c:formatCode>###0</c:formatCode>
                <c:ptCount val="25"/>
                <c:pt idx="0">
                  <c:v>1</c:v>
                </c:pt>
                <c:pt idx="1">
                  <c:v>4</c:v>
                </c:pt>
                <c:pt idx="2">
                  <c:v>2</c:v>
                </c:pt>
                <c:pt idx="3">
                  <c:v>6</c:v>
                </c:pt>
                <c:pt idx="4">
                  <c:v>7</c:v>
                </c:pt>
                <c:pt idx="5">
                  <c:v>15</c:v>
                </c:pt>
                <c:pt idx="6">
                  <c:v>16</c:v>
                </c:pt>
                <c:pt idx="7">
                  <c:v>22</c:v>
                </c:pt>
                <c:pt idx="8">
                  <c:v>25</c:v>
                </c:pt>
                <c:pt idx="9">
                  <c:v>23</c:v>
                </c:pt>
                <c:pt idx="10">
                  <c:v>21</c:v>
                </c:pt>
                <c:pt idx="11">
                  <c:v>25</c:v>
                </c:pt>
                <c:pt idx="12">
                  <c:v>38</c:v>
                </c:pt>
                <c:pt idx="13">
                  <c:v>36</c:v>
                </c:pt>
                <c:pt idx="14">
                  <c:v>51</c:v>
                </c:pt>
                <c:pt idx="15">
                  <c:v>65</c:v>
                </c:pt>
                <c:pt idx="16">
                  <c:v>78</c:v>
                </c:pt>
                <c:pt idx="17">
                  <c:v>81</c:v>
                </c:pt>
                <c:pt idx="18">
                  <c:v>97</c:v>
                </c:pt>
                <c:pt idx="19">
                  <c:v>76</c:v>
                </c:pt>
                <c:pt idx="20">
                  <c:v>110</c:v>
                </c:pt>
                <c:pt idx="21">
                  <c:v>108</c:v>
                </c:pt>
                <c:pt idx="22">
                  <c:v>89</c:v>
                </c:pt>
                <c:pt idx="23">
                  <c:v>63</c:v>
                </c:pt>
                <c:pt idx="24">
                  <c:v>53</c:v>
                </c:pt>
              </c:numCache>
            </c:numRef>
          </c:val>
          <c:extLst xmlns:c16r2="http://schemas.microsoft.com/office/drawing/2015/06/chart">
            <c:ext xmlns:c16="http://schemas.microsoft.com/office/drawing/2014/chart" uri="{C3380CC4-5D6E-409C-BE32-E72D297353CC}">
              <c16:uniqueId val="{00000000-A818-43FE-B8A9-63D044E8027F}"/>
            </c:ext>
          </c:extLst>
        </c:ser>
        <c:dLbls>
          <c:dLblPos val="outEnd"/>
          <c:showLegendKey val="0"/>
          <c:showVal val="1"/>
          <c:showCatName val="0"/>
          <c:showSerName val="0"/>
          <c:showPercent val="0"/>
          <c:showBubbleSize val="0"/>
        </c:dLbls>
        <c:gapWidth val="219"/>
        <c:overlap val="-27"/>
        <c:axId val="-1146116528"/>
        <c:axId val="-1146114352"/>
      </c:barChart>
      <c:catAx>
        <c:axId val="-11461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4352"/>
        <c:crosses val="autoZero"/>
        <c:auto val="1"/>
        <c:lblAlgn val="ctr"/>
        <c:lblOffset val="100"/>
        <c:noMultiLvlLbl val="0"/>
      </c:catAx>
      <c:valAx>
        <c:axId val="-114611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2017</a:t>
            </a:r>
          </a:p>
        </c:rich>
      </c:tx>
      <c:overlay val="0"/>
      <c:spPr>
        <a:noFill/>
        <a:ln>
          <a:noFill/>
        </a:ln>
        <a:effectLst/>
      </c:spPr>
    </c:title>
    <c:autoTitleDeleted val="0"/>
    <c:plotArea>
      <c:layout/>
      <c:barChart>
        <c:barDir val="col"/>
        <c:grouping val="clustered"/>
        <c:varyColors val="0"/>
        <c:ser>
          <c:idx val="0"/>
          <c:order val="0"/>
          <c:tx>
            <c:strRef>
              <c:f>Respuestas!$C$1</c:f>
              <c:strCache>
                <c:ptCount val="1"/>
                <c:pt idx="0">
                  <c:v>Recuento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Respuestas!$B$99:$B$123</c:f>
              <c:strCach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strCache>
            </c:strRef>
          </c:cat>
          <c:val>
            <c:numRef>
              <c:f>Respuestas!$C$99:$C$123</c:f>
              <c:numCache>
                <c:formatCode>###0</c:formatCode>
                <c:ptCount val="25"/>
                <c:pt idx="0">
                  <c:v>1</c:v>
                </c:pt>
                <c:pt idx="1">
                  <c:v>4</c:v>
                </c:pt>
                <c:pt idx="2">
                  <c:v>4</c:v>
                </c:pt>
                <c:pt idx="3">
                  <c:v>5</c:v>
                </c:pt>
                <c:pt idx="4">
                  <c:v>14</c:v>
                </c:pt>
                <c:pt idx="5">
                  <c:v>13</c:v>
                </c:pt>
                <c:pt idx="6">
                  <c:v>14</c:v>
                </c:pt>
                <c:pt idx="7">
                  <c:v>18</c:v>
                </c:pt>
                <c:pt idx="8">
                  <c:v>20</c:v>
                </c:pt>
                <c:pt idx="9">
                  <c:v>23</c:v>
                </c:pt>
                <c:pt idx="10">
                  <c:v>23</c:v>
                </c:pt>
                <c:pt idx="11">
                  <c:v>25</c:v>
                </c:pt>
                <c:pt idx="12">
                  <c:v>27</c:v>
                </c:pt>
                <c:pt idx="13">
                  <c:v>34</c:v>
                </c:pt>
                <c:pt idx="14">
                  <c:v>39</c:v>
                </c:pt>
                <c:pt idx="15">
                  <c:v>44</c:v>
                </c:pt>
                <c:pt idx="16">
                  <c:v>78</c:v>
                </c:pt>
                <c:pt idx="17">
                  <c:v>87</c:v>
                </c:pt>
                <c:pt idx="18">
                  <c:v>102</c:v>
                </c:pt>
                <c:pt idx="19">
                  <c:v>109</c:v>
                </c:pt>
                <c:pt idx="20">
                  <c:v>93</c:v>
                </c:pt>
                <c:pt idx="21">
                  <c:v>109</c:v>
                </c:pt>
                <c:pt idx="22">
                  <c:v>107</c:v>
                </c:pt>
                <c:pt idx="23">
                  <c:v>75</c:v>
                </c:pt>
                <c:pt idx="24">
                  <c:v>52</c:v>
                </c:pt>
              </c:numCache>
            </c:numRef>
          </c:val>
          <c:extLst xmlns:c16r2="http://schemas.microsoft.com/office/drawing/2015/06/chart">
            <c:ext xmlns:c16="http://schemas.microsoft.com/office/drawing/2014/chart" uri="{C3380CC4-5D6E-409C-BE32-E72D297353CC}">
              <c16:uniqueId val="{00000000-D118-4AAC-B927-2FBA76359B4F}"/>
            </c:ext>
          </c:extLst>
        </c:ser>
        <c:dLbls>
          <c:dLblPos val="outEnd"/>
          <c:showLegendKey val="0"/>
          <c:showVal val="1"/>
          <c:showCatName val="0"/>
          <c:showSerName val="0"/>
          <c:showPercent val="0"/>
          <c:showBubbleSize val="0"/>
        </c:dLbls>
        <c:gapWidth val="219"/>
        <c:overlap val="-27"/>
        <c:axId val="-1146102384"/>
        <c:axId val="-1146106736"/>
      </c:barChart>
      <c:catAx>
        <c:axId val="-114610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6736"/>
        <c:crosses val="autoZero"/>
        <c:auto val="1"/>
        <c:lblAlgn val="ctr"/>
        <c:lblOffset val="100"/>
        <c:noMultiLvlLbl val="0"/>
      </c:catAx>
      <c:valAx>
        <c:axId val="-114610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Hoja1!$D$3</c:f>
              <c:strCache>
                <c:ptCount val="1"/>
                <c:pt idx="0">
                  <c:v>Cantidad de I.E</c:v>
                </c:pt>
              </c:strCache>
            </c:strRef>
          </c:tx>
          <c:spPr>
            <a:solidFill>
              <a:schemeClr val="accent1"/>
            </a:solidFill>
            <a:ln>
              <a:noFill/>
            </a:ln>
            <a:effectLst/>
          </c:spPr>
          <c:invertIfNegative val="0"/>
          <c:cat>
            <c:strRef>
              <c:f>Hoja1!$C$4:$C$15</c:f>
              <c:strCache>
                <c:ptCount val="12"/>
                <c:pt idx="0">
                  <c:v>Embarazo adolescente</c:v>
                </c:pt>
                <c:pt idx="1">
                  <c:v>Violencia familiar</c:v>
                </c:pt>
                <c:pt idx="2">
                  <c:v>Bullying</c:v>
                </c:pt>
                <c:pt idx="3">
                  <c:v>Consumo de sustancias psicoactivas</c:v>
                </c:pt>
                <c:pt idx="4">
                  <c:v>Maltrato de docente a estudiante</c:v>
                </c:pt>
                <c:pt idx="5">
                  <c:v>Agresión verbal </c:v>
                </c:pt>
                <c:pt idx="6">
                  <c:v>Agresión física</c:v>
                </c:pt>
                <c:pt idx="7">
                  <c:v>Violencia Sexual</c:v>
                </c:pt>
                <c:pt idx="8">
                  <c:v>Abandono</c:v>
                </c:pt>
                <c:pt idx="9">
                  <c:v>Maltrato infantil</c:v>
                </c:pt>
                <c:pt idx="10">
                  <c:v>Violencia psicológica</c:v>
                </c:pt>
                <c:pt idx="11">
                  <c:v>Total:</c:v>
                </c:pt>
              </c:strCache>
            </c:strRef>
          </c:cat>
          <c:val>
            <c:numRef>
              <c:f>Hoja1!$D$4:$D$15</c:f>
              <c:numCache>
                <c:formatCode>General</c:formatCode>
                <c:ptCount val="12"/>
                <c:pt idx="0">
                  <c:v>4</c:v>
                </c:pt>
                <c:pt idx="1">
                  <c:v>15</c:v>
                </c:pt>
                <c:pt idx="2">
                  <c:v>9</c:v>
                </c:pt>
                <c:pt idx="3">
                  <c:v>1</c:v>
                </c:pt>
                <c:pt idx="4">
                  <c:v>4</c:v>
                </c:pt>
                <c:pt idx="5">
                  <c:v>4</c:v>
                </c:pt>
                <c:pt idx="6">
                  <c:v>7</c:v>
                </c:pt>
                <c:pt idx="7">
                  <c:v>11</c:v>
                </c:pt>
                <c:pt idx="8">
                  <c:v>1</c:v>
                </c:pt>
                <c:pt idx="9">
                  <c:v>1</c:v>
                </c:pt>
                <c:pt idx="10">
                  <c:v>2</c:v>
                </c:pt>
                <c:pt idx="11">
                  <c:v>59</c:v>
                </c:pt>
              </c:numCache>
            </c:numRef>
          </c:val>
          <c:extLst xmlns:c16r2="http://schemas.microsoft.com/office/drawing/2015/06/chart">
            <c:ext xmlns:c16="http://schemas.microsoft.com/office/drawing/2014/chart" uri="{C3380CC4-5D6E-409C-BE32-E72D297353CC}">
              <c16:uniqueId val="{00000000-48BF-4D39-ADA1-8E4635DCA97F}"/>
            </c:ext>
          </c:extLst>
        </c:ser>
        <c:dLbls>
          <c:showLegendKey val="0"/>
          <c:showVal val="0"/>
          <c:showCatName val="0"/>
          <c:showSerName val="0"/>
          <c:showPercent val="0"/>
          <c:showBubbleSize val="0"/>
        </c:dLbls>
        <c:gapWidth val="182"/>
        <c:axId val="-1146113808"/>
        <c:axId val="-1146106192"/>
      </c:barChart>
      <c:catAx>
        <c:axId val="-114611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6192"/>
        <c:crosses val="autoZero"/>
        <c:auto val="1"/>
        <c:lblAlgn val="ctr"/>
        <c:lblOffset val="100"/>
        <c:noMultiLvlLbl val="0"/>
      </c:catAx>
      <c:valAx>
        <c:axId val="-114610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3808"/>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Meta</c:v>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Hoja3!$C$5:$D$5</c:f>
              <c:numCache>
                <c:formatCode>General</c:formatCode>
                <c:ptCount val="2"/>
                <c:pt idx="0">
                  <c:v>2016</c:v>
                </c:pt>
                <c:pt idx="1">
                  <c:v>2017</c:v>
                </c:pt>
              </c:numCache>
            </c:numRef>
          </c:cat>
          <c:val>
            <c:numRef>
              <c:f>(Hoja3!$C$6,Hoja3!$D$6)</c:f>
              <c:numCache>
                <c:formatCode>General</c:formatCode>
                <c:ptCount val="2"/>
                <c:pt idx="0">
                  <c:v>10548</c:v>
                </c:pt>
                <c:pt idx="1">
                  <c:v>11112</c:v>
                </c:pt>
              </c:numCache>
            </c:numRef>
          </c:val>
          <c:extLst xmlns:c16r2="http://schemas.microsoft.com/office/drawing/2015/06/chart">
            <c:ext xmlns:c16="http://schemas.microsoft.com/office/drawing/2014/chart" uri="{C3380CC4-5D6E-409C-BE32-E72D297353CC}">
              <c16:uniqueId val="{00000000-93F7-43BE-A502-5CDBECCF74F6}"/>
            </c:ext>
          </c:extLst>
        </c:ser>
        <c:ser>
          <c:idx val="1"/>
          <c:order val="1"/>
          <c:tx>
            <c:v>Ejecutado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Hoja3!$C$5:$D$5</c:f>
              <c:numCache>
                <c:formatCode>General</c:formatCode>
                <c:ptCount val="2"/>
                <c:pt idx="0">
                  <c:v>2016</c:v>
                </c:pt>
                <c:pt idx="1">
                  <c:v>2017</c:v>
                </c:pt>
              </c:numCache>
            </c:numRef>
          </c:cat>
          <c:val>
            <c:numRef>
              <c:f>(Hoja3!$E$6,Hoja3!$F$6)</c:f>
              <c:numCache>
                <c:formatCode>General</c:formatCode>
                <c:ptCount val="2"/>
                <c:pt idx="0">
                  <c:v>10098</c:v>
                </c:pt>
                <c:pt idx="1">
                  <c:v>10927</c:v>
                </c:pt>
              </c:numCache>
            </c:numRef>
          </c:val>
          <c:extLst xmlns:c16r2="http://schemas.microsoft.com/office/drawing/2015/06/chart">
            <c:ext xmlns:c16="http://schemas.microsoft.com/office/drawing/2014/chart" uri="{C3380CC4-5D6E-409C-BE32-E72D297353CC}">
              <c16:uniqueId val="{00000001-93F7-43BE-A502-5CDBECCF74F6}"/>
            </c:ext>
          </c:extLst>
        </c:ser>
        <c:dLbls>
          <c:showLegendKey val="0"/>
          <c:showVal val="0"/>
          <c:showCatName val="0"/>
          <c:showSerName val="0"/>
          <c:showPercent val="0"/>
          <c:showBubbleSize val="0"/>
        </c:dLbls>
        <c:gapWidth val="219"/>
        <c:overlap val="-27"/>
        <c:axId val="-1146105104"/>
        <c:axId val="-1146104016"/>
      </c:barChart>
      <c:catAx>
        <c:axId val="-11461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4016"/>
        <c:crossesAt val="9400"/>
        <c:auto val="1"/>
        <c:lblAlgn val="ctr"/>
        <c:lblOffset val="100"/>
        <c:noMultiLvlLbl val="0"/>
      </c:catAx>
      <c:valAx>
        <c:axId val="-114610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b="1">
                    <a:latin typeface="Times New Roman" panose="02020603050405020304" pitchFamily="18" charset="0"/>
                    <a:cs typeface="Times New Roman" panose="02020603050405020304" pitchFamily="18" charset="0"/>
                  </a:rPr>
                  <a:t>N° de sesiones de tutoría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5104"/>
        <c:crosses val="autoZero"/>
        <c:crossBetween val="between"/>
        <c:majorUnit val="500"/>
      </c:valAx>
      <c:spPr>
        <a:noFill/>
        <a:ln w="25400">
          <a:noFill/>
        </a:ln>
        <a:effectLst/>
      </c:spPr>
    </c:plotArea>
    <c:legend>
      <c:legendPos val="r"/>
      <c:layout>
        <c:manualLayout>
          <c:xMode val="edge"/>
          <c:yMode val="edge"/>
          <c:x val="0.85961668010292525"/>
          <c:y val="0.42650408282298047"/>
          <c:w val="0.127505447251011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Meta</c:v>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(Hoja2!$A$1,Hoja2!$A$4)</c:f>
              <c:numCache>
                <c:formatCode>General</c:formatCode>
                <c:ptCount val="2"/>
                <c:pt idx="0">
                  <c:v>2016</c:v>
                </c:pt>
                <c:pt idx="1">
                  <c:v>2017</c:v>
                </c:pt>
              </c:numCache>
            </c:numRef>
          </c:cat>
          <c:val>
            <c:numRef>
              <c:f>(Hoja2!$A$9,Hoja2!$A$9)</c:f>
              <c:numCache>
                <c:formatCode>General</c:formatCode>
                <c:ptCount val="2"/>
                <c:pt idx="0">
                  <c:v>30986</c:v>
                </c:pt>
                <c:pt idx="1">
                  <c:v>30986</c:v>
                </c:pt>
              </c:numCache>
            </c:numRef>
          </c:val>
          <c:extLst xmlns:c16r2="http://schemas.microsoft.com/office/drawing/2015/06/chart">
            <c:ext xmlns:c16="http://schemas.microsoft.com/office/drawing/2014/chart" uri="{C3380CC4-5D6E-409C-BE32-E72D297353CC}">
              <c16:uniqueId val="{00000000-9A98-4F51-A610-92A6B84AE70E}"/>
            </c:ext>
          </c:extLst>
        </c:ser>
        <c:ser>
          <c:idx val="1"/>
          <c:order val="1"/>
          <c:tx>
            <c:v>Ejecutado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(Hoja2!$A$1,Hoja2!$A$4)</c:f>
              <c:numCache>
                <c:formatCode>General</c:formatCode>
                <c:ptCount val="2"/>
                <c:pt idx="0">
                  <c:v>2016</c:v>
                </c:pt>
                <c:pt idx="1">
                  <c:v>2017</c:v>
                </c:pt>
              </c:numCache>
            </c:numRef>
          </c:cat>
          <c:val>
            <c:numRef>
              <c:f>(Hoja2!$A$2,Hoja2!$A$5)</c:f>
              <c:numCache>
                <c:formatCode>General</c:formatCode>
                <c:ptCount val="2"/>
                <c:pt idx="0">
                  <c:v>26032</c:v>
                </c:pt>
                <c:pt idx="1">
                  <c:v>27273</c:v>
                </c:pt>
              </c:numCache>
            </c:numRef>
          </c:val>
          <c:extLst xmlns:c16r2="http://schemas.microsoft.com/office/drawing/2015/06/chart">
            <c:ext xmlns:c16="http://schemas.microsoft.com/office/drawing/2014/chart" uri="{C3380CC4-5D6E-409C-BE32-E72D297353CC}">
              <c16:uniqueId val="{00000001-9A98-4F51-A610-92A6B84AE70E}"/>
            </c:ext>
          </c:extLst>
        </c:ser>
        <c:dLbls>
          <c:showLegendKey val="0"/>
          <c:showVal val="0"/>
          <c:showCatName val="0"/>
          <c:showSerName val="0"/>
          <c:showPercent val="0"/>
          <c:showBubbleSize val="0"/>
        </c:dLbls>
        <c:gapWidth val="219"/>
        <c:overlap val="-27"/>
        <c:axId val="-1146103472"/>
        <c:axId val="-1146115984"/>
      </c:barChart>
      <c:catAx>
        <c:axId val="-11461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5984"/>
        <c:crossesAt val="23000"/>
        <c:auto val="1"/>
        <c:lblAlgn val="ctr"/>
        <c:lblOffset val="100"/>
        <c:noMultiLvlLbl val="0"/>
      </c:catAx>
      <c:valAx>
        <c:axId val="-1146115984"/>
        <c:scaling>
          <c:orientation val="minMax"/>
          <c:min val="2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sz="1200" b="1">
                    <a:latin typeface="Times New Roman" panose="02020603050405020304" pitchFamily="18" charset="0"/>
                    <a:cs typeface="Times New Roman" panose="02020603050405020304" pitchFamily="18" charset="0"/>
                  </a:rPr>
                  <a:t>N°</a:t>
                </a:r>
                <a:r>
                  <a:rPr lang="es-PE" sz="1200" b="1" baseline="0">
                    <a:latin typeface="Times New Roman" panose="02020603050405020304" pitchFamily="18" charset="0"/>
                    <a:cs typeface="Times New Roman" panose="02020603050405020304" pitchFamily="18" charset="0"/>
                  </a:rPr>
                  <a:t> de estudiantes</a:t>
                </a:r>
                <a:endParaRPr lang="es-PE"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03472"/>
        <c:crosses val="autoZero"/>
        <c:crossBetween val="between"/>
        <c:majorUnit val="5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1" i="0" u="none" strike="noStrike" kern="1200" spc="0" baseline="0">
                <a:solidFill>
                  <a:schemeClr val="tx1">
                    <a:lumMod val="65000"/>
                    <a:lumOff val="35000"/>
                  </a:schemeClr>
                </a:solidFill>
                <a:latin typeface="+mn-lt"/>
                <a:ea typeface="+mn-ea"/>
                <a:cs typeface="+mn-cs"/>
              </a:defRPr>
            </a:pPr>
            <a:r>
              <a:rPr lang="es-ES"/>
              <a:t>Creencias segun grado</a:t>
            </a:r>
            <a:endParaRPr lang="es-PE"/>
          </a:p>
        </c:rich>
      </c:tx>
      <c:overlay val="0"/>
      <c:spPr>
        <a:noFill/>
        <a:ln>
          <a:noFill/>
        </a:ln>
        <a:effectLst/>
      </c:spPr>
    </c:title>
    <c:autoTitleDeleted val="0"/>
    <c:plotArea>
      <c:layout/>
      <c:barChart>
        <c:barDir val="col"/>
        <c:grouping val="percentStacked"/>
        <c:varyColors val="0"/>
        <c:ser>
          <c:idx val="0"/>
          <c:order val="0"/>
          <c:tx>
            <c:strRef>
              <c:f>'Sexo grado edad'!$B$30</c:f>
              <c:strCache>
                <c:ptCount val="1"/>
                <c:pt idx="0">
                  <c:v>Desacuerdo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edad'!$C$30:$L$30</c:f>
              <c:numCache>
                <c:formatCode>_ * #.##0\.0_ ;_ * \-#.##0\.0_ ;_ * "-"??_ ;_ @_ </c:formatCode>
                <c:ptCount val="10"/>
                <c:pt idx="0">
                  <c:v>45.739910313901348</c:v>
                </c:pt>
                <c:pt idx="1">
                  <c:v>46.666666666666664</c:v>
                </c:pt>
                <c:pt idx="2">
                  <c:v>46.396396396396398</c:v>
                </c:pt>
                <c:pt idx="3">
                  <c:v>45.982142857142854</c:v>
                </c:pt>
                <c:pt idx="4">
                  <c:v>51.351351351351347</c:v>
                </c:pt>
                <c:pt idx="5">
                  <c:v>52.914798206278022</c:v>
                </c:pt>
                <c:pt idx="6">
                  <c:v>59.45945945945946</c:v>
                </c:pt>
                <c:pt idx="7">
                  <c:v>56.444444444444443</c:v>
                </c:pt>
                <c:pt idx="8">
                  <c:v>58.558558558558559</c:v>
                </c:pt>
                <c:pt idx="9">
                  <c:v>58.482142857142861</c:v>
                </c:pt>
              </c:numCache>
            </c:numRef>
          </c:val>
          <c:extLst xmlns:c16r2="http://schemas.microsoft.com/office/drawing/2015/06/chart">
            <c:ext xmlns:c16="http://schemas.microsoft.com/office/drawing/2014/chart" uri="{C3380CC4-5D6E-409C-BE32-E72D297353CC}">
              <c16:uniqueId val="{00000000-BD3D-488C-BC5B-2EAFE115BC97}"/>
            </c:ext>
          </c:extLst>
        </c:ser>
        <c:ser>
          <c:idx val="1"/>
          <c:order val="1"/>
          <c:tx>
            <c:strRef>
              <c:f>'Sexo grado edad'!$B$31</c:f>
              <c:strCache>
                <c:ptCount val="1"/>
                <c:pt idx="0">
                  <c:v>Acuerdo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'Sexo grado edad'!$C$28:$L$29</c:f>
              <c:multiLvlStrCache>
                <c:ptCount val="10"/>
                <c:lvl>
                  <c:pt idx="0">
                    <c:v>2016</c:v>
                  </c:pt>
                  <c:pt idx="1">
                    <c:v>2017</c:v>
                  </c:pt>
                  <c:pt idx="2">
                    <c:v>2016</c:v>
                  </c:pt>
                  <c:pt idx="3">
                    <c:v>2017</c:v>
                  </c:pt>
                  <c:pt idx="4">
                    <c:v>2016</c:v>
                  </c:pt>
                  <c:pt idx="5">
                    <c:v>2017</c:v>
                  </c:pt>
                  <c:pt idx="6">
                    <c:v>2016</c:v>
                  </c:pt>
                  <c:pt idx="7">
                    <c:v>2017</c:v>
                  </c:pt>
                  <c:pt idx="8">
                    <c:v>2016</c:v>
                  </c:pt>
                  <c:pt idx="9">
                    <c:v>2017</c:v>
                  </c:pt>
                </c:lvl>
                <c:lvl>
                  <c:pt idx="0">
                    <c:v>Primero</c:v>
                  </c:pt>
                  <c:pt idx="2">
                    <c:v>Segundo</c:v>
                  </c:pt>
                  <c:pt idx="4">
                    <c:v>Tercero</c:v>
                  </c:pt>
                  <c:pt idx="6">
                    <c:v>Cuarto</c:v>
                  </c:pt>
                  <c:pt idx="8">
                    <c:v>Quinto</c:v>
                  </c:pt>
                </c:lvl>
              </c:multiLvlStrCache>
            </c:multiLvlStrRef>
          </c:cat>
          <c:val>
            <c:numRef>
              <c:f>'Sexo grado edad'!$C$31:$L$31</c:f>
              <c:numCache>
                <c:formatCode>_ * #.##0\.0_ ;_ * \-#.##0\.0_ ;_ * "-"??_ ;_ @_ </c:formatCode>
                <c:ptCount val="10"/>
                <c:pt idx="0">
                  <c:v>54.260089686098652</c:v>
                </c:pt>
                <c:pt idx="1">
                  <c:v>53.333333333333336</c:v>
                </c:pt>
                <c:pt idx="2">
                  <c:v>53.603603603603602</c:v>
                </c:pt>
                <c:pt idx="3">
                  <c:v>54.017857142857139</c:v>
                </c:pt>
                <c:pt idx="4">
                  <c:v>48.648648648648653</c:v>
                </c:pt>
                <c:pt idx="5">
                  <c:v>47.085201793721978</c:v>
                </c:pt>
                <c:pt idx="6">
                  <c:v>40.54054054054054</c:v>
                </c:pt>
                <c:pt idx="7">
                  <c:v>43.55555555555555</c:v>
                </c:pt>
                <c:pt idx="8">
                  <c:v>41.441441441441441</c:v>
                </c:pt>
                <c:pt idx="9">
                  <c:v>41.517857142857146</c:v>
                </c:pt>
              </c:numCache>
            </c:numRef>
          </c:val>
          <c:extLst xmlns:c16r2="http://schemas.microsoft.com/office/drawing/2015/06/chart">
            <c:ext xmlns:c16="http://schemas.microsoft.com/office/drawing/2014/chart" uri="{C3380CC4-5D6E-409C-BE32-E72D297353CC}">
              <c16:uniqueId val="{00000001-BD3D-488C-BC5B-2EAFE115BC97}"/>
            </c:ext>
          </c:extLst>
        </c:ser>
        <c:dLbls>
          <c:dLblPos val="ctr"/>
          <c:showLegendKey val="0"/>
          <c:showVal val="1"/>
          <c:showCatName val="0"/>
          <c:showSerName val="0"/>
          <c:showPercent val="0"/>
          <c:showBubbleSize val="0"/>
        </c:dLbls>
        <c:gapWidth val="150"/>
        <c:overlap val="100"/>
        <c:axId val="-1112707520"/>
        <c:axId val="-1112706976"/>
      </c:barChart>
      <c:catAx>
        <c:axId val="-11127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12706976"/>
        <c:crosses val="autoZero"/>
        <c:auto val="1"/>
        <c:lblAlgn val="ctr"/>
        <c:lblOffset val="100"/>
        <c:noMultiLvlLbl val="0"/>
      </c:catAx>
      <c:valAx>
        <c:axId val="-111270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111270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PE"/>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9.1914260717410323E-2"/>
          <c:y val="0.13930555555555557"/>
          <c:w val="0.87753018372703417"/>
          <c:h val="0.72088764946048411"/>
        </c:manualLayout>
      </c:layout>
      <c:barChart>
        <c:barDir val="col"/>
        <c:grouping val="clustered"/>
        <c:varyColors val="0"/>
        <c:ser>
          <c:idx val="0"/>
          <c:order val="0"/>
          <c:tx>
            <c:v>N° de talleres para padres</c:v>
          </c:tx>
          <c:spPr>
            <a:solidFill>
              <a:schemeClr val="accent1"/>
            </a:solidFill>
            <a:ln>
              <a:noFill/>
            </a:ln>
            <a:effectLst/>
          </c:spPr>
          <c:invertIfNegative val="0"/>
          <c:dLbls>
            <c:dLbl>
              <c:idx val="0"/>
              <c:layout>
                <c:manualLayout>
                  <c:x val="-4.1665573053368326E-3"/>
                  <c:y val="0.1736111111111111"/>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B8-428C-85D4-B441A2269E3D}"/>
                </c:ext>
                <c:ext xmlns:c15="http://schemas.microsoft.com/office/drawing/2012/chart" uri="{CE6537A1-D6FC-4f65-9D91-7224C49458BB}">
                  <c15:layout>
                    <c:manualLayout>
                      <c:w val="9.7888888888888859E-2"/>
                      <c:h val="0.11412037037037037"/>
                    </c:manualLayout>
                  </c15:layout>
                </c:ext>
              </c:extLst>
            </c:dLbl>
            <c:dLbl>
              <c:idx val="1"/>
              <c:layout>
                <c:manualLayout>
                  <c:x val="1.3888888888888889E-3"/>
                  <c:y val="0.2916670312044327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B8-428C-85D4-B441A2269E3D}"/>
                </c:ext>
                <c:ext xmlns:c15="http://schemas.microsoft.com/office/drawing/2012/chart" uri="{CE6537A1-D6FC-4f65-9D91-7224C49458BB}">
                  <c15:layout>
                    <c:manualLayout>
                      <c:w val="9.2555555555555558E-2"/>
                      <c:h val="0.10949074074074074"/>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Hoja1!$BI$66:$BJ$66</c:f>
              <c:numCache>
                <c:formatCode>General</c:formatCode>
                <c:ptCount val="2"/>
                <c:pt idx="0">
                  <c:v>2016</c:v>
                </c:pt>
                <c:pt idx="1">
                  <c:v>2017</c:v>
                </c:pt>
              </c:numCache>
            </c:numRef>
          </c:cat>
          <c:val>
            <c:numRef>
              <c:f>Hoja1!$BI$65:$BJ$65</c:f>
              <c:numCache>
                <c:formatCode>General</c:formatCode>
                <c:ptCount val="2"/>
                <c:pt idx="0">
                  <c:v>489</c:v>
                </c:pt>
                <c:pt idx="1">
                  <c:v>1160</c:v>
                </c:pt>
              </c:numCache>
            </c:numRef>
          </c:val>
          <c:extLst xmlns:c16r2="http://schemas.microsoft.com/office/drawing/2015/06/chart">
            <c:ext xmlns:c16="http://schemas.microsoft.com/office/drawing/2014/chart" uri="{C3380CC4-5D6E-409C-BE32-E72D297353CC}">
              <c16:uniqueId val="{00000002-16B8-428C-85D4-B441A2269E3D}"/>
            </c:ext>
          </c:extLst>
        </c:ser>
        <c:dLbls>
          <c:showLegendKey val="0"/>
          <c:showVal val="0"/>
          <c:showCatName val="0"/>
          <c:showSerName val="0"/>
          <c:showPercent val="0"/>
          <c:showBubbleSize val="0"/>
        </c:dLbls>
        <c:gapWidth val="219"/>
        <c:overlap val="-27"/>
        <c:axId val="-1146115440"/>
        <c:axId val="-1145622112"/>
      </c:barChart>
      <c:catAx>
        <c:axId val="-11461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5622112"/>
        <c:crosses val="autoZero"/>
        <c:auto val="1"/>
        <c:lblAlgn val="ctr"/>
        <c:lblOffset val="100"/>
        <c:noMultiLvlLbl val="0"/>
      </c:catAx>
      <c:valAx>
        <c:axId val="-114562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611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No Tolerancia y Tolerancia a la violencia</a:t>
            </a:r>
            <a:endParaRPr lang="es-P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Actitudes/Aceptación</a:t>
            </a:r>
            <a:endParaRPr lang="es-PE">
              <a:effectLst/>
            </a:endParaRPr>
          </a:p>
        </c:rich>
      </c:tx>
      <c:overlay val="0"/>
      <c:spPr>
        <a:noFill/>
        <a:ln>
          <a:noFill/>
        </a:ln>
        <a:effectLst/>
      </c:spPr>
    </c:title>
    <c:autoTitleDeleted val="0"/>
    <c:plotArea>
      <c:layout/>
      <c:barChart>
        <c:barDir val="bar"/>
        <c:grouping val="clustered"/>
        <c:varyColors val="0"/>
        <c:ser>
          <c:idx val="0"/>
          <c:order val="0"/>
          <c:tx>
            <c:strRef>
              <c:f>Hoja3!$C$1</c:f>
              <c:strCache>
                <c:ptCount val="1"/>
                <c:pt idx="0">
                  <c:v>Año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Hoja3!$A$24:$B$31</c:f>
              <c:multiLvlStrCache>
                <c:ptCount val="8"/>
                <c:lvl>
                  <c:pt idx="0">
                    <c:v>Desacuerdo</c:v>
                  </c:pt>
                  <c:pt idx="1">
                    <c:v>Acuerdo</c:v>
                  </c:pt>
                  <c:pt idx="2">
                    <c:v>Desacuerdo</c:v>
                  </c:pt>
                  <c:pt idx="3">
                    <c:v>Acuerdo</c:v>
                  </c:pt>
                  <c:pt idx="4">
                    <c:v>Desacuerdo</c:v>
                  </c:pt>
                  <c:pt idx="5">
                    <c:v>Acuerdo</c:v>
                  </c:pt>
                  <c:pt idx="6">
                    <c:v>Desacuerdo</c:v>
                  </c:pt>
                  <c:pt idx="7">
                    <c:v>Acuerdo</c:v>
                  </c:pt>
                </c:lvl>
                <c:lvl>
                  <c:pt idx="0">
                    <c:v>12.-  Los  padres  deben  castigar  físicamente  a  sus hijos  e  hijas  cuando  ellos  salen  sin  permiso  o llegan tarde.</c:v>
                  </c:pt>
                  <c:pt idx="2">
                    <c:v>13.-  Los  padres  deben  castigar  físicamente  a  sus hijos e hijas cuando no quieren hacer las tareas del colegio o desobedecen       las  indicaciones que le dan.</c:v>
                  </c:pt>
                  <c:pt idx="4">
                    <c:v>14.-  Los  padres  deben  castigar  físicamente  a  sus hijos  e  hijas  cuando   se  meten  en  problemas, mienten muchas veces o cogen algo que no es suyo.</c:v>
                  </c:pt>
                  <c:pt idx="6">
                    <c:v>15.-  Los  padres  deben  castigar  físicamente  a  sus hijos  e  hijas  cuando  sacan  malas  notas  en  el colegio.</c:v>
                  </c:pt>
                </c:lvl>
              </c:multiLvlStrCache>
            </c:multiLvlStrRef>
          </c:cat>
          <c:val>
            <c:numRef>
              <c:f>Hoja3!$C$24:$C$31</c:f>
              <c:numCache>
                <c:formatCode>0\.0</c:formatCode>
                <c:ptCount val="8"/>
                <c:pt idx="0">
                  <c:v>60.360360360360367</c:v>
                </c:pt>
                <c:pt idx="1">
                  <c:v>39.63963963963964</c:v>
                </c:pt>
                <c:pt idx="2">
                  <c:v>74.458483754512642</c:v>
                </c:pt>
                <c:pt idx="3">
                  <c:v>25.541516245487365</c:v>
                </c:pt>
                <c:pt idx="4">
                  <c:v>64.801444043321297</c:v>
                </c:pt>
                <c:pt idx="5">
                  <c:v>35.198555956678703</c:v>
                </c:pt>
                <c:pt idx="6">
                  <c:v>89.459459459459453</c:v>
                </c:pt>
                <c:pt idx="7">
                  <c:v>10.54054054054054</c:v>
                </c:pt>
              </c:numCache>
            </c:numRef>
          </c:val>
          <c:extLst xmlns:c16r2="http://schemas.microsoft.com/office/drawing/2015/06/chart">
            <c:ext xmlns:c16="http://schemas.microsoft.com/office/drawing/2014/chart" uri="{C3380CC4-5D6E-409C-BE32-E72D297353CC}">
              <c16:uniqueId val="{00000000-F07F-41BC-96FC-418E40DF6124}"/>
            </c:ext>
          </c:extLst>
        </c:ser>
        <c:ser>
          <c:idx val="1"/>
          <c:order val="1"/>
          <c:tx>
            <c:strRef>
              <c:f>Hoja3!$D$1</c:f>
              <c:strCache>
                <c:ptCount val="1"/>
                <c:pt idx="0">
                  <c:v>Año 2017</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Hoja3!$A$24:$B$31</c:f>
              <c:multiLvlStrCache>
                <c:ptCount val="8"/>
                <c:lvl>
                  <c:pt idx="0">
                    <c:v>Desacuerdo</c:v>
                  </c:pt>
                  <c:pt idx="1">
                    <c:v>Acuerdo</c:v>
                  </c:pt>
                  <c:pt idx="2">
                    <c:v>Desacuerdo</c:v>
                  </c:pt>
                  <c:pt idx="3">
                    <c:v>Acuerdo</c:v>
                  </c:pt>
                  <c:pt idx="4">
                    <c:v>Desacuerdo</c:v>
                  </c:pt>
                  <c:pt idx="5">
                    <c:v>Acuerdo</c:v>
                  </c:pt>
                  <c:pt idx="6">
                    <c:v>Desacuerdo</c:v>
                  </c:pt>
                  <c:pt idx="7">
                    <c:v>Acuerdo</c:v>
                  </c:pt>
                </c:lvl>
                <c:lvl>
                  <c:pt idx="0">
                    <c:v>12.-  Los  padres  deben  castigar  físicamente  a  sus hijos  e  hijas  cuando  ellos  salen  sin  permiso  o llegan tarde.</c:v>
                  </c:pt>
                  <c:pt idx="2">
                    <c:v>13.-  Los  padres  deben  castigar  físicamente  a  sus hijos e hijas cuando no quieren hacer las tareas del colegio o desobedecen       las  indicaciones que le dan.</c:v>
                  </c:pt>
                  <c:pt idx="4">
                    <c:v>14.-  Los  padres  deben  castigar  físicamente  a  sus hijos  e  hijas  cuando   se  meten  en  problemas, mienten muchas veces o cogen algo que no es suyo.</c:v>
                  </c:pt>
                  <c:pt idx="6">
                    <c:v>15.-  Los  padres  deben  castigar  físicamente  a  sus hijos  e  hijas  cuando  sacan  malas  notas  en  el colegio.</c:v>
                  </c:pt>
                </c:lvl>
              </c:multiLvlStrCache>
            </c:multiLvlStrRef>
          </c:cat>
          <c:val>
            <c:numRef>
              <c:f>Hoja3!$D$24:$D$31</c:f>
              <c:numCache>
                <c:formatCode>0\.0</c:formatCode>
                <c:ptCount val="8"/>
                <c:pt idx="0">
                  <c:v>76.339285714285708</c:v>
                </c:pt>
                <c:pt idx="1">
                  <c:v>23.660714285714285</c:v>
                </c:pt>
                <c:pt idx="2">
                  <c:v>75.178571428571431</c:v>
                </c:pt>
                <c:pt idx="3">
                  <c:v>24.821428571428573</c:v>
                </c:pt>
                <c:pt idx="4">
                  <c:v>67.292225201072384</c:v>
                </c:pt>
                <c:pt idx="5">
                  <c:v>32.707774798927616</c:v>
                </c:pt>
                <c:pt idx="6">
                  <c:v>91.339285714285708</c:v>
                </c:pt>
                <c:pt idx="7">
                  <c:v>8.6607142857142847</c:v>
                </c:pt>
              </c:numCache>
            </c:numRef>
          </c:val>
          <c:extLst xmlns:c16r2="http://schemas.microsoft.com/office/drawing/2015/06/chart">
            <c:ext xmlns:c16="http://schemas.microsoft.com/office/drawing/2014/chart" uri="{C3380CC4-5D6E-409C-BE32-E72D297353CC}">
              <c16:uniqueId val="{00000001-F07F-41BC-96FC-418E40DF6124}"/>
            </c:ext>
          </c:extLst>
        </c:ser>
        <c:dLbls>
          <c:dLblPos val="outEnd"/>
          <c:showLegendKey val="0"/>
          <c:showVal val="1"/>
          <c:showCatName val="0"/>
          <c:showSerName val="0"/>
          <c:showPercent val="0"/>
          <c:showBubbleSize val="0"/>
        </c:dLbls>
        <c:gapWidth val="182"/>
        <c:axId val="-1112705888"/>
        <c:axId val="-1101008864"/>
      </c:barChart>
      <c:catAx>
        <c:axId val="-111270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01008864"/>
        <c:crosses val="autoZero"/>
        <c:auto val="1"/>
        <c:lblAlgn val="ctr"/>
        <c:lblOffset val="100"/>
        <c:noMultiLvlLbl val="0"/>
      </c:catAx>
      <c:valAx>
        <c:axId val="-11010088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127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0E988-29E0-40F5-A8C3-3ABA4DAC6ABD}"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PE"/>
        </a:p>
      </dgm:t>
    </dgm:pt>
    <dgm:pt modelId="{E8968892-1E39-44BC-8B88-A8D5D33FCD45}">
      <dgm:prSet phldrT="[Texto]" custT="1"/>
      <dgm:spPr/>
      <dgm:t>
        <a:bodyPr/>
        <a:lstStyle/>
        <a:p>
          <a:r>
            <a:rPr lang="es-ES_tradnl" sz="1000"/>
            <a:t>Gestión de la TOE </a:t>
          </a:r>
          <a:r>
            <a:rPr lang="es-PE" sz="1000"/>
            <a:t> </a:t>
          </a:r>
        </a:p>
      </dgm:t>
    </dgm:pt>
    <dgm:pt modelId="{A6EC9A0C-EE29-425F-94A7-96481F6D6514}" type="parTrans" cxnId="{1CFAA8EC-D5CF-415B-B920-BA29C4A30073}">
      <dgm:prSet/>
      <dgm:spPr/>
      <dgm:t>
        <a:bodyPr/>
        <a:lstStyle/>
        <a:p>
          <a:endParaRPr lang="es-PE" sz="2400"/>
        </a:p>
      </dgm:t>
    </dgm:pt>
    <dgm:pt modelId="{73C52718-8BE2-4AF5-9726-6B0D8A2E9C76}" type="sibTrans" cxnId="{1CFAA8EC-D5CF-415B-B920-BA29C4A30073}">
      <dgm:prSet/>
      <dgm:spPr/>
      <dgm:t>
        <a:bodyPr/>
        <a:lstStyle/>
        <a:p>
          <a:endParaRPr lang="es-PE" sz="2400"/>
        </a:p>
      </dgm:t>
    </dgm:pt>
    <dgm:pt modelId="{0E77A697-6F92-40D7-B4FE-F07797E76E3D}">
      <dgm:prSet phldrT="[Texto]" custT="1"/>
      <dgm:spPr/>
      <dgm:t>
        <a:bodyPr/>
        <a:lstStyle/>
        <a:p>
          <a:r>
            <a:rPr lang="es-ES_tradnl" sz="1000"/>
            <a:t>Tutoría grupal</a:t>
          </a:r>
          <a:endParaRPr lang="es-PE" sz="1000"/>
        </a:p>
      </dgm:t>
    </dgm:pt>
    <dgm:pt modelId="{46B52FC8-BE93-4262-AC1F-6360D927E0AF}" type="parTrans" cxnId="{32E5F232-83E8-4E35-BCA2-DC49C592421D}">
      <dgm:prSet/>
      <dgm:spPr/>
      <dgm:t>
        <a:bodyPr/>
        <a:lstStyle/>
        <a:p>
          <a:endParaRPr lang="es-PE" sz="2400"/>
        </a:p>
      </dgm:t>
    </dgm:pt>
    <dgm:pt modelId="{5127482A-73FA-4CC6-B07D-5748F7AA2278}" type="sibTrans" cxnId="{32E5F232-83E8-4E35-BCA2-DC49C592421D}">
      <dgm:prSet/>
      <dgm:spPr/>
      <dgm:t>
        <a:bodyPr/>
        <a:lstStyle/>
        <a:p>
          <a:endParaRPr lang="es-PE" sz="2400"/>
        </a:p>
      </dgm:t>
    </dgm:pt>
    <dgm:pt modelId="{18735017-5FA6-4AD9-945F-D27DACD01F79}">
      <dgm:prSet phldrT="[Texto]" custT="1"/>
      <dgm:spPr/>
      <dgm:t>
        <a:bodyPr/>
        <a:lstStyle/>
        <a:p>
          <a:r>
            <a:rPr lang="es-ES_tradnl" sz="1000"/>
            <a:t>Tutoría</a:t>
          </a:r>
          <a:r>
            <a:rPr lang="es-ES_tradnl" sz="800"/>
            <a:t> individual</a:t>
          </a:r>
          <a:endParaRPr lang="es-PE" sz="800"/>
        </a:p>
      </dgm:t>
    </dgm:pt>
    <dgm:pt modelId="{458CE47C-CB08-4842-90DC-80BDC7B7014F}" type="parTrans" cxnId="{4889EFE3-4785-4757-9935-6ED0B9295F89}">
      <dgm:prSet/>
      <dgm:spPr/>
      <dgm:t>
        <a:bodyPr/>
        <a:lstStyle/>
        <a:p>
          <a:endParaRPr lang="es-PE" sz="2400"/>
        </a:p>
      </dgm:t>
    </dgm:pt>
    <dgm:pt modelId="{C0CA759A-B287-4072-8B0E-7EEDBD22D335}" type="sibTrans" cxnId="{4889EFE3-4785-4757-9935-6ED0B9295F89}">
      <dgm:prSet/>
      <dgm:spPr/>
      <dgm:t>
        <a:bodyPr/>
        <a:lstStyle/>
        <a:p>
          <a:endParaRPr lang="es-PE" sz="2400"/>
        </a:p>
      </dgm:t>
    </dgm:pt>
    <dgm:pt modelId="{45039703-30D6-4BE1-860A-936A36B4B237}">
      <dgm:prSet phldrT="[Texto]" custT="1"/>
      <dgm:spPr/>
      <dgm:t>
        <a:bodyPr/>
        <a:lstStyle/>
        <a:p>
          <a:r>
            <a:rPr lang="es-ES_tradnl" sz="1000"/>
            <a:t>Orientación a familias</a:t>
          </a:r>
          <a:endParaRPr lang="es-PE" sz="1000"/>
        </a:p>
      </dgm:t>
    </dgm:pt>
    <dgm:pt modelId="{7B1E433F-48F9-4BA0-86C1-3B7931A27524}" type="parTrans" cxnId="{43E1AD27-1CAA-4A15-9AB0-9C6E9156254D}">
      <dgm:prSet/>
      <dgm:spPr/>
      <dgm:t>
        <a:bodyPr/>
        <a:lstStyle/>
        <a:p>
          <a:endParaRPr lang="es-PE" sz="2400"/>
        </a:p>
      </dgm:t>
    </dgm:pt>
    <dgm:pt modelId="{C06C0CCB-0DB7-4B44-ABC3-7D5EAF7E9127}" type="sibTrans" cxnId="{43E1AD27-1CAA-4A15-9AB0-9C6E9156254D}">
      <dgm:prSet/>
      <dgm:spPr/>
      <dgm:t>
        <a:bodyPr/>
        <a:lstStyle/>
        <a:p>
          <a:endParaRPr lang="es-PE" sz="2400"/>
        </a:p>
      </dgm:t>
    </dgm:pt>
    <dgm:pt modelId="{35055E0B-AA47-45D4-BA13-287C313BB3E0}">
      <dgm:prSet phldrT="[Texto]" custT="1"/>
      <dgm:spPr/>
      <dgm:t>
        <a:bodyPr/>
        <a:lstStyle/>
        <a:p>
          <a:r>
            <a:rPr lang="es-ES_tradnl" sz="1000"/>
            <a:t>Participación estudiantil a través de líderes escolares</a:t>
          </a:r>
          <a:endParaRPr lang="es-PE" sz="1000"/>
        </a:p>
      </dgm:t>
    </dgm:pt>
    <dgm:pt modelId="{32C888AF-7D4E-4F4E-B5A6-3C5F55C24B23}" type="parTrans" cxnId="{DA31C8C3-6911-413F-956F-159F04DAFCAD}">
      <dgm:prSet/>
      <dgm:spPr/>
      <dgm:t>
        <a:bodyPr/>
        <a:lstStyle/>
        <a:p>
          <a:endParaRPr lang="es-PE" sz="2400"/>
        </a:p>
      </dgm:t>
    </dgm:pt>
    <dgm:pt modelId="{CF4F7BAC-4FF1-415D-A692-65F9F445F03E}" type="sibTrans" cxnId="{DA31C8C3-6911-413F-956F-159F04DAFCAD}">
      <dgm:prSet/>
      <dgm:spPr/>
      <dgm:t>
        <a:bodyPr/>
        <a:lstStyle/>
        <a:p>
          <a:endParaRPr lang="es-PE" sz="2400"/>
        </a:p>
      </dgm:t>
    </dgm:pt>
    <dgm:pt modelId="{3F8891A7-EBA5-4F38-98E6-A0EE4480729A}" type="pres">
      <dgm:prSet presAssocID="{F2E0E988-29E0-40F5-A8C3-3ABA4DAC6ABD}" presName="diagram" presStyleCnt="0">
        <dgm:presLayoutVars>
          <dgm:dir/>
          <dgm:resizeHandles val="exact"/>
        </dgm:presLayoutVars>
      </dgm:prSet>
      <dgm:spPr/>
      <dgm:t>
        <a:bodyPr/>
        <a:lstStyle/>
        <a:p>
          <a:endParaRPr lang="es-PE"/>
        </a:p>
      </dgm:t>
    </dgm:pt>
    <dgm:pt modelId="{DF9CBF4F-F233-438E-89BB-2DCA71CDC1AF}" type="pres">
      <dgm:prSet presAssocID="{E8968892-1E39-44BC-8B88-A8D5D33FCD45}" presName="node" presStyleLbl="node1" presStyleIdx="0" presStyleCnt="5">
        <dgm:presLayoutVars>
          <dgm:bulletEnabled val="1"/>
        </dgm:presLayoutVars>
      </dgm:prSet>
      <dgm:spPr/>
      <dgm:t>
        <a:bodyPr/>
        <a:lstStyle/>
        <a:p>
          <a:endParaRPr lang="es-PE"/>
        </a:p>
      </dgm:t>
    </dgm:pt>
    <dgm:pt modelId="{23B0A12F-5E95-4B55-8924-2B28F9DD1B13}" type="pres">
      <dgm:prSet presAssocID="{73C52718-8BE2-4AF5-9726-6B0D8A2E9C76}" presName="sibTrans" presStyleCnt="0"/>
      <dgm:spPr/>
    </dgm:pt>
    <dgm:pt modelId="{BB4D2260-5602-4E1C-B6C9-424349A469F5}" type="pres">
      <dgm:prSet presAssocID="{0E77A697-6F92-40D7-B4FE-F07797E76E3D}" presName="node" presStyleLbl="node1" presStyleIdx="1" presStyleCnt="5">
        <dgm:presLayoutVars>
          <dgm:bulletEnabled val="1"/>
        </dgm:presLayoutVars>
      </dgm:prSet>
      <dgm:spPr/>
      <dgm:t>
        <a:bodyPr/>
        <a:lstStyle/>
        <a:p>
          <a:endParaRPr lang="es-PE"/>
        </a:p>
      </dgm:t>
    </dgm:pt>
    <dgm:pt modelId="{CF187207-439C-4817-A7AD-6AA155C97A74}" type="pres">
      <dgm:prSet presAssocID="{5127482A-73FA-4CC6-B07D-5748F7AA2278}" presName="sibTrans" presStyleCnt="0"/>
      <dgm:spPr/>
    </dgm:pt>
    <dgm:pt modelId="{5A861E78-6EC2-45A3-BEE7-653681274A38}" type="pres">
      <dgm:prSet presAssocID="{18735017-5FA6-4AD9-945F-D27DACD01F79}" presName="node" presStyleLbl="node1" presStyleIdx="2" presStyleCnt="5">
        <dgm:presLayoutVars>
          <dgm:bulletEnabled val="1"/>
        </dgm:presLayoutVars>
      </dgm:prSet>
      <dgm:spPr/>
      <dgm:t>
        <a:bodyPr/>
        <a:lstStyle/>
        <a:p>
          <a:endParaRPr lang="es-PE"/>
        </a:p>
      </dgm:t>
    </dgm:pt>
    <dgm:pt modelId="{88E45C76-90D3-421E-B2BA-DAE0C667EFB6}" type="pres">
      <dgm:prSet presAssocID="{C0CA759A-B287-4072-8B0E-7EEDBD22D335}" presName="sibTrans" presStyleCnt="0"/>
      <dgm:spPr/>
    </dgm:pt>
    <dgm:pt modelId="{F35FD4D7-FE7C-4F68-9370-FA93103DDE76}" type="pres">
      <dgm:prSet presAssocID="{45039703-30D6-4BE1-860A-936A36B4B237}" presName="node" presStyleLbl="node1" presStyleIdx="3" presStyleCnt="5" custScaleY="143835" custLinFactX="12165" custLinFactNeighborX="100000" custLinFactNeighborY="-4559">
        <dgm:presLayoutVars>
          <dgm:bulletEnabled val="1"/>
        </dgm:presLayoutVars>
      </dgm:prSet>
      <dgm:spPr/>
      <dgm:t>
        <a:bodyPr/>
        <a:lstStyle/>
        <a:p>
          <a:endParaRPr lang="es-PE"/>
        </a:p>
      </dgm:t>
    </dgm:pt>
    <dgm:pt modelId="{F67A05D9-2E2D-4867-A652-A60E124EE8EF}" type="pres">
      <dgm:prSet presAssocID="{C06C0CCB-0DB7-4B44-ABC3-7D5EAF7E9127}" presName="sibTrans" presStyleCnt="0"/>
      <dgm:spPr/>
    </dgm:pt>
    <dgm:pt modelId="{8EDFF8AC-41AA-49EF-945F-38367FDC5DB6}" type="pres">
      <dgm:prSet presAssocID="{35055E0B-AA47-45D4-BA13-287C313BB3E0}" presName="node" presStyleLbl="node1" presStyleIdx="4" presStyleCnt="5" custScaleY="146410" custLinFactX="-18548" custLinFactNeighborX="-100000" custLinFactNeighborY="-3039">
        <dgm:presLayoutVars>
          <dgm:bulletEnabled val="1"/>
        </dgm:presLayoutVars>
      </dgm:prSet>
      <dgm:spPr/>
      <dgm:t>
        <a:bodyPr/>
        <a:lstStyle/>
        <a:p>
          <a:endParaRPr lang="es-PE"/>
        </a:p>
      </dgm:t>
    </dgm:pt>
  </dgm:ptLst>
  <dgm:cxnLst>
    <dgm:cxn modelId="{DA31C8C3-6911-413F-956F-159F04DAFCAD}" srcId="{F2E0E988-29E0-40F5-A8C3-3ABA4DAC6ABD}" destId="{35055E0B-AA47-45D4-BA13-287C313BB3E0}" srcOrd="4" destOrd="0" parTransId="{32C888AF-7D4E-4F4E-B5A6-3C5F55C24B23}" sibTransId="{CF4F7BAC-4FF1-415D-A692-65F9F445F03E}"/>
    <dgm:cxn modelId="{32E5F232-83E8-4E35-BCA2-DC49C592421D}" srcId="{F2E0E988-29E0-40F5-A8C3-3ABA4DAC6ABD}" destId="{0E77A697-6F92-40D7-B4FE-F07797E76E3D}" srcOrd="1" destOrd="0" parTransId="{46B52FC8-BE93-4262-AC1F-6360D927E0AF}" sibTransId="{5127482A-73FA-4CC6-B07D-5748F7AA2278}"/>
    <dgm:cxn modelId="{B083D59E-9D14-4565-9A0B-00245C5244E7}" type="presOf" srcId="{35055E0B-AA47-45D4-BA13-287C313BB3E0}" destId="{8EDFF8AC-41AA-49EF-945F-38367FDC5DB6}" srcOrd="0" destOrd="0" presId="urn:microsoft.com/office/officeart/2005/8/layout/default"/>
    <dgm:cxn modelId="{53FF9C5C-DBB5-4AD6-B855-6FAD15302C60}" type="presOf" srcId="{45039703-30D6-4BE1-860A-936A36B4B237}" destId="{F35FD4D7-FE7C-4F68-9370-FA93103DDE76}" srcOrd="0" destOrd="0" presId="urn:microsoft.com/office/officeart/2005/8/layout/default"/>
    <dgm:cxn modelId="{E1EE0A3C-EAF0-4BB0-9CBD-B2BEE6B7CEB3}" type="presOf" srcId="{18735017-5FA6-4AD9-945F-D27DACD01F79}" destId="{5A861E78-6EC2-45A3-BEE7-653681274A38}" srcOrd="0" destOrd="0" presId="urn:microsoft.com/office/officeart/2005/8/layout/default"/>
    <dgm:cxn modelId="{1091013C-69A6-4960-AC17-6C7E14377D74}" type="presOf" srcId="{0E77A697-6F92-40D7-B4FE-F07797E76E3D}" destId="{BB4D2260-5602-4E1C-B6C9-424349A469F5}" srcOrd="0" destOrd="0" presId="urn:microsoft.com/office/officeart/2005/8/layout/default"/>
    <dgm:cxn modelId="{3A1DA95B-07C4-410B-8C85-4380F23EEEC1}" type="presOf" srcId="{E8968892-1E39-44BC-8B88-A8D5D33FCD45}" destId="{DF9CBF4F-F233-438E-89BB-2DCA71CDC1AF}" srcOrd="0" destOrd="0" presId="urn:microsoft.com/office/officeart/2005/8/layout/default"/>
    <dgm:cxn modelId="{43E1AD27-1CAA-4A15-9AB0-9C6E9156254D}" srcId="{F2E0E988-29E0-40F5-A8C3-3ABA4DAC6ABD}" destId="{45039703-30D6-4BE1-860A-936A36B4B237}" srcOrd="3" destOrd="0" parTransId="{7B1E433F-48F9-4BA0-86C1-3B7931A27524}" sibTransId="{C06C0CCB-0DB7-4B44-ABC3-7D5EAF7E9127}"/>
    <dgm:cxn modelId="{4889EFE3-4785-4757-9935-6ED0B9295F89}" srcId="{F2E0E988-29E0-40F5-A8C3-3ABA4DAC6ABD}" destId="{18735017-5FA6-4AD9-945F-D27DACD01F79}" srcOrd="2" destOrd="0" parTransId="{458CE47C-CB08-4842-90DC-80BDC7B7014F}" sibTransId="{C0CA759A-B287-4072-8B0E-7EEDBD22D335}"/>
    <dgm:cxn modelId="{1CFAA8EC-D5CF-415B-B920-BA29C4A30073}" srcId="{F2E0E988-29E0-40F5-A8C3-3ABA4DAC6ABD}" destId="{E8968892-1E39-44BC-8B88-A8D5D33FCD45}" srcOrd="0" destOrd="0" parTransId="{A6EC9A0C-EE29-425F-94A7-96481F6D6514}" sibTransId="{73C52718-8BE2-4AF5-9726-6B0D8A2E9C76}"/>
    <dgm:cxn modelId="{F6189BE1-73E5-4DEA-9ECB-5E028989AF93}" type="presOf" srcId="{F2E0E988-29E0-40F5-A8C3-3ABA4DAC6ABD}" destId="{3F8891A7-EBA5-4F38-98E6-A0EE4480729A}" srcOrd="0" destOrd="0" presId="urn:microsoft.com/office/officeart/2005/8/layout/default"/>
    <dgm:cxn modelId="{C52602F1-4D49-494E-BB08-FB90F27C7E88}" type="presParOf" srcId="{3F8891A7-EBA5-4F38-98E6-A0EE4480729A}" destId="{DF9CBF4F-F233-438E-89BB-2DCA71CDC1AF}" srcOrd="0" destOrd="0" presId="urn:microsoft.com/office/officeart/2005/8/layout/default"/>
    <dgm:cxn modelId="{0DF9A944-9799-4619-8DC4-A5C3C8BCA693}" type="presParOf" srcId="{3F8891A7-EBA5-4F38-98E6-A0EE4480729A}" destId="{23B0A12F-5E95-4B55-8924-2B28F9DD1B13}" srcOrd="1" destOrd="0" presId="urn:microsoft.com/office/officeart/2005/8/layout/default"/>
    <dgm:cxn modelId="{42A00B7C-C8CC-4DD1-AC3F-0C12029A3499}" type="presParOf" srcId="{3F8891A7-EBA5-4F38-98E6-A0EE4480729A}" destId="{BB4D2260-5602-4E1C-B6C9-424349A469F5}" srcOrd="2" destOrd="0" presId="urn:microsoft.com/office/officeart/2005/8/layout/default"/>
    <dgm:cxn modelId="{2DFCFBB5-64CB-4B66-96FE-5095A4849035}" type="presParOf" srcId="{3F8891A7-EBA5-4F38-98E6-A0EE4480729A}" destId="{CF187207-439C-4817-A7AD-6AA155C97A74}" srcOrd="3" destOrd="0" presId="urn:microsoft.com/office/officeart/2005/8/layout/default"/>
    <dgm:cxn modelId="{A334E335-F756-4311-8273-77731EC6ACA3}" type="presParOf" srcId="{3F8891A7-EBA5-4F38-98E6-A0EE4480729A}" destId="{5A861E78-6EC2-45A3-BEE7-653681274A38}" srcOrd="4" destOrd="0" presId="urn:microsoft.com/office/officeart/2005/8/layout/default"/>
    <dgm:cxn modelId="{2FBF37D2-0140-46B9-B4B8-F24A365CF767}" type="presParOf" srcId="{3F8891A7-EBA5-4F38-98E6-A0EE4480729A}" destId="{88E45C76-90D3-421E-B2BA-DAE0C667EFB6}" srcOrd="5" destOrd="0" presId="urn:microsoft.com/office/officeart/2005/8/layout/default"/>
    <dgm:cxn modelId="{13753051-45B4-42D0-9777-608237D6499C}" type="presParOf" srcId="{3F8891A7-EBA5-4F38-98E6-A0EE4480729A}" destId="{F35FD4D7-FE7C-4F68-9370-FA93103DDE76}" srcOrd="6" destOrd="0" presId="urn:microsoft.com/office/officeart/2005/8/layout/default"/>
    <dgm:cxn modelId="{941384AB-211B-4BBA-99C1-88FA992C6FD9}" type="presParOf" srcId="{3F8891A7-EBA5-4F38-98E6-A0EE4480729A}" destId="{F67A05D9-2E2D-4867-A652-A60E124EE8EF}" srcOrd="7" destOrd="0" presId="urn:microsoft.com/office/officeart/2005/8/layout/default"/>
    <dgm:cxn modelId="{6565F055-2B5B-4FA3-912A-F2D3B0511544}" type="presParOf" srcId="{3F8891A7-EBA5-4F38-98E6-A0EE4480729A}" destId="{8EDFF8AC-41AA-49EF-945F-38367FDC5DB6}" srcOrd="8"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AF8135-9C45-4200-B55F-217E9CFFE933}" type="doc">
      <dgm:prSet loTypeId="urn:microsoft.com/office/officeart/2005/8/layout/hList7" loCatId="process" qsTypeId="urn:microsoft.com/office/officeart/2005/8/quickstyle/simple3" qsCatId="simple" csTypeId="urn:microsoft.com/office/officeart/2005/8/colors/colorful1" csCatId="colorful" phldr="1"/>
      <dgm:spPr/>
      <dgm:t>
        <a:bodyPr/>
        <a:lstStyle/>
        <a:p>
          <a:endParaRPr lang="es-ES"/>
        </a:p>
      </dgm:t>
    </dgm:pt>
    <dgm:pt modelId="{C4C413D7-33C8-4614-BE6F-B4F246FCB7C6}">
      <dgm:prSet phldrT="[Texto]" custT="1"/>
      <dgm:spPr/>
      <dgm:t>
        <a:bodyPr/>
        <a:lstStyle/>
        <a:p>
          <a:pPr algn="ctr"/>
          <a:endParaRPr lang="es-PE" sz="1000" b="1" i="1"/>
        </a:p>
        <a:p>
          <a:pPr algn="ctr"/>
          <a:r>
            <a:rPr lang="es-PE" sz="1000" b="1" i="1"/>
            <a:t>Primera fase</a:t>
          </a:r>
        </a:p>
        <a:p>
          <a:pPr algn="ctr"/>
          <a:r>
            <a:rPr lang="es-PE" sz="1000" i="1"/>
            <a:t>Recopilación de nóminas de estudiantes de las instituciones educativas seleccionadas.</a:t>
          </a:r>
          <a:endParaRPr lang="es-ES" sz="1000" i="1"/>
        </a:p>
      </dgm:t>
    </dgm:pt>
    <dgm:pt modelId="{4FA2BFF2-52AD-49B6-A46B-C03C014CDDC1}" type="parTrans" cxnId="{EEBF750F-E8A4-4F8B-AFC7-4774A0DEE022}">
      <dgm:prSet/>
      <dgm:spPr/>
      <dgm:t>
        <a:bodyPr/>
        <a:lstStyle/>
        <a:p>
          <a:endParaRPr lang="es-ES"/>
        </a:p>
      </dgm:t>
    </dgm:pt>
    <dgm:pt modelId="{789E546F-F97E-4531-A25E-AA05EAAA100A}" type="sibTrans" cxnId="{EEBF750F-E8A4-4F8B-AFC7-4774A0DEE022}">
      <dgm:prSet/>
      <dgm:spPr/>
      <dgm:t>
        <a:bodyPr/>
        <a:lstStyle/>
        <a:p>
          <a:endParaRPr lang="es-ES"/>
        </a:p>
      </dgm:t>
    </dgm:pt>
    <dgm:pt modelId="{5482A2B3-9AE7-46B2-8D2C-D33CA1BF5FB4}">
      <dgm:prSet phldrT="[Texto]" custT="1"/>
      <dgm:spPr/>
      <dgm:t>
        <a:bodyPr/>
        <a:lstStyle/>
        <a:p>
          <a:pPr algn="ctr"/>
          <a:endParaRPr lang="es-PE" sz="1100" b="1" i="0"/>
        </a:p>
        <a:p>
          <a:pPr algn="ctr"/>
          <a:r>
            <a:rPr lang="es-PE" sz="1000" b="1" i="1"/>
            <a:t>Segunda fase</a:t>
          </a:r>
        </a:p>
        <a:p>
          <a:pPr algn="ctr"/>
          <a:r>
            <a:rPr lang="es-PE" sz="1000" b="0" i="1"/>
            <a:t>Traslado de la información de las nóminas a un formato Excel que tiene la lista de estudiantes por grado y sección.</a:t>
          </a:r>
          <a:endParaRPr lang="es-ES" sz="1000" b="0" i="1"/>
        </a:p>
      </dgm:t>
    </dgm:pt>
    <dgm:pt modelId="{A6DABD21-8BB5-4933-B116-7B8635A05325}" type="parTrans" cxnId="{F65E7CB7-1C6B-45F0-B9B6-7B73AC59CFA2}">
      <dgm:prSet/>
      <dgm:spPr/>
      <dgm:t>
        <a:bodyPr/>
        <a:lstStyle/>
        <a:p>
          <a:endParaRPr lang="es-ES"/>
        </a:p>
      </dgm:t>
    </dgm:pt>
    <dgm:pt modelId="{2E34B197-EE09-45BE-B776-1096BDD853CC}" type="sibTrans" cxnId="{F65E7CB7-1C6B-45F0-B9B6-7B73AC59CFA2}">
      <dgm:prSet/>
      <dgm:spPr/>
      <dgm:t>
        <a:bodyPr/>
        <a:lstStyle/>
        <a:p>
          <a:endParaRPr lang="es-ES"/>
        </a:p>
      </dgm:t>
    </dgm:pt>
    <dgm:pt modelId="{6CF8AD09-FF7F-4239-BC6D-9F99ECF8590B}">
      <dgm:prSet custT="1"/>
      <dgm:spPr/>
      <dgm:t>
        <a:bodyPr/>
        <a:lstStyle/>
        <a:p>
          <a:pPr algn="ctr"/>
          <a:r>
            <a:rPr lang="es-PE" sz="1000" b="1" i="1"/>
            <a:t>Tercera fase</a:t>
          </a:r>
        </a:p>
        <a:p>
          <a:pPr algn="ctr"/>
          <a:r>
            <a:rPr lang="es-PE" sz="1000" b="0" i="1"/>
            <a:t>Generación de una base en Excel con la lista de estudiantes titulares y suplentes seleccionados.</a:t>
          </a:r>
          <a:endParaRPr lang="es-ES" sz="1000" b="0" i="1"/>
        </a:p>
      </dgm:t>
    </dgm:pt>
    <dgm:pt modelId="{245F49AF-96F3-42FD-B0CB-5FA08B2E5226}" type="parTrans" cxnId="{F1FBA1E7-BC80-43F6-8A53-C9E48C8F4608}">
      <dgm:prSet/>
      <dgm:spPr/>
      <dgm:t>
        <a:bodyPr/>
        <a:lstStyle/>
        <a:p>
          <a:endParaRPr lang="es-ES"/>
        </a:p>
      </dgm:t>
    </dgm:pt>
    <dgm:pt modelId="{7C9DEE5C-3FD1-4D37-9328-98F16270FC9C}" type="sibTrans" cxnId="{F1FBA1E7-BC80-43F6-8A53-C9E48C8F4608}">
      <dgm:prSet/>
      <dgm:spPr/>
      <dgm:t>
        <a:bodyPr/>
        <a:lstStyle/>
        <a:p>
          <a:endParaRPr lang="es-ES"/>
        </a:p>
      </dgm:t>
    </dgm:pt>
    <dgm:pt modelId="{EE06ADCB-36FD-4EA0-B360-70930C8886E9}">
      <dgm:prSet custT="1"/>
      <dgm:spPr/>
      <dgm:t>
        <a:bodyPr/>
        <a:lstStyle/>
        <a:p>
          <a:pPr algn="ctr"/>
          <a:endParaRPr lang="es-PE" sz="1100" b="1" i="1"/>
        </a:p>
        <a:p>
          <a:pPr algn="ctr"/>
          <a:r>
            <a:rPr lang="es-PE" sz="1000" b="1" i="1"/>
            <a:t>Cuarta fase</a:t>
          </a:r>
        </a:p>
        <a:p>
          <a:pPr algn="ctr"/>
          <a:r>
            <a:rPr lang="es-PE" sz="1000" b="0" i="1"/>
            <a:t>Elaboración de la lista final de estudiantes titulares y suplentes seleccionados para la aplicación de encuestas.</a:t>
          </a:r>
          <a:endParaRPr lang="es-ES" sz="1000" b="0" i="1"/>
        </a:p>
      </dgm:t>
    </dgm:pt>
    <dgm:pt modelId="{5F38D76A-45C0-49C6-8311-4382DD6344D6}" type="parTrans" cxnId="{4E82F422-160B-492B-A7F3-DA31AF47EE3A}">
      <dgm:prSet/>
      <dgm:spPr/>
      <dgm:t>
        <a:bodyPr/>
        <a:lstStyle/>
        <a:p>
          <a:endParaRPr lang="es-ES"/>
        </a:p>
      </dgm:t>
    </dgm:pt>
    <dgm:pt modelId="{A8A06556-09E9-484F-AA4C-91DEEDF2623C}" type="sibTrans" cxnId="{4E82F422-160B-492B-A7F3-DA31AF47EE3A}">
      <dgm:prSet/>
      <dgm:spPr/>
      <dgm:t>
        <a:bodyPr/>
        <a:lstStyle/>
        <a:p>
          <a:endParaRPr lang="es-ES"/>
        </a:p>
      </dgm:t>
    </dgm:pt>
    <dgm:pt modelId="{6D0DD766-3564-4CB4-8F6E-350A26A27F80}" type="pres">
      <dgm:prSet presAssocID="{A8AF8135-9C45-4200-B55F-217E9CFFE933}" presName="Name0" presStyleCnt="0">
        <dgm:presLayoutVars>
          <dgm:dir/>
          <dgm:resizeHandles val="exact"/>
        </dgm:presLayoutVars>
      </dgm:prSet>
      <dgm:spPr/>
      <dgm:t>
        <a:bodyPr/>
        <a:lstStyle/>
        <a:p>
          <a:endParaRPr lang="es-PE"/>
        </a:p>
      </dgm:t>
    </dgm:pt>
    <dgm:pt modelId="{F20254EC-CF51-4067-8F10-DED332B11BAA}" type="pres">
      <dgm:prSet presAssocID="{A8AF8135-9C45-4200-B55F-217E9CFFE933}" presName="fgShape" presStyleLbl="fgShp" presStyleIdx="0" presStyleCnt="1" custScaleY="74603" custLinFactNeighborX="-345" custLinFactNeighborY="14873"/>
      <dgm:spPr>
        <a:prstGeom prst="rightArrow">
          <a:avLst/>
        </a:prstGeom>
        <a:solidFill>
          <a:schemeClr val="accent6">
            <a:lumMod val="60000"/>
            <a:lumOff val="40000"/>
          </a:schemeClr>
        </a:solidFill>
      </dgm:spPr>
    </dgm:pt>
    <dgm:pt modelId="{4EDBECC0-446D-4F7E-94C4-2991442292F1}" type="pres">
      <dgm:prSet presAssocID="{A8AF8135-9C45-4200-B55F-217E9CFFE933}" presName="linComp" presStyleCnt="0"/>
      <dgm:spPr/>
    </dgm:pt>
    <dgm:pt modelId="{FD82ADC8-0732-4517-9244-D37D31FCB95A}" type="pres">
      <dgm:prSet presAssocID="{C4C413D7-33C8-4614-BE6F-B4F246FCB7C6}" presName="compNode" presStyleCnt="0"/>
      <dgm:spPr/>
    </dgm:pt>
    <dgm:pt modelId="{666928FE-FAAC-40E5-B4B6-90FAC49D5E39}" type="pres">
      <dgm:prSet presAssocID="{C4C413D7-33C8-4614-BE6F-B4F246FCB7C6}" presName="bkgdShape" presStyleLbl="node1" presStyleIdx="0" presStyleCnt="4"/>
      <dgm:spPr/>
      <dgm:t>
        <a:bodyPr/>
        <a:lstStyle/>
        <a:p>
          <a:endParaRPr lang="es-PE"/>
        </a:p>
      </dgm:t>
    </dgm:pt>
    <dgm:pt modelId="{FE5A94FD-2EF7-4764-870A-D63C2A902072}" type="pres">
      <dgm:prSet presAssocID="{C4C413D7-33C8-4614-BE6F-B4F246FCB7C6}" presName="nodeTx" presStyleLbl="node1" presStyleIdx="0" presStyleCnt="4">
        <dgm:presLayoutVars>
          <dgm:bulletEnabled val="1"/>
        </dgm:presLayoutVars>
      </dgm:prSet>
      <dgm:spPr/>
      <dgm:t>
        <a:bodyPr/>
        <a:lstStyle/>
        <a:p>
          <a:endParaRPr lang="es-PE"/>
        </a:p>
      </dgm:t>
    </dgm:pt>
    <dgm:pt modelId="{6549262B-EDB5-4A7F-9D83-F76F7642EEFE}" type="pres">
      <dgm:prSet presAssocID="{C4C413D7-33C8-4614-BE6F-B4F246FCB7C6}" presName="invisiNode" presStyleLbl="node1" presStyleIdx="0" presStyleCnt="4"/>
      <dgm:spPr/>
    </dgm:pt>
    <dgm:pt modelId="{25A8415B-E5FD-429E-AF42-D6099281B267}" type="pres">
      <dgm:prSet presAssocID="{C4C413D7-33C8-4614-BE6F-B4F246FCB7C6}" presName="imagNode" presStyleLbl="fgImgPlace1" presStyleIdx="0" presStyleCnt="4" custScaleY="10209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4EEEE167-9D73-49D7-8A19-C9D630917DC2}" type="pres">
      <dgm:prSet presAssocID="{789E546F-F97E-4531-A25E-AA05EAAA100A}" presName="sibTrans" presStyleLbl="sibTrans2D1" presStyleIdx="0" presStyleCnt="0"/>
      <dgm:spPr/>
      <dgm:t>
        <a:bodyPr/>
        <a:lstStyle/>
        <a:p>
          <a:endParaRPr lang="es-PE"/>
        </a:p>
      </dgm:t>
    </dgm:pt>
    <dgm:pt modelId="{5B8931B9-3EB1-4DA1-A39F-DA1DC7B0D5BE}" type="pres">
      <dgm:prSet presAssocID="{5482A2B3-9AE7-46B2-8D2C-D33CA1BF5FB4}" presName="compNode" presStyleCnt="0"/>
      <dgm:spPr/>
    </dgm:pt>
    <dgm:pt modelId="{5AB2DA89-EB02-4B78-80D2-4273D5586E06}" type="pres">
      <dgm:prSet presAssocID="{5482A2B3-9AE7-46B2-8D2C-D33CA1BF5FB4}" presName="bkgdShape" presStyleLbl="node1" presStyleIdx="1" presStyleCnt="4"/>
      <dgm:spPr/>
      <dgm:t>
        <a:bodyPr/>
        <a:lstStyle/>
        <a:p>
          <a:endParaRPr lang="es-PE"/>
        </a:p>
      </dgm:t>
    </dgm:pt>
    <dgm:pt modelId="{9300DF1A-AAF6-415F-ADB2-A847A6B20E5D}" type="pres">
      <dgm:prSet presAssocID="{5482A2B3-9AE7-46B2-8D2C-D33CA1BF5FB4}" presName="nodeTx" presStyleLbl="node1" presStyleIdx="1" presStyleCnt="4">
        <dgm:presLayoutVars>
          <dgm:bulletEnabled val="1"/>
        </dgm:presLayoutVars>
      </dgm:prSet>
      <dgm:spPr/>
      <dgm:t>
        <a:bodyPr/>
        <a:lstStyle/>
        <a:p>
          <a:endParaRPr lang="es-PE"/>
        </a:p>
      </dgm:t>
    </dgm:pt>
    <dgm:pt modelId="{C6A8026A-7A05-40D3-9714-FF492EF84D36}" type="pres">
      <dgm:prSet presAssocID="{5482A2B3-9AE7-46B2-8D2C-D33CA1BF5FB4}" presName="invisiNode" presStyleLbl="node1" presStyleIdx="1" presStyleCnt="4"/>
      <dgm:spPr/>
    </dgm:pt>
    <dgm:pt modelId="{11C17DAE-ED2C-4F7B-8077-13D64DB97EF8}" type="pres">
      <dgm:prSet presAssocID="{5482A2B3-9AE7-46B2-8D2C-D33CA1BF5FB4}" presName="imagNode" presStyleLbl="fgImgPlace1" presStyleIdx="1" presStyleCnt="4" custScaleY="10209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pt>
    <dgm:pt modelId="{3A8D801C-CFEA-4C53-B38B-F0A71FCC204F}" type="pres">
      <dgm:prSet presAssocID="{2E34B197-EE09-45BE-B776-1096BDD853CC}" presName="sibTrans" presStyleLbl="sibTrans2D1" presStyleIdx="0" presStyleCnt="0"/>
      <dgm:spPr/>
      <dgm:t>
        <a:bodyPr/>
        <a:lstStyle/>
        <a:p>
          <a:endParaRPr lang="es-PE"/>
        </a:p>
      </dgm:t>
    </dgm:pt>
    <dgm:pt modelId="{0EBB66D6-6933-49CB-8D6D-7D8843359ECF}" type="pres">
      <dgm:prSet presAssocID="{6CF8AD09-FF7F-4239-BC6D-9F99ECF8590B}" presName="compNode" presStyleCnt="0"/>
      <dgm:spPr/>
    </dgm:pt>
    <dgm:pt modelId="{40C19C75-6A9B-4829-9B1A-F1A58C40996D}" type="pres">
      <dgm:prSet presAssocID="{6CF8AD09-FF7F-4239-BC6D-9F99ECF8590B}" presName="bkgdShape" presStyleLbl="node1" presStyleIdx="2" presStyleCnt="4"/>
      <dgm:spPr/>
      <dgm:t>
        <a:bodyPr/>
        <a:lstStyle/>
        <a:p>
          <a:endParaRPr lang="es-PE"/>
        </a:p>
      </dgm:t>
    </dgm:pt>
    <dgm:pt modelId="{A069DFFF-8945-499E-9C45-DADD183D0D99}" type="pres">
      <dgm:prSet presAssocID="{6CF8AD09-FF7F-4239-BC6D-9F99ECF8590B}" presName="nodeTx" presStyleLbl="node1" presStyleIdx="2" presStyleCnt="4">
        <dgm:presLayoutVars>
          <dgm:bulletEnabled val="1"/>
        </dgm:presLayoutVars>
      </dgm:prSet>
      <dgm:spPr/>
      <dgm:t>
        <a:bodyPr/>
        <a:lstStyle/>
        <a:p>
          <a:endParaRPr lang="es-PE"/>
        </a:p>
      </dgm:t>
    </dgm:pt>
    <dgm:pt modelId="{4E079FBF-2265-4627-BCF3-5B2A33BC5BC3}" type="pres">
      <dgm:prSet presAssocID="{6CF8AD09-FF7F-4239-BC6D-9F99ECF8590B}" presName="invisiNode" presStyleLbl="node1" presStyleIdx="2" presStyleCnt="4"/>
      <dgm:spPr/>
    </dgm:pt>
    <dgm:pt modelId="{E18A04BD-E49C-4EB2-8FB9-6EE9C5763C54}" type="pres">
      <dgm:prSet presAssocID="{6CF8AD09-FF7F-4239-BC6D-9F99ECF8590B}" presName="imagNode" presStyleLbl="fgImgPlace1" presStyleIdx="2" presStyleCnt="4" custScaleY="107365" custLinFactNeighborX="662" custLinFactNeighborY="-163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dgm:spPr>
    </dgm:pt>
    <dgm:pt modelId="{840E9B0F-0DAC-424C-8F33-7EB3DACFF616}" type="pres">
      <dgm:prSet presAssocID="{7C9DEE5C-3FD1-4D37-9328-98F16270FC9C}" presName="sibTrans" presStyleLbl="sibTrans2D1" presStyleIdx="0" presStyleCnt="0"/>
      <dgm:spPr/>
      <dgm:t>
        <a:bodyPr/>
        <a:lstStyle/>
        <a:p>
          <a:endParaRPr lang="es-PE"/>
        </a:p>
      </dgm:t>
    </dgm:pt>
    <dgm:pt modelId="{22D48E46-BA57-4BC7-B4B8-A06C2577900B}" type="pres">
      <dgm:prSet presAssocID="{EE06ADCB-36FD-4EA0-B360-70930C8886E9}" presName="compNode" presStyleCnt="0"/>
      <dgm:spPr/>
    </dgm:pt>
    <dgm:pt modelId="{BB13D2EB-3A5C-4149-BC86-FDD2315FF657}" type="pres">
      <dgm:prSet presAssocID="{EE06ADCB-36FD-4EA0-B360-70930C8886E9}" presName="bkgdShape" presStyleLbl="node1" presStyleIdx="3" presStyleCnt="4"/>
      <dgm:spPr/>
      <dgm:t>
        <a:bodyPr/>
        <a:lstStyle/>
        <a:p>
          <a:endParaRPr lang="es-PE"/>
        </a:p>
      </dgm:t>
    </dgm:pt>
    <dgm:pt modelId="{4E09508F-0EC4-45C4-B097-10162381BAF7}" type="pres">
      <dgm:prSet presAssocID="{EE06ADCB-36FD-4EA0-B360-70930C8886E9}" presName="nodeTx" presStyleLbl="node1" presStyleIdx="3" presStyleCnt="4">
        <dgm:presLayoutVars>
          <dgm:bulletEnabled val="1"/>
        </dgm:presLayoutVars>
      </dgm:prSet>
      <dgm:spPr/>
      <dgm:t>
        <a:bodyPr/>
        <a:lstStyle/>
        <a:p>
          <a:endParaRPr lang="es-PE"/>
        </a:p>
      </dgm:t>
    </dgm:pt>
    <dgm:pt modelId="{26E0BE40-A865-4B03-B8C8-1B29214351F2}" type="pres">
      <dgm:prSet presAssocID="{EE06ADCB-36FD-4EA0-B360-70930C8886E9}" presName="invisiNode" presStyleLbl="node1" presStyleIdx="3" presStyleCnt="4"/>
      <dgm:spPr/>
    </dgm:pt>
    <dgm:pt modelId="{CEAC7F5D-1225-4D09-A94E-647524FDF144}" type="pres">
      <dgm:prSet presAssocID="{EE06ADCB-36FD-4EA0-B360-70930C8886E9}" presName="imagNode" presStyleLbl="fgImgPlace1" presStyleIdx="3" presStyleCnt="4" custScaleY="10209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dgm:spPr>
    </dgm:pt>
  </dgm:ptLst>
  <dgm:cxnLst>
    <dgm:cxn modelId="{9D2020DD-AFA5-4360-88D4-604B7C8252AE}" type="presOf" srcId="{7C9DEE5C-3FD1-4D37-9328-98F16270FC9C}" destId="{840E9B0F-0DAC-424C-8F33-7EB3DACFF616}" srcOrd="0" destOrd="0" presId="urn:microsoft.com/office/officeart/2005/8/layout/hList7"/>
    <dgm:cxn modelId="{1571A3FA-4855-4F04-92B1-8BC30C2387ED}" type="presOf" srcId="{EE06ADCB-36FD-4EA0-B360-70930C8886E9}" destId="{4E09508F-0EC4-45C4-B097-10162381BAF7}" srcOrd="1" destOrd="0" presId="urn:microsoft.com/office/officeart/2005/8/layout/hList7"/>
    <dgm:cxn modelId="{F1FBA1E7-BC80-43F6-8A53-C9E48C8F4608}" srcId="{A8AF8135-9C45-4200-B55F-217E9CFFE933}" destId="{6CF8AD09-FF7F-4239-BC6D-9F99ECF8590B}" srcOrd="2" destOrd="0" parTransId="{245F49AF-96F3-42FD-B0CB-5FA08B2E5226}" sibTransId="{7C9DEE5C-3FD1-4D37-9328-98F16270FC9C}"/>
    <dgm:cxn modelId="{D26EC1E5-49E7-4FD4-A3F0-71B64E31C56A}" type="presOf" srcId="{A8AF8135-9C45-4200-B55F-217E9CFFE933}" destId="{6D0DD766-3564-4CB4-8F6E-350A26A27F80}" srcOrd="0" destOrd="0" presId="urn:microsoft.com/office/officeart/2005/8/layout/hList7"/>
    <dgm:cxn modelId="{4E82F422-160B-492B-A7F3-DA31AF47EE3A}" srcId="{A8AF8135-9C45-4200-B55F-217E9CFFE933}" destId="{EE06ADCB-36FD-4EA0-B360-70930C8886E9}" srcOrd="3" destOrd="0" parTransId="{5F38D76A-45C0-49C6-8311-4382DD6344D6}" sibTransId="{A8A06556-09E9-484F-AA4C-91DEEDF2623C}"/>
    <dgm:cxn modelId="{72DA5BDA-E0FF-4300-B054-DD813BE8E187}" type="presOf" srcId="{C4C413D7-33C8-4614-BE6F-B4F246FCB7C6}" destId="{666928FE-FAAC-40E5-B4B6-90FAC49D5E39}" srcOrd="0" destOrd="0" presId="urn:microsoft.com/office/officeart/2005/8/layout/hList7"/>
    <dgm:cxn modelId="{EEBF750F-E8A4-4F8B-AFC7-4774A0DEE022}" srcId="{A8AF8135-9C45-4200-B55F-217E9CFFE933}" destId="{C4C413D7-33C8-4614-BE6F-B4F246FCB7C6}" srcOrd="0" destOrd="0" parTransId="{4FA2BFF2-52AD-49B6-A46B-C03C014CDDC1}" sibTransId="{789E546F-F97E-4531-A25E-AA05EAAA100A}"/>
    <dgm:cxn modelId="{BF037998-DCC4-4DED-A3B3-4749BAB5E033}" type="presOf" srcId="{6CF8AD09-FF7F-4239-BC6D-9F99ECF8590B}" destId="{40C19C75-6A9B-4829-9B1A-F1A58C40996D}" srcOrd="0" destOrd="0" presId="urn:microsoft.com/office/officeart/2005/8/layout/hList7"/>
    <dgm:cxn modelId="{F65E7CB7-1C6B-45F0-B9B6-7B73AC59CFA2}" srcId="{A8AF8135-9C45-4200-B55F-217E9CFFE933}" destId="{5482A2B3-9AE7-46B2-8D2C-D33CA1BF5FB4}" srcOrd="1" destOrd="0" parTransId="{A6DABD21-8BB5-4933-B116-7B8635A05325}" sibTransId="{2E34B197-EE09-45BE-B776-1096BDD853CC}"/>
    <dgm:cxn modelId="{E7A247DA-8FD7-4F80-896D-171E610B27BC}" type="presOf" srcId="{2E34B197-EE09-45BE-B776-1096BDD853CC}" destId="{3A8D801C-CFEA-4C53-B38B-F0A71FCC204F}" srcOrd="0" destOrd="0" presId="urn:microsoft.com/office/officeart/2005/8/layout/hList7"/>
    <dgm:cxn modelId="{D4B51EC0-424F-437E-8ADA-86BDCB8A8BD7}" type="presOf" srcId="{6CF8AD09-FF7F-4239-BC6D-9F99ECF8590B}" destId="{A069DFFF-8945-499E-9C45-DADD183D0D99}" srcOrd="1" destOrd="0" presId="urn:microsoft.com/office/officeart/2005/8/layout/hList7"/>
    <dgm:cxn modelId="{F844D3B1-71E8-49E0-AB57-92243572E54E}" type="presOf" srcId="{5482A2B3-9AE7-46B2-8D2C-D33CA1BF5FB4}" destId="{9300DF1A-AAF6-415F-ADB2-A847A6B20E5D}" srcOrd="1" destOrd="0" presId="urn:microsoft.com/office/officeart/2005/8/layout/hList7"/>
    <dgm:cxn modelId="{7AA4FA3C-A2F4-4B71-8408-C3332B05527B}" type="presOf" srcId="{C4C413D7-33C8-4614-BE6F-B4F246FCB7C6}" destId="{FE5A94FD-2EF7-4764-870A-D63C2A902072}" srcOrd="1" destOrd="0" presId="urn:microsoft.com/office/officeart/2005/8/layout/hList7"/>
    <dgm:cxn modelId="{3AD5A99C-A661-4E55-9DA5-10FD0CCFB05E}" type="presOf" srcId="{5482A2B3-9AE7-46B2-8D2C-D33CA1BF5FB4}" destId="{5AB2DA89-EB02-4B78-80D2-4273D5586E06}" srcOrd="0" destOrd="0" presId="urn:microsoft.com/office/officeart/2005/8/layout/hList7"/>
    <dgm:cxn modelId="{A6124BE0-310B-4D73-9BE1-4E9E225395E6}" type="presOf" srcId="{789E546F-F97E-4531-A25E-AA05EAAA100A}" destId="{4EEEE167-9D73-49D7-8A19-C9D630917DC2}" srcOrd="0" destOrd="0" presId="urn:microsoft.com/office/officeart/2005/8/layout/hList7"/>
    <dgm:cxn modelId="{BA81AE9B-5A03-4B29-823B-80675FEDA94F}" type="presOf" srcId="{EE06ADCB-36FD-4EA0-B360-70930C8886E9}" destId="{BB13D2EB-3A5C-4149-BC86-FDD2315FF657}" srcOrd="0" destOrd="0" presId="urn:microsoft.com/office/officeart/2005/8/layout/hList7"/>
    <dgm:cxn modelId="{CCBBC0E6-E805-4E19-A78C-F229BE396E4A}" type="presParOf" srcId="{6D0DD766-3564-4CB4-8F6E-350A26A27F80}" destId="{F20254EC-CF51-4067-8F10-DED332B11BAA}" srcOrd="0" destOrd="0" presId="urn:microsoft.com/office/officeart/2005/8/layout/hList7"/>
    <dgm:cxn modelId="{219209AF-AD1C-440C-BC85-4B503777E835}" type="presParOf" srcId="{6D0DD766-3564-4CB4-8F6E-350A26A27F80}" destId="{4EDBECC0-446D-4F7E-94C4-2991442292F1}" srcOrd="1" destOrd="0" presId="urn:microsoft.com/office/officeart/2005/8/layout/hList7"/>
    <dgm:cxn modelId="{4C80C3C4-C194-4018-B8EE-AF85858563BA}" type="presParOf" srcId="{4EDBECC0-446D-4F7E-94C4-2991442292F1}" destId="{FD82ADC8-0732-4517-9244-D37D31FCB95A}" srcOrd="0" destOrd="0" presId="urn:microsoft.com/office/officeart/2005/8/layout/hList7"/>
    <dgm:cxn modelId="{E7A3B2E0-1097-4009-8846-5426938FE528}" type="presParOf" srcId="{FD82ADC8-0732-4517-9244-D37D31FCB95A}" destId="{666928FE-FAAC-40E5-B4B6-90FAC49D5E39}" srcOrd="0" destOrd="0" presId="urn:microsoft.com/office/officeart/2005/8/layout/hList7"/>
    <dgm:cxn modelId="{D4D8E541-C4F2-479E-9AC0-29E7E655BFCB}" type="presParOf" srcId="{FD82ADC8-0732-4517-9244-D37D31FCB95A}" destId="{FE5A94FD-2EF7-4764-870A-D63C2A902072}" srcOrd="1" destOrd="0" presId="urn:microsoft.com/office/officeart/2005/8/layout/hList7"/>
    <dgm:cxn modelId="{D06747D5-1993-4EF5-9121-A2A84B842A09}" type="presParOf" srcId="{FD82ADC8-0732-4517-9244-D37D31FCB95A}" destId="{6549262B-EDB5-4A7F-9D83-F76F7642EEFE}" srcOrd="2" destOrd="0" presId="urn:microsoft.com/office/officeart/2005/8/layout/hList7"/>
    <dgm:cxn modelId="{9274D746-F1BC-4FD2-869D-E702867886C6}" type="presParOf" srcId="{FD82ADC8-0732-4517-9244-D37D31FCB95A}" destId="{25A8415B-E5FD-429E-AF42-D6099281B267}" srcOrd="3" destOrd="0" presId="urn:microsoft.com/office/officeart/2005/8/layout/hList7"/>
    <dgm:cxn modelId="{5AC7F2ED-6B1F-4981-A528-57E5C95DD64A}" type="presParOf" srcId="{4EDBECC0-446D-4F7E-94C4-2991442292F1}" destId="{4EEEE167-9D73-49D7-8A19-C9D630917DC2}" srcOrd="1" destOrd="0" presId="urn:microsoft.com/office/officeart/2005/8/layout/hList7"/>
    <dgm:cxn modelId="{A2EF1441-4F45-4B86-BCA2-4402C5534D07}" type="presParOf" srcId="{4EDBECC0-446D-4F7E-94C4-2991442292F1}" destId="{5B8931B9-3EB1-4DA1-A39F-DA1DC7B0D5BE}" srcOrd="2" destOrd="0" presId="urn:microsoft.com/office/officeart/2005/8/layout/hList7"/>
    <dgm:cxn modelId="{E373D1FE-4767-43A6-A2F3-C8C6E7E54016}" type="presParOf" srcId="{5B8931B9-3EB1-4DA1-A39F-DA1DC7B0D5BE}" destId="{5AB2DA89-EB02-4B78-80D2-4273D5586E06}" srcOrd="0" destOrd="0" presId="urn:microsoft.com/office/officeart/2005/8/layout/hList7"/>
    <dgm:cxn modelId="{2B532799-1BEB-4825-96F3-E45AE449E13A}" type="presParOf" srcId="{5B8931B9-3EB1-4DA1-A39F-DA1DC7B0D5BE}" destId="{9300DF1A-AAF6-415F-ADB2-A847A6B20E5D}" srcOrd="1" destOrd="0" presId="urn:microsoft.com/office/officeart/2005/8/layout/hList7"/>
    <dgm:cxn modelId="{1D89F26E-687E-4823-8313-5DA5665B3945}" type="presParOf" srcId="{5B8931B9-3EB1-4DA1-A39F-DA1DC7B0D5BE}" destId="{C6A8026A-7A05-40D3-9714-FF492EF84D36}" srcOrd="2" destOrd="0" presId="urn:microsoft.com/office/officeart/2005/8/layout/hList7"/>
    <dgm:cxn modelId="{12F9187A-16DD-4CA5-947A-04D25D4E86C2}" type="presParOf" srcId="{5B8931B9-3EB1-4DA1-A39F-DA1DC7B0D5BE}" destId="{11C17DAE-ED2C-4F7B-8077-13D64DB97EF8}" srcOrd="3" destOrd="0" presId="urn:microsoft.com/office/officeart/2005/8/layout/hList7"/>
    <dgm:cxn modelId="{80BC31CD-36D0-470D-8DA3-8FA620741236}" type="presParOf" srcId="{4EDBECC0-446D-4F7E-94C4-2991442292F1}" destId="{3A8D801C-CFEA-4C53-B38B-F0A71FCC204F}" srcOrd="3" destOrd="0" presId="urn:microsoft.com/office/officeart/2005/8/layout/hList7"/>
    <dgm:cxn modelId="{F191FBFD-0385-4F5D-B469-E7F7963F4133}" type="presParOf" srcId="{4EDBECC0-446D-4F7E-94C4-2991442292F1}" destId="{0EBB66D6-6933-49CB-8D6D-7D8843359ECF}" srcOrd="4" destOrd="0" presId="urn:microsoft.com/office/officeart/2005/8/layout/hList7"/>
    <dgm:cxn modelId="{3873DADB-1C07-4CB9-B1DE-1D112B4A2CC2}" type="presParOf" srcId="{0EBB66D6-6933-49CB-8D6D-7D8843359ECF}" destId="{40C19C75-6A9B-4829-9B1A-F1A58C40996D}" srcOrd="0" destOrd="0" presId="urn:microsoft.com/office/officeart/2005/8/layout/hList7"/>
    <dgm:cxn modelId="{E3BED425-FF28-4ACA-A53E-AADF5602F99A}" type="presParOf" srcId="{0EBB66D6-6933-49CB-8D6D-7D8843359ECF}" destId="{A069DFFF-8945-499E-9C45-DADD183D0D99}" srcOrd="1" destOrd="0" presId="urn:microsoft.com/office/officeart/2005/8/layout/hList7"/>
    <dgm:cxn modelId="{6F265AFA-6643-4051-BA0E-E8BBFE3BA7A4}" type="presParOf" srcId="{0EBB66D6-6933-49CB-8D6D-7D8843359ECF}" destId="{4E079FBF-2265-4627-BCF3-5B2A33BC5BC3}" srcOrd="2" destOrd="0" presId="urn:microsoft.com/office/officeart/2005/8/layout/hList7"/>
    <dgm:cxn modelId="{E6B207A0-457A-46FD-81AD-F6E640CB9237}" type="presParOf" srcId="{0EBB66D6-6933-49CB-8D6D-7D8843359ECF}" destId="{E18A04BD-E49C-4EB2-8FB9-6EE9C5763C54}" srcOrd="3" destOrd="0" presId="urn:microsoft.com/office/officeart/2005/8/layout/hList7"/>
    <dgm:cxn modelId="{B9376DA3-74D0-477B-BF56-AE9508341F1D}" type="presParOf" srcId="{4EDBECC0-446D-4F7E-94C4-2991442292F1}" destId="{840E9B0F-0DAC-424C-8F33-7EB3DACFF616}" srcOrd="5" destOrd="0" presId="urn:microsoft.com/office/officeart/2005/8/layout/hList7"/>
    <dgm:cxn modelId="{9255554D-995F-4927-920C-B5C16A09C757}" type="presParOf" srcId="{4EDBECC0-446D-4F7E-94C4-2991442292F1}" destId="{22D48E46-BA57-4BC7-B4B8-A06C2577900B}" srcOrd="6" destOrd="0" presId="urn:microsoft.com/office/officeart/2005/8/layout/hList7"/>
    <dgm:cxn modelId="{797F2CA0-C1F8-4767-8C39-AE06664D9EDD}" type="presParOf" srcId="{22D48E46-BA57-4BC7-B4B8-A06C2577900B}" destId="{BB13D2EB-3A5C-4149-BC86-FDD2315FF657}" srcOrd="0" destOrd="0" presId="urn:microsoft.com/office/officeart/2005/8/layout/hList7"/>
    <dgm:cxn modelId="{1B427EE0-9C63-43C9-B1DA-6AC9FB7E7866}" type="presParOf" srcId="{22D48E46-BA57-4BC7-B4B8-A06C2577900B}" destId="{4E09508F-0EC4-45C4-B097-10162381BAF7}" srcOrd="1" destOrd="0" presId="urn:microsoft.com/office/officeart/2005/8/layout/hList7"/>
    <dgm:cxn modelId="{5EFB4A04-7316-42E0-87E3-9505591060B0}" type="presParOf" srcId="{22D48E46-BA57-4BC7-B4B8-A06C2577900B}" destId="{26E0BE40-A865-4B03-B8C8-1B29214351F2}" srcOrd="2" destOrd="0" presId="urn:microsoft.com/office/officeart/2005/8/layout/hList7"/>
    <dgm:cxn modelId="{8AC14B79-188D-4F20-A0E2-22A853235ADC}" type="presParOf" srcId="{22D48E46-BA57-4BC7-B4B8-A06C2577900B}" destId="{CEAC7F5D-1225-4D09-A94E-647524FDF144}" srcOrd="3" destOrd="0" presId="urn:microsoft.com/office/officeart/2005/8/layout/hList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CBF4F-F233-438E-89BB-2DCA71CDC1AF}">
      <dsp:nvSpPr>
        <dsp:cNvPr id="0" name=""/>
        <dsp:cNvSpPr/>
      </dsp:nvSpPr>
      <dsp:spPr>
        <a:xfrm>
          <a:off x="0" y="127947"/>
          <a:ext cx="810220" cy="4861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kern="1200"/>
            <a:t>Gestión de la TOE </a:t>
          </a:r>
          <a:r>
            <a:rPr lang="es-PE" sz="1000" kern="1200"/>
            <a:t> </a:t>
          </a:r>
        </a:p>
      </dsp:txBody>
      <dsp:txXfrm>
        <a:off x="0" y="127947"/>
        <a:ext cx="810220" cy="486132"/>
      </dsp:txXfrm>
    </dsp:sp>
    <dsp:sp modelId="{BB4D2260-5602-4E1C-B6C9-424349A469F5}">
      <dsp:nvSpPr>
        <dsp:cNvPr id="0" name=""/>
        <dsp:cNvSpPr/>
      </dsp:nvSpPr>
      <dsp:spPr>
        <a:xfrm>
          <a:off x="891242" y="127947"/>
          <a:ext cx="810220" cy="4861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kern="1200"/>
            <a:t>Tutoría grupal</a:t>
          </a:r>
          <a:endParaRPr lang="es-PE" sz="1000" kern="1200"/>
        </a:p>
      </dsp:txBody>
      <dsp:txXfrm>
        <a:off x="891242" y="127947"/>
        <a:ext cx="810220" cy="486132"/>
      </dsp:txXfrm>
    </dsp:sp>
    <dsp:sp modelId="{5A861E78-6EC2-45A3-BEE7-653681274A38}">
      <dsp:nvSpPr>
        <dsp:cNvPr id="0" name=""/>
        <dsp:cNvSpPr/>
      </dsp:nvSpPr>
      <dsp:spPr>
        <a:xfrm>
          <a:off x="1782484" y="127947"/>
          <a:ext cx="810220" cy="48613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kern="1200"/>
            <a:t>Tutoría</a:t>
          </a:r>
          <a:r>
            <a:rPr lang="es-ES_tradnl" sz="800" kern="1200"/>
            <a:t> individual</a:t>
          </a:r>
          <a:endParaRPr lang="es-PE" sz="800" kern="1200"/>
        </a:p>
      </dsp:txBody>
      <dsp:txXfrm>
        <a:off x="1782484" y="127947"/>
        <a:ext cx="810220" cy="486132"/>
      </dsp:txXfrm>
    </dsp:sp>
    <dsp:sp modelId="{F35FD4D7-FE7C-4F68-9370-FA93103DDE76}">
      <dsp:nvSpPr>
        <dsp:cNvPr id="0" name=""/>
        <dsp:cNvSpPr/>
      </dsp:nvSpPr>
      <dsp:spPr>
        <a:xfrm>
          <a:off x="1354404" y="679197"/>
          <a:ext cx="810220" cy="69922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kern="1200"/>
            <a:t>Orientación a familias</a:t>
          </a:r>
          <a:endParaRPr lang="es-PE" sz="1000" kern="1200"/>
        </a:p>
      </dsp:txBody>
      <dsp:txXfrm>
        <a:off x="1354404" y="679197"/>
        <a:ext cx="810220" cy="699228"/>
      </dsp:txXfrm>
    </dsp:sp>
    <dsp:sp modelId="{8EDFF8AC-41AA-49EF-945F-38367FDC5DB6}">
      <dsp:nvSpPr>
        <dsp:cNvPr id="0" name=""/>
        <dsp:cNvSpPr/>
      </dsp:nvSpPr>
      <dsp:spPr>
        <a:xfrm>
          <a:off x="376363" y="680327"/>
          <a:ext cx="810220" cy="71174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kern="1200"/>
            <a:t>Participación estudiantil a través de líderes escolares</a:t>
          </a:r>
          <a:endParaRPr lang="es-PE" sz="1000" kern="1200"/>
        </a:p>
      </dsp:txBody>
      <dsp:txXfrm>
        <a:off x="376363" y="680327"/>
        <a:ext cx="810220" cy="7117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928FE-FAAC-40E5-B4B6-90FAC49D5E39}">
      <dsp:nvSpPr>
        <dsp:cNvPr id="0" name=""/>
        <dsp:cNvSpPr/>
      </dsp:nvSpPr>
      <dsp:spPr>
        <a:xfrm>
          <a:off x="1199" y="0"/>
          <a:ext cx="1257613" cy="3403159"/>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s-PE" sz="1000" b="1" i="1" kern="1200"/>
        </a:p>
        <a:p>
          <a:pPr lvl="0" algn="ctr" defTabSz="444500">
            <a:lnSpc>
              <a:spcPct val="90000"/>
            </a:lnSpc>
            <a:spcBef>
              <a:spcPct val="0"/>
            </a:spcBef>
            <a:spcAft>
              <a:spcPct val="35000"/>
            </a:spcAft>
          </a:pPr>
          <a:r>
            <a:rPr lang="es-PE" sz="1000" b="1" i="1" kern="1200"/>
            <a:t>Primera fase</a:t>
          </a:r>
        </a:p>
        <a:p>
          <a:pPr lvl="0" algn="ctr" defTabSz="444500">
            <a:lnSpc>
              <a:spcPct val="90000"/>
            </a:lnSpc>
            <a:spcBef>
              <a:spcPct val="0"/>
            </a:spcBef>
            <a:spcAft>
              <a:spcPct val="35000"/>
            </a:spcAft>
          </a:pPr>
          <a:r>
            <a:rPr lang="es-PE" sz="1000" i="1" kern="1200"/>
            <a:t>Recopilación de nóminas de estudiantes de las instituciones educativas seleccionadas.</a:t>
          </a:r>
          <a:endParaRPr lang="es-ES" sz="1000" i="1" kern="1200"/>
        </a:p>
      </dsp:txBody>
      <dsp:txXfrm>
        <a:off x="1199" y="1361263"/>
        <a:ext cx="1257613" cy="1361263"/>
      </dsp:txXfrm>
    </dsp:sp>
    <dsp:sp modelId="{25A8415B-E5FD-429E-AF42-D6099281B267}">
      <dsp:nvSpPr>
        <dsp:cNvPr id="0" name=""/>
        <dsp:cNvSpPr/>
      </dsp:nvSpPr>
      <dsp:spPr>
        <a:xfrm>
          <a:off x="63380" y="192307"/>
          <a:ext cx="1133251" cy="115701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AB2DA89-EB02-4B78-80D2-4273D5586E06}">
      <dsp:nvSpPr>
        <dsp:cNvPr id="0" name=""/>
        <dsp:cNvSpPr/>
      </dsp:nvSpPr>
      <dsp:spPr>
        <a:xfrm>
          <a:off x="1296542" y="0"/>
          <a:ext cx="1257613" cy="340315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s-PE" sz="1100" b="1" i="0" kern="1200"/>
        </a:p>
        <a:p>
          <a:pPr lvl="0" algn="ctr" defTabSz="488950">
            <a:lnSpc>
              <a:spcPct val="90000"/>
            </a:lnSpc>
            <a:spcBef>
              <a:spcPct val="0"/>
            </a:spcBef>
            <a:spcAft>
              <a:spcPct val="35000"/>
            </a:spcAft>
          </a:pPr>
          <a:r>
            <a:rPr lang="es-PE" sz="1000" b="1" i="1" kern="1200"/>
            <a:t>Segunda fase</a:t>
          </a:r>
        </a:p>
        <a:p>
          <a:pPr lvl="0" algn="ctr" defTabSz="488950">
            <a:lnSpc>
              <a:spcPct val="90000"/>
            </a:lnSpc>
            <a:spcBef>
              <a:spcPct val="0"/>
            </a:spcBef>
            <a:spcAft>
              <a:spcPct val="35000"/>
            </a:spcAft>
          </a:pPr>
          <a:r>
            <a:rPr lang="es-PE" sz="1000" b="0" i="1" kern="1200"/>
            <a:t>Traslado de la información de las nóminas a un formato Excel que tiene la lista de estudiantes por grado y sección.</a:t>
          </a:r>
          <a:endParaRPr lang="es-ES" sz="1000" b="0" i="1" kern="1200"/>
        </a:p>
      </dsp:txBody>
      <dsp:txXfrm>
        <a:off x="1296542" y="1361263"/>
        <a:ext cx="1257613" cy="1361263"/>
      </dsp:txXfrm>
    </dsp:sp>
    <dsp:sp modelId="{11C17DAE-ED2C-4F7B-8077-13D64DB97EF8}">
      <dsp:nvSpPr>
        <dsp:cNvPr id="0" name=""/>
        <dsp:cNvSpPr/>
      </dsp:nvSpPr>
      <dsp:spPr>
        <a:xfrm>
          <a:off x="1358722" y="192307"/>
          <a:ext cx="1133251" cy="115701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0C19C75-6A9B-4829-9B1A-F1A58C40996D}">
      <dsp:nvSpPr>
        <dsp:cNvPr id="0" name=""/>
        <dsp:cNvSpPr/>
      </dsp:nvSpPr>
      <dsp:spPr>
        <a:xfrm>
          <a:off x="2591884" y="0"/>
          <a:ext cx="1257613" cy="340315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PE" sz="1000" b="1" i="1" kern="1200"/>
            <a:t>Tercera fase</a:t>
          </a:r>
        </a:p>
        <a:p>
          <a:pPr lvl="0" algn="ctr" defTabSz="444500">
            <a:lnSpc>
              <a:spcPct val="90000"/>
            </a:lnSpc>
            <a:spcBef>
              <a:spcPct val="0"/>
            </a:spcBef>
            <a:spcAft>
              <a:spcPct val="35000"/>
            </a:spcAft>
          </a:pPr>
          <a:r>
            <a:rPr lang="es-PE" sz="1000" b="0" i="1" kern="1200"/>
            <a:t>Generación de una base en Excel con la lista de estudiantes titulares y suplentes seleccionados.</a:t>
          </a:r>
          <a:endParaRPr lang="es-ES" sz="1000" b="0" i="1" kern="1200"/>
        </a:p>
      </dsp:txBody>
      <dsp:txXfrm>
        <a:off x="2591884" y="1361263"/>
        <a:ext cx="1257613" cy="1361263"/>
      </dsp:txXfrm>
    </dsp:sp>
    <dsp:sp modelId="{E18A04BD-E49C-4EB2-8FB9-6EE9C5763C54}">
      <dsp:nvSpPr>
        <dsp:cNvPr id="0" name=""/>
        <dsp:cNvSpPr/>
      </dsp:nvSpPr>
      <dsp:spPr>
        <a:xfrm>
          <a:off x="2661567" y="143962"/>
          <a:ext cx="1133251" cy="12167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BB13D2EB-3A5C-4149-BC86-FDD2315FF657}">
      <dsp:nvSpPr>
        <dsp:cNvPr id="0" name=""/>
        <dsp:cNvSpPr/>
      </dsp:nvSpPr>
      <dsp:spPr>
        <a:xfrm>
          <a:off x="3887226" y="0"/>
          <a:ext cx="1257613" cy="340315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s-PE" sz="1100" b="1" i="1" kern="1200"/>
        </a:p>
        <a:p>
          <a:pPr lvl="0" algn="ctr" defTabSz="488950">
            <a:lnSpc>
              <a:spcPct val="90000"/>
            </a:lnSpc>
            <a:spcBef>
              <a:spcPct val="0"/>
            </a:spcBef>
            <a:spcAft>
              <a:spcPct val="35000"/>
            </a:spcAft>
          </a:pPr>
          <a:r>
            <a:rPr lang="es-PE" sz="1000" b="1" i="1" kern="1200"/>
            <a:t>Cuarta fase</a:t>
          </a:r>
        </a:p>
        <a:p>
          <a:pPr lvl="0" algn="ctr" defTabSz="488950">
            <a:lnSpc>
              <a:spcPct val="90000"/>
            </a:lnSpc>
            <a:spcBef>
              <a:spcPct val="0"/>
            </a:spcBef>
            <a:spcAft>
              <a:spcPct val="35000"/>
            </a:spcAft>
          </a:pPr>
          <a:r>
            <a:rPr lang="es-PE" sz="1000" b="0" i="1" kern="1200"/>
            <a:t>Elaboración de la lista final de estudiantes titulares y suplentes seleccionados para la aplicación de encuestas.</a:t>
          </a:r>
          <a:endParaRPr lang="es-ES" sz="1000" b="0" i="1" kern="1200"/>
        </a:p>
      </dsp:txBody>
      <dsp:txXfrm>
        <a:off x="3887226" y="1361263"/>
        <a:ext cx="1257613" cy="1361263"/>
      </dsp:txXfrm>
    </dsp:sp>
    <dsp:sp modelId="{CEAC7F5D-1225-4D09-A94E-647524FDF144}">
      <dsp:nvSpPr>
        <dsp:cNvPr id="0" name=""/>
        <dsp:cNvSpPr/>
      </dsp:nvSpPr>
      <dsp:spPr>
        <a:xfrm>
          <a:off x="3949407" y="192307"/>
          <a:ext cx="1133251" cy="115701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F20254EC-CF51-4067-8F10-DED332B11BAA}">
      <dsp:nvSpPr>
        <dsp:cNvPr id="0" name=""/>
        <dsp:cNvSpPr/>
      </dsp:nvSpPr>
      <dsp:spPr>
        <a:xfrm>
          <a:off x="189508" y="2863272"/>
          <a:ext cx="4734356" cy="380828"/>
        </a:xfrm>
        <a:prstGeom prst="rightArrow">
          <a:avLst/>
        </a:prstGeom>
        <a:solidFill>
          <a:schemeClr val="accent6">
            <a:lumMod val="60000"/>
            <a:lumOff val="40000"/>
          </a:schemeClr>
        </a:soli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naranjado">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Anaranjado">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“Servicio de consultoría para el estudio de evaluación de la intervención en la prevención de la violencia familiar y sexual, embarazo en adolescentes y trata de personas con fines de explotación sexual en niñas, niños y adolescentes”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FBDFC-0AC1-487E-87DE-C43A041E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83959</Words>
  <Characters>461779</Characters>
  <Application>Microsoft Office Word</Application>
  <DocSecurity>0</DocSecurity>
  <Lines>3848</Lines>
  <Paragraphs>1089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544649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Evaluación Final  de la "Intervención para la prevención de la violencia familiar y sexual, embarazo adolescente y trata de personas, con fines de explotación sexual, en niños, niñas y adolescentes en instituciones educativas de educación básica regular"</dc:creator>
  <cp:lastModifiedBy>Oficina de Tecnologías de la Información</cp:lastModifiedBy>
  <cp:revision>2</cp:revision>
  <cp:lastPrinted>2018-07-29T01:46:00Z</cp:lastPrinted>
  <dcterms:created xsi:type="dcterms:W3CDTF">2022-01-22T01:32:00Z</dcterms:created>
  <dcterms:modified xsi:type="dcterms:W3CDTF">2022-01-22T01:32:00Z</dcterms:modified>
</cp:coreProperties>
</file>